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5035" w:rsidRDefault="00F65035" w:rsidP="00F65035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p w:rsidR="00F65035" w:rsidRPr="00364ACA" w:rsidRDefault="00F65035" w:rsidP="00F65035">
      <w:pPr>
        <w:spacing w:after="0" w:line="240" w:lineRule="auto"/>
        <w:rPr>
          <w:rFonts w:asciiTheme="minorHAnsi" w:hAnsiTheme="minorHAnsi" w:cs="Arial"/>
          <w:sz w:val="24"/>
          <w:szCs w:val="24"/>
        </w:rPr>
      </w:pPr>
    </w:p>
    <w:p w:rsidR="00F65035" w:rsidRPr="00364ACA" w:rsidRDefault="00F65035" w:rsidP="00F65035">
      <w:pPr>
        <w:spacing w:after="0" w:line="360" w:lineRule="auto"/>
        <w:jc w:val="both"/>
        <w:rPr>
          <w:rFonts w:asciiTheme="minorHAnsi" w:hAnsiTheme="minorHAnsi" w:cs="Calibri"/>
          <w:sz w:val="24"/>
          <w:szCs w:val="24"/>
        </w:rPr>
      </w:pPr>
    </w:p>
    <w:p w:rsidR="00F65035" w:rsidRPr="00364ACA" w:rsidRDefault="00F65035" w:rsidP="00F65035">
      <w:pPr>
        <w:spacing w:line="360" w:lineRule="auto"/>
        <w:jc w:val="right"/>
        <w:rPr>
          <w:rFonts w:asciiTheme="minorHAnsi" w:hAnsiTheme="minorHAnsi"/>
          <w:sz w:val="24"/>
          <w:szCs w:val="24"/>
        </w:rPr>
      </w:pPr>
    </w:p>
    <w:p w:rsidR="00F65035" w:rsidRPr="002E7A51" w:rsidRDefault="00F65035" w:rsidP="00F65035">
      <w:pPr>
        <w:spacing w:after="0" w:line="240" w:lineRule="auto"/>
        <w:jc w:val="both"/>
        <w:rPr>
          <w:rFonts w:cs="Calibri"/>
          <w:color w:val="000000"/>
        </w:rPr>
      </w:pPr>
      <w:r w:rsidRPr="002E7A51">
        <w:rPr>
          <w:rFonts w:cs="Calibri"/>
          <w:color w:val="000000"/>
        </w:rPr>
        <w:t xml:space="preserve">El </w:t>
      </w:r>
      <w:r w:rsidRPr="003D6DBF">
        <w:t xml:space="preserve">Comité de </w:t>
      </w:r>
      <w:r>
        <w:t>Ética y Prevención de Conflictos de Interés</w:t>
      </w:r>
      <w:r w:rsidRPr="002E7A51">
        <w:rPr>
          <w:rFonts w:cs="Calibri"/>
          <w:color w:val="000000"/>
        </w:rPr>
        <w:t xml:space="preserve"> no celebró la reunió</w:t>
      </w:r>
      <w:r>
        <w:rPr>
          <w:rFonts w:cs="Calibri"/>
          <w:color w:val="000000"/>
        </w:rPr>
        <w:t>n</w:t>
      </w:r>
      <w:r w:rsidRPr="002E7A51">
        <w:rPr>
          <w:rFonts w:cs="Calibri"/>
          <w:color w:val="000000"/>
        </w:rPr>
        <w:t xml:space="preserve"> programada para este mes derivado a la contingencia sanitaria por el virus SARS CoV2 (COVID-19), de conformidad con lo dispuesto en el Acuerdo por la que se establece la suspensión de plazos y términos para efectos de los actos y procedimientos administrativos sustanciados ante la Contraloría General del Estado, como medida de prevención y combate de la propagación del Coronavirus COVID-19, y el Acuerdo por el que se prorroga la vigencia de las medidas de prevención en la Administración Pública del Estado de San Luis Potosí, ante el virus SARS-CoV2 (COVID-19), establecido en el Acuerdo de 27 de marzo de 2020.</w:t>
      </w:r>
    </w:p>
    <w:p w:rsidR="00F65035" w:rsidRPr="006E0B88" w:rsidRDefault="00F65035" w:rsidP="00F65035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p w:rsidR="00F65035" w:rsidRPr="006E0B88" w:rsidRDefault="00F65035" w:rsidP="00F65035">
      <w:pPr>
        <w:pStyle w:val="Default"/>
        <w:spacing w:line="360" w:lineRule="auto"/>
        <w:jc w:val="both"/>
        <w:rPr>
          <w:rFonts w:cs="Arial"/>
        </w:rPr>
      </w:pPr>
    </w:p>
    <w:p w:rsidR="00827640" w:rsidRDefault="00827640">
      <w:bookmarkStart w:id="0" w:name="_GoBack"/>
      <w:bookmarkEnd w:id="0"/>
    </w:p>
    <w:sectPr w:rsidR="00827640" w:rsidSect="00DE6E6E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65035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65035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78597A8" wp14:editId="3B17FDD2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F65035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F65035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F65035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78597A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F65035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F65035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F65035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szCs w:val="16"/>
        <w:lang w:val="es-MX" w:eastAsia="es-MX"/>
      </w:rPr>
      <w:drawing>
        <wp:inline distT="0" distB="0" distL="0" distR="0" wp14:anchorId="22712972" wp14:editId="6A4FD12E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65035">
    <w:pPr>
      <w:pStyle w:val="Piedepgina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65035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F65035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787E1960" wp14:editId="18A07F59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val="es-MX" w:eastAsia="es-MX"/>
      </w:rPr>
      <w:drawing>
        <wp:inline distT="0" distB="0" distL="0" distR="0" wp14:anchorId="60423C64" wp14:editId="6813B7F8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F6503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6503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035"/>
    <w:rsid w:val="00827640"/>
    <w:rsid w:val="00F65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E70482-1FF5-4115-A848-FB32FA282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5035"/>
    <w:pPr>
      <w:spacing w:after="200" w:line="276" w:lineRule="auto"/>
    </w:pPr>
    <w:rPr>
      <w:rFonts w:ascii="Calibri" w:eastAsia="Times New Roman" w:hAnsi="Calibri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F65035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F65035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F65035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F65035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Default">
    <w:name w:val="Default"/>
    <w:rsid w:val="00F6503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UNIDAD_TRANSPARENCIA</dc:creator>
  <cp:keywords/>
  <dc:description/>
  <cp:lastModifiedBy>UNIDAD_TRANSPARENCIA</cp:lastModifiedBy>
  <cp:revision>1</cp:revision>
  <dcterms:created xsi:type="dcterms:W3CDTF">2020-06-10T17:14:00Z</dcterms:created>
  <dcterms:modified xsi:type="dcterms:W3CDTF">2020-06-10T17:15:00Z</dcterms:modified>
</cp:coreProperties>
</file>