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3FB7" w:rsidRDefault="003239B4">
      <w:r>
        <w:t>Se informa que durante</w:t>
      </w:r>
      <w:bookmarkStart w:id="0" w:name="_GoBack"/>
      <w:bookmarkEnd w:id="0"/>
      <w:r>
        <w:t xml:space="preserve"> este mes no se generó información referente a estadísticas de cualquier tipo que se hayan generado en cumplimiento de sus facultades, competencias y/o funciones. Por consiguiente, no se generó hipervínculo al documento en el cual se describan las variables.</w:t>
      </w:r>
    </w:p>
    <w:p w:rsidR="003239B4" w:rsidRDefault="003239B4"/>
    <w:sectPr w:rsidR="003239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B14"/>
    <w:rsid w:val="003239B4"/>
    <w:rsid w:val="00653FB7"/>
    <w:rsid w:val="00655FBA"/>
    <w:rsid w:val="008506DE"/>
    <w:rsid w:val="00A26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23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9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23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239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 Facundo</dc:creator>
  <cp:lastModifiedBy>Osiris Facundo</cp:lastModifiedBy>
  <cp:revision>2</cp:revision>
  <dcterms:created xsi:type="dcterms:W3CDTF">2020-02-10T21:08:00Z</dcterms:created>
  <dcterms:modified xsi:type="dcterms:W3CDTF">2020-02-10T21:08:00Z</dcterms:modified>
</cp:coreProperties>
</file>