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C37A25" w:rsidRDefault="00C37A25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471E6" w:rsidRPr="000471E6" w:rsidRDefault="000471E6" w:rsidP="000471E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En el mes de </w:t>
      </w:r>
      <w:r w:rsidR="005D568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Febrero</w:t>
      </w:r>
      <w:r w:rsidR="0089798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="00A34E7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</w:t>
      </w:r>
      <w:r w:rsidRPr="000471E6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>no se 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información atendiendo a que no se observan sanciones administrativas definitivas en el periodo que se reporta. Del mismo modo en la celda I-8 de manera predeterminad</w:t>
      </w:r>
      <w:r w:rsidR="00FA334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 se selecciona la opción Estatal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derivado que no acepta la leyenda no se </w:t>
      </w:r>
      <w:r w:rsidR="0089798F"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generó</w:t>
      </w:r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bookmarkStart w:id="0" w:name="_GoBack"/>
      <w:bookmarkEnd w:id="0"/>
      <w:r w:rsidRPr="000471E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información.</w:t>
      </w:r>
    </w:p>
    <w:p w:rsidR="00A06C6E" w:rsidRPr="000471E6" w:rsidRDefault="00A06C6E" w:rsidP="000471E6">
      <w:pPr>
        <w:jc w:val="center"/>
        <w:rPr>
          <w:sz w:val="56"/>
          <w:szCs w:val="56"/>
        </w:rPr>
      </w:pPr>
    </w:p>
    <w:sectPr w:rsidR="00A06C6E" w:rsidRPr="00047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1E6"/>
    <w:rsid w:val="000471E6"/>
    <w:rsid w:val="00172CFC"/>
    <w:rsid w:val="001860B6"/>
    <w:rsid w:val="003E312F"/>
    <w:rsid w:val="005D5681"/>
    <w:rsid w:val="00677F04"/>
    <w:rsid w:val="0089798F"/>
    <w:rsid w:val="00A06C6E"/>
    <w:rsid w:val="00A34E73"/>
    <w:rsid w:val="00B308A3"/>
    <w:rsid w:val="00C37A25"/>
    <w:rsid w:val="00D273CC"/>
    <w:rsid w:val="00FA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17</cp:revision>
  <dcterms:created xsi:type="dcterms:W3CDTF">2019-05-07T18:54:00Z</dcterms:created>
  <dcterms:modified xsi:type="dcterms:W3CDTF">2020-03-02T23:58:00Z</dcterms:modified>
</cp:coreProperties>
</file>