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1C5" w:rsidRDefault="007371C5" w:rsidP="00A00664">
      <w:pPr>
        <w:jc w:val="center"/>
        <w:rPr>
          <w:rFonts w:ascii="Arial" w:hAnsi="Arial" w:cs="Arial"/>
          <w:sz w:val="36"/>
        </w:rPr>
      </w:pPr>
      <w:bookmarkStart w:id="0" w:name="_GoBack"/>
      <w:bookmarkEnd w:id="0"/>
    </w:p>
    <w:p w:rsidR="007371C5" w:rsidRDefault="007371C5" w:rsidP="00A00664">
      <w:pPr>
        <w:jc w:val="center"/>
        <w:rPr>
          <w:rFonts w:ascii="Arial" w:hAnsi="Arial" w:cs="Arial"/>
          <w:sz w:val="36"/>
        </w:rPr>
      </w:pPr>
    </w:p>
    <w:p w:rsidR="00EA0066" w:rsidRDefault="00A00664" w:rsidP="00A00664">
      <w:pPr>
        <w:jc w:val="center"/>
        <w:rPr>
          <w:rFonts w:ascii="Arial" w:hAnsi="Arial" w:cs="Arial"/>
          <w:sz w:val="36"/>
        </w:rPr>
      </w:pPr>
      <w:r w:rsidRPr="007371C5">
        <w:rPr>
          <w:rFonts w:ascii="Arial" w:hAnsi="Arial" w:cs="Arial"/>
          <w:sz w:val="36"/>
        </w:rPr>
        <w:t>LEY DE INGRESOS 2019, DEL MUNICIPIO DE HUEHUETLÁN, S.L.P.</w:t>
      </w:r>
    </w:p>
    <w:p w:rsidR="007371C5" w:rsidRDefault="007371C5" w:rsidP="00A00664">
      <w:pPr>
        <w:jc w:val="center"/>
        <w:rPr>
          <w:rFonts w:ascii="Arial" w:hAnsi="Arial" w:cs="Arial"/>
          <w:sz w:val="36"/>
        </w:rPr>
      </w:pPr>
    </w:p>
    <w:p w:rsidR="007371C5" w:rsidRPr="007371C5" w:rsidRDefault="007371C5" w:rsidP="00A00664">
      <w:pPr>
        <w:jc w:val="center"/>
        <w:rPr>
          <w:rFonts w:ascii="Arial" w:hAnsi="Arial" w:cs="Arial"/>
          <w:sz w:val="36"/>
        </w:rPr>
      </w:pPr>
    </w:p>
    <w:p w:rsidR="00A00664" w:rsidRPr="007371C5" w:rsidRDefault="00FC6E19">
      <w:pPr>
        <w:rPr>
          <w:rFonts w:ascii="Arial" w:hAnsi="Arial" w:cs="Arial"/>
          <w:sz w:val="36"/>
        </w:rPr>
      </w:pPr>
      <w:hyperlink r:id="rId4" w:history="1">
        <w:r w:rsidR="00A00664" w:rsidRPr="007371C5">
          <w:rPr>
            <w:rStyle w:val="Hipervnculo"/>
            <w:rFonts w:ascii="Arial" w:hAnsi="Arial" w:cs="Arial"/>
            <w:sz w:val="36"/>
          </w:rPr>
          <w:t>http://huehuetlan-slp.gob.mx/2018-2021/index.php/armonizacion-contable/ley-de-disciplina-financiera-2019</w:t>
        </w:r>
      </w:hyperlink>
    </w:p>
    <w:p w:rsidR="00A00664" w:rsidRDefault="00A00664"/>
    <w:sectPr w:rsidR="00A00664" w:rsidSect="005C17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00664"/>
    <w:rsid w:val="00013FE1"/>
    <w:rsid w:val="001168D0"/>
    <w:rsid w:val="00187734"/>
    <w:rsid w:val="00276980"/>
    <w:rsid w:val="004724E1"/>
    <w:rsid w:val="005C1730"/>
    <w:rsid w:val="00727B39"/>
    <w:rsid w:val="007371C5"/>
    <w:rsid w:val="0080726A"/>
    <w:rsid w:val="008A1D78"/>
    <w:rsid w:val="008E4DEC"/>
    <w:rsid w:val="00A00664"/>
    <w:rsid w:val="00A944C4"/>
    <w:rsid w:val="00AD455F"/>
    <w:rsid w:val="00AE7D95"/>
    <w:rsid w:val="00EA0066"/>
    <w:rsid w:val="00FC6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173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0066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uehuetlan-slp.gob.mx/2018-2021/index.php/armonizacion-contable/ley-de-disciplina-financiera-2019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</Words>
  <Characters>243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Dorian Contreras</cp:lastModifiedBy>
  <cp:revision>10</cp:revision>
  <dcterms:created xsi:type="dcterms:W3CDTF">2019-04-30T15:59:00Z</dcterms:created>
  <dcterms:modified xsi:type="dcterms:W3CDTF">2020-01-07T18:29:00Z</dcterms:modified>
</cp:coreProperties>
</file>