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282" w:rsidRPr="002304E2" w:rsidRDefault="001B5E97" w:rsidP="001B5E97">
      <w:pPr>
        <w:jc w:val="both"/>
        <w:rPr>
          <w:rFonts w:ascii="Calibri Light" w:hAnsi="Calibri Light"/>
          <w:b/>
          <w:sz w:val="36"/>
        </w:rPr>
      </w:pPr>
      <w:r w:rsidRPr="002304E2">
        <w:rPr>
          <w:rFonts w:ascii="Calibri Light" w:hAnsi="Calibri Light"/>
          <w:b/>
          <w:sz w:val="36"/>
        </w:rPr>
        <w:t>Este mes no se generaron resoluciones que emita el Comité de Transpa</w:t>
      </w:r>
      <w:r w:rsidR="00486F42">
        <w:rPr>
          <w:rFonts w:ascii="Calibri Light" w:hAnsi="Calibri Light"/>
          <w:b/>
          <w:sz w:val="36"/>
        </w:rPr>
        <w:t>r</w:t>
      </w:r>
      <w:r w:rsidRPr="002304E2">
        <w:rPr>
          <w:rFonts w:ascii="Calibri Light" w:hAnsi="Calibri Light"/>
          <w:b/>
          <w:sz w:val="36"/>
        </w:rPr>
        <w:t>encia de este Instituto Estatal de Educación para Adultos.</w:t>
      </w:r>
      <w:bookmarkStart w:id="0" w:name="_GoBack"/>
      <w:bookmarkEnd w:id="0"/>
    </w:p>
    <w:sectPr w:rsidR="006B5282" w:rsidRPr="002304E2" w:rsidSect="006B52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B5E97"/>
    <w:rsid w:val="001B5E97"/>
    <w:rsid w:val="002304E2"/>
    <w:rsid w:val="002327A9"/>
    <w:rsid w:val="00275CAA"/>
    <w:rsid w:val="00486F42"/>
    <w:rsid w:val="00503EDD"/>
    <w:rsid w:val="006B5282"/>
    <w:rsid w:val="00FC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2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Adriana González</cp:lastModifiedBy>
  <cp:revision>6</cp:revision>
  <dcterms:created xsi:type="dcterms:W3CDTF">2018-07-09T14:28:00Z</dcterms:created>
  <dcterms:modified xsi:type="dcterms:W3CDTF">2019-07-04T16:27:00Z</dcterms:modified>
</cp:coreProperties>
</file>