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84C" w:rsidRPr="0028684C" w:rsidRDefault="0028684C" w:rsidP="0028684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 w:rsidRPr="0028684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Durante el mes de </w:t>
      </w:r>
      <w:r w:rsidR="00470519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Marzo</w:t>
      </w:r>
      <w:r w:rsidRPr="0028684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2020, no se llevaron a cabo Resoluciones de Comité de Transparencia, motivo por el </w:t>
      </w:r>
      <w:bookmarkStart w:id="0" w:name="_GoBack"/>
      <w:bookmarkEnd w:id="0"/>
      <w:r w:rsidRPr="0028684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cual no se genera esta información</w:t>
      </w:r>
    </w:p>
    <w:p w:rsidR="00776CEB" w:rsidRPr="0028684C" w:rsidRDefault="00776CEB" w:rsidP="0028684C">
      <w:pPr>
        <w:jc w:val="center"/>
        <w:rPr>
          <w:sz w:val="72"/>
          <w:szCs w:val="72"/>
        </w:rPr>
      </w:pPr>
    </w:p>
    <w:sectPr w:rsidR="00776CEB" w:rsidRPr="0028684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84C"/>
    <w:rsid w:val="00105FF0"/>
    <w:rsid w:val="0028684C"/>
    <w:rsid w:val="00470519"/>
    <w:rsid w:val="00776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460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2020-03-11T15:39:00Z</dcterms:created>
  <dcterms:modified xsi:type="dcterms:W3CDTF">2020-04-28T00:03:00Z</dcterms:modified>
</cp:coreProperties>
</file>