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12B56A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D7476">
        <w:rPr>
          <w:rFonts w:ascii="AvantGarde Bk BT" w:hAnsi="AvantGarde Bk BT" w:cs="Arial"/>
          <w:b/>
          <w:color w:val="000000" w:themeColor="text1"/>
          <w:sz w:val="24"/>
          <w:szCs w:val="24"/>
        </w:rPr>
        <w:t>22</w:t>
      </w:r>
      <w:r w:rsidR="00E04F4C">
        <w:rPr>
          <w:rFonts w:ascii="AvantGarde Bk BT" w:hAnsi="AvantGarde Bk BT" w:cs="Arial"/>
          <w:b/>
          <w:color w:val="000000" w:themeColor="text1"/>
          <w:sz w:val="24"/>
          <w:szCs w:val="24"/>
        </w:rPr>
        <w:t>3</w:t>
      </w:r>
      <w:r w:rsidR="003D7476">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1E084558"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D31562">
        <w:rPr>
          <w:rFonts w:ascii="AvantGarde Bk BT" w:hAnsi="AvantGarde Bk BT" w:cs="Arial"/>
          <w:color w:val="000000" w:themeColor="text1"/>
          <w:sz w:val="24"/>
          <w:szCs w:val="24"/>
        </w:rPr>
        <w:t>09 nueve</w:t>
      </w:r>
      <w:r w:rsidR="006C42DC">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D31562">
        <w:rPr>
          <w:rFonts w:ascii="AvantGarde Bk BT" w:hAnsi="AvantGarde Bk BT" w:cs="Arial"/>
          <w:color w:val="000000" w:themeColor="text1"/>
          <w:sz w:val="24"/>
          <w:szCs w:val="24"/>
        </w:rPr>
        <w:t>olio 01</w:t>
      </w:r>
      <w:r w:rsidR="003D7476">
        <w:rPr>
          <w:rFonts w:ascii="AvantGarde Bk BT" w:hAnsi="AvantGarde Bk BT" w:cs="Arial"/>
          <w:color w:val="000000" w:themeColor="text1"/>
          <w:sz w:val="24"/>
          <w:szCs w:val="24"/>
        </w:rPr>
        <w:t>3039</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2452DA5D"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E04F4C">
        <w:rPr>
          <w:rFonts w:ascii="AvantGarde Bk BT" w:hAnsi="AvantGarde Bk BT" w:cs="Arial"/>
          <w:color w:val="000000" w:themeColor="text1"/>
          <w:sz w:val="24"/>
          <w:szCs w:val="24"/>
        </w:rPr>
        <w:t>23 veintitrés</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7F86458A"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w:t>
      </w:r>
      <w:r w:rsidR="003D7476">
        <w:rPr>
          <w:rFonts w:ascii="AvantGarde Bk BT" w:hAnsi="AvantGarde Bk BT" w:cs="Arial"/>
          <w:color w:val="000000" w:themeColor="text1"/>
          <w:sz w:val="24"/>
          <w:szCs w:val="24"/>
        </w:rPr>
        <w:t>30 treinta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6E46425"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C42DC">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C46000E"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5A9F">
        <w:rPr>
          <w:rFonts w:ascii="AvantGarde Bk BT" w:hAnsi="AvantGarde Bk BT" w:cs="Arial"/>
          <w:color w:val="000000" w:themeColor="text1"/>
          <w:sz w:val="24"/>
          <w:szCs w:val="24"/>
        </w:rPr>
        <w:t>29 veintinueve</w:t>
      </w:r>
      <w:r w:rsidR="006C42DC">
        <w:rPr>
          <w:rFonts w:ascii="AvantGarde Bk BT" w:hAnsi="AvantGarde Bk BT" w:cs="Arial"/>
          <w:color w:val="000000" w:themeColor="text1"/>
          <w:sz w:val="24"/>
          <w:szCs w:val="24"/>
        </w:rPr>
        <w:t xml:space="preserve">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AEADF71"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04F4C">
        <w:rPr>
          <w:rFonts w:ascii="AvantGarde Bk BT" w:hAnsi="AvantGarde Bk BT" w:cs="Arial"/>
          <w:b/>
          <w:color w:val="000000" w:themeColor="text1"/>
          <w:sz w:val="24"/>
          <w:szCs w:val="24"/>
        </w:rPr>
        <w:t>2</w:t>
      </w:r>
      <w:r w:rsidR="003D7476">
        <w:rPr>
          <w:rFonts w:ascii="AvantGarde Bk BT" w:hAnsi="AvantGarde Bk BT" w:cs="Arial"/>
          <w:b/>
          <w:color w:val="000000" w:themeColor="text1"/>
          <w:sz w:val="24"/>
          <w:szCs w:val="24"/>
        </w:rPr>
        <w:t>2</w:t>
      </w:r>
      <w:r w:rsidR="00E04F4C">
        <w:rPr>
          <w:rFonts w:ascii="AvantGarde Bk BT" w:hAnsi="AvantGarde Bk BT" w:cs="Arial"/>
          <w:b/>
          <w:color w:val="000000" w:themeColor="text1"/>
          <w:sz w:val="24"/>
          <w:szCs w:val="24"/>
        </w:rPr>
        <w:t>3</w:t>
      </w:r>
      <w:r w:rsidR="003D7476">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33341FA9"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31562">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noviembre</w:t>
      </w:r>
      <w:r>
        <w:rPr>
          <w:rFonts w:ascii="AvantGarde Bk BT" w:hAnsi="AvantGarde Bk BT" w:cs="Arial"/>
          <w:color w:val="000000" w:themeColor="text1"/>
          <w:sz w:val="24"/>
          <w:szCs w:val="24"/>
        </w:rPr>
        <w:t xml:space="preserve"> de 2019 dos mil diecinueve el ponente:</w:t>
      </w:r>
    </w:p>
    <w:p w14:paraId="19D12330" w14:textId="2195CDB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202595">
        <w:rPr>
          <w:rFonts w:ascii="AvantGarde Bk BT" w:hAnsi="AvantGarde Bk BT" w:cs="Arial"/>
          <w:color w:val="000000" w:themeColor="text1"/>
          <w:sz w:val="24"/>
          <w:szCs w:val="24"/>
        </w:rPr>
        <w:t>MSGS/UT/9</w:t>
      </w:r>
      <w:r w:rsidR="003D7476">
        <w:rPr>
          <w:rFonts w:ascii="AvantGarde Bk BT" w:hAnsi="AvantGarde Bk BT" w:cs="Arial"/>
          <w:color w:val="000000" w:themeColor="text1"/>
          <w:sz w:val="24"/>
          <w:szCs w:val="24"/>
        </w:rPr>
        <w:t>04</w:t>
      </w:r>
      <w:r w:rsidR="00833E1A">
        <w:rPr>
          <w:rFonts w:ascii="AvantGarde Bk BT" w:hAnsi="AvantGarde Bk BT" w:cs="Arial"/>
          <w:color w:val="000000" w:themeColor="text1"/>
          <w:sz w:val="24"/>
          <w:szCs w:val="24"/>
        </w:rPr>
        <w:t>/10</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3D7476">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951FF4">
        <w:rPr>
          <w:rFonts w:ascii="AvantGarde Bk BT" w:hAnsi="AvantGarde Bk BT" w:cs="Arial"/>
          <w:sz w:val="24"/>
          <w:szCs w:val="24"/>
        </w:rPr>
        <w:t>13 trece</w:t>
      </w:r>
      <w:r w:rsidR="006C42DC">
        <w:rPr>
          <w:rFonts w:ascii="AvantGarde Bk BT" w:hAnsi="AvantGarde Bk BT" w:cs="Arial"/>
          <w:sz w:val="24"/>
          <w:szCs w:val="24"/>
        </w:rPr>
        <w:t xml:space="preserv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951FF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790A0CD"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6F5D2B">
        <w:rPr>
          <w:rFonts w:ascii="AvantGarde Bk BT" w:hAnsi="AvantGarde Bk BT" w:cs="Arial"/>
          <w:sz w:val="24"/>
          <w:szCs w:val="24"/>
        </w:rPr>
        <w:t>2</w:t>
      </w:r>
      <w:r w:rsidR="0017125C">
        <w:rPr>
          <w:rFonts w:ascii="AvantGarde Bk BT" w:hAnsi="AvantGarde Bk BT" w:cs="Arial"/>
          <w:sz w:val="24"/>
          <w:szCs w:val="24"/>
        </w:rPr>
        <w:t xml:space="preserve">3 veintitrés </w:t>
      </w:r>
      <w:r w:rsidR="00EF146A">
        <w:rPr>
          <w:rFonts w:ascii="AvantGarde Bk BT" w:hAnsi="AvantGarde Bk BT" w:cs="Arial"/>
          <w:sz w:val="24"/>
          <w:szCs w:val="24"/>
        </w:rPr>
        <w:t>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74C77BC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17125C">
        <w:rPr>
          <w:rFonts w:ascii="AvantGarde Bk BT" w:hAnsi="AvantGarde Bk BT" w:cs="Arial"/>
          <w:sz w:val="24"/>
          <w:szCs w:val="24"/>
        </w:rPr>
        <w:t>24 veinticuatro</w:t>
      </w:r>
      <w:r w:rsidR="00D31562">
        <w:rPr>
          <w:rFonts w:ascii="AvantGarde Bk BT" w:hAnsi="AvantGarde Bk BT" w:cs="Arial"/>
          <w:sz w:val="24"/>
          <w:szCs w:val="24"/>
        </w:rPr>
        <w:t xml:space="preserve"> de septiembre</w:t>
      </w:r>
      <w:r w:rsidR="00FC0E15">
        <w:rPr>
          <w:rFonts w:ascii="AvantGarde Bk BT" w:hAnsi="AvantGarde Bk BT" w:cs="Arial"/>
          <w:sz w:val="24"/>
          <w:szCs w:val="24"/>
        </w:rPr>
        <w:t xml:space="preserve"> </w:t>
      </w:r>
      <w:r w:rsidR="00EF146A">
        <w:rPr>
          <w:rFonts w:ascii="AvantGarde Bk BT" w:hAnsi="AvantGarde Bk BT" w:cs="Arial"/>
          <w:sz w:val="24"/>
          <w:szCs w:val="24"/>
        </w:rPr>
        <w:t xml:space="preserve">al </w:t>
      </w:r>
      <w:r w:rsidR="006F5D2B">
        <w:rPr>
          <w:rFonts w:ascii="AvantGarde Bk BT" w:hAnsi="AvantGarde Bk BT" w:cs="Arial"/>
          <w:sz w:val="24"/>
          <w:szCs w:val="24"/>
        </w:rPr>
        <w:t>1</w:t>
      </w:r>
      <w:r w:rsidR="0017125C">
        <w:rPr>
          <w:rFonts w:ascii="AvantGarde Bk BT" w:hAnsi="AvantGarde Bk BT" w:cs="Arial"/>
          <w:sz w:val="24"/>
          <w:szCs w:val="24"/>
        </w:rPr>
        <w:t>4 catorce</w:t>
      </w:r>
      <w:r w:rsidR="00FC0E15">
        <w:rPr>
          <w:rFonts w:ascii="AvantGarde Bk BT" w:hAnsi="AvantGarde Bk BT" w:cs="Arial"/>
          <w:sz w:val="24"/>
          <w:szCs w:val="24"/>
        </w:rPr>
        <w:t xml:space="preserve"> de octubre</w:t>
      </w:r>
      <w:r w:rsidRPr="00E965A2">
        <w:rPr>
          <w:rFonts w:ascii="AvantGarde Bk BT" w:hAnsi="AvantGarde Bk BT" w:cs="Arial"/>
          <w:sz w:val="24"/>
          <w:szCs w:val="24"/>
        </w:rPr>
        <w:t xml:space="preserve"> de 2019 dos mil diecinueve.</w:t>
      </w:r>
    </w:p>
    <w:p w14:paraId="650490BE" w14:textId="742E598B"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D31562">
        <w:rPr>
          <w:rFonts w:ascii="AvantGarde Bk BT" w:hAnsi="AvantGarde Bk BT" w:cs="Arial"/>
          <w:sz w:val="24"/>
          <w:szCs w:val="24"/>
        </w:rPr>
        <w:t xml:space="preserve"> 28 veintiocho y 29 veintinueve de septiembre, así como el 05</w:t>
      </w:r>
      <w:r w:rsidR="00951FF4">
        <w:rPr>
          <w:rFonts w:ascii="AvantGarde Bk BT" w:hAnsi="AvantGarde Bk BT" w:cs="Arial"/>
          <w:sz w:val="24"/>
          <w:szCs w:val="24"/>
        </w:rPr>
        <w:t xml:space="preserve"> cinco,</w:t>
      </w:r>
      <w:r>
        <w:rPr>
          <w:rFonts w:ascii="AvantGarde Bk BT" w:hAnsi="AvantGarde Bk BT" w:cs="Arial"/>
          <w:sz w:val="24"/>
          <w:szCs w:val="24"/>
        </w:rPr>
        <w:t xml:space="preserve"> 06 seis</w:t>
      </w:r>
      <w:r w:rsidR="00D31562">
        <w:rPr>
          <w:rFonts w:ascii="AvantGarde Bk BT" w:hAnsi="AvantGarde Bk BT" w:cs="Arial"/>
          <w:sz w:val="24"/>
          <w:szCs w:val="24"/>
        </w:rPr>
        <w:t>, 12 doce y</w:t>
      </w:r>
      <w:r w:rsidR="00951FF4">
        <w:rPr>
          <w:rFonts w:ascii="AvantGarde Bk BT" w:hAnsi="AvantGarde Bk BT" w:cs="Arial"/>
          <w:sz w:val="24"/>
          <w:szCs w:val="24"/>
        </w:rPr>
        <w:t xml:space="preserve"> 13 trece </w:t>
      </w:r>
      <w:r>
        <w:rPr>
          <w:rFonts w:ascii="AvantGarde Bk BT" w:hAnsi="AvantGarde Bk BT" w:cs="Arial"/>
          <w:sz w:val="24"/>
          <w:szCs w:val="24"/>
        </w:rPr>
        <w:t>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767E8864"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3D7476">
        <w:rPr>
          <w:rFonts w:ascii="AvantGarde Bk BT" w:hAnsi="AvantGarde Bk BT" w:cs="Arial"/>
          <w:sz w:val="24"/>
          <w:szCs w:val="24"/>
        </w:rPr>
        <w:t>30 treinta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50E9C99C" w:rsidR="00946007" w:rsidRPr="00D31562" w:rsidRDefault="00946007" w:rsidP="003D7476">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3D7476" w:rsidRPr="003D7476">
        <w:rPr>
          <w:rFonts w:ascii="AvantGarde Bk BT" w:hAnsi="AvantGarde Bk BT" w:cs="Arial"/>
          <w:i/>
          <w:sz w:val="22"/>
          <w:szCs w:val="22"/>
        </w:rPr>
        <w:t>FOMENT</w:t>
      </w:r>
      <w:r w:rsidR="003D7476">
        <w:rPr>
          <w:rFonts w:ascii="AvantGarde Bk BT" w:hAnsi="AvantGarde Bk BT" w:cs="Arial"/>
          <w:i/>
          <w:sz w:val="22"/>
          <w:szCs w:val="22"/>
        </w:rPr>
        <w:t xml:space="preserve">O ECONOMICO DANIEL GAMEZ MACIAS </w:t>
      </w:r>
      <w:r w:rsidR="003D7476" w:rsidRPr="003D7476">
        <w:rPr>
          <w:rFonts w:ascii="AvantGarde Bk BT" w:hAnsi="AvantGarde Bk BT" w:cs="Arial"/>
          <w:i/>
          <w:sz w:val="22"/>
          <w:szCs w:val="22"/>
        </w:rPr>
        <w:t xml:space="preserve">CUANTOS ASESORES TIENEN EN ESTA AREA Y UN LISTADO ESPECIFICANDO SUS TAREAS, ASI COMO SU CURRICULUM VITAE DE CADA UNO DE LOS MISMOS ASESORES CONTRATADOS EN ESTE 2019, CUANTO SE LE PAGA Y CADA CUANDO RINDE </w:t>
      </w:r>
      <w:r w:rsidR="003D7476">
        <w:rPr>
          <w:rFonts w:ascii="AvantGarde Bk BT" w:hAnsi="AvantGarde Bk BT" w:cs="Arial"/>
          <w:i/>
          <w:sz w:val="22"/>
          <w:szCs w:val="22"/>
        </w:rPr>
        <w:t>INFORME DEL AREA QUE REPRESENTA</w:t>
      </w:r>
      <w:r w:rsidR="00202595" w:rsidRPr="00202595">
        <w:rPr>
          <w:rFonts w:ascii="AvantGarde Bk BT" w:hAnsi="AvantGarde Bk BT" w:cs="Arial"/>
          <w:i/>
          <w:sz w:val="22"/>
          <w:szCs w:val="22"/>
        </w:rPr>
        <w:t>.</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3D7476">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5C60B51D" w14:textId="77777777" w:rsidR="003D7476" w:rsidRPr="003D7476" w:rsidRDefault="00946007" w:rsidP="003D7476">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3D7476" w:rsidRPr="003D7476">
        <w:rPr>
          <w:rFonts w:ascii="AvantGarde Bk BT" w:hAnsi="AvantGarde Bk BT" w:cs="Arial"/>
          <w:i/>
          <w:iCs/>
          <w:sz w:val="22"/>
          <w:szCs w:val="22"/>
        </w:rPr>
        <w:t>C. TRANSPARENCIA A.C.</w:t>
      </w:r>
    </w:p>
    <w:p w14:paraId="0511036A" w14:textId="77777777"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FOLIO  01303919</w:t>
      </w:r>
    </w:p>
    <w:p w14:paraId="774E07D9" w14:textId="0EEB9CC0" w:rsidR="003D7476" w:rsidRPr="003D7476" w:rsidRDefault="003D7476" w:rsidP="003D7476">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P R E S E N T E.-</w:t>
      </w:r>
    </w:p>
    <w:p w14:paraId="3B8D88FC" w14:textId="0C47B79E"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DENTRO DE LOS AUTOS FORMADOS CON MOTIVO DE SU ESCRITO RECIBIDO EL DIA 09 DE SEPTIEMBRE DE 2019, EN ESTA OFICINA DE LA UNIDAD DE TRANSPARENCIA, POR MEDIO DEL SISTEMA INFOMEX CON NO. DE FOLIO 01303919 A LA CUAL SE LE ASIGNO EL No. DE EXPEDIENTE UT/1904</w:t>
      </w:r>
      <w:r>
        <w:rPr>
          <w:rFonts w:ascii="AvantGarde Bk BT" w:hAnsi="AvantGarde Bk BT" w:cs="Arial"/>
          <w:i/>
          <w:iCs/>
          <w:sz w:val="22"/>
          <w:szCs w:val="22"/>
        </w:rPr>
        <w:t>/09/2019, EN EL CUAL S OLICITA.</w:t>
      </w:r>
    </w:p>
    <w:p w14:paraId="58767965" w14:textId="2F584370"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FOMENT</w:t>
      </w:r>
      <w:r>
        <w:rPr>
          <w:rFonts w:ascii="AvantGarde Bk BT" w:hAnsi="AvantGarde Bk BT" w:cs="Arial"/>
          <w:i/>
          <w:iCs/>
          <w:sz w:val="22"/>
          <w:szCs w:val="22"/>
        </w:rPr>
        <w:t>O ECONOMICO DANIEL GAMEZ MACIAS</w:t>
      </w:r>
    </w:p>
    <w:p w14:paraId="541C06CF" w14:textId="77777777"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CUANTOS ASESORES TIENEN EN ESTA AREA Y UN LISTADO ESPECIFICANDO SUS TAREAS, ASI COMO SU CURRICULUM</w:t>
      </w:r>
    </w:p>
    <w:p w14:paraId="523E1B59" w14:textId="77777777"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VITAE DE CADA UNO DE LOS MISMOS ASESORES CONTRATADOS EN ESTE 2019, CUANTO SE LE PAGA Y CADA CUANDO</w:t>
      </w:r>
    </w:p>
    <w:p w14:paraId="6B2C2CD7" w14:textId="10AAE9FF"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 xml:space="preserve">RINDE </w:t>
      </w:r>
      <w:r>
        <w:rPr>
          <w:rFonts w:ascii="AvantGarde Bk BT" w:hAnsi="AvantGarde Bk BT" w:cs="Arial"/>
          <w:i/>
          <w:iCs/>
          <w:sz w:val="22"/>
          <w:szCs w:val="22"/>
        </w:rPr>
        <w:t>INFORME DEL AREA QUE REPRESENTA</w:t>
      </w:r>
    </w:p>
    <w:p w14:paraId="447CA96A" w14:textId="7003004A"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 xml:space="preserve">POR LO ANTERIORMENTE EXPUESTO SE TIENE POR ENVIADO EL OFICIO DE </w:t>
      </w:r>
      <w:proofErr w:type="gramStart"/>
      <w:r w:rsidRPr="003D7476">
        <w:rPr>
          <w:rFonts w:ascii="AvantGarde Bk BT" w:hAnsi="AvantGarde Bk BT" w:cs="Arial"/>
          <w:i/>
          <w:iCs/>
          <w:sz w:val="22"/>
          <w:szCs w:val="22"/>
        </w:rPr>
        <w:t>NUMERO  MSGS</w:t>
      </w:r>
      <w:proofErr w:type="gramEnd"/>
      <w:r w:rsidRPr="003D7476">
        <w:rPr>
          <w:rFonts w:ascii="AvantGarde Bk BT" w:hAnsi="AvantGarde Bk BT" w:cs="Arial"/>
          <w:i/>
          <w:iCs/>
          <w:sz w:val="22"/>
          <w:szCs w:val="22"/>
        </w:rPr>
        <w:t>/UT/2056/09/2019 PARA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1F6E359E" w14:textId="3150F234"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DERIVADO DE LO ANTERIOR SE TIENE POR RECIBIDO EL OFICIO CON NO. MSGS/RH/516/IX/2019 POR PARTE DE RECURSOS HUMANOS EN E</w:t>
      </w:r>
      <w:r>
        <w:rPr>
          <w:rFonts w:ascii="AvantGarde Bk BT" w:hAnsi="AvantGarde Bk BT" w:cs="Arial"/>
          <w:i/>
          <w:iCs/>
          <w:sz w:val="22"/>
          <w:szCs w:val="22"/>
        </w:rPr>
        <w:t>L CUAL SE INFORMA LO SIGUIENTE:</w:t>
      </w:r>
    </w:p>
    <w:p w14:paraId="747E9256" w14:textId="29D43CD0"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 xml:space="preserve">Por este conducto, en atención a su oficio número MSGS/UT/2056/09/2019, de fecha 10 de septiembre de 2019, relacionado con la solicitud de acceso a la información con número de folio 01303919 y número de expediente 1904, presentada </w:t>
      </w:r>
      <w:r w:rsidRPr="003D7476">
        <w:rPr>
          <w:rFonts w:ascii="AvantGarde Bk BT" w:hAnsi="AvantGarde Bk BT" w:cs="Arial"/>
          <w:i/>
          <w:iCs/>
          <w:sz w:val="22"/>
          <w:szCs w:val="22"/>
        </w:rPr>
        <w:lastRenderedPageBreak/>
        <w:t>por C. TRANSPARENCIA A.C. a través de la Plataforma Nacional de Transparencia, me permito c</w:t>
      </w:r>
      <w:r>
        <w:rPr>
          <w:rFonts w:ascii="AvantGarde Bk BT" w:hAnsi="AvantGarde Bk BT" w:cs="Arial"/>
          <w:i/>
          <w:iCs/>
          <w:sz w:val="22"/>
          <w:szCs w:val="22"/>
        </w:rPr>
        <w:t>omunicar a Usted, lo siguiente:</w:t>
      </w:r>
    </w:p>
    <w:p w14:paraId="36C0DE29" w14:textId="77777777"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En atención a su solicitud de información, hago de su conocimiento que en lo que respecta a los datos solicitados del departamento de Fomento Económico, no se encuentra personal alguno con el cargo o puesto de “Asesor”.</w:t>
      </w:r>
    </w:p>
    <w:p w14:paraId="20179A8C" w14:textId="77777777"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Sin otro particular por el momento quedo de Usted.</w:t>
      </w:r>
    </w:p>
    <w:p w14:paraId="7BDF6F5A" w14:textId="5D0C67FA" w:rsidR="003D7476" w:rsidRPr="003D7476" w:rsidRDefault="003D7476" w:rsidP="003D7476">
      <w:pPr>
        <w:pStyle w:val="corte4fondo"/>
        <w:tabs>
          <w:tab w:val="left" w:pos="567"/>
        </w:tabs>
        <w:ind w:left="680"/>
        <w:rPr>
          <w:rFonts w:ascii="AvantGarde Bk BT" w:hAnsi="AvantGarde Bk BT" w:cs="Arial"/>
          <w:i/>
          <w:iCs/>
          <w:sz w:val="22"/>
          <w:szCs w:val="22"/>
        </w:rPr>
      </w:pPr>
      <w:r w:rsidRPr="003D7476">
        <w:rPr>
          <w:rFonts w:ascii="AvantGarde Bk BT" w:hAnsi="AvantGarde Bk BT" w:cs="Arial"/>
          <w:i/>
          <w:iCs/>
          <w:sz w:val="22"/>
          <w:szCs w:val="22"/>
        </w:rPr>
        <w:t xml:space="preserve">POR LO ANTERIORMENTE EXPUESTO ESTA UNIDAD DE TRANSPARENCIA TIENE A BIEN ACORDAR. – NOTIFIQUESE AL C. TRANSPARENCIA </w:t>
      </w:r>
      <w:proofErr w:type="gramStart"/>
      <w:r w:rsidRPr="003D7476">
        <w:rPr>
          <w:rFonts w:ascii="AvantGarde Bk BT" w:hAnsi="AvantGarde Bk BT" w:cs="Arial"/>
          <w:i/>
          <w:iCs/>
          <w:sz w:val="22"/>
          <w:szCs w:val="22"/>
        </w:rPr>
        <w:t>A.C  EL</w:t>
      </w:r>
      <w:proofErr w:type="gramEnd"/>
      <w:r w:rsidRPr="003D7476">
        <w:rPr>
          <w:rFonts w:ascii="AvantGarde Bk BT" w:hAnsi="AvantGarde Bk BT" w:cs="Arial"/>
          <w:i/>
          <w:iCs/>
          <w:sz w:val="22"/>
          <w:szCs w:val="22"/>
        </w:rPr>
        <w:t xml:space="preserve">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45BFB7B2" w:rsidR="00946007" w:rsidRPr="00951FF4" w:rsidRDefault="003D7476" w:rsidP="003D7476">
      <w:pPr>
        <w:pStyle w:val="corte4fondo"/>
        <w:tabs>
          <w:tab w:val="left" w:pos="567"/>
        </w:tabs>
        <w:spacing w:after="240"/>
        <w:ind w:left="680"/>
        <w:rPr>
          <w:rFonts w:ascii="AvantGarde Bk BT" w:hAnsi="AvantGarde Bk BT" w:cs="Arial"/>
          <w:i/>
          <w:iCs/>
          <w:sz w:val="22"/>
          <w:szCs w:val="22"/>
        </w:rPr>
      </w:pPr>
      <w:r w:rsidRPr="003D7476">
        <w:rPr>
          <w:rFonts w:ascii="AvantGarde Bk BT" w:hAnsi="AvantGarde Bk BT" w:cs="Arial"/>
          <w:i/>
          <w:iCs/>
          <w:sz w:val="22"/>
          <w:szCs w:val="22"/>
        </w:rPr>
        <w:t>ASI LO ACORDO ESTA UNIDAD DE TRANSPARENCIA, DEL AYUNTAMIENTO DE SOLEDAD DE GRACIANO SANCHEZ</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454063E5"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221BFE">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w:t>
      </w:r>
      <w:r w:rsidR="003D7476">
        <w:rPr>
          <w:rFonts w:ascii="AvantGarde Bk BT" w:hAnsi="AvantGarde Bk BT" w:cs="Arial"/>
          <w:sz w:val="24"/>
          <w:szCs w:val="24"/>
        </w:rPr>
        <w:t>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sidRPr="002C74F9">
        <w:rPr>
          <w:rFonts w:ascii="AvantGarde Bk BT" w:hAnsi="AvantGarde Bk BT" w:cs="Arial"/>
          <w:sz w:val="24"/>
          <w:szCs w:val="24"/>
        </w:rPr>
        <w:t>Así las cosas</w:t>
      </w:r>
      <w:r w:rsidR="001555B9" w:rsidRPr="002C74F9">
        <w:rPr>
          <w:rFonts w:ascii="AvantGarde Bk BT" w:hAnsi="AvantGarde Bk BT" w:cs="Arial"/>
          <w:sz w:val="24"/>
          <w:szCs w:val="24"/>
        </w:rPr>
        <w:t xml:space="preserve">, este cuerpo colegiado estima que los agravios vertidos por el particular resultan </w:t>
      </w:r>
      <w:r w:rsidRPr="002C74F9">
        <w:rPr>
          <w:rFonts w:ascii="AvantGarde Bk BT" w:hAnsi="AvantGarde Bk BT" w:cs="Arial"/>
          <w:sz w:val="24"/>
          <w:szCs w:val="24"/>
        </w:rPr>
        <w:t xml:space="preserve">inatendibles </w:t>
      </w:r>
      <w:r w:rsidR="000B6565" w:rsidRPr="002C74F9">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524F4F83" w14:textId="501769C3"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En este contexto y en lo que respecta al caso concreto, el </w:t>
      </w:r>
      <w:r w:rsidR="004F5A79">
        <w:rPr>
          <w:rFonts w:ascii="AvantGarde Bk BT" w:hAnsi="AvantGarde Bk BT" w:cs="Arial"/>
          <w:sz w:val="24"/>
          <w:szCs w:val="24"/>
        </w:rPr>
        <w:t xml:space="preserve">recurrente solicitó información estadística, toda vez que pidió saber cuántos asesores tiene el área de </w:t>
      </w:r>
      <w:r w:rsidR="003D7476">
        <w:rPr>
          <w:rFonts w:ascii="AvantGarde Bk BT" w:hAnsi="AvantGarde Bk BT" w:cs="Arial"/>
          <w:sz w:val="24"/>
          <w:szCs w:val="24"/>
        </w:rPr>
        <w:t>Fomento económico</w:t>
      </w:r>
      <w:r w:rsidR="00C43E4C">
        <w:rPr>
          <w:rFonts w:ascii="AvantGarde Bk BT" w:hAnsi="AvantGarde Bk BT" w:cs="Arial"/>
          <w:sz w:val="24"/>
          <w:szCs w:val="24"/>
        </w:rPr>
        <w:t xml:space="preserve"> municipal</w:t>
      </w:r>
      <w:r w:rsidR="004F5A79">
        <w:rPr>
          <w:rFonts w:ascii="AvantGarde Bk BT" w:hAnsi="AvantGarde Bk BT" w:cs="Arial"/>
          <w:sz w:val="24"/>
          <w:szCs w:val="24"/>
        </w:rPr>
        <w:t xml:space="preserve">, </w:t>
      </w:r>
      <w:r w:rsidR="004F5A79" w:rsidRPr="004F5A79">
        <w:rPr>
          <w:rFonts w:ascii="AvantGarde Bk BT" w:hAnsi="AvantGarde Bk BT" w:cs="Arial"/>
          <w:sz w:val="24"/>
          <w:szCs w:val="24"/>
        </w:rPr>
        <w:t xml:space="preserve">un listado </w:t>
      </w:r>
      <w:r w:rsidR="004F5A79">
        <w:rPr>
          <w:rFonts w:ascii="AvantGarde Bk BT" w:hAnsi="AvantGarde Bk BT" w:cs="Arial"/>
          <w:sz w:val="24"/>
          <w:szCs w:val="24"/>
        </w:rPr>
        <w:t>de</w:t>
      </w:r>
      <w:r w:rsidR="004F5A79" w:rsidRPr="004F5A79">
        <w:rPr>
          <w:rFonts w:ascii="AvantGarde Bk BT" w:hAnsi="AvantGarde Bk BT" w:cs="Arial"/>
          <w:sz w:val="24"/>
          <w:szCs w:val="24"/>
        </w:rPr>
        <w:t xml:space="preserve"> sus tareas, su currículo, cuanto se le</w:t>
      </w:r>
      <w:r w:rsidR="004F5A79">
        <w:rPr>
          <w:rFonts w:ascii="AvantGarde Bk BT" w:hAnsi="AvantGarde Bk BT" w:cs="Arial"/>
          <w:sz w:val="24"/>
          <w:szCs w:val="24"/>
        </w:rPr>
        <w:t>s</w:t>
      </w:r>
      <w:r w:rsidR="004F5A79" w:rsidRPr="004F5A79">
        <w:rPr>
          <w:rFonts w:ascii="AvantGarde Bk BT" w:hAnsi="AvantGarde Bk BT" w:cs="Arial"/>
          <w:sz w:val="24"/>
          <w:szCs w:val="24"/>
        </w:rPr>
        <w:t xml:space="preserve"> paga y cada cuando rinde informe del área que representa</w:t>
      </w:r>
      <w:r w:rsidR="004F5A79">
        <w:rPr>
          <w:rFonts w:ascii="AvantGarde Bk BT" w:hAnsi="AvantGarde Bk BT" w:cs="Arial"/>
          <w:sz w:val="24"/>
          <w:szCs w:val="24"/>
        </w:rPr>
        <w:t>.</w:t>
      </w:r>
    </w:p>
    <w:p w14:paraId="1A9D2265" w14:textId="3742873A" w:rsidR="004F5A79" w:rsidRDefault="004F5A7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Así de las constancias se advierte que el sujeto obligado contestó que no existe ningún puesto con esa denominación en el área de </w:t>
      </w:r>
      <w:r w:rsidR="003D7476">
        <w:rPr>
          <w:rFonts w:ascii="AvantGarde Bk BT" w:hAnsi="AvantGarde Bk BT" w:cs="Arial"/>
          <w:sz w:val="24"/>
          <w:szCs w:val="24"/>
        </w:rPr>
        <w:t>Fomento económico</w:t>
      </w:r>
      <w:bookmarkStart w:id="0" w:name="_GoBack"/>
      <w:bookmarkEnd w:id="0"/>
      <w:r>
        <w:rPr>
          <w:rFonts w:ascii="AvantGarde Bk BT" w:hAnsi="AvantGarde Bk BT" w:cs="Arial"/>
          <w:sz w:val="24"/>
          <w:szCs w:val="24"/>
        </w:rPr>
        <w:t xml:space="preserve"> del Ayuntamiento</w:t>
      </w:r>
      <w:r w:rsidR="00EA4218">
        <w:rPr>
          <w:rFonts w:ascii="AvantGarde Bk BT" w:hAnsi="AvantGarde Bk BT" w:cs="Arial"/>
          <w:sz w:val="24"/>
          <w:szCs w:val="24"/>
        </w:rPr>
        <w:t>, por lo cual se colige que dicha área no cuenta con asesores y por ende no genera el resto de la información solicitada.</w:t>
      </w:r>
    </w:p>
    <w:p w14:paraId="207BE08A" w14:textId="41D4062E" w:rsidR="007D01D6" w:rsidRPr="007D01D6" w:rsidRDefault="00EA4218" w:rsidP="007D01D6">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Por otro lado, la ley de la materia prevé el procedimiento </w:t>
      </w:r>
      <w:r w:rsidR="007D01D6" w:rsidRPr="007D01D6">
        <w:rPr>
          <w:rFonts w:ascii="AvantGarde Bk BT" w:hAnsi="AvantGarde Bk BT" w:cs="Arial"/>
          <w:sz w:val="24"/>
          <w:szCs w:val="24"/>
        </w:rPr>
        <w:t>que los sujetos obligados deben seguir en caso de que la información solicitada no se encuentre en sus archivos o esta no haya sido generada, procedimiento que se encuentra previsto en los artículos 160 y 161 de la ley de la materia.</w:t>
      </w:r>
    </w:p>
    <w:p w14:paraId="4B61CE7F" w14:textId="77777777" w:rsidR="007D01D6"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Lo anterior cobra sentido pues la finalidad de la resolución que declara la inexistencia de la información es la de dar certeza al peticionario de que se agotaron las búsquedas de esta, sirve de apoyo a lo anterior el siguiente criterio expedido por el Instituto Nacional de Transparencia y Acceso a la Información Pública:</w:t>
      </w:r>
    </w:p>
    <w:p w14:paraId="2B69673C" w14:textId="023BB91B" w:rsidR="00EA4218"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w:t>
      </w:r>
      <w:r w:rsidRPr="002C74F9">
        <w:rPr>
          <w:rFonts w:ascii="AvantGarde Bk BT" w:hAnsi="AvantGarde Bk BT" w:cs="Arial"/>
          <w:b/>
          <w:i/>
          <w:sz w:val="24"/>
          <w:szCs w:val="24"/>
        </w:rPr>
        <w:t xml:space="preserve">CRITERIO 04/19 Propósito de la declaración formal de inexistencia. </w:t>
      </w:r>
      <w:r w:rsidRPr="002C74F9">
        <w:rPr>
          <w:rFonts w:ascii="AvantGarde Bk BT" w:hAnsi="AvantGarde Bk BT" w:cs="Arial"/>
          <w:i/>
          <w:sz w:val="24"/>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7D01D6">
        <w:rPr>
          <w:rFonts w:ascii="AvantGarde Bk BT" w:hAnsi="AvantGarde Bk BT" w:cs="Arial"/>
          <w:sz w:val="24"/>
          <w:szCs w:val="24"/>
        </w:rPr>
        <w:t>.”</w:t>
      </w:r>
    </w:p>
    <w:p w14:paraId="7B3A378A" w14:textId="2EF05971" w:rsidR="00E41120" w:rsidRDefault="007D01D6"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es menester señalar que en el caso concreto no se actualiza dicha hipótesis pues la información solicitada por el particular depende de un resultado numérico y respecto de este tópico, el </w:t>
      </w:r>
      <w:r w:rsidR="002C74F9">
        <w:rPr>
          <w:rFonts w:ascii="AvantGarde Bk BT" w:hAnsi="AvantGarde Bk BT" w:cs="Arial"/>
          <w:color w:val="000000" w:themeColor="text1"/>
          <w:sz w:val="24"/>
          <w:szCs w:val="24"/>
        </w:rPr>
        <w:t xml:space="preserve">otrora </w:t>
      </w:r>
      <w:r w:rsidR="002C74F9" w:rsidRPr="002C74F9">
        <w:rPr>
          <w:rFonts w:ascii="AvantGarde Bk BT" w:hAnsi="AvantGarde Bk BT" w:cs="Arial"/>
          <w:color w:val="000000" w:themeColor="text1"/>
          <w:sz w:val="24"/>
          <w:szCs w:val="24"/>
        </w:rPr>
        <w:t>Instituto Federal de Acceso a la Información Pública y Protección de Datos</w:t>
      </w:r>
      <w:r w:rsidR="002C74F9">
        <w:rPr>
          <w:rFonts w:ascii="AvantGarde Bk BT" w:hAnsi="AvantGarde Bk BT" w:cs="Arial"/>
          <w:color w:val="000000" w:themeColor="text1"/>
          <w:sz w:val="24"/>
          <w:szCs w:val="24"/>
        </w:rPr>
        <w:t xml:space="preserve"> adoptó el criterio de que en caso de que la información solicitada sea igual a cero no es necesario declarar la inexistencia de la información, pues esta respuesta constituye en sí misma un valor.</w:t>
      </w:r>
    </w:p>
    <w:p w14:paraId="55A41100" w14:textId="679C55DF"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apoyo el siguiente criterio:</w:t>
      </w:r>
    </w:p>
    <w:p w14:paraId="73974CBD" w14:textId="54CF5249"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2C74F9">
        <w:rPr>
          <w:rFonts w:ascii="AvantGarde Bk BT" w:hAnsi="AvantGarde Bk BT" w:cs="Arial"/>
          <w:b/>
          <w:i/>
          <w:color w:val="000000" w:themeColor="text1"/>
          <w:sz w:val="24"/>
          <w:szCs w:val="24"/>
        </w:rPr>
        <w:t xml:space="preserve">Criterio18/13: Respuesta   igual   a   cero.   </w:t>
      </w:r>
      <w:r w:rsidRPr="002C74F9">
        <w:rPr>
          <w:rFonts w:ascii="AvantGarde Bk BT" w:hAnsi="AvantGarde Bk BT" w:cs="Arial"/>
          <w:i/>
          <w:color w:val="000000" w:themeColor="text1"/>
          <w:sz w:val="24"/>
          <w:szCs w:val="24"/>
        </w:rPr>
        <w:t xml:space="preserve">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w:t>
      </w:r>
      <w:r w:rsidRPr="002C74F9">
        <w:rPr>
          <w:rFonts w:ascii="AvantGarde Bk BT" w:hAnsi="AvantGarde Bk BT" w:cs="Arial"/>
          <w:i/>
          <w:color w:val="000000" w:themeColor="text1"/>
          <w:sz w:val="24"/>
          <w:szCs w:val="24"/>
        </w:rPr>
        <w:lastRenderedPageBreak/>
        <w:t>Pública Gubernamental, el número cero es una respuesta válida cuando se solicita información cuantitativa, en virtud de que se trata de un valor en sí mismo</w:t>
      </w:r>
      <w:r w:rsidRPr="002C74F9">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2C74F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101F9E05"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3050E8">
        <w:rPr>
          <w:rFonts w:ascii="AvantGarde Bk BT" w:hAnsi="AvantGarde Bk BT" w:cs="Arial"/>
          <w:sz w:val="14"/>
          <w:szCs w:val="24"/>
        </w:rPr>
        <w:t xml:space="preserve"> del re</w:t>
      </w:r>
      <w:r w:rsidR="00C43E4C">
        <w:rPr>
          <w:rFonts w:ascii="AvantGarde Bk BT" w:hAnsi="AvantGarde Bk BT" w:cs="Arial"/>
          <w:sz w:val="14"/>
          <w:szCs w:val="24"/>
        </w:rPr>
        <w:t>curso de revis</w:t>
      </w:r>
      <w:r w:rsidR="003D7476">
        <w:rPr>
          <w:rFonts w:ascii="AvantGarde Bk BT" w:hAnsi="AvantGarde Bk BT" w:cs="Arial"/>
          <w:sz w:val="14"/>
          <w:szCs w:val="24"/>
        </w:rPr>
        <w:t>ión RR-2232</w:t>
      </w:r>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3ED3DB" w14:textId="77777777" w:rsidR="00DF498E" w:rsidRDefault="00DF498E">
      <w:pPr>
        <w:spacing w:after="0" w:line="240" w:lineRule="auto"/>
      </w:pPr>
      <w:r>
        <w:separator/>
      </w:r>
    </w:p>
  </w:endnote>
  <w:endnote w:type="continuationSeparator" w:id="0">
    <w:p w14:paraId="2961C797" w14:textId="77777777" w:rsidR="00DF498E" w:rsidRDefault="00DF4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F8BC3E" w14:textId="77777777" w:rsidR="00DF498E" w:rsidRDefault="00DF498E">
      <w:pPr>
        <w:spacing w:after="0" w:line="240" w:lineRule="auto"/>
      </w:pPr>
      <w:r>
        <w:separator/>
      </w:r>
    </w:p>
  </w:footnote>
  <w:footnote w:type="continuationSeparator" w:id="0">
    <w:p w14:paraId="720F0593" w14:textId="77777777" w:rsidR="00DF498E" w:rsidRDefault="00DF498E">
      <w:pPr>
        <w:spacing w:after="0" w:line="240" w:lineRule="auto"/>
      </w:pPr>
      <w:r>
        <w:continuationSeparator/>
      </w:r>
    </w:p>
  </w:footnote>
  <w:footnote w:id="1">
    <w:p w14:paraId="25B2AAAA" w14:textId="77777777" w:rsidR="002F24D0" w:rsidRPr="002C74F9" w:rsidRDefault="002F24D0" w:rsidP="002F24D0">
      <w:pPr>
        <w:pStyle w:val="Textonotapie"/>
        <w:jc w:val="both"/>
        <w:rPr>
          <w:sz w:val="18"/>
          <w:szCs w:val="18"/>
          <w:lang w:val="es-ES_tradnl"/>
        </w:rPr>
      </w:pPr>
      <w:r w:rsidRPr="002C74F9">
        <w:rPr>
          <w:rStyle w:val="Refdenotaalpie"/>
          <w:sz w:val="18"/>
          <w:szCs w:val="18"/>
        </w:rPr>
        <w:footnoteRef/>
      </w:r>
      <w:r w:rsidRPr="002C74F9">
        <w:rPr>
          <w:sz w:val="18"/>
          <w:szCs w:val="18"/>
        </w:rPr>
        <w:t xml:space="preserve"> </w:t>
      </w:r>
      <w:r w:rsidRPr="002C74F9">
        <w:rPr>
          <w:bCs/>
          <w:sz w:val="18"/>
          <w:szCs w:val="18"/>
          <w:lang w:val="es-ES_tradnl"/>
        </w:rPr>
        <w:t xml:space="preserve">ARTÍCULO 61. </w:t>
      </w:r>
      <w:r w:rsidRPr="002C74F9">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C74F9" w:rsidRDefault="002F24D0" w:rsidP="002F24D0">
      <w:pPr>
        <w:pStyle w:val="Textonotapie"/>
        <w:jc w:val="both"/>
        <w:rPr>
          <w:sz w:val="18"/>
          <w:szCs w:val="18"/>
          <w:lang w:val="es-ES_tradnl"/>
        </w:rPr>
      </w:pPr>
      <w:r w:rsidRPr="002C74F9">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C74F9" w:rsidRDefault="002F24D0" w:rsidP="002F24D0">
      <w:pPr>
        <w:pStyle w:val="Textonotapie"/>
        <w:jc w:val="both"/>
        <w:rPr>
          <w:sz w:val="18"/>
          <w:szCs w:val="18"/>
        </w:rPr>
      </w:pPr>
      <w:r w:rsidRPr="002C74F9">
        <w:rPr>
          <w:rStyle w:val="Refdenotaalpie"/>
          <w:sz w:val="18"/>
          <w:szCs w:val="18"/>
        </w:rPr>
        <w:footnoteRef/>
      </w:r>
      <w:r w:rsidRPr="002C74F9">
        <w:rPr>
          <w:sz w:val="18"/>
          <w:szCs w:val="18"/>
        </w:rPr>
        <w:t xml:space="preserve"> ARTÍCULO 18. Los sujetos obligados deberán documentar todo acto que derive del ejercicio de sus facultades, competencias o funciones.</w:t>
      </w:r>
    </w:p>
    <w:p w14:paraId="3863CAD0" w14:textId="77777777" w:rsidR="002F24D0" w:rsidRPr="002C74F9" w:rsidRDefault="002F24D0" w:rsidP="002F24D0">
      <w:pPr>
        <w:pStyle w:val="Textonotapie"/>
        <w:jc w:val="both"/>
        <w:rPr>
          <w:sz w:val="18"/>
          <w:szCs w:val="18"/>
        </w:rPr>
      </w:pPr>
      <w:r w:rsidRPr="002C74F9">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C74F9" w:rsidRDefault="002F24D0" w:rsidP="002F24D0">
      <w:pPr>
        <w:pStyle w:val="Textonotapie"/>
        <w:jc w:val="both"/>
        <w:rPr>
          <w:sz w:val="18"/>
          <w:szCs w:val="18"/>
        </w:rPr>
      </w:pPr>
      <w:r w:rsidRPr="002C74F9">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C74F9" w:rsidRDefault="002F24D0" w:rsidP="002F24D0">
      <w:pPr>
        <w:pStyle w:val="Textonotapie"/>
        <w:jc w:val="both"/>
        <w:rPr>
          <w:sz w:val="18"/>
          <w:szCs w:val="18"/>
        </w:rPr>
      </w:pPr>
      <w:r w:rsidRPr="002C74F9">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C74F9" w:rsidRDefault="002F24D0" w:rsidP="002F24D0">
      <w:pPr>
        <w:pStyle w:val="Textonotapie"/>
        <w:jc w:val="both"/>
        <w:rPr>
          <w:sz w:val="18"/>
          <w:szCs w:val="18"/>
        </w:rPr>
      </w:pPr>
      <w:r w:rsidRPr="002C74F9">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C74F9" w:rsidRDefault="002F24D0" w:rsidP="002F24D0">
      <w:pPr>
        <w:pStyle w:val="Textonotapie"/>
        <w:jc w:val="both"/>
        <w:rPr>
          <w:sz w:val="18"/>
          <w:szCs w:val="18"/>
        </w:rPr>
      </w:pPr>
      <w:r w:rsidRPr="002C74F9">
        <w:rPr>
          <w:sz w:val="18"/>
          <w:szCs w:val="18"/>
        </w:rPr>
        <w:t>La obligación de los sujetos obligados de proporcionar información no comprende el procesamiento de la misma, ni el presentarla conforme al interés del solicitante.</w:t>
      </w:r>
    </w:p>
    <w:p w14:paraId="20320DA2" w14:textId="77777777" w:rsidR="002F24D0" w:rsidRPr="002C74F9" w:rsidRDefault="002F24D0" w:rsidP="002F24D0">
      <w:pPr>
        <w:pStyle w:val="Textonotapie"/>
        <w:jc w:val="both"/>
        <w:rPr>
          <w:sz w:val="18"/>
          <w:szCs w:val="18"/>
        </w:rPr>
      </w:pPr>
      <w:r w:rsidRPr="002C74F9">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C74F9" w:rsidRDefault="00CA0F8B" w:rsidP="00CA0F8B">
      <w:pPr>
        <w:pStyle w:val="Textonotapie"/>
        <w:jc w:val="both"/>
        <w:rPr>
          <w:sz w:val="18"/>
          <w:szCs w:val="18"/>
        </w:rPr>
      </w:pPr>
      <w:r w:rsidRPr="002C74F9">
        <w:rPr>
          <w:rStyle w:val="Refdenotaalpie"/>
          <w:sz w:val="18"/>
          <w:szCs w:val="18"/>
        </w:rPr>
        <w:footnoteRef/>
      </w:r>
      <w:r w:rsidRPr="002C74F9">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C74F9" w:rsidRDefault="00CA0F8B" w:rsidP="00CA0F8B">
      <w:pPr>
        <w:pStyle w:val="Textonotapie"/>
        <w:jc w:val="both"/>
        <w:rPr>
          <w:sz w:val="18"/>
          <w:szCs w:val="18"/>
        </w:rPr>
      </w:pPr>
      <w:r w:rsidRPr="002C74F9">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5E910D96" w:rsidR="00497586" w:rsidRDefault="00946007" w:rsidP="00497586">
        <w:pPr>
          <w:pStyle w:val="Encabezado"/>
          <w:jc w:val="center"/>
        </w:pPr>
        <w:r>
          <w:fldChar w:fldCharType="begin"/>
        </w:r>
        <w:r>
          <w:instrText>PAGE   \* MERGEFORMAT</w:instrText>
        </w:r>
        <w:r>
          <w:fldChar w:fldCharType="separate"/>
        </w:r>
        <w:r w:rsidR="003D7476" w:rsidRPr="003D7476">
          <w:rPr>
            <w:noProof/>
            <w:lang w:val="es-ES"/>
          </w:rPr>
          <w:t>10</w:t>
        </w:r>
        <w:r>
          <w:fldChar w:fldCharType="end"/>
        </w:r>
        <w:r>
          <w:t xml:space="preserve">                                  </w:t>
        </w:r>
      </w:p>
      <w:p w14:paraId="748FB0B7" w14:textId="172B0849" w:rsidR="00497586" w:rsidRDefault="00946007" w:rsidP="00497586">
        <w:pPr>
          <w:pStyle w:val="Encabezado"/>
          <w:jc w:val="right"/>
        </w:pPr>
        <w:r>
          <w:t xml:space="preserve">RECURSO DE REVISIÓN </w:t>
        </w:r>
        <w:r w:rsidR="003D7476">
          <w:t>22</w:t>
        </w:r>
        <w:r w:rsidR="00E04F4C">
          <w:t>3</w:t>
        </w:r>
        <w:r w:rsidR="003D7476">
          <w:t>2</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6D9B"/>
    <w:rsid w:val="00037E62"/>
    <w:rsid w:val="00050D73"/>
    <w:rsid w:val="000715ED"/>
    <w:rsid w:val="00086814"/>
    <w:rsid w:val="000A1E7B"/>
    <w:rsid w:val="000B6565"/>
    <w:rsid w:val="000C2D1B"/>
    <w:rsid w:val="000D3510"/>
    <w:rsid w:val="000D64A6"/>
    <w:rsid w:val="000E614E"/>
    <w:rsid w:val="000F5906"/>
    <w:rsid w:val="00105D91"/>
    <w:rsid w:val="00112A3A"/>
    <w:rsid w:val="00133088"/>
    <w:rsid w:val="001555B9"/>
    <w:rsid w:val="0017125C"/>
    <w:rsid w:val="00174E4F"/>
    <w:rsid w:val="00193E6A"/>
    <w:rsid w:val="001D2649"/>
    <w:rsid w:val="00202595"/>
    <w:rsid w:val="00213884"/>
    <w:rsid w:val="00220A33"/>
    <w:rsid w:val="00221BFE"/>
    <w:rsid w:val="00225214"/>
    <w:rsid w:val="00261984"/>
    <w:rsid w:val="00264834"/>
    <w:rsid w:val="0027039E"/>
    <w:rsid w:val="00275EC9"/>
    <w:rsid w:val="00285161"/>
    <w:rsid w:val="002A3C06"/>
    <w:rsid w:val="002C6A82"/>
    <w:rsid w:val="002C74F9"/>
    <w:rsid w:val="002E5565"/>
    <w:rsid w:val="002E6C7E"/>
    <w:rsid w:val="002F24D0"/>
    <w:rsid w:val="00304A77"/>
    <w:rsid w:val="003050E8"/>
    <w:rsid w:val="0031791F"/>
    <w:rsid w:val="003273CB"/>
    <w:rsid w:val="003351A0"/>
    <w:rsid w:val="0037595A"/>
    <w:rsid w:val="00395037"/>
    <w:rsid w:val="003A10C4"/>
    <w:rsid w:val="003D7476"/>
    <w:rsid w:val="00407927"/>
    <w:rsid w:val="004175C1"/>
    <w:rsid w:val="004644DA"/>
    <w:rsid w:val="00474953"/>
    <w:rsid w:val="00496C19"/>
    <w:rsid w:val="00497586"/>
    <w:rsid w:val="004A2293"/>
    <w:rsid w:val="004B16DE"/>
    <w:rsid w:val="004B3960"/>
    <w:rsid w:val="004E11BB"/>
    <w:rsid w:val="004E57D9"/>
    <w:rsid w:val="004F2B07"/>
    <w:rsid w:val="004F5A79"/>
    <w:rsid w:val="00511272"/>
    <w:rsid w:val="00524500"/>
    <w:rsid w:val="00524E08"/>
    <w:rsid w:val="005B11BB"/>
    <w:rsid w:val="005B3642"/>
    <w:rsid w:val="005F108B"/>
    <w:rsid w:val="005F1966"/>
    <w:rsid w:val="005F1B0A"/>
    <w:rsid w:val="00615A9F"/>
    <w:rsid w:val="00645312"/>
    <w:rsid w:val="006601D9"/>
    <w:rsid w:val="00665524"/>
    <w:rsid w:val="00676793"/>
    <w:rsid w:val="006A0CC0"/>
    <w:rsid w:val="006A0D11"/>
    <w:rsid w:val="006B71F8"/>
    <w:rsid w:val="006B727F"/>
    <w:rsid w:val="006C42DC"/>
    <w:rsid w:val="006E1D2F"/>
    <w:rsid w:val="006F5390"/>
    <w:rsid w:val="006F5D2B"/>
    <w:rsid w:val="00704551"/>
    <w:rsid w:val="00713979"/>
    <w:rsid w:val="00717913"/>
    <w:rsid w:val="00742AFD"/>
    <w:rsid w:val="00751174"/>
    <w:rsid w:val="00753EDD"/>
    <w:rsid w:val="00757C55"/>
    <w:rsid w:val="007639B2"/>
    <w:rsid w:val="00773492"/>
    <w:rsid w:val="007A0191"/>
    <w:rsid w:val="007D01D6"/>
    <w:rsid w:val="007D2F86"/>
    <w:rsid w:val="007D7B73"/>
    <w:rsid w:val="007F3502"/>
    <w:rsid w:val="00813197"/>
    <w:rsid w:val="00833E1A"/>
    <w:rsid w:val="00842E35"/>
    <w:rsid w:val="00843990"/>
    <w:rsid w:val="008514DC"/>
    <w:rsid w:val="008523D5"/>
    <w:rsid w:val="00864989"/>
    <w:rsid w:val="00865A36"/>
    <w:rsid w:val="00867CE6"/>
    <w:rsid w:val="00874FCC"/>
    <w:rsid w:val="008840C7"/>
    <w:rsid w:val="008A6D72"/>
    <w:rsid w:val="008B0264"/>
    <w:rsid w:val="008B5533"/>
    <w:rsid w:val="008B5E35"/>
    <w:rsid w:val="008D5ED2"/>
    <w:rsid w:val="008D713E"/>
    <w:rsid w:val="008E136F"/>
    <w:rsid w:val="00907325"/>
    <w:rsid w:val="00907C57"/>
    <w:rsid w:val="0092383E"/>
    <w:rsid w:val="00923864"/>
    <w:rsid w:val="00927822"/>
    <w:rsid w:val="00931F30"/>
    <w:rsid w:val="00945BA6"/>
    <w:rsid w:val="00946007"/>
    <w:rsid w:val="00951FF4"/>
    <w:rsid w:val="0096239A"/>
    <w:rsid w:val="009D2AA1"/>
    <w:rsid w:val="00A10223"/>
    <w:rsid w:val="00A21089"/>
    <w:rsid w:val="00A74762"/>
    <w:rsid w:val="00AB71F5"/>
    <w:rsid w:val="00AE106F"/>
    <w:rsid w:val="00AE2C79"/>
    <w:rsid w:val="00B0064B"/>
    <w:rsid w:val="00B135C5"/>
    <w:rsid w:val="00B16E60"/>
    <w:rsid w:val="00B305A1"/>
    <w:rsid w:val="00B36939"/>
    <w:rsid w:val="00B4380D"/>
    <w:rsid w:val="00B520C8"/>
    <w:rsid w:val="00B716DF"/>
    <w:rsid w:val="00B76860"/>
    <w:rsid w:val="00B93CA8"/>
    <w:rsid w:val="00BA26FF"/>
    <w:rsid w:val="00BA588A"/>
    <w:rsid w:val="00BB6698"/>
    <w:rsid w:val="00BC1F31"/>
    <w:rsid w:val="00BE1B1C"/>
    <w:rsid w:val="00C02E84"/>
    <w:rsid w:val="00C43E4C"/>
    <w:rsid w:val="00C44B12"/>
    <w:rsid w:val="00CA0F8B"/>
    <w:rsid w:val="00CB3A89"/>
    <w:rsid w:val="00CC38D7"/>
    <w:rsid w:val="00CC3C52"/>
    <w:rsid w:val="00CC4E82"/>
    <w:rsid w:val="00CF05A2"/>
    <w:rsid w:val="00D10520"/>
    <w:rsid w:val="00D1464E"/>
    <w:rsid w:val="00D3050A"/>
    <w:rsid w:val="00D31562"/>
    <w:rsid w:val="00D4006E"/>
    <w:rsid w:val="00D6663E"/>
    <w:rsid w:val="00D733B9"/>
    <w:rsid w:val="00D869BC"/>
    <w:rsid w:val="00D955D7"/>
    <w:rsid w:val="00DA6D1A"/>
    <w:rsid w:val="00DD1478"/>
    <w:rsid w:val="00DF1EC7"/>
    <w:rsid w:val="00DF498E"/>
    <w:rsid w:val="00E04F4C"/>
    <w:rsid w:val="00E0750B"/>
    <w:rsid w:val="00E07A59"/>
    <w:rsid w:val="00E15D91"/>
    <w:rsid w:val="00E15ED7"/>
    <w:rsid w:val="00E20900"/>
    <w:rsid w:val="00E22DCB"/>
    <w:rsid w:val="00E41120"/>
    <w:rsid w:val="00E72664"/>
    <w:rsid w:val="00E74CD1"/>
    <w:rsid w:val="00E81C3D"/>
    <w:rsid w:val="00E82322"/>
    <w:rsid w:val="00E83BF9"/>
    <w:rsid w:val="00E904B9"/>
    <w:rsid w:val="00EA4218"/>
    <w:rsid w:val="00ED558F"/>
    <w:rsid w:val="00EE75F1"/>
    <w:rsid w:val="00EF146A"/>
    <w:rsid w:val="00F06EEF"/>
    <w:rsid w:val="00F14472"/>
    <w:rsid w:val="00F21084"/>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195B5A-FE36-47BA-9AD8-9A74A3E2B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2561</Words>
  <Characters>14091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2020-02-19T17:43:00Z</cp:lastPrinted>
  <dcterms:created xsi:type="dcterms:W3CDTF">2020-02-19T17:45:00Z</dcterms:created>
  <dcterms:modified xsi:type="dcterms:W3CDTF">2020-02-19T17:53:00Z</dcterms:modified>
</cp:coreProperties>
</file>