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93980" w:rsidRPr="00212822" w:rsidRDefault="00212822" w:rsidP="00212822">
      <w:pPr>
        <w:jc w:val="right"/>
        <w:rPr>
          <w:rFonts w:ascii="Calibri" w:eastAsia="Times New Roman" w:hAnsi="Calibri" w:cs="Times New Roman"/>
          <w:sz w:val="48"/>
          <w:szCs w:val="48"/>
          <w:lang w:eastAsia="es-MX"/>
        </w:rPr>
      </w:pPr>
      <w:r w:rsidRPr="00212822">
        <w:rPr>
          <w:color w:val="00B050"/>
          <w:sz w:val="48"/>
          <w:szCs w:val="48"/>
        </w:rPr>
        <w:t>PARTIDO VERDE ECOLOGISTA DE MÉXICO SAN LUIS POTOSÍ</w:t>
      </w:r>
      <w:r w:rsidR="00693980" w:rsidRPr="00212822">
        <w:rPr>
          <w:rFonts w:ascii="Calibri" w:eastAsia="Times New Roman" w:hAnsi="Calibri" w:cs="Times New Roman"/>
          <w:noProof/>
          <w:sz w:val="48"/>
          <w:szCs w:val="48"/>
          <w:lang w:eastAsia="es-MX"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margin">
              <wp:posOffset>-794385</wp:posOffset>
            </wp:positionH>
            <wp:positionV relativeFrom="page">
              <wp:posOffset>161925</wp:posOffset>
            </wp:positionV>
            <wp:extent cx="1533525" cy="1504315"/>
            <wp:effectExtent l="0" t="0" r="9525" b="635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3525" cy="1504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93980" w:rsidRPr="00693980" w:rsidRDefault="00693980" w:rsidP="00693980">
      <w:pPr>
        <w:rPr>
          <w:rFonts w:ascii="Calibri" w:eastAsia="Times New Roman" w:hAnsi="Calibri" w:cs="Times New Roman"/>
          <w:lang w:eastAsia="es-MX"/>
        </w:rPr>
      </w:pPr>
    </w:p>
    <w:p w:rsidR="00476196" w:rsidRPr="00476196" w:rsidRDefault="00B24501" w:rsidP="00476196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  <w:r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VISTAS LAS OBLIGACIONES DE TRANSPARENCIA ESTABLECIDAS EN EL </w:t>
      </w:r>
      <w:r w:rsidRPr="00693980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ARTÍCULO 18 Y 19  CONCATENADOS AL 84 </w:t>
      </w:r>
      <w:r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XX</w:t>
      </w:r>
      <w:r w:rsid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X</w:t>
      </w:r>
      <w:r w:rsidRPr="00693980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 DE LA LEY DE TRANSPARENCIA Y ACCESO A LA INFORMACIÓN PÚBLICA DEL ESTADO DE SAN LUIS POTOSI, SE INFORMA QUE</w:t>
      </w:r>
      <w:r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 EN ESTE MES</w:t>
      </w:r>
      <w:r w:rsid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 </w:t>
      </w:r>
      <w:bookmarkStart w:id="0" w:name="_GoBack"/>
      <w:r w:rsidR="00476196" w:rsidRPr="00753BC4">
        <w:rPr>
          <w:rFonts w:ascii="Arial Narrow" w:eastAsia="Times New Roman" w:hAnsi="Arial Narrow" w:cs="Times New Roman"/>
          <w:b/>
          <w:bCs/>
          <w:color w:val="000000"/>
          <w:sz w:val="28"/>
          <w:szCs w:val="28"/>
          <w:lang w:eastAsia="es-MX"/>
        </w:rPr>
        <w:t>NO SE RECIBIO NOTIFICACION  DE RESULTADOS DE AUDITORIA,</w:t>
      </w:r>
      <w:bookmarkEnd w:id="0"/>
      <w:r w:rsid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 POR LO QUE NO SE CUENTA CON INFORMACIÓN QUE REPORTAR, CABE MENCIONAR QUE LA AUTORIDAD COMPETENTE PARA AUDITAR A ESTE PARTIDO LO ES EL INSTITUTO NACIONAL ELECTORAL COMO LO ESTABLECE LA CONSTITUCIÓN POLITA DE LOS ESTADOS UNIDOS MEXICANOS EN SU ARTÍCULO 41 FRACCIÓN V </w:t>
      </w:r>
      <w:r w:rsidR="00476196"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Apartado B. Corresponde al Instituto Nacional Electoral en los términos que establecen esta</w:t>
      </w:r>
      <w:r w:rsid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 </w:t>
      </w:r>
      <w:r w:rsidR="00476196"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Constitución y las leyes:</w:t>
      </w:r>
    </w:p>
    <w:p w:rsidR="00476196" w:rsidRPr="00476196" w:rsidRDefault="00476196" w:rsidP="00476196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a) Para los procesos electorales federales y locales:</w:t>
      </w:r>
    </w:p>
    <w:p w:rsidR="00476196" w:rsidRPr="00476196" w:rsidRDefault="00476196" w:rsidP="00476196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1. La capacitación electoral;</w:t>
      </w:r>
    </w:p>
    <w:p w:rsidR="00476196" w:rsidRPr="00476196" w:rsidRDefault="00476196" w:rsidP="00476196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2. La geografía electoral, así como el diseño y determinación de los distritos</w:t>
      </w:r>
    </w:p>
    <w:p w:rsidR="00476196" w:rsidRPr="00476196" w:rsidRDefault="00476196" w:rsidP="00476196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electorales y división del territorio en secciones electorales;</w:t>
      </w:r>
    </w:p>
    <w:p w:rsidR="00476196" w:rsidRPr="00476196" w:rsidRDefault="00476196" w:rsidP="00476196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3. El padrón y la lista de electores;</w:t>
      </w:r>
    </w:p>
    <w:p w:rsidR="00476196" w:rsidRPr="00476196" w:rsidRDefault="00476196" w:rsidP="00476196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4. La ubicación de las casillas y la designación de los funcionarios de sus mesas</w:t>
      </w:r>
    </w:p>
    <w:p w:rsidR="00476196" w:rsidRPr="00476196" w:rsidRDefault="00476196" w:rsidP="00476196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directivas;</w:t>
      </w:r>
    </w:p>
    <w:p w:rsidR="00476196" w:rsidRPr="00476196" w:rsidRDefault="00476196" w:rsidP="00476196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5. Las reglas, lineamientos, criterios y formatos en materia de resultados</w:t>
      </w:r>
    </w:p>
    <w:p w:rsidR="00476196" w:rsidRPr="00476196" w:rsidRDefault="00476196" w:rsidP="00476196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preliminares; encuestas o sondeos de opinión; observación electoral; conteos</w:t>
      </w:r>
    </w:p>
    <w:p w:rsidR="00476196" w:rsidRPr="00476196" w:rsidRDefault="00476196" w:rsidP="00476196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rápidos; impresión de documentos y producción de materiales electorales;</w:t>
      </w:r>
    </w:p>
    <w:p w:rsidR="00476196" w:rsidRPr="00476196" w:rsidRDefault="00476196" w:rsidP="00476196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  <w:r w:rsidRPr="00476196">
        <w:rPr>
          <w:rFonts w:ascii="Arial Narrow" w:eastAsia="Times New Roman" w:hAnsi="Arial Narrow" w:cs="Times New Roman"/>
          <w:b/>
          <w:bCs/>
          <w:color w:val="000000"/>
          <w:sz w:val="28"/>
          <w:szCs w:val="28"/>
          <w:lang w:eastAsia="es-MX"/>
        </w:rPr>
        <w:t>6. La fiscalización de los ingresos y egresos de los partidos políticos y candidatos,</w:t>
      </w: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 y</w:t>
      </w:r>
    </w:p>
    <w:p w:rsidR="00476196" w:rsidRPr="00476196" w:rsidRDefault="00476196" w:rsidP="00476196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7. Las demás que determine la ley.</w:t>
      </w:r>
    </w:p>
    <w:p w:rsidR="00476196" w:rsidRPr="00476196" w:rsidRDefault="00476196" w:rsidP="00476196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b) Para los procesos electorales federales:</w:t>
      </w:r>
    </w:p>
    <w:p w:rsidR="00476196" w:rsidRPr="00476196" w:rsidRDefault="00476196" w:rsidP="00476196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1. Los derechos y el acceso a las prerrogativas de los candidatos y partidos políticos;</w:t>
      </w:r>
    </w:p>
    <w:p w:rsidR="00476196" w:rsidRPr="00476196" w:rsidRDefault="00476196" w:rsidP="00476196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2. La preparación de la jornada electoral;</w:t>
      </w:r>
    </w:p>
    <w:p w:rsidR="00476196" w:rsidRPr="00476196" w:rsidRDefault="00476196" w:rsidP="00476196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3. La impresión de documentos y la producción de materiales electorales;</w:t>
      </w:r>
    </w:p>
    <w:p w:rsidR="00476196" w:rsidRPr="00476196" w:rsidRDefault="00476196" w:rsidP="00476196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4. Los escrutinios y cómputos en los términos que señale la ley;</w:t>
      </w:r>
    </w:p>
    <w:p w:rsidR="00476196" w:rsidRPr="00476196" w:rsidRDefault="00476196" w:rsidP="00476196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5. La declaración de validez y el otorgamiento de constancias en las elecciones de</w:t>
      </w:r>
    </w:p>
    <w:p w:rsidR="00476196" w:rsidRPr="00476196" w:rsidRDefault="00476196" w:rsidP="00476196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diputados y senadores;</w:t>
      </w:r>
    </w:p>
    <w:p w:rsidR="00476196" w:rsidRPr="00476196" w:rsidRDefault="00476196" w:rsidP="00476196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6. El cómputo de la elección de </w:t>
      </w:r>
      <w:proofErr w:type="gramStart"/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Presidente</w:t>
      </w:r>
      <w:proofErr w:type="gramEnd"/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 de los Estados Unidos Mexicanos en</w:t>
      </w:r>
    </w:p>
    <w:p w:rsidR="00476196" w:rsidRPr="00476196" w:rsidRDefault="00476196" w:rsidP="00476196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cada uno de los distritos electorales uninominales, y</w:t>
      </w:r>
    </w:p>
    <w:p w:rsidR="00476196" w:rsidRPr="00476196" w:rsidRDefault="00476196" w:rsidP="00476196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7. Las demás que determine la ley.</w:t>
      </w:r>
    </w:p>
    <w:p w:rsidR="00476196" w:rsidRPr="00476196" w:rsidRDefault="00476196" w:rsidP="00476196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lastRenderedPageBreak/>
        <w:t>El Instituto Nacional Electoral asumirá mediante convenio con las autoridades competentes</w:t>
      </w:r>
      <w:r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 </w:t>
      </w: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de las entidades federativas que así lo soliciten, la organización de procesos electorales</w:t>
      </w:r>
      <w:r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 </w:t>
      </w: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locales, en los términos que disponga la legislación aplicable. A petición de los partidos</w:t>
      </w:r>
      <w:r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 </w:t>
      </w: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políticos y con cargo a sus prerrogativas, en los términos que establezca la ley, podrá</w:t>
      </w:r>
      <w:r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 </w:t>
      </w: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organizar las elecciones de sus dirigentes.</w:t>
      </w:r>
    </w:p>
    <w:p w:rsidR="00476196" w:rsidRDefault="00476196" w:rsidP="00476196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La fiscalización de las finanzas de los partidos políticos y de las campañas de los candidatos</w:t>
      </w:r>
      <w:r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 </w:t>
      </w: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estará a cargo del Consejo General del Instituto Nacional Electoral. La ley desarrollará las</w:t>
      </w:r>
      <w:r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 </w:t>
      </w: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atribuciones del Consejo para la realización de dicha función, así como la definición de los</w:t>
      </w:r>
      <w:r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 </w:t>
      </w: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órganos técnicos dependientes del mismo, responsables de realizar las revisiones e instruir</w:t>
      </w:r>
      <w:r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 </w:t>
      </w: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los procedimientos para la aplicación de las sanciones correspondientes. En el cumplimiento</w:t>
      </w:r>
      <w:r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 </w:t>
      </w: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de sus atribuciones, el Consejo General no estará limitado por los secretos bancario,</w:t>
      </w:r>
      <w:r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 </w:t>
      </w: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fiduciario y fiscal, y contará con el apoyo de las autoridades federales y locales.</w:t>
      </w:r>
    </w:p>
    <w:p w:rsidR="00476196" w:rsidRDefault="00476196" w:rsidP="00F74028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</w:p>
    <w:p w:rsidR="00F74028" w:rsidRDefault="00B24501" w:rsidP="0068339B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  <w:r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DEBIDO A ELLO ES QUE </w:t>
      </w:r>
      <w:r w:rsid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ESTE SUJETO OBLIGADO NO GENERA LA INFORMACIÓN QUE A</w:t>
      </w:r>
      <w:r w:rsidR="00E929C3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QU</w:t>
      </w:r>
      <w:r w:rsid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Í SE SOLICITA</w:t>
      </w:r>
      <w:r w:rsidR="005A0BEC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, SI NO QUE</w:t>
      </w:r>
      <w:r w:rsidR="00E929C3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,</w:t>
      </w:r>
      <w:r w:rsidR="005A0BEC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 LA DEBE DE RECIBIR DE PARTE DE LA AUTORIDAD COMPETENTE, COMO YA SE FUNDO Y MOTI</w:t>
      </w:r>
      <w:r w:rsidR="00E929C3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V</w:t>
      </w:r>
      <w:r w:rsidR="005A0BEC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O. </w:t>
      </w:r>
    </w:p>
    <w:p w:rsidR="00F74028" w:rsidRDefault="00F74028" w:rsidP="0068339B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</w:p>
    <w:p w:rsidR="00F74028" w:rsidRDefault="00F74028" w:rsidP="0068339B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</w:p>
    <w:p w:rsidR="00F74028" w:rsidRDefault="00F74028" w:rsidP="0068339B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</w:p>
    <w:sectPr w:rsidR="00F7402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3980"/>
    <w:rsid w:val="00212822"/>
    <w:rsid w:val="00366C9F"/>
    <w:rsid w:val="00432567"/>
    <w:rsid w:val="00476196"/>
    <w:rsid w:val="005A0BEC"/>
    <w:rsid w:val="00642BAC"/>
    <w:rsid w:val="0068339B"/>
    <w:rsid w:val="00693980"/>
    <w:rsid w:val="00753BC4"/>
    <w:rsid w:val="007D6319"/>
    <w:rsid w:val="00A57830"/>
    <w:rsid w:val="00B24501"/>
    <w:rsid w:val="00B75B35"/>
    <w:rsid w:val="00B85ABE"/>
    <w:rsid w:val="00C40E1A"/>
    <w:rsid w:val="00DB5639"/>
    <w:rsid w:val="00E57570"/>
    <w:rsid w:val="00E929C3"/>
    <w:rsid w:val="00F74028"/>
    <w:rsid w:val="00FF1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978D00F-B511-4BCF-ADF0-7F5268A360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3570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2</Pages>
  <Words>497</Words>
  <Characters>2735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Jessica</dc:creator>
  <cp:lastModifiedBy>Usuario</cp:lastModifiedBy>
  <cp:revision>6</cp:revision>
  <dcterms:created xsi:type="dcterms:W3CDTF">2020-03-04T22:17:00Z</dcterms:created>
  <dcterms:modified xsi:type="dcterms:W3CDTF">2020-03-05T00:05:00Z</dcterms:modified>
</cp:coreProperties>
</file>