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2A9" w:rsidRDefault="006C32A9" w:rsidP="006C32A9"/>
    <w:p w:rsidR="006C32A9" w:rsidRDefault="006C32A9" w:rsidP="006C32A9"/>
    <w:p w:rsidR="006C32A9" w:rsidRDefault="006C32A9" w:rsidP="006C32A9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  <w:r w:rsidRPr="00024A28">
        <w:rPr>
          <w:rFonts w:ascii="Calibri" w:hAnsi="Calibri" w:cs="Calibri"/>
          <w:b/>
          <w:sz w:val="44"/>
          <w:szCs w:val="44"/>
          <w:u w:val="single"/>
        </w:rPr>
        <w:t xml:space="preserve">Artículo 84 fracción </w:t>
      </w:r>
      <w:r>
        <w:rPr>
          <w:rFonts w:ascii="Calibri" w:hAnsi="Calibri" w:cs="Calibri"/>
          <w:b/>
          <w:sz w:val="44"/>
          <w:szCs w:val="44"/>
          <w:u w:val="single"/>
        </w:rPr>
        <w:t>XX</w:t>
      </w:r>
      <w:r w:rsidR="00CF65A6">
        <w:rPr>
          <w:rFonts w:ascii="Calibri" w:hAnsi="Calibri" w:cs="Calibri"/>
          <w:b/>
          <w:sz w:val="44"/>
          <w:szCs w:val="44"/>
          <w:u w:val="single"/>
        </w:rPr>
        <w:t>X</w:t>
      </w:r>
      <w:bookmarkStart w:id="0" w:name="_GoBack"/>
      <w:bookmarkEnd w:id="0"/>
    </w:p>
    <w:p w:rsidR="006C32A9" w:rsidRPr="007452BF" w:rsidRDefault="006C32A9" w:rsidP="006C32A9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6C32A9" w:rsidRPr="008B5CED" w:rsidRDefault="008B5CED" w:rsidP="008B5CED">
      <w:pPr>
        <w:spacing w:line="360" w:lineRule="auto"/>
        <w:jc w:val="both"/>
        <w:rPr>
          <w:rFonts w:ascii="Calibri" w:hAnsi="Calibri"/>
          <w:b/>
          <w:color w:val="000000"/>
          <w:lang w:val="es-MX" w:eastAsia="es-MX"/>
        </w:rPr>
      </w:pPr>
      <w:r w:rsidRPr="008B5CED">
        <w:rPr>
          <w:rFonts w:ascii="Calibri" w:hAnsi="Calibri" w:cs="Calibri"/>
        </w:rPr>
        <w:t>Con</w:t>
      </w:r>
      <w:r w:rsidRPr="008B5CED">
        <w:rPr>
          <w:rFonts w:ascii="Calibri" w:hAnsi="Calibri" w:cs="Calibri"/>
        </w:rPr>
        <w:t xml:space="preserve"> fundamento en el Artículo 222. La ejecución de las sanciones por faltas administrativas no graves determinadas en resolución firme por las Contralorías o los Órganos Internos de Control, se llevará a cabo de inmediato en los términos que disponga la resolución. La suspensión, destitución o inhabilitación surtirán sus efectos al notificarse la resolución y se considerarán de orden público Se seleccionó el orden jurisdiccional estatal, de la </w:t>
      </w:r>
      <w:r w:rsidRPr="008B5CED">
        <w:rPr>
          <w:rFonts w:ascii="Calibri" w:hAnsi="Calibri" w:cs="Calibri"/>
          <w:b/>
        </w:rPr>
        <w:t xml:space="preserve">LEY DE RESPONSABILIDADES ADMINISTRATIVAS PARA EL ESTADO Y MUNICIPIOS DE SAN LUIS </w:t>
      </w:r>
      <w:r>
        <w:rPr>
          <w:rFonts w:ascii="Calibri" w:hAnsi="Calibri" w:cs="Calibri"/>
          <w:b/>
        </w:rPr>
        <w:t>POTOSI.</w:t>
      </w:r>
    </w:p>
    <w:p w:rsidR="006C32A9" w:rsidRPr="00F10842" w:rsidRDefault="006C32A9" w:rsidP="006C32A9">
      <w:pPr>
        <w:spacing w:line="360" w:lineRule="auto"/>
        <w:ind w:left="709" w:right="900"/>
        <w:jc w:val="both"/>
      </w:pPr>
    </w:p>
    <w:sectPr w:rsidR="006C32A9" w:rsidRPr="00F10842" w:rsidSect="00177710">
      <w:headerReference w:type="default" r:id="rId6"/>
      <w:footerReference w:type="default" r:id="rId7"/>
      <w:pgSz w:w="12242" w:h="7938" w:orient="landscape" w:code="1"/>
      <w:pgMar w:top="-2438" w:right="1134" w:bottom="567" w:left="1701" w:header="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2307" w:rsidRDefault="00572307">
      <w:r>
        <w:separator/>
      </w:r>
    </w:p>
  </w:endnote>
  <w:endnote w:type="continuationSeparator" w:id="0">
    <w:p w:rsidR="00572307" w:rsidRDefault="00572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5487" w:rsidRDefault="003703ED" w:rsidP="00177710">
    <w:pPr>
      <w:pStyle w:val="Piedepgina"/>
      <w:jc w:val="center"/>
      <w:rPr>
        <w:rFonts w:ascii="Arial" w:hAnsi="Arial" w:cs="Arial"/>
        <w:color w:val="000000"/>
        <w:sz w:val="15"/>
        <w:szCs w:val="15"/>
      </w:rPr>
    </w:pPr>
    <w:r w:rsidRPr="00AB08FF">
      <w:rPr>
        <w:rFonts w:ascii="Agency FB" w:hAnsi="Agency FB" w:cs="Arial"/>
        <w:color w:val="FFFFFF"/>
        <w:sz w:val="28"/>
        <w:szCs w:val="28"/>
      </w:rPr>
      <w:t>“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2307" w:rsidRDefault="00572307">
      <w:r>
        <w:separator/>
      </w:r>
    </w:p>
  </w:footnote>
  <w:footnote w:type="continuationSeparator" w:id="0">
    <w:p w:rsidR="00572307" w:rsidRDefault="005723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5487" w:rsidRPr="00772882" w:rsidRDefault="003703ED" w:rsidP="00177710">
    <w:pPr>
      <w:pStyle w:val="Encabezado"/>
      <w:ind w:left="-1701"/>
      <w:jc w:val="right"/>
      <w:rPr>
        <w:rFonts w:ascii="Century Gothic" w:hAnsi="Century Gothic"/>
        <w:sz w:val="2"/>
        <w:szCs w:val="2"/>
      </w:rPr>
    </w:pPr>
    <w:r>
      <w:rPr>
        <w:rFonts w:ascii="Century Gothic" w:hAnsi="Century Gothic"/>
        <w:noProof/>
        <w:sz w:val="2"/>
        <w:szCs w:val="2"/>
        <w:lang w:val="es-MX" w:eastAsia="es-MX"/>
      </w:rPr>
      <w:drawing>
        <wp:inline distT="0" distB="0" distL="0" distR="0" wp14:anchorId="6B69922F" wp14:editId="4C1A138E">
          <wp:extent cx="7738110" cy="1675765"/>
          <wp:effectExtent l="0" t="0" r="0" b="635"/>
          <wp:docPr id="1" name="Imagen 1" descr="-AVISO-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-AVISO-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8110" cy="1675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2A9"/>
    <w:rsid w:val="003703ED"/>
    <w:rsid w:val="00572307"/>
    <w:rsid w:val="006251CE"/>
    <w:rsid w:val="006C32A9"/>
    <w:rsid w:val="007B54EC"/>
    <w:rsid w:val="007D4FD1"/>
    <w:rsid w:val="008B5CED"/>
    <w:rsid w:val="00BC4719"/>
    <w:rsid w:val="00CF65A6"/>
    <w:rsid w:val="00FC4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CDD63B-B4F5-4976-AA00-3E03CE1D1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32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C32A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C32A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6C32A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6C32A9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 Francisco Pinocely</dc:creator>
  <cp:keywords/>
  <dc:description/>
  <cp:lastModifiedBy>Adriana Martinez Almendarez</cp:lastModifiedBy>
  <cp:revision>2</cp:revision>
  <dcterms:created xsi:type="dcterms:W3CDTF">2020-03-05T19:17:00Z</dcterms:created>
  <dcterms:modified xsi:type="dcterms:W3CDTF">2020-03-05T19:17:00Z</dcterms:modified>
</cp:coreProperties>
</file>