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767B15B5"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8E136F">
        <w:rPr>
          <w:rFonts w:ascii="AvantGarde Bk BT" w:hAnsi="AvantGarde Bk BT" w:cs="Arial"/>
          <w:b/>
          <w:color w:val="000000" w:themeColor="text1"/>
          <w:sz w:val="24"/>
          <w:szCs w:val="24"/>
        </w:rPr>
        <w:t>1363</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1C1C433" w:rsidR="00946007" w:rsidRPr="007C5605" w:rsidRDefault="008E136F"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SECRETARÍA DE </w:t>
      </w:r>
      <w:r w:rsidR="00751174">
        <w:rPr>
          <w:rFonts w:ascii="AvantGarde Bk BT" w:hAnsi="AvantGarde Bk BT" w:cs="Arial"/>
          <w:b/>
          <w:color w:val="000000" w:themeColor="text1"/>
          <w:sz w:val="24"/>
          <w:szCs w:val="24"/>
        </w:rPr>
        <w:t>DESARROLLO URBANO, VIVIENDA Y OBRAS PÚBLICAS</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919FA8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751174">
        <w:rPr>
          <w:rFonts w:ascii="AvantGarde Bk BT" w:hAnsi="AvantGarde Bk BT" w:cs="Arial"/>
          <w:color w:val="000000" w:themeColor="text1"/>
          <w:sz w:val="24"/>
          <w:szCs w:val="24"/>
        </w:rPr>
        <w:t>16 dieciséis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3930F642"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751174">
        <w:rPr>
          <w:rFonts w:ascii="AvantGarde Bk BT" w:hAnsi="AvantGarde Bk BT" w:cs="Arial"/>
          <w:color w:val="000000" w:themeColor="text1"/>
          <w:sz w:val="24"/>
          <w:szCs w:val="24"/>
        </w:rPr>
        <w:t>06 seis de junio</w:t>
      </w:r>
      <w:r>
        <w:rPr>
          <w:rFonts w:ascii="AvantGarde Bk BT" w:hAnsi="AvantGarde Bk BT" w:cs="Arial"/>
          <w:color w:val="000000" w:themeColor="text1"/>
          <w:sz w:val="24"/>
          <w:szCs w:val="24"/>
        </w:rPr>
        <w:t xml:space="preserve"> de 2019 dos mil diecinueve </w:t>
      </w:r>
      <w:r w:rsidR="00751174">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751174">
        <w:rPr>
          <w:rFonts w:ascii="AvantGarde Bk BT" w:hAnsi="AvantGarde Bk BT" w:cs="Arial"/>
          <w:b/>
          <w:color w:val="000000" w:themeColor="text1"/>
          <w:sz w:val="24"/>
          <w:szCs w:val="24"/>
        </w:rPr>
        <w:t>SECRETARÍA DE DESARROLLO URBANO, VIVIENDA Y OBRAS PÚBLICAS</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751174">
        <w:rPr>
          <w:rFonts w:ascii="AvantGarde Bk BT" w:hAnsi="AvantGarde Bk BT" w:cs="Arial"/>
          <w:color w:val="000000" w:themeColor="text1"/>
          <w:sz w:val="24"/>
          <w:szCs w:val="24"/>
        </w:rPr>
        <w:t>7563</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61EEAD0D"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4E11BB">
        <w:rPr>
          <w:rFonts w:ascii="AvantGarde Bk BT" w:hAnsi="AvantGarde Bk BT" w:cs="Arial"/>
          <w:color w:val="000000" w:themeColor="text1"/>
          <w:sz w:val="24"/>
          <w:szCs w:val="24"/>
        </w:rPr>
        <w:t>19 diecinueve de junio</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097A9A6C"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496C19">
        <w:rPr>
          <w:rFonts w:ascii="AvantGarde Bk BT" w:hAnsi="AvantGarde Bk BT" w:cs="Arial"/>
          <w:color w:val="000000" w:themeColor="text1"/>
          <w:sz w:val="24"/>
          <w:szCs w:val="24"/>
        </w:rPr>
        <w:t>02 dos de julio</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506FF555"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496C19">
        <w:rPr>
          <w:rFonts w:ascii="AvantGarde Bk BT" w:hAnsi="AvantGarde Bk BT" w:cs="Arial"/>
          <w:color w:val="000000" w:themeColor="text1"/>
          <w:sz w:val="24"/>
          <w:szCs w:val="24"/>
        </w:rPr>
        <w:t>03 tres de julio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w:t>
      </w:r>
      <w:r w:rsidRPr="007C5605">
        <w:rPr>
          <w:rFonts w:ascii="AvantGarde Bk BT" w:hAnsi="AvantGarde Bk BT" w:cs="Arial"/>
          <w:color w:val="000000" w:themeColor="text1"/>
          <w:sz w:val="24"/>
          <w:szCs w:val="24"/>
        </w:rPr>
        <w:lastRenderedPageBreak/>
        <w:t xml:space="preserve">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24F6BB16" w:rsidR="00946007" w:rsidRPr="007C5605" w:rsidRDefault="00946007" w:rsidP="00927822">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F14472">
        <w:rPr>
          <w:rFonts w:ascii="AvantGarde Bk BT" w:hAnsi="AvantGarde Bk BT" w:cs="Arial"/>
          <w:color w:val="000000" w:themeColor="text1"/>
          <w:sz w:val="24"/>
          <w:szCs w:val="24"/>
        </w:rPr>
        <w:t>12 doce</w:t>
      </w:r>
      <w:r w:rsidR="00105D91">
        <w:rPr>
          <w:rFonts w:ascii="AvantGarde Bk BT" w:hAnsi="AvantGarde Bk BT" w:cs="Arial"/>
          <w:color w:val="000000" w:themeColor="text1"/>
          <w:sz w:val="24"/>
          <w:szCs w:val="24"/>
        </w:rPr>
        <w:t xml:space="preserve"> de </w:t>
      </w:r>
      <w:r w:rsidR="006B727F">
        <w:rPr>
          <w:rFonts w:ascii="AvantGarde Bk BT" w:hAnsi="AvantGarde Bk BT" w:cs="Arial"/>
          <w:color w:val="000000" w:themeColor="text1"/>
          <w:sz w:val="24"/>
          <w:szCs w:val="24"/>
        </w:rPr>
        <w:t xml:space="preserve">julio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5D7AADCA"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w:t>
      </w:r>
      <w:proofErr w:type="gramStart"/>
      <w:r>
        <w:rPr>
          <w:rFonts w:ascii="AvantGarde Bk BT" w:hAnsi="AvantGarde Bk BT" w:cs="Arial"/>
          <w:color w:val="000000" w:themeColor="text1"/>
          <w:sz w:val="24"/>
          <w:szCs w:val="24"/>
        </w:rPr>
        <w:t>la</w:t>
      </w:r>
      <w:r w:rsidR="00F14472">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fracci</w:t>
      </w:r>
      <w:r w:rsidR="006B727F">
        <w:rPr>
          <w:rFonts w:ascii="AvantGarde Bk BT" w:hAnsi="AvantGarde Bk BT" w:cs="Arial"/>
          <w:color w:val="000000" w:themeColor="text1"/>
          <w:sz w:val="24"/>
          <w:szCs w:val="24"/>
        </w:rPr>
        <w:t>ón</w:t>
      </w:r>
      <w:proofErr w:type="gramEnd"/>
      <w:r w:rsidR="00F14472">
        <w:rPr>
          <w:rFonts w:ascii="AvantGarde Bk BT" w:hAnsi="AvantGarde Bk BT" w:cs="Arial"/>
          <w:color w:val="000000" w:themeColor="text1"/>
          <w:sz w:val="24"/>
          <w:szCs w:val="24"/>
        </w:rPr>
        <w:t xml:space="preserve"> I</w:t>
      </w:r>
      <w:r w:rsidR="007D2F86">
        <w:rPr>
          <w:rFonts w:ascii="AvantGarde Bk BT" w:hAnsi="AvantGarde Bk BT" w:cs="Arial"/>
          <w:color w:val="000000" w:themeColor="text1"/>
          <w:sz w:val="24"/>
          <w:szCs w:val="24"/>
        </w:rPr>
        <w:t>V</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1ED4A5B9"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B727F">
        <w:rPr>
          <w:rFonts w:ascii="AvantGarde Bk BT" w:hAnsi="AvantGarde Bk BT" w:cs="Arial"/>
          <w:b/>
          <w:color w:val="000000" w:themeColor="text1"/>
          <w:sz w:val="24"/>
          <w:szCs w:val="24"/>
        </w:rPr>
        <w:t>1363</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7CB91045"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 xml:space="preserve"> la</w:t>
      </w:r>
      <w:r w:rsidRPr="007C5605">
        <w:rPr>
          <w:rFonts w:ascii="AvantGarde Bk BT" w:hAnsi="AvantGarde Bk BT" w:cs="Arial"/>
          <w:color w:val="000000" w:themeColor="text1"/>
          <w:sz w:val="24"/>
          <w:szCs w:val="24"/>
        </w:rPr>
        <w:t xml:space="preserve"> </w:t>
      </w:r>
      <w:r w:rsidR="006B727F">
        <w:rPr>
          <w:rFonts w:ascii="AvantGarde Bk BT" w:hAnsi="AvantGarde Bk BT" w:cs="Arial"/>
          <w:b/>
          <w:color w:val="000000" w:themeColor="text1"/>
          <w:sz w:val="24"/>
          <w:szCs w:val="24"/>
        </w:rPr>
        <w:t>SECRETARÍA DE DESARROLLO URBANO, VIVIENDA Y OBRAS PÚBLICAS</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2E9210B4" w:rsidR="00946007" w:rsidRDefault="00946007" w:rsidP="0092782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6B727F">
        <w:rPr>
          <w:rFonts w:ascii="AvantGarde Bk BT" w:hAnsi="AvantGarde Bk BT" w:cs="Arial"/>
          <w:color w:val="000000" w:themeColor="text1"/>
          <w:sz w:val="24"/>
          <w:szCs w:val="24"/>
        </w:rPr>
        <w:t>20 veinte de agosto</w:t>
      </w:r>
      <w:r>
        <w:rPr>
          <w:rFonts w:ascii="AvantGarde Bk BT" w:hAnsi="AvantGarde Bk BT" w:cs="Arial"/>
          <w:color w:val="000000" w:themeColor="text1"/>
          <w:sz w:val="24"/>
          <w:szCs w:val="24"/>
        </w:rPr>
        <w:t xml:space="preserve"> de 2019 dos mil diecinueve el ponente:</w:t>
      </w:r>
    </w:p>
    <w:p w14:paraId="19D12330" w14:textId="22C007AA"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6B727F">
        <w:rPr>
          <w:rFonts w:ascii="AvantGarde Bk BT" w:hAnsi="AvantGarde Bk BT" w:cs="Arial"/>
          <w:color w:val="000000" w:themeColor="text1"/>
          <w:sz w:val="24"/>
          <w:szCs w:val="24"/>
        </w:rPr>
        <w:t>UT-029</w:t>
      </w:r>
      <w:r w:rsidR="00B520C8">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6B727F">
        <w:rPr>
          <w:rFonts w:ascii="AvantGarde Bk BT" w:hAnsi="AvantGarde Bk BT" w:cs="Arial"/>
          <w:sz w:val="24"/>
          <w:szCs w:val="24"/>
        </w:rPr>
        <w:t xml:space="preserve">Martha </w:t>
      </w:r>
      <w:proofErr w:type="spellStart"/>
      <w:r w:rsidR="006B727F">
        <w:rPr>
          <w:rFonts w:ascii="AvantGarde Bk BT" w:hAnsi="AvantGarde Bk BT" w:cs="Arial"/>
          <w:sz w:val="24"/>
          <w:szCs w:val="24"/>
        </w:rPr>
        <w:t>Angelica</w:t>
      </w:r>
      <w:proofErr w:type="spellEnd"/>
      <w:r w:rsidR="006B727F">
        <w:rPr>
          <w:rFonts w:ascii="AvantGarde Bk BT" w:hAnsi="AvantGarde Bk BT" w:cs="Arial"/>
          <w:sz w:val="24"/>
          <w:szCs w:val="24"/>
        </w:rPr>
        <w:t xml:space="preserve"> Gámez González</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864989">
        <w:rPr>
          <w:rFonts w:ascii="AvantGarde Bk BT" w:hAnsi="AvantGarde Bk BT" w:cs="Arial"/>
          <w:sz w:val="24"/>
          <w:szCs w:val="24"/>
        </w:rPr>
        <w:t>Encargada</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Trans</w:t>
      </w:r>
      <w:r w:rsidR="00105D91">
        <w:rPr>
          <w:rFonts w:ascii="AvantGarde Bk BT" w:hAnsi="AvantGarde Bk BT" w:cs="Arial"/>
          <w:sz w:val="24"/>
          <w:szCs w:val="24"/>
        </w:rPr>
        <w:t>parencia del sujeto obligado,</w:t>
      </w:r>
      <w:r w:rsidRPr="000028AA">
        <w:rPr>
          <w:rFonts w:ascii="AvantGarde Bk BT" w:hAnsi="AvantGarde Bk BT" w:cs="Arial"/>
          <w:sz w:val="24"/>
          <w:szCs w:val="24"/>
        </w:rPr>
        <w:t xml:space="preserve"> </w:t>
      </w:r>
      <w:r w:rsidR="00864989">
        <w:rPr>
          <w:rFonts w:ascii="AvantGarde Bk BT" w:hAnsi="AvantGarde Bk BT" w:cs="Arial"/>
          <w:sz w:val="24"/>
          <w:szCs w:val="24"/>
        </w:rPr>
        <w:t>con 08 ocho</w:t>
      </w:r>
      <w:r w:rsidRPr="000028AA">
        <w:rPr>
          <w:rFonts w:ascii="AvantGarde Bk BT" w:hAnsi="AvantGarde Bk BT" w:cs="Arial"/>
          <w:sz w:val="24"/>
          <w:szCs w:val="24"/>
        </w:rPr>
        <w:t xml:space="preserve"> anexo</w:t>
      </w:r>
      <w:r w:rsidR="00105D91">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864989">
        <w:rPr>
          <w:rFonts w:ascii="AvantGarde Bk BT" w:hAnsi="AvantGarde Bk BT" w:cs="Arial"/>
          <w:sz w:val="24"/>
          <w:szCs w:val="24"/>
        </w:rPr>
        <w:t>13 trece de agosto</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6E3734A3" w:rsidR="00946007" w:rsidRDefault="00946007" w:rsidP="00927822">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6EB3984" w14:textId="2BE5F982" w:rsidR="005F108B" w:rsidRPr="00F42A2D" w:rsidRDefault="005F108B" w:rsidP="00F42A2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00F42A2D">
        <w:rPr>
          <w:rFonts w:ascii="AvantGarde Bk BT" w:hAnsi="AvantGarde Bk BT" w:cs="Arial"/>
          <w:b/>
          <w:color w:val="000000" w:themeColor="text1"/>
          <w:sz w:val="24"/>
          <w:szCs w:val="24"/>
        </w:rPr>
        <w:t>Ampliación del plazo para resolver el recurso de revisión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Mediante </w:t>
      </w:r>
      <w:r w:rsidR="00F42A2D">
        <w:rPr>
          <w:rFonts w:ascii="AvantGarde Bk BT" w:hAnsi="AvantGarde Bk BT" w:cs="Arial"/>
          <w:color w:val="000000" w:themeColor="text1"/>
          <w:sz w:val="24"/>
          <w:szCs w:val="24"/>
        </w:rPr>
        <w:t>proveído de 27 veintisiete de agosto de 2019 dos mil diecinueve el ponente decretó la ampliación del plazo prevista en el artículo 170 de la ley de la materia, esto en razón de la complejidad del estudio del expediente en cuestión</w:t>
      </w:r>
      <w:r w:rsidRPr="007C5605">
        <w:rPr>
          <w:rFonts w:ascii="AvantGarde Bk BT" w:hAnsi="AvantGarde Bk BT" w:cs="Arial"/>
          <w:color w:val="000000" w:themeColor="text1"/>
          <w:sz w:val="24"/>
          <w:szCs w:val="24"/>
        </w:rPr>
        <w:t>.</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927822">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63F82943"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8A6D72" w:rsidRPr="008A6D72">
        <w:rPr>
          <w:rFonts w:ascii="AvantGarde Bk BT" w:hAnsi="AvantGarde Bk BT" w:cs="Arial"/>
          <w:sz w:val="24"/>
          <w:szCs w:val="24"/>
        </w:rPr>
        <w:t>19 diecinueve de junio</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6107A4A5"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8A6D72">
        <w:rPr>
          <w:rFonts w:ascii="AvantGarde Bk BT" w:hAnsi="AvantGarde Bk BT" w:cs="Arial"/>
          <w:sz w:val="24"/>
          <w:szCs w:val="24"/>
        </w:rPr>
        <w:t>20 veinte de junio</w:t>
      </w:r>
      <w:r w:rsidRPr="00E965A2">
        <w:rPr>
          <w:rFonts w:ascii="AvantGarde Bk BT" w:hAnsi="AvantGarde Bk BT" w:cs="Arial"/>
          <w:sz w:val="24"/>
          <w:szCs w:val="24"/>
        </w:rPr>
        <w:t xml:space="preserve"> al </w:t>
      </w:r>
      <w:r w:rsidR="008A6D72">
        <w:rPr>
          <w:rFonts w:ascii="AvantGarde Bk BT" w:hAnsi="AvantGarde Bk BT" w:cs="Arial"/>
          <w:sz w:val="24"/>
          <w:szCs w:val="24"/>
        </w:rPr>
        <w:t>10 diez de julio</w:t>
      </w:r>
      <w:r w:rsidRPr="00E965A2">
        <w:rPr>
          <w:rFonts w:ascii="AvantGarde Bk BT" w:hAnsi="AvantGarde Bk BT" w:cs="Arial"/>
          <w:sz w:val="24"/>
          <w:szCs w:val="24"/>
        </w:rPr>
        <w:t xml:space="preserve"> de 2019 dos mil diecinueve.</w:t>
      </w:r>
    </w:p>
    <w:p w14:paraId="650490BE" w14:textId="2E798D15"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Sin tomar en cuenta los días </w:t>
      </w:r>
      <w:r w:rsidR="008A6D72">
        <w:rPr>
          <w:rFonts w:ascii="AvantGarde Bk BT" w:hAnsi="AvantGarde Bk BT" w:cs="Arial"/>
          <w:sz w:val="24"/>
          <w:szCs w:val="24"/>
        </w:rPr>
        <w:t xml:space="preserve">22 veintidós, 23 veintitrés, 29 veintinueve y 30 treinta de junio, así como el 06 seis, 07 </w:t>
      </w:r>
      <w:r w:rsidR="00B520C8">
        <w:rPr>
          <w:rFonts w:ascii="AvantGarde Bk BT" w:hAnsi="AvantGarde Bk BT" w:cs="Arial"/>
          <w:sz w:val="24"/>
          <w:szCs w:val="24"/>
        </w:rPr>
        <w:t>siete</w:t>
      </w:r>
      <w:r w:rsidR="00865A36">
        <w:rPr>
          <w:rFonts w:ascii="AvantGarde Bk BT" w:hAnsi="AvantGarde Bk BT" w:cs="Arial"/>
          <w:sz w:val="24"/>
          <w:szCs w:val="24"/>
        </w:rPr>
        <w:t xml:space="preserve"> de </w:t>
      </w:r>
      <w:r w:rsidR="008A6D72">
        <w:rPr>
          <w:rFonts w:ascii="AvantGarde Bk BT" w:hAnsi="AvantGarde Bk BT" w:cs="Arial"/>
          <w:sz w:val="24"/>
          <w:szCs w:val="24"/>
        </w:rPr>
        <w:t>julio</w:t>
      </w:r>
      <w:r w:rsidR="00865A36">
        <w:rPr>
          <w:rFonts w:ascii="AvantGarde Bk BT" w:hAnsi="AvantGarde Bk BT" w:cs="Arial"/>
          <w:sz w:val="24"/>
          <w:szCs w:val="24"/>
        </w:rPr>
        <w:t xml:space="preserve"> </w:t>
      </w:r>
      <w:r w:rsidRPr="00E965A2">
        <w:rPr>
          <w:rFonts w:ascii="AvantGarde Bk BT" w:hAnsi="AvantGarde Bk BT" w:cs="Arial"/>
          <w:sz w:val="24"/>
          <w:szCs w:val="24"/>
        </w:rPr>
        <w:t>por ser inhábiles.</w:t>
      </w:r>
    </w:p>
    <w:p w14:paraId="3D35C7F2" w14:textId="3F8D5174"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5B11BB">
        <w:rPr>
          <w:rFonts w:ascii="AvantGarde Bk BT" w:hAnsi="AvantGarde Bk BT" w:cs="Arial"/>
          <w:sz w:val="24"/>
          <w:szCs w:val="24"/>
        </w:rPr>
        <w:t>02 dos de julio</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46140FC5" w14:textId="43C3E9AA" w:rsidR="00946007" w:rsidRPr="00E0750B" w:rsidRDefault="00946007" w:rsidP="00F21084">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F21084" w:rsidRPr="00F21084">
        <w:rPr>
          <w:rFonts w:ascii="AvantGarde Bk BT" w:hAnsi="AvantGarde Bk BT" w:cs="Arial"/>
          <w:i/>
          <w:sz w:val="22"/>
          <w:szCs w:val="22"/>
        </w:rPr>
        <w:t xml:space="preserve">SOLICITO </w:t>
      </w:r>
      <w:proofErr w:type="gramStart"/>
      <w:r w:rsidR="00F21084" w:rsidRPr="00F21084">
        <w:rPr>
          <w:rFonts w:ascii="AvantGarde Bk BT" w:hAnsi="AvantGarde Bk BT" w:cs="Arial"/>
          <w:i/>
          <w:sz w:val="22"/>
          <w:szCs w:val="22"/>
        </w:rPr>
        <w:t>EL  PROYECTO</w:t>
      </w:r>
      <w:proofErr w:type="gramEnd"/>
      <w:r w:rsidR="00F21084" w:rsidRPr="00F21084">
        <w:rPr>
          <w:rFonts w:ascii="AvantGarde Bk BT" w:hAnsi="AvantGarde Bk BT" w:cs="Arial"/>
          <w:i/>
          <w:sz w:val="22"/>
          <w:szCs w:val="22"/>
        </w:rPr>
        <w:t xml:space="preserve"> Y/O PLAN  DE INFRAESTRUCTURA Y MOVILIDAD VIAL PARA LA CIUDAD. ME REFIERO A LA PRESENTACIÓN DEL GOBERNADOR EN LA CMIC AL PARECER SE LLAMA PROYECTO INTEGRAL DE PASO SUPERIOR VEHICULAR AVENIDA INDUSTRIAS-RÍO ESPAÑITA, EL ALCALDE MUNICIPAL REFIRIO; QUIERO HACERLES PATENTE EL COMPROMISO DEL GOBIERNO MUNICIPAL DE QUE TRABAJAREMOS CONJUNTAMENTE CON EL GOBIERNO DEL ESTADO, POR LO TANTO SOLICITO COPIA DE ESE CONVENIO O ACUERDO QUE SE FIRMO Y QUE SALEN TANTO EL GOBERNADOR COMO EL PRESIDENTE MUNICIPAL FIRMANDO Y PRESENTÁNDOLO, ASÍ MISMO, SI ESTE TIENE ANEXOS LOS SOLICITO, SOLICITO SABER CUANDO ESTÁ PROGRAMADO EL INICIO Y PARA CUANDO DEBERÁ DE ESTAR CONCLUIDA LA OBRA, Y CUANTO ESTÁ PRESUPUESTADO PARA LA OBRA.  ENVÍO ESTA SOLICITUD A ESTA ÁREA YA QUE SEDUVOP DICE QUE UDS CUENTAN CON LA INFORMACIÓN. DICE EL SRIO DE GOBERNACIÓN QUE SON USTEDES QUIENES CUENTAN CON LA INFORMACIÓN, HAY SIGAN ECHÁNDOSELO LA PELOTA</w:t>
      </w:r>
      <w:r w:rsidR="00B520C8" w:rsidRPr="00F21084">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w:t>
      </w:r>
      <w:r w:rsidR="00F21084">
        <w:rPr>
          <w:rFonts w:ascii="AvantGarde Bk BT" w:hAnsi="AvantGarde Bk BT" w:cs="Arial"/>
          <w:sz w:val="24"/>
          <w:szCs w:val="24"/>
        </w:rPr>
        <w:t>02</w:t>
      </w:r>
      <w:r w:rsidRPr="00E0750B">
        <w:rPr>
          <w:rFonts w:ascii="AvantGarde Bk BT" w:hAnsi="AvantGarde Bk BT" w:cs="Arial"/>
          <w:sz w:val="24"/>
          <w:szCs w:val="24"/>
        </w:rPr>
        <w:t xml:space="preserve"> de autos).</w:t>
      </w:r>
    </w:p>
    <w:p w14:paraId="48F358FB" w14:textId="2374B0BE" w:rsidR="00946007" w:rsidRPr="00E0750B" w:rsidRDefault="00946007" w:rsidP="00264834">
      <w:pPr>
        <w:pStyle w:val="corte4fondo"/>
        <w:tabs>
          <w:tab w:val="left" w:pos="567"/>
        </w:tabs>
        <w:spacing w:after="240"/>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48ABA72B" w14:textId="77777777" w:rsidR="00F21084" w:rsidRPr="00F21084" w:rsidRDefault="00946007" w:rsidP="00F21084">
      <w:pPr>
        <w:pStyle w:val="corte4fondo"/>
        <w:tabs>
          <w:tab w:val="left" w:pos="567"/>
        </w:tabs>
        <w:ind w:left="680"/>
        <w:rPr>
          <w:rFonts w:ascii="AvantGarde Bk BT" w:hAnsi="AvantGarde Bk BT" w:cs="Arial"/>
          <w:i/>
          <w:iCs/>
          <w:sz w:val="22"/>
          <w:szCs w:val="22"/>
        </w:rPr>
      </w:pPr>
      <w:r w:rsidRPr="00E0750B">
        <w:rPr>
          <w:rFonts w:ascii="AvantGarde Bk BT" w:hAnsi="AvantGarde Bk BT" w:cs="Arial"/>
          <w:sz w:val="24"/>
          <w:szCs w:val="24"/>
        </w:rPr>
        <w:t>“</w:t>
      </w:r>
      <w:r w:rsidR="00F21084" w:rsidRPr="00F21084">
        <w:rPr>
          <w:rFonts w:ascii="AvantGarde Bk BT" w:hAnsi="AvantGarde Bk BT" w:cs="Arial"/>
          <w:i/>
          <w:iCs/>
          <w:sz w:val="22"/>
          <w:szCs w:val="22"/>
        </w:rPr>
        <w:t>En respuesta a su solicitud de información presentada en fecha 06 de junio del presente año a través de la Plataforma Nacional de Transparencia y registrada con número de folio 00756319, por la que solicitó:</w:t>
      </w:r>
    </w:p>
    <w:p w14:paraId="7C38F209" w14:textId="77777777" w:rsidR="00F21084" w:rsidRPr="00F21084" w:rsidRDefault="00F21084" w:rsidP="00F21084">
      <w:pPr>
        <w:pStyle w:val="corte4fondo"/>
        <w:tabs>
          <w:tab w:val="left" w:pos="567"/>
        </w:tabs>
        <w:ind w:left="680"/>
        <w:rPr>
          <w:rFonts w:ascii="AvantGarde Bk BT" w:hAnsi="AvantGarde Bk BT" w:cs="Arial"/>
          <w:i/>
          <w:iCs/>
          <w:sz w:val="22"/>
          <w:szCs w:val="22"/>
        </w:rPr>
      </w:pPr>
      <w:r w:rsidRPr="00F21084">
        <w:rPr>
          <w:rFonts w:ascii="AvantGarde Bk BT" w:hAnsi="AvantGarde Bk BT" w:cs="Arial"/>
          <w:i/>
          <w:iCs/>
          <w:sz w:val="22"/>
          <w:szCs w:val="22"/>
        </w:rPr>
        <w:t xml:space="preserve">“SOLICITO EL PROYECTO Y/O PLAN DE INFRAESTRUCTURA Y MOVILIDAD VIAL PARA LA CIUDAD. ME REFIERO A LA PRESENTACIÓN DEL GOBERNADOR EN LA CMIC AL PARECER SE LLAMA PROYECTO INTEGRAL DE PASO SUPERIOR VEHICULAR AVENIDA INDUSTRIAS-RÍO ESPAÑITA, EL ALCALDE MUNICIPAL REFIRIO; QUIERO HACERLES PATENTE EL COMPROMISO DEL GOBIERNO MUNICIPAL DE QUE TRABAJAREMOS CONJUNTAMENTE CON EL GOBIERNO DEL ESTADO, POR LO TANTO SOLICITO COPIA DE ESE CONVENIO O ACUERDO QUE SE FIRMO Y QUE SALEN TANTO EL GOBERNADOR COMO EL PRESIDENTE MUNICIPAL FIRMANDO Y PRESENTÁNDOLO, ASÍ MISMO, SI ESTE TIENE ANEXOS LOS SOLICITO, SOLICITO SABER CUANDO ESTÁ PROGRAMADO EL INICIO Y PARA CUANDO DEBERÁ DE ESTAR CONCLUIDA LA OBRA, Y CUANTO ESTÁ PRESUPUESTADO PARA LA </w:t>
      </w:r>
      <w:r w:rsidRPr="00F21084">
        <w:rPr>
          <w:rFonts w:ascii="AvantGarde Bk BT" w:hAnsi="AvantGarde Bk BT" w:cs="Arial"/>
          <w:i/>
          <w:iCs/>
          <w:sz w:val="22"/>
          <w:szCs w:val="22"/>
        </w:rPr>
        <w:lastRenderedPageBreak/>
        <w:t>OBRA. ENVÍO ESTA SOLICITUD A ESTA ÁREA YA QUE SEDUVOP DICE QUE UDS CUENTAN CON LA INFORMACIÓN. DICE EL SRIO DE GOBERNACIÓN QUE SON USTEDES QUIENES CUENTAN CON LA INFORMACIÓN, HAY SIGAN ECHÁNDOSELO LA PELOTA”</w:t>
      </w:r>
    </w:p>
    <w:p w14:paraId="2FAA462C" w14:textId="77777777" w:rsidR="00F21084" w:rsidRPr="00F21084" w:rsidRDefault="00F21084" w:rsidP="00F21084">
      <w:pPr>
        <w:pStyle w:val="corte4fondo"/>
        <w:tabs>
          <w:tab w:val="left" w:pos="567"/>
        </w:tabs>
        <w:ind w:left="680"/>
        <w:rPr>
          <w:rFonts w:ascii="AvantGarde Bk BT" w:hAnsi="AvantGarde Bk BT" w:cs="Arial"/>
          <w:i/>
          <w:iCs/>
          <w:sz w:val="22"/>
          <w:szCs w:val="22"/>
        </w:rPr>
      </w:pPr>
      <w:r w:rsidRPr="00F21084">
        <w:rPr>
          <w:rFonts w:ascii="AvantGarde Bk BT" w:hAnsi="AvantGarde Bk BT" w:cs="Arial"/>
          <w:i/>
          <w:iCs/>
          <w:sz w:val="22"/>
          <w:szCs w:val="22"/>
        </w:rPr>
        <w:tab/>
        <w:t xml:space="preserve"> </w:t>
      </w:r>
    </w:p>
    <w:p w14:paraId="3252C60D" w14:textId="77777777" w:rsidR="00F21084" w:rsidRPr="00F21084" w:rsidRDefault="00F21084" w:rsidP="00F21084">
      <w:pPr>
        <w:pStyle w:val="corte4fondo"/>
        <w:tabs>
          <w:tab w:val="left" w:pos="567"/>
        </w:tabs>
        <w:ind w:left="680"/>
        <w:rPr>
          <w:rFonts w:ascii="AvantGarde Bk BT" w:hAnsi="AvantGarde Bk BT" w:cs="Arial"/>
          <w:i/>
          <w:iCs/>
          <w:sz w:val="22"/>
          <w:szCs w:val="22"/>
        </w:rPr>
      </w:pPr>
      <w:r w:rsidRPr="00F21084">
        <w:rPr>
          <w:rFonts w:ascii="AvantGarde Bk BT" w:hAnsi="AvantGarde Bk BT" w:cs="Arial"/>
          <w:i/>
          <w:iCs/>
          <w:sz w:val="22"/>
          <w:szCs w:val="22"/>
        </w:rPr>
        <w:t xml:space="preserve">De conformidad con lo establecido por los artículos 54 fracción II y IV de la Ley de Transparencia y Acceso a la Información Pública vigente para el Estado de San Luis Potosí, al respecto me permito informar que esta Unidad de Transparencia remitió su solicitud de información a las diversas áreas de ésta Secretaría en su caso competentes, a efecto de que en razón de sus facultades y atribuciones dieran atención a su solicitud. </w:t>
      </w:r>
    </w:p>
    <w:p w14:paraId="2C849FD0" w14:textId="77777777" w:rsidR="00F21084" w:rsidRPr="00F21084" w:rsidRDefault="00F21084" w:rsidP="00F21084">
      <w:pPr>
        <w:pStyle w:val="corte4fondo"/>
        <w:tabs>
          <w:tab w:val="left" w:pos="567"/>
        </w:tabs>
        <w:ind w:left="680"/>
        <w:rPr>
          <w:rFonts w:ascii="AvantGarde Bk BT" w:hAnsi="AvantGarde Bk BT" w:cs="Arial"/>
          <w:i/>
          <w:iCs/>
          <w:sz w:val="22"/>
          <w:szCs w:val="22"/>
        </w:rPr>
      </w:pPr>
    </w:p>
    <w:p w14:paraId="76F3C627" w14:textId="77777777" w:rsidR="00F21084" w:rsidRPr="00F21084" w:rsidRDefault="00F21084" w:rsidP="00F21084">
      <w:pPr>
        <w:pStyle w:val="corte4fondo"/>
        <w:tabs>
          <w:tab w:val="left" w:pos="567"/>
        </w:tabs>
        <w:ind w:left="680"/>
        <w:rPr>
          <w:rFonts w:ascii="AvantGarde Bk BT" w:hAnsi="AvantGarde Bk BT" w:cs="Arial"/>
          <w:i/>
          <w:iCs/>
          <w:sz w:val="22"/>
          <w:szCs w:val="22"/>
        </w:rPr>
      </w:pPr>
      <w:r w:rsidRPr="00F21084">
        <w:rPr>
          <w:rFonts w:ascii="AvantGarde Bk BT" w:hAnsi="AvantGarde Bk BT" w:cs="Arial"/>
          <w:i/>
          <w:iCs/>
          <w:sz w:val="22"/>
          <w:szCs w:val="22"/>
        </w:rPr>
        <w:t>Así las cosas y derivado de las gestiones llevadas a cabo por esta Unidad de Transparencia, en fecha 19 de junio de 2019 el Titular de la Unidad Jurídica, Javier Ávila Calvillo, remitió el memorándum UJ-079/2019, documental a través del cual da respuesta a su solicitud de información.</w:t>
      </w:r>
    </w:p>
    <w:p w14:paraId="0105ACF9" w14:textId="77777777" w:rsidR="00F21084" w:rsidRPr="00F21084" w:rsidRDefault="00F21084" w:rsidP="00F21084">
      <w:pPr>
        <w:pStyle w:val="corte4fondo"/>
        <w:tabs>
          <w:tab w:val="left" w:pos="567"/>
        </w:tabs>
        <w:ind w:firstLine="0"/>
        <w:rPr>
          <w:rFonts w:ascii="AvantGarde Bk BT" w:hAnsi="AvantGarde Bk BT" w:cs="Arial"/>
          <w:i/>
          <w:iCs/>
          <w:sz w:val="22"/>
          <w:szCs w:val="22"/>
        </w:rPr>
      </w:pPr>
    </w:p>
    <w:p w14:paraId="74832A2E" w14:textId="08CDF13A" w:rsidR="00F21084" w:rsidRPr="00F21084" w:rsidRDefault="00F21084" w:rsidP="00F21084">
      <w:pPr>
        <w:pStyle w:val="corte4fondo"/>
        <w:tabs>
          <w:tab w:val="left" w:pos="567"/>
        </w:tabs>
        <w:ind w:left="680"/>
        <w:rPr>
          <w:rFonts w:ascii="AvantGarde Bk BT" w:hAnsi="AvantGarde Bk BT" w:cs="Arial"/>
          <w:i/>
          <w:iCs/>
          <w:sz w:val="22"/>
          <w:szCs w:val="22"/>
        </w:rPr>
      </w:pPr>
      <w:r w:rsidRPr="00F21084">
        <w:rPr>
          <w:rFonts w:ascii="AvantGarde Bk BT" w:hAnsi="AvantGarde Bk BT" w:cs="Arial"/>
          <w:i/>
          <w:iCs/>
          <w:sz w:val="22"/>
          <w:szCs w:val="22"/>
        </w:rPr>
        <w:t>En ese sentido se anexa al presente el memorándum antes citado, UJ-079/2019, en archivo digital en formato .</w:t>
      </w:r>
      <w:proofErr w:type="spellStart"/>
      <w:r w:rsidRPr="00F21084">
        <w:rPr>
          <w:rFonts w:ascii="AvantGarde Bk BT" w:hAnsi="AvantGarde Bk BT" w:cs="Arial"/>
          <w:i/>
          <w:iCs/>
          <w:sz w:val="22"/>
          <w:szCs w:val="22"/>
        </w:rPr>
        <w:t>pdf</w:t>
      </w:r>
      <w:proofErr w:type="spellEnd"/>
      <w:r w:rsidRPr="00F21084">
        <w:rPr>
          <w:rFonts w:ascii="AvantGarde Bk BT" w:hAnsi="AvantGarde Bk BT" w:cs="Arial"/>
          <w:i/>
          <w:iCs/>
          <w:sz w:val="22"/>
          <w:szCs w:val="22"/>
        </w:rPr>
        <w:t xml:space="preserve"> documental que consta de un</w:t>
      </w:r>
      <w:r>
        <w:rPr>
          <w:rFonts w:ascii="AvantGarde Bk BT" w:hAnsi="AvantGarde Bk BT" w:cs="Arial"/>
          <w:i/>
          <w:iCs/>
          <w:sz w:val="22"/>
          <w:szCs w:val="22"/>
        </w:rPr>
        <w:t xml:space="preserve"> total de ocho fojas útiles.</w:t>
      </w:r>
    </w:p>
    <w:p w14:paraId="66F61561" w14:textId="77777777" w:rsidR="00F21084" w:rsidRPr="00F21084" w:rsidRDefault="00F21084" w:rsidP="00F21084">
      <w:pPr>
        <w:pStyle w:val="corte4fondo"/>
        <w:tabs>
          <w:tab w:val="left" w:pos="567"/>
        </w:tabs>
        <w:ind w:left="680"/>
        <w:rPr>
          <w:rFonts w:ascii="AvantGarde Bk BT" w:hAnsi="AvantGarde Bk BT" w:cs="Arial"/>
          <w:i/>
          <w:iCs/>
          <w:sz w:val="22"/>
          <w:szCs w:val="22"/>
        </w:rPr>
      </w:pPr>
      <w:r w:rsidRPr="00F21084">
        <w:rPr>
          <w:rFonts w:ascii="AvantGarde Bk BT" w:hAnsi="AvantGarde Bk BT" w:cs="Arial"/>
          <w:i/>
          <w:iCs/>
          <w:sz w:val="22"/>
          <w:szCs w:val="22"/>
        </w:rPr>
        <w:t xml:space="preserve">A t e n t a m e n t e </w:t>
      </w:r>
    </w:p>
    <w:p w14:paraId="099F0F05" w14:textId="77777777" w:rsidR="00F21084" w:rsidRPr="00F21084" w:rsidRDefault="00F21084" w:rsidP="00F21084">
      <w:pPr>
        <w:pStyle w:val="corte4fondo"/>
        <w:tabs>
          <w:tab w:val="left" w:pos="567"/>
        </w:tabs>
        <w:ind w:left="680"/>
        <w:rPr>
          <w:rFonts w:ascii="AvantGarde Bk BT" w:hAnsi="AvantGarde Bk BT" w:cs="Arial"/>
          <w:i/>
          <w:iCs/>
          <w:sz w:val="22"/>
          <w:szCs w:val="22"/>
        </w:rPr>
      </w:pPr>
      <w:r w:rsidRPr="00F21084">
        <w:rPr>
          <w:rFonts w:ascii="AvantGarde Bk BT" w:hAnsi="AvantGarde Bk BT" w:cs="Arial"/>
          <w:i/>
          <w:iCs/>
          <w:sz w:val="22"/>
          <w:szCs w:val="22"/>
        </w:rPr>
        <w:t xml:space="preserve">Unidad de Transparencia </w:t>
      </w:r>
    </w:p>
    <w:p w14:paraId="2E7CC10C" w14:textId="395EDBCF" w:rsidR="00713979" w:rsidRPr="00264834" w:rsidRDefault="00F21084" w:rsidP="00F21084">
      <w:pPr>
        <w:pStyle w:val="corte4fondo"/>
        <w:tabs>
          <w:tab w:val="left" w:pos="567"/>
        </w:tabs>
        <w:spacing w:after="240"/>
        <w:ind w:left="680"/>
        <w:rPr>
          <w:rFonts w:ascii="AvantGarde Bk BT" w:hAnsi="AvantGarde Bk BT" w:cs="Arial"/>
          <w:sz w:val="24"/>
          <w:szCs w:val="24"/>
        </w:rPr>
      </w:pPr>
      <w:r w:rsidRPr="00F21084">
        <w:rPr>
          <w:rFonts w:ascii="AvantGarde Bk BT" w:hAnsi="AvantGarde Bk BT" w:cs="Arial"/>
          <w:i/>
          <w:iCs/>
          <w:sz w:val="22"/>
          <w:szCs w:val="22"/>
        </w:rPr>
        <w:t>Secretaría de Desarrollo Ur</w:t>
      </w:r>
      <w:r>
        <w:rPr>
          <w:rFonts w:ascii="AvantGarde Bk BT" w:hAnsi="AvantGarde Bk BT" w:cs="Arial"/>
          <w:i/>
          <w:iCs/>
          <w:sz w:val="22"/>
          <w:szCs w:val="22"/>
        </w:rPr>
        <w:t>bano, Vivienda y Obras Públicas</w:t>
      </w:r>
      <w:r w:rsidR="00FD6029">
        <w:rPr>
          <w:rFonts w:ascii="AvantGarde Bk BT" w:hAnsi="AvantGarde Bk BT" w:cs="Arial"/>
          <w:i/>
          <w:iCs/>
          <w:sz w:val="22"/>
          <w:szCs w:val="22"/>
        </w:rPr>
        <w:t>.</w:t>
      </w:r>
      <w:r>
        <w:rPr>
          <w:rFonts w:ascii="AvantGarde Bk BT" w:hAnsi="AvantGarde Bk BT" w:cs="Arial"/>
          <w:sz w:val="24"/>
          <w:szCs w:val="24"/>
        </w:rPr>
        <w:t xml:space="preserve">” (Visible a foja 01 </w:t>
      </w:r>
      <w:r w:rsidR="00946007" w:rsidRPr="00E0750B">
        <w:rPr>
          <w:rFonts w:ascii="AvantGarde Bk BT" w:hAnsi="AvantGarde Bk BT" w:cs="Arial"/>
          <w:sz w:val="24"/>
          <w:szCs w:val="24"/>
        </w:rPr>
        <w:t>de autos).</w:t>
      </w:r>
    </w:p>
    <w:p w14:paraId="20D3F1B3" w14:textId="73373CD9" w:rsidR="00713979" w:rsidRPr="0037595A" w:rsidRDefault="00264834" w:rsidP="0037595A">
      <w:pPr>
        <w:pStyle w:val="corte4fondo"/>
        <w:tabs>
          <w:tab w:val="left" w:pos="567"/>
        </w:tabs>
        <w:spacing w:after="240"/>
        <w:ind w:firstLine="680"/>
        <w:rPr>
          <w:rFonts w:ascii="AvantGarde Bk BT" w:hAnsi="AvantGarde Bk BT" w:cs="Arial"/>
          <w:iCs/>
          <w:sz w:val="24"/>
          <w:szCs w:val="22"/>
        </w:rPr>
      </w:pPr>
      <w:r w:rsidRPr="0037595A">
        <w:rPr>
          <w:rFonts w:ascii="AvantGarde Bk BT" w:hAnsi="AvantGarde Bk BT" w:cs="Arial"/>
          <w:iCs/>
          <w:sz w:val="24"/>
          <w:szCs w:val="22"/>
        </w:rPr>
        <w:t xml:space="preserve">Asimismo, el sujeto obligado anexó </w:t>
      </w:r>
      <w:r w:rsidR="00C02E84">
        <w:rPr>
          <w:rFonts w:ascii="AvantGarde Bk BT" w:hAnsi="AvantGarde Bk BT" w:cs="Arial"/>
          <w:iCs/>
          <w:sz w:val="24"/>
          <w:szCs w:val="22"/>
        </w:rPr>
        <w:t xml:space="preserve">a su respuesta el memorándum-UJ-079/2019, un documento consistente en la respuesta proporcionada por la unidad jurídica y el convenio de coordinación </w:t>
      </w:r>
      <w:r w:rsidR="005F108B">
        <w:rPr>
          <w:rFonts w:ascii="AvantGarde Bk BT" w:hAnsi="AvantGarde Bk BT" w:cs="Arial"/>
          <w:iCs/>
          <w:sz w:val="24"/>
          <w:szCs w:val="22"/>
        </w:rPr>
        <w:t>de acciones y recursos celebrado por Gobierno del Estado de San Luis Potosí y el Municipio de San Luis Potosí; mismos que obran a fojas 05 a 08 de autos y que se tienen por reproducidos como si a la letra se insertasen</w:t>
      </w:r>
      <w:r w:rsidR="0037595A">
        <w:rPr>
          <w:rFonts w:ascii="AvantGarde Bk BT" w:hAnsi="AvantGarde Bk BT" w:cs="Arial"/>
          <w:iCs/>
          <w:sz w:val="24"/>
          <w:szCs w:val="22"/>
        </w:rPr>
        <w:t>.</w:t>
      </w:r>
    </w:p>
    <w:p w14:paraId="505F0041" w14:textId="53519D83" w:rsidR="00946007" w:rsidRPr="00E0750B" w:rsidRDefault="00946007" w:rsidP="0037595A">
      <w:pPr>
        <w:pStyle w:val="corte4fondo"/>
        <w:tabs>
          <w:tab w:val="left" w:pos="567"/>
        </w:tabs>
        <w:spacing w:after="240"/>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0A6B0DC8" w14:textId="538553FB" w:rsidR="00946007" w:rsidRPr="00E0750B" w:rsidRDefault="00946007" w:rsidP="005F108B">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5F108B" w:rsidRPr="005F108B">
        <w:rPr>
          <w:rFonts w:ascii="AvantGarde Bk BT" w:hAnsi="AvantGarde Bk BT" w:cs="Arial"/>
          <w:i/>
          <w:sz w:val="22"/>
          <w:szCs w:val="22"/>
        </w:rPr>
        <w:t xml:space="preserve">CONSIDERO QUE SE ME NIEGA LA INFORMACIÓN YA QUE EN DIVERSAS NOTAS QUE HAY EN REDES SOCIALES EN PAGINAS Y EN MEDIOS </w:t>
      </w:r>
      <w:r w:rsidR="005F108B">
        <w:rPr>
          <w:rFonts w:ascii="AvantGarde Bk BT" w:hAnsi="AvantGarde Bk BT" w:cs="Arial"/>
          <w:i/>
          <w:sz w:val="22"/>
          <w:szCs w:val="22"/>
        </w:rPr>
        <w:t>https://sanluis.gob.mx/gobierno-</w:t>
      </w:r>
      <w:r w:rsidR="005F108B">
        <w:rPr>
          <w:rFonts w:ascii="AvantGarde Bk BT" w:hAnsi="AvantGarde Bk BT" w:cs="Arial"/>
          <w:i/>
          <w:sz w:val="22"/>
          <w:szCs w:val="22"/>
        </w:rPr>
        <w:lastRenderedPageBreak/>
        <w:t>municipal-y-estatal-presentan-en-alianza-proyectos-de-infraestructura-vial-e-hidraulica/</w:t>
      </w:r>
      <w:r w:rsidR="005F108B" w:rsidRPr="005F108B">
        <w:rPr>
          <w:rFonts w:ascii="AvantGarde Bk BT" w:hAnsi="AvantGarde Bk BT" w:cs="Arial"/>
          <w:i/>
          <w:sz w:val="22"/>
          <w:szCs w:val="22"/>
        </w:rPr>
        <w:t xml:space="preserve"> COMO ESTA DICE QUE PRESENTARON LAS OBRAS Y AHORA DICEN QUE NO TIENEN UN PROYECTO EJECUTIVO, POR LO QUE LA INFORMACIÓN QUE SOLICITO SI LA DEBEN DE TENER COMPLETA</w:t>
      </w:r>
      <w:r w:rsidR="00EE75F1" w:rsidRPr="005F108B">
        <w:rPr>
          <w:rFonts w:ascii="AvantGarde Bk BT" w:hAnsi="AvantGarde Bk BT" w:cs="Arial"/>
          <w:i/>
          <w:sz w:val="22"/>
          <w:szCs w:val="22"/>
        </w:rPr>
        <w:t>.</w:t>
      </w:r>
      <w:r w:rsidRPr="0037595A">
        <w:rPr>
          <w:rFonts w:ascii="AvantGarde Bk BT" w:hAnsi="AvantGarde Bk BT" w:cs="Arial"/>
          <w:sz w:val="24"/>
          <w:szCs w:val="24"/>
        </w:rPr>
        <w:t xml:space="preserve">” </w:t>
      </w:r>
      <w:r w:rsidRPr="0037595A">
        <w:rPr>
          <w:rFonts w:ascii="AvantGarde Bk BT" w:hAnsi="AvantGarde Bk BT" w:cs="Arial"/>
          <w:b/>
          <w:sz w:val="24"/>
          <w:szCs w:val="24"/>
        </w:rPr>
        <w:t>SIC.</w:t>
      </w:r>
      <w:r w:rsidRPr="0037595A">
        <w:rPr>
          <w:rFonts w:ascii="AvantGarde Bk BT" w:hAnsi="AvantGarde Bk BT" w:cs="Arial"/>
          <w:sz w:val="24"/>
          <w:szCs w:val="24"/>
        </w:rPr>
        <w:t xml:space="preserve"> (Visible </w:t>
      </w:r>
      <w:r w:rsidR="00F708EE" w:rsidRPr="0037595A">
        <w:rPr>
          <w:rFonts w:ascii="AvantGarde Bk BT" w:hAnsi="AvantGarde Bk BT" w:cs="Arial"/>
          <w:sz w:val="24"/>
          <w:szCs w:val="24"/>
        </w:rPr>
        <w:t xml:space="preserve">al reverso de la foja </w:t>
      </w:r>
      <w:r w:rsidR="005F108B">
        <w:rPr>
          <w:rFonts w:ascii="AvantGarde Bk BT" w:hAnsi="AvantGarde Bk BT" w:cs="Arial"/>
          <w:sz w:val="24"/>
          <w:szCs w:val="24"/>
        </w:rPr>
        <w:t>01</w:t>
      </w:r>
      <w:r w:rsidR="00EE75F1" w:rsidRPr="0037595A">
        <w:rPr>
          <w:rFonts w:ascii="AvantGarde Bk BT" w:hAnsi="AvantGarde Bk BT" w:cs="Arial"/>
          <w:sz w:val="24"/>
          <w:szCs w:val="24"/>
        </w:rPr>
        <w:t xml:space="preserve"> </w:t>
      </w:r>
      <w:r w:rsidRPr="0037595A">
        <w:rPr>
          <w:rFonts w:ascii="AvantGarde Bk BT" w:hAnsi="AvantGarde Bk BT" w:cs="Arial"/>
          <w:sz w:val="24"/>
          <w:szCs w:val="24"/>
        </w:rPr>
        <w:t>de autos).</w:t>
      </w:r>
    </w:p>
    <w:p w14:paraId="0ADE5701" w14:textId="34E1DEE6" w:rsidR="00D4006E" w:rsidRDefault="00946007" w:rsidP="007D7B73">
      <w:pPr>
        <w:pStyle w:val="corte4fondo"/>
        <w:tabs>
          <w:tab w:val="left" w:pos="567"/>
        </w:tabs>
        <w:spacing w:after="240"/>
        <w:ind w:firstLine="680"/>
        <w:rPr>
          <w:rFonts w:ascii="AvantGarde Bk BT" w:hAnsi="AvantGarde Bk BT" w:cs="Arial"/>
          <w:sz w:val="24"/>
          <w:szCs w:val="24"/>
        </w:rPr>
      </w:pPr>
      <w:r w:rsidRPr="00A21089">
        <w:rPr>
          <w:rFonts w:ascii="AvantGarde Bk BT" w:hAnsi="AvantGarde Bk BT" w:cs="Arial"/>
          <w:sz w:val="24"/>
          <w:szCs w:val="24"/>
        </w:rPr>
        <w:t xml:space="preserve">Al respecto, en el informe que el sujeto obligado rindió ante este organismo, </w:t>
      </w:r>
      <w:r w:rsidR="00D4006E" w:rsidRPr="00A21089">
        <w:rPr>
          <w:rFonts w:ascii="AvantGarde Bk BT" w:hAnsi="AvantGarde Bk BT" w:cs="Arial"/>
          <w:sz w:val="24"/>
          <w:szCs w:val="24"/>
        </w:rPr>
        <w:t xml:space="preserve">y que </w:t>
      </w:r>
      <w:r w:rsidR="00395037" w:rsidRPr="00A21089">
        <w:rPr>
          <w:rFonts w:ascii="AvantGarde Bk BT" w:hAnsi="AvantGarde Bk BT" w:cs="Arial"/>
          <w:sz w:val="24"/>
          <w:szCs w:val="24"/>
        </w:rPr>
        <w:t xml:space="preserve">se encuentra </w:t>
      </w:r>
      <w:r w:rsidR="00D4006E" w:rsidRPr="00A21089">
        <w:rPr>
          <w:rFonts w:ascii="AvantGarde Bk BT" w:hAnsi="AvantGarde Bk BT" w:cs="Arial"/>
          <w:sz w:val="24"/>
          <w:szCs w:val="24"/>
        </w:rPr>
        <w:t xml:space="preserve">visible de foja </w:t>
      </w:r>
      <w:r w:rsidR="005F108B" w:rsidRPr="00A21089">
        <w:rPr>
          <w:rFonts w:ascii="AvantGarde Bk BT" w:hAnsi="AvantGarde Bk BT" w:cs="Arial"/>
          <w:sz w:val="24"/>
          <w:szCs w:val="24"/>
        </w:rPr>
        <w:t>19 diecinueve a 45 cuarenta y cinco</w:t>
      </w:r>
      <w:r w:rsidR="00D4006E" w:rsidRPr="00A21089">
        <w:rPr>
          <w:rFonts w:ascii="AvantGarde Bk BT" w:hAnsi="AvantGarde Bk BT" w:cs="Arial"/>
          <w:sz w:val="24"/>
          <w:szCs w:val="24"/>
        </w:rPr>
        <w:t xml:space="preserve"> de autos, </w:t>
      </w:r>
      <w:r w:rsidR="00050D73" w:rsidRPr="00A21089">
        <w:rPr>
          <w:rFonts w:ascii="AvantGarde Bk BT" w:hAnsi="AvantGarde Bk BT" w:cs="Arial"/>
          <w:sz w:val="24"/>
          <w:szCs w:val="24"/>
        </w:rPr>
        <w:t>reiter</w:t>
      </w:r>
      <w:r w:rsidR="00050D73">
        <w:rPr>
          <w:rFonts w:ascii="AvantGarde Bk BT" w:hAnsi="AvantGarde Bk BT" w:cs="Arial"/>
          <w:sz w:val="24"/>
          <w:szCs w:val="24"/>
        </w:rPr>
        <w:t xml:space="preserve">ó su respuesta e </w:t>
      </w:r>
      <w:r w:rsidR="008D713E">
        <w:rPr>
          <w:rFonts w:ascii="AvantGarde Bk BT" w:hAnsi="AvantGarde Bk BT" w:cs="Arial"/>
          <w:sz w:val="24"/>
          <w:szCs w:val="24"/>
        </w:rPr>
        <w:t xml:space="preserve">hizo hincapié en que las manifestaciones vertidas por el recurrente se basan en una nota periodística y que al revisar </w:t>
      </w:r>
      <w:r w:rsidR="00A21089">
        <w:rPr>
          <w:rFonts w:ascii="AvantGarde Bk BT" w:hAnsi="AvantGarde Bk BT" w:cs="Arial"/>
          <w:sz w:val="24"/>
          <w:szCs w:val="24"/>
        </w:rPr>
        <w:t>el contenido de esta, se advierte que los agravios del recurrente parten de una premisa falsa, pues en la nota se habla de la firma de un convenio de colaboración de un paquete de obras, no así de un proyecto o plan de infraestructura</w:t>
      </w:r>
      <w:r w:rsidR="00D4006E" w:rsidRPr="00395037">
        <w:rPr>
          <w:rFonts w:ascii="AvantGarde Bk BT" w:hAnsi="AvantGarde Bk BT" w:cs="Arial"/>
          <w:sz w:val="24"/>
          <w:szCs w:val="24"/>
        </w:rPr>
        <w:t>.</w:t>
      </w:r>
    </w:p>
    <w:p w14:paraId="5BDED46F" w14:textId="4790BEE7" w:rsidR="005F1966" w:rsidRDefault="00BA588A" w:rsidP="007639B2">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58240" behindDoc="0" locked="0" layoutInCell="1" allowOverlap="1" wp14:anchorId="1EF57213" wp14:editId="027BFA71">
            <wp:simplePos x="0" y="0"/>
            <wp:positionH relativeFrom="margin">
              <wp:posOffset>92710</wp:posOffset>
            </wp:positionH>
            <wp:positionV relativeFrom="paragraph">
              <wp:posOffset>997585</wp:posOffset>
            </wp:positionV>
            <wp:extent cx="6131560" cy="3248025"/>
            <wp:effectExtent l="0" t="0" r="254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159" t="4279" b="4529"/>
                    <a:stretch/>
                  </pic:blipFill>
                  <pic:spPr bwMode="auto">
                    <a:xfrm>
                      <a:off x="0" y="0"/>
                      <a:ext cx="6131560" cy="3248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F1966">
        <w:rPr>
          <w:rFonts w:ascii="AvantGarde Bk BT" w:hAnsi="AvantGarde Bk BT" w:cs="Arial"/>
          <w:sz w:val="24"/>
          <w:szCs w:val="24"/>
        </w:rPr>
        <w:t>Así las cosas, este cuerpo colegiado procedió a revisar la nota periodística aportada por el recurrente al momento de expresar agravios, misma que arrojó lo siguiente:</w:t>
      </w:r>
    </w:p>
    <w:p w14:paraId="43D40C3D" w14:textId="512D07CA" w:rsidR="005F1966" w:rsidRDefault="005F1966" w:rsidP="007639B2">
      <w:pPr>
        <w:pStyle w:val="corte4fondo"/>
        <w:tabs>
          <w:tab w:val="left" w:pos="567"/>
        </w:tabs>
        <w:spacing w:after="240"/>
        <w:ind w:firstLine="680"/>
        <w:rPr>
          <w:rFonts w:ascii="AvantGarde Bk BT" w:hAnsi="AvantGarde Bk BT" w:cs="Arial"/>
          <w:sz w:val="24"/>
          <w:szCs w:val="24"/>
        </w:rPr>
      </w:pPr>
    </w:p>
    <w:p w14:paraId="1CE3C13F" w14:textId="77777777" w:rsidR="00BA588A" w:rsidRDefault="00BA588A" w:rsidP="007639B2">
      <w:pPr>
        <w:pStyle w:val="corte4fondo"/>
        <w:tabs>
          <w:tab w:val="left" w:pos="567"/>
        </w:tabs>
        <w:spacing w:after="240"/>
        <w:ind w:firstLine="680"/>
        <w:rPr>
          <w:rFonts w:ascii="AvantGarde Bk BT" w:hAnsi="AvantGarde Bk BT" w:cs="Arial"/>
          <w:sz w:val="24"/>
          <w:szCs w:val="24"/>
        </w:rPr>
      </w:pPr>
    </w:p>
    <w:p w14:paraId="7AC8CF69" w14:textId="77777777" w:rsidR="00BA588A" w:rsidRDefault="00BA588A" w:rsidP="007639B2">
      <w:pPr>
        <w:pStyle w:val="corte4fondo"/>
        <w:tabs>
          <w:tab w:val="left" w:pos="567"/>
        </w:tabs>
        <w:spacing w:after="240"/>
        <w:ind w:firstLine="680"/>
        <w:rPr>
          <w:rFonts w:ascii="AvantGarde Bk BT" w:hAnsi="AvantGarde Bk BT" w:cs="Arial"/>
          <w:sz w:val="24"/>
          <w:szCs w:val="24"/>
        </w:rPr>
      </w:pPr>
    </w:p>
    <w:p w14:paraId="1717938A" w14:textId="5950FF12" w:rsidR="00BA588A" w:rsidRDefault="00BA588A" w:rsidP="007639B2">
      <w:pPr>
        <w:pStyle w:val="corte4fondo"/>
        <w:tabs>
          <w:tab w:val="left" w:pos="567"/>
        </w:tabs>
        <w:spacing w:after="240"/>
        <w:ind w:firstLine="680"/>
        <w:rPr>
          <w:rFonts w:ascii="AvantGarde Bk BT" w:hAnsi="AvantGarde Bk BT" w:cs="Arial"/>
          <w:sz w:val="24"/>
          <w:szCs w:val="24"/>
        </w:rPr>
      </w:pPr>
      <w:r>
        <w:rPr>
          <w:noProof/>
        </w:rPr>
        <w:lastRenderedPageBreak/>
        <w:drawing>
          <wp:anchor distT="0" distB="0" distL="114300" distR="114300" simplePos="0" relativeHeight="251660288" behindDoc="0" locked="0" layoutInCell="1" allowOverlap="1" wp14:anchorId="1C1EB0AF" wp14:editId="1B4585B7">
            <wp:simplePos x="0" y="0"/>
            <wp:positionH relativeFrom="column">
              <wp:posOffset>194945</wp:posOffset>
            </wp:positionH>
            <wp:positionV relativeFrom="paragraph">
              <wp:posOffset>3648710</wp:posOffset>
            </wp:positionV>
            <wp:extent cx="6141085" cy="321945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3009" t="5082" b="4529"/>
                    <a:stretch/>
                  </pic:blipFill>
                  <pic:spPr bwMode="auto">
                    <a:xfrm>
                      <a:off x="0" y="0"/>
                      <a:ext cx="6141085" cy="3219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78F29C96" wp14:editId="078C5E19">
            <wp:simplePos x="0" y="0"/>
            <wp:positionH relativeFrom="margin">
              <wp:align>right</wp:align>
            </wp:positionH>
            <wp:positionV relativeFrom="paragraph">
              <wp:posOffset>0</wp:posOffset>
            </wp:positionV>
            <wp:extent cx="6141085" cy="3228975"/>
            <wp:effectExtent l="0" t="0" r="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3009" t="4814" b="4529"/>
                    <a:stretch/>
                  </pic:blipFill>
                  <pic:spPr bwMode="auto">
                    <a:xfrm>
                      <a:off x="0" y="0"/>
                      <a:ext cx="6141085" cy="3228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4B276A" w14:textId="40996F56" w:rsidR="00BA588A" w:rsidRDefault="00BA588A" w:rsidP="007639B2">
      <w:pPr>
        <w:pStyle w:val="corte4fondo"/>
        <w:tabs>
          <w:tab w:val="left" w:pos="567"/>
        </w:tabs>
        <w:spacing w:after="240"/>
        <w:ind w:firstLine="680"/>
        <w:rPr>
          <w:rFonts w:ascii="AvantGarde Bk BT" w:hAnsi="AvantGarde Bk BT" w:cs="Arial"/>
          <w:sz w:val="24"/>
          <w:szCs w:val="24"/>
        </w:rPr>
      </w:pPr>
    </w:p>
    <w:p w14:paraId="2860C38E" w14:textId="71C48D31" w:rsidR="001555B9" w:rsidRDefault="001555B9" w:rsidP="001555B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Pues bien, este cuerpo colegiado estima que los agravios vertidos por el particular resultan</w:t>
      </w:r>
      <w:r w:rsidRPr="00F02A2C">
        <w:rPr>
          <w:rFonts w:ascii="AvantGarde Bk BT" w:hAnsi="AvantGarde Bk BT" w:cs="Arial"/>
          <w:sz w:val="24"/>
          <w:szCs w:val="24"/>
        </w:rPr>
        <w:t xml:space="preserve"> </w:t>
      </w:r>
      <w:r w:rsidR="00D733B9">
        <w:rPr>
          <w:rFonts w:ascii="AvantGarde Bk BT" w:hAnsi="AvantGarde Bk BT" w:cs="Arial"/>
          <w:sz w:val="24"/>
          <w:szCs w:val="24"/>
        </w:rPr>
        <w:t>operantes, pues claramente la respuesta emitida por el sujeto obligado se encuentra incompleta</w:t>
      </w:r>
      <w:r>
        <w:rPr>
          <w:rFonts w:ascii="AvantGarde Bk BT" w:hAnsi="AvantGarde Bk BT" w:cs="Arial"/>
          <w:sz w:val="24"/>
          <w:szCs w:val="24"/>
        </w:rPr>
        <w:t>.</w:t>
      </w:r>
    </w:p>
    <w:p w14:paraId="2345F9BA" w14:textId="77777777" w:rsidR="001555B9" w:rsidRPr="00F337EC" w:rsidRDefault="001555B9" w:rsidP="001555B9">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4E8A1CE0" w14:textId="77777777" w:rsidR="001555B9" w:rsidRDefault="001555B9" w:rsidP="001555B9">
      <w:pPr>
        <w:pStyle w:val="corte4fondo"/>
        <w:tabs>
          <w:tab w:val="left" w:pos="567"/>
        </w:tabs>
        <w:spacing w:after="240"/>
        <w:rPr>
          <w:rFonts w:ascii="AvantGarde Bk BT" w:hAnsi="AvantGarde Bk BT" w:cs="Arial"/>
          <w:sz w:val="24"/>
          <w:szCs w:val="24"/>
        </w:rPr>
      </w:pPr>
      <w:r w:rsidRPr="00F337EC">
        <w:rPr>
          <w:rFonts w:ascii="AvantGarde Bk BT" w:hAnsi="AvantGarde Bk BT" w:cs="Arial"/>
          <w:sz w:val="24"/>
          <w:szCs w:val="24"/>
        </w:rPr>
        <w:t xml:space="preserve">Lo anterior aunado a que los funcionarios públicos están obligados a documentar todo acto que devenga de sus funciones y/o atribuciones </w:t>
      </w:r>
      <w:proofErr w:type="gramStart"/>
      <w:r w:rsidRPr="00F337EC">
        <w:rPr>
          <w:rFonts w:ascii="AvantGarde Bk BT" w:hAnsi="AvantGarde Bk BT" w:cs="Arial"/>
          <w:sz w:val="24"/>
          <w:szCs w:val="24"/>
        </w:rPr>
        <w:t>y</w:t>
      </w:r>
      <w:proofErr w:type="gramEnd"/>
      <w:r w:rsidRPr="00F337EC">
        <w:rPr>
          <w:rFonts w:ascii="AvantGarde Bk BT" w:hAnsi="AvantGarde Bk BT" w:cs="Arial"/>
          <w:sz w:val="24"/>
          <w:szCs w:val="24"/>
        </w:rPr>
        <w:t xml:space="preserve"> por ende, la información solicitada debió ser entregada al recurrente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2C9992DA" w14:textId="77777777" w:rsidR="00511272" w:rsidRPr="00511272" w:rsidRDefault="00CC4E82" w:rsidP="007639B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contexto, es dable recordar que </w:t>
      </w:r>
      <w:r w:rsidR="00511272" w:rsidRPr="00511272">
        <w:rPr>
          <w:rFonts w:ascii="AvantGarde Bk BT" w:hAnsi="AvantGarde Bk BT" w:cs="Arial"/>
          <w:sz w:val="24"/>
          <w:szCs w:val="24"/>
        </w:rPr>
        <w:t>conforme a la ley de transparencia los sujetos obligados se encuentran constreñidos a proporcionar la información que se encuentra en su posesión, lo anterior para efecto de permitir que el derecho de acceso a la información se encuentre satisfecho.</w:t>
      </w:r>
      <w:r w:rsidR="00511272" w:rsidRPr="00511272">
        <w:rPr>
          <w:rFonts w:ascii="AvantGarde Bk BT" w:hAnsi="AvantGarde Bk BT" w:cs="Arial"/>
          <w:sz w:val="24"/>
          <w:szCs w:val="24"/>
          <w:vertAlign w:val="superscript"/>
        </w:rPr>
        <w:footnoteReference w:id="3"/>
      </w:r>
    </w:p>
    <w:p w14:paraId="1AA372CA" w14:textId="1FBB0AAB" w:rsidR="00511272" w:rsidRPr="00511272" w:rsidRDefault="00220A33" w:rsidP="007639B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Asimismo, </w:t>
      </w:r>
      <w:r w:rsidR="00511272" w:rsidRPr="00511272">
        <w:rPr>
          <w:rFonts w:ascii="AvantGarde Bk BT" w:hAnsi="AvantGarde Bk BT" w:cs="Arial"/>
          <w:sz w:val="24"/>
          <w:szCs w:val="24"/>
        </w:rPr>
        <w:t xml:space="preserve">los funcionarios públicos están obligados a documentar todo acto que devenga de sus funciones y/o atribuciones </w:t>
      </w:r>
      <w:proofErr w:type="gramStart"/>
      <w:r w:rsidR="00511272" w:rsidRPr="00511272">
        <w:rPr>
          <w:rFonts w:ascii="AvantGarde Bk BT" w:hAnsi="AvantGarde Bk BT" w:cs="Arial"/>
          <w:sz w:val="24"/>
          <w:szCs w:val="24"/>
        </w:rPr>
        <w:t>y</w:t>
      </w:r>
      <w:proofErr w:type="gramEnd"/>
      <w:r w:rsidR="00511272" w:rsidRPr="00511272">
        <w:rPr>
          <w:rFonts w:ascii="AvantGarde Bk BT" w:hAnsi="AvantGarde Bk BT" w:cs="Arial"/>
          <w:sz w:val="24"/>
          <w:szCs w:val="24"/>
        </w:rPr>
        <w:t xml:space="preserve"> por ende, la información solicitada debe ser entregada al recurrente en la forma en que ésta fue generada.</w:t>
      </w:r>
      <w:r w:rsidR="00511272" w:rsidRPr="00511272">
        <w:rPr>
          <w:rFonts w:ascii="AvantGarde Bk BT" w:hAnsi="AvantGarde Bk BT" w:cs="Arial"/>
          <w:sz w:val="24"/>
          <w:szCs w:val="24"/>
          <w:vertAlign w:val="superscript"/>
        </w:rPr>
        <w:t xml:space="preserve"> </w:t>
      </w:r>
      <w:r w:rsidR="00511272" w:rsidRPr="00511272">
        <w:rPr>
          <w:rFonts w:ascii="AvantGarde Bk BT" w:hAnsi="AvantGarde Bk BT" w:cs="Arial"/>
          <w:sz w:val="24"/>
          <w:szCs w:val="24"/>
          <w:vertAlign w:val="superscript"/>
        </w:rPr>
        <w:footnoteReference w:id="4"/>
      </w:r>
    </w:p>
    <w:p w14:paraId="7B30FCC8" w14:textId="1C539FB3" w:rsidR="00CC4E82" w:rsidRDefault="00511272" w:rsidP="007639B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No </w:t>
      </w:r>
      <w:proofErr w:type="gramStart"/>
      <w:r>
        <w:rPr>
          <w:rFonts w:ascii="AvantGarde Bk BT" w:hAnsi="AvantGarde Bk BT" w:cs="Arial"/>
          <w:sz w:val="24"/>
          <w:szCs w:val="24"/>
        </w:rPr>
        <w:t>obstante</w:t>
      </w:r>
      <w:proofErr w:type="gramEnd"/>
      <w:r>
        <w:rPr>
          <w:rFonts w:ascii="AvantGarde Bk BT" w:hAnsi="AvantGarde Bk BT" w:cs="Arial"/>
          <w:sz w:val="24"/>
          <w:szCs w:val="24"/>
        </w:rPr>
        <w:t xml:space="preserve"> lo anterior, la ley de transparencia prevé el procedimiento que los sujetos obligados deben seguir en caso de que la información solicitada no se encuentre en sus archivos o esta no haya sido generada, procedimiento que se encuentra previsto en los artículos 160 y 161 de la ley de la materia.</w:t>
      </w:r>
    </w:p>
    <w:p w14:paraId="2FCE101D" w14:textId="534BF82B" w:rsidR="00474953" w:rsidRDefault="00511272" w:rsidP="00F06EEF">
      <w:pPr>
        <w:pStyle w:val="corte4fondo"/>
        <w:spacing w:after="240"/>
        <w:ind w:firstLine="851"/>
        <w:rPr>
          <w:rFonts w:ascii="AvantGarde Bk BT" w:hAnsi="AvantGarde Bk BT" w:cs="Arial"/>
          <w:sz w:val="24"/>
          <w:szCs w:val="24"/>
        </w:rPr>
      </w:pPr>
      <w:r w:rsidRPr="00B4380D">
        <w:rPr>
          <w:rFonts w:ascii="AvantGarde Bk BT" w:hAnsi="AvantGarde Bk BT" w:cs="Arial"/>
          <w:sz w:val="24"/>
          <w:szCs w:val="24"/>
        </w:rPr>
        <w:t>Bajo esta línea ar</w:t>
      </w:r>
      <w:r w:rsidR="00F06EEF" w:rsidRPr="00B4380D">
        <w:rPr>
          <w:rFonts w:ascii="AvantGarde Bk BT" w:hAnsi="AvantGarde Bk BT" w:cs="Arial"/>
          <w:sz w:val="24"/>
          <w:szCs w:val="24"/>
        </w:rPr>
        <w:t xml:space="preserve">gumentativa, el </w:t>
      </w:r>
      <w:r w:rsidR="007F3502">
        <w:rPr>
          <w:rFonts w:ascii="AvantGarde Bk BT" w:hAnsi="AvantGarde Bk BT" w:cs="Arial"/>
          <w:sz w:val="24"/>
          <w:szCs w:val="24"/>
        </w:rPr>
        <w:t xml:space="preserve">titular de la Unidad Jurídica del </w:t>
      </w:r>
      <w:r w:rsidR="00F06EEF" w:rsidRPr="00B4380D">
        <w:rPr>
          <w:rFonts w:ascii="AvantGarde Bk BT" w:hAnsi="AvantGarde Bk BT" w:cs="Arial"/>
          <w:sz w:val="24"/>
          <w:szCs w:val="24"/>
        </w:rPr>
        <w:t>sujeto obligado</w:t>
      </w:r>
      <w:r w:rsidR="007639B2" w:rsidRPr="00B4380D">
        <w:rPr>
          <w:rFonts w:ascii="AvantGarde Bk BT" w:hAnsi="AvantGarde Bk BT" w:cs="Arial"/>
          <w:sz w:val="24"/>
          <w:szCs w:val="24"/>
        </w:rPr>
        <w:t xml:space="preserve"> </w:t>
      </w:r>
      <w:r w:rsidR="00907325" w:rsidRPr="00B4380D">
        <w:rPr>
          <w:rFonts w:ascii="AvantGarde Bk BT" w:hAnsi="AvantGarde Bk BT" w:cs="Arial"/>
          <w:sz w:val="24"/>
          <w:szCs w:val="24"/>
        </w:rPr>
        <w:t xml:space="preserve">manifestó </w:t>
      </w:r>
      <w:proofErr w:type="gramStart"/>
      <w:r w:rsidR="00907325" w:rsidRPr="00B4380D">
        <w:rPr>
          <w:rFonts w:ascii="AvantGarde Bk BT" w:hAnsi="AvantGarde Bk BT" w:cs="Arial"/>
          <w:sz w:val="24"/>
          <w:szCs w:val="24"/>
        </w:rPr>
        <w:t>que</w:t>
      </w:r>
      <w:proofErr w:type="gramEnd"/>
      <w:r w:rsidR="00907325" w:rsidRPr="00B4380D">
        <w:rPr>
          <w:rFonts w:ascii="AvantGarde Bk BT" w:hAnsi="AvantGarde Bk BT" w:cs="Arial"/>
          <w:sz w:val="24"/>
          <w:szCs w:val="24"/>
        </w:rPr>
        <w:t xml:space="preserve"> </w:t>
      </w:r>
      <w:r w:rsidR="003A10C4">
        <w:rPr>
          <w:rFonts w:ascii="AvantGarde Bk BT" w:hAnsi="AvantGarde Bk BT" w:cs="Arial"/>
          <w:sz w:val="24"/>
          <w:szCs w:val="24"/>
        </w:rPr>
        <w:t>a la fecha de responder la solicitud de informaci</w:t>
      </w:r>
      <w:r w:rsidR="007F3502">
        <w:rPr>
          <w:rFonts w:ascii="AvantGarde Bk BT" w:hAnsi="AvantGarde Bk BT" w:cs="Arial"/>
          <w:sz w:val="24"/>
          <w:szCs w:val="24"/>
        </w:rPr>
        <w:t>ón, el proyecto ejecutivo para la “construcción de puente del R</w:t>
      </w:r>
      <w:r w:rsidR="00717913">
        <w:rPr>
          <w:rFonts w:ascii="AvantGarde Bk BT" w:hAnsi="AvantGarde Bk BT" w:cs="Arial"/>
          <w:sz w:val="24"/>
          <w:szCs w:val="24"/>
        </w:rPr>
        <w:t>í</w:t>
      </w:r>
      <w:r w:rsidR="007F3502">
        <w:rPr>
          <w:rFonts w:ascii="AvantGarde Bk BT" w:hAnsi="AvantGarde Bk BT" w:cs="Arial"/>
          <w:sz w:val="24"/>
          <w:szCs w:val="24"/>
        </w:rPr>
        <w:t>o Españita a lateral de Avenida Salvador Nava Martínez” se encuentra en fase de elaboración</w:t>
      </w:r>
      <w:r w:rsidR="00474953">
        <w:rPr>
          <w:rFonts w:ascii="AvantGarde Bk BT" w:hAnsi="AvantGarde Bk BT" w:cs="Arial"/>
          <w:sz w:val="24"/>
          <w:szCs w:val="24"/>
        </w:rPr>
        <w:t>.</w:t>
      </w:r>
      <w:bookmarkStart w:id="0" w:name="_GoBack"/>
      <w:bookmarkEnd w:id="0"/>
    </w:p>
    <w:p w14:paraId="24FFA883" w14:textId="4B52F428" w:rsidR="00704551" w:rsidRDefault="00B4380D" w:rsidP="007639B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lo anterior se colige que, el sujeto obligado debió apegarse a lo previsto por el artículo 160 de la ley de la materia</w:t>
      </w:r>
      <w:r w:rsidR="00A10223">
        <w:rPr>
          <w:rFonts w:ascii="AvantGarde Bk BT" w:hAnsi="AvantGarde Bk BT" w:cs="Arial"/>
          <w:sz w:val="24"/>
          <w:szCs w:val="24"/>
        </w:rPr>
        <w:t xml:space="preserve">, es decir realizar una búsqueda exhaustiva de la información, expedir un acta que confirme la inexistencia por parte del Comité de Transparencia, de ser posible ordenar la </w:t>
      </w:r>
      <w:r w:rsidR="00474953">
        <w:rPr>
          <w:rFonts w:ascii="AvantGarde Bk BT" w:hAnsi="AvantGarde Bk BT" w:cs="Arial"/>
          <w:sz w:val="24"/>
          <w:szCs w:val="24"/>
        </w:rPr>
        <w:t>generación</w:t>
      </w:r>
      <w:r w:rsidR="00A10223">
        <w:rPr>
          <w:rFonts w:ascii="AvantGarde Bk BT" w:hAnsi="AvantGarde Bk BT" w:cs="Arial"/>
          <w:sz w:val="24"/>
          <w:szCs w:val="24"/>
        </w:rPr>
        <w:t xml:space="preserve"> de la información o en su defecto explicar de manera fundada y motivada las causas por las cuales se encuentra imposibilitado</w:t>
      </w:r>
      <w:r w:rsidR="00704551">
        <w:rPr>
          <w:rFonts w:ascii="AvantGarde Bk BT" w:hAnsi="AvantGarde Bk BT" w:cs="Arial"/>
          <w:sz w:val="24"/>
          <w:szCs w:val="24"/>
        </w:rPr>
        <w:t xml:space="preserve"> para generar la información y, finalmente dar vista al órgano de control interno o su equivalente</w:t>
      </w:r>
      <w:r w:rsidR="00704551">
        <w:rPr>
          <w:rStyle w:val="Refdenotaalpie"/>
          <w:rFonts w:ascii="AvantGarde Bk BT" w:hAnsi="AvantGarde Bk BT" w:cs="Arial"/>
          <w:sz w:val="24"/>
          <w:szCs w:val="24"/>
        </w:rPr>
        <w:footnoteReference w:id="5"/>
      </w:r>
      <w:r w:rsidR="00704551">
        <w:rPr>
          <w:rFonts w:ascii="AvantGarde Bk BT" w:hAnsi="AvantGarde Bk BT" w:cs="Arial"/>
          <w:sz w:val="24"/>
          <w:szCs w:val="24"/>
        </w:rPr>
        <w:t>.</w:t>
      </w:r>
    </w:p>
    <w:p w14:paraId="3E4A6224" w14:textId="0AEAFBB9" w:rsidR="00704551" w:rsidRDefault="00704551" w:rsidP="007639B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Lo anterior cobra sentido pues la finalidad de la resolución que declara la inexistencia de la información es la de dar certeza al peticionario de que se agotaron las búsquedas de esta, sirve de apoyo a lo anterior el siguiente criterio expedido por el Instituto Nacional de Transparencia y Acceso a la Información Pública:</w:t>
      </w:r>
    </w:p>
    <w:p w14:paraId="62CB944A" w14:textId="72FD3D6B" w:rsidR="001D2649" w:rsidRPr="001D2649" w:rsidRDefault="00704551" w:rsidP="001D264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001D2649" w:rsidRPr="001D2649">
        <w:rPr>
          <w:rFonts w:ascii="AvantGarde Bk BT" w:hAnsi="AvantGarde Bk BT" w:cs="Arial"/>
          <w:b/>
          <w:sz w:val="22"/>
          <w:szCs w:val="24"/>
        </w:rPr>
        <w:t xml:space="preserve">CRITERIO 04/19 Propósito de la declaración formal de inexistencia. </w:t>
      </w:r>
      <w:r w:rsidR="001D2649" w:rsidRPr="001D2649">
        <w:rPr>
          <w:rFonts w:ascii="AvantGarde Bk BT" w:hAnsi="AvantGarde Bk BT" w:cs="Arial"/>
          <w:sz w:val="22"/>
          <w:szCs w:val="24"/>
        </w:rPr>
        <w:t>El propósito de que los Comités de Transparencia emitan una declaración que confirme la inexistencia de la información solicitada, es garantizar al solicitante que se realizaron las gestiones necesarias para la ubicación de la información de su interés; por lo cual, el acta en el que se haga constar esa declaración formal de inexistencia, debe contener los elementos suficientes para generar en los solicitantes la certeza del carácter exhaustivo de la búsqueda de lo solicitado</w:t>
      </w:r>
      <w:r w:rsidR="001D2649" w:rsidRPr="001D2649">
        <w:rPr>
          <w:rFonts w:ascii="AvantGarde Bk BT" w:hAnsi="AvantGarde Bk BT" w:cs="Arial"/>
          <w:sz w:val="24"/>
          <w:szCs w:val="24"/>
        </w:rPr>
        <w:t>.</w:t>
      </w:r>
      <w:r w:rsidR="001D2649">
        <w:rPr>
          <w:rFonts w:ascii="AvantGarde Bk BT" w:hAnsi="AvantGarde Bk BT" w:cs="Arial"/>
          <w:sz w:val="24"/>
          <w:szCs w:val="24"/>
        </w:rPr>
        <w:t>”</w:t>
      </w:r>
      <w:r w:rsidR="001D2649" w:rsidRPr="001D2649">
        <w:rPr>
          <w:rFonts w:ascii="AvantGarde Bk BT" w:hAnsi="AvantGarde Bk BT" w:cs="Arial"/>
          <w:sz w:val="24"/>
          <w:szCs w:val="24"/>
        </w:rPr>
        <w:t xml:space="preserve"> </w:t>
      </w:r>
    </w:p>
    <w:p w14:paraId="4F224754" w14:textId="062E0941" w:rsidR="00511272" w:rsidRPr="00E0750B" w:rsidRDefault="00CF05A2" w:rsidP="00002DE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Finalmente</w:t>
      </w:r>
      <w:r w:rsidR="00002DE6">
        <w:rPr>
          <w:rFonts w:ascii="AvantGarde Bk BT" w:hAnsi="AvantGarde Bk BT" w:cs="Arial"/>
          <w:sz w:val="24"/>
          <w:szCs w:val="24"/>
        </w:rPr>
        <w:t xml:space="preserve">, </w:t>
      </w:r>
      <w:r w:rsidR="00002DE6" w:rsidRPr="00002DE6">
        <w:rPr>
          <w:rFonts w:ascii="AvantGarde Bk BT" w:hAnsi="AvantGarde Bk BT" w:cs="Arial"/>
          <w:sz w:val="24"/>
          <w:szCs w:val="24"/>
        </w:rPr>
        <w:t>este órgano garante considera necesario hacer hincapié que los sujetos obligados deben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00002DE6" w:rsidRPr="00002DE6">
        <w:rPr>
          <w:rFonts w:ascii="AvantGarde Bk BT" w:hAnsi="AvantGarde Bk BT" w:cs="Arial"/>
          <w:sz w:val="24"/>
          <w:szCs w:val="24"/>
          <w:vertAlign w:val="superscript"/>
        </w:rPr>
        <w:footnoteReference w:id="6"/>
      </w:r>
      <w:r>
        <w:rPr>
          <w:rFonts w:ascii="AvantGarde Bk BT" w:hAnsi="AvantGarde Bk BT" w:cs="Arial"/>
          <w:sz w:val="24"/>
          <w:szCs w:val="24"/>
        </w:rPr>
        <w:t xml:space="preserve"> </w:t>
      </w:r>
    </w:p>
    <w:p w14:paraId="452080D5" w14:textId="77777777" w:rsidR="00002DE6" w:rsidRPr="00873D15" w:rsidRDefault="00002DE6" w:rsidP="00002DE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0AFB509C" w14:textId="77777777" w:rsidR="00002DE6" w:rsidRDefault="00002DE6" w:rsidP="00002DE6">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6650335B" w14:textId="6B52F6CD" w:rsidR="00002DE6" w:rsidRDefault="006E1D2F" w:rsidP="00002DE6">
      <w:pPr>
        <w:pStyle w:val="corte4fondo"/>
        <w:numPr>
          <w:ilvl w:val="3"/>
          <w:numId w:val="4"/>
        </w:numPr>
        <w:tabs>
          <w:tab w:val="left" w:pos="567"/>
        </w:tabs>
        <w:spacing w:after="240"/>
        <w:ind w:left="1418" w:hanging="284"/>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Realice una nueva búsqueda de la información relativa a </w:t>
      </w:r>
      <w:r w:rsidR="00474953">
        <w:rPr>
          <w:rFonts w:ascii="AvantGarde Bk BT" w:hAnsi="AvantGarde Bk BT" w:cs="Arial"/>
          <w:sz w:val="24"/>
          <w:szCs w:val="24"/>
        </w:rPr>
        <w:t>el proyecto ejecutivo</w:t>
      </w:r>
      <w:r w:rsidR="00474953">
        <w:rPr>
          <w:rFonts w:ascii="AvantGarde Bk BT" w:hAnsi="AvantGarde Bk BT" w:cs="Arial"/>
          <w:sz w:val="24"/>
          <w:szCs w:val="24"/>
        </w:rPr>
        <w:t xml:space="preserve"> de la obra de cimentación del puente del Río Españita a lateral de Salvador Nava Martínez para conectar hacia el poniente de la ciudad</w:t>
      </w:r>
      <w:r w:rsidR="00002DE6">
        <w:rPr>
          <w:rFonts w:ascii="AvantGarde Bk BT" w:hAnsi="AvantGarde Bk BT" w:cs="Arial"/>
          <w:color w:val="000000" w:themeColor="text1"/>
          <w:sz w:val="24"/>
          <w:szCs w:val="24"/>
        </w:rPr>
        <w:t>.</w:t>
      </w:r>
    </w:p>
    <w:p w14:paraId="7DA0F483" w14:textId="33A9C0B1" w:rsidR="00002DE6" w:rsidRPr="00002DE6" w:rsidRDefault="006E1D2F" w:rsidP="00002DE6">
      <w:pPr>
        <w:pStyle w:val="corte4fondo"/>
        <w:numPr>
          <w:ilvl w:val="3"/>
          <w:numId w:val="4"/>
        </w:numPr>
        <w:tabs>
          <w:tab w:val="left" w:pos="567"/>
        </w:tabs>
        <w:spacing w:after="240"/>
        <w:ind w:left="1418" w:hanging="284"/>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búsqueda no arroje resultado alguno, el sujeto obligado deberá </w:t>
      </w:r>
      <w:r w:rsidR="006601D9">
        <w:rPr>
          <w:rFonts w:ascii="AvantGarde Bk BT" w:hAnsi="AvantGarde Bk BT" w:cs="Arial"/>
          <w:color w:val="000000" w:themeColor="text1"/>
          <w:sz w:val="24"/>
          <w:szCs w:val="24"/>
        </w:rPr>
        <w:t>acreditar haber realizado la búsqueda exhaustiva de la información y deberá apegarse al procedimiento de declaración de inexistencia previsto en la ley de la materia y conforme al considerando sexto de esta resolución</w:t>
      </w:r>
      <w:r w:rsidR="00002DE6">
        <w:rPr>
          <w:rFonts w:ascii="AvantGarde Bk BT" w:hAnsi="AvantGarde Bk BT" w:cs="Arial"/>
          <w:color w:val="000000" w:themeColor="text1"/>
          <w:sz w:val="24"/>
          <w:szCs w:val="24"/>
        </w:rPr>
        <w:t>.</w:t>
      </w:r>
    </w:p>
    <w:p w14:paraId="6872A0A6" w14:textId="103F9C38" w:rsidR="00002DE6" w:rsidRPr="007C5605" w:rsidRDefault="006601D9" w:rsidP="006601D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00002DE6" w:rsidRPr="007C5605">
        <w:rPr>
          <w:rFonts w:ascii="AvantGarde Bk BT" w:hAnsi="AvantGarde Bk BT" w:cs="Arial"/>
          <w:b/>
          <w:color w:val="000000" w:themeColor="text1"/>
          <w:sz w:val="24"/>
          <w:szCs w:val="24"/>
        </w:rPr>
        <w:t>Modalidad de la información.</w:t>
      </w:r>
    </w:p>
    <w:p w14:paraId="172E84D4" w14:textId="4291F46E"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6EAA672B" w14:textId="741AF591" w:rsidR="00002DE6" w:rsidRPr="00831D47"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002DE6"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5E3763A4" w14:textId="0674ED3A"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DF66B8A" w14:textId="18403AD1" w:rsidR="00002DE6" w:rsidRPr="004C15C0" w:rsidRDefault="00002DE6" w:rsidP="00002DE6">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6601D9">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2362AF80" w14:textId="40DA06F2"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lastRenderedPageBreak/>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1BF38CF5" w14:textId="7B4350D2" w:rsidR="00002DE6" w:rsidRPr="00684218"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00002DE6" w:rsidRPr="008E469A">
        <w:rPr>
          <w:rFonts w:ascii="AvantGarde Bk BT" w:hAnsi="AvantGarde Bk BT" w:cs="Arial"/>
          <w:b/>
          <w:color w:val="000000" w:themeColor="text1"/>
          <w:sz w:val="24"/>
          <w:szCs w:val="24"/>
        </w:rPr>
        <w:t>. Medio de impugnación.</w:t>
      </w:r>
    </w:p>
    <w:p w14:paraId="05E2542E" w14:textId="450238F6" w:rsidR="00002DE6" w:rsidRPr="003358EE" w:rsidRDefault="00002DE6" w:rsidP="00002DE6">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B749AE1" w14:textId="35F73E55" w:rsidR="00002DE6" w:rsidRPr="00E215D2" w:rsidRDefault="00002DE6" w:rsidP="00002DE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0D76C617" w14:textId="329C3901" w:rsidR="00002DE6" w:rsidRPr="007C5605"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E384F5" w14:textId="4C478677" w:rsidR="00002DE6" w:rsidRPr="007C5605" w:rsidRDefault="00002DE6" w:rsidP="006601D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5F06A569" w14:textId="7390CED8" w:rsidR="00946007"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72D30B1D" w14:textId="77777777" w:rsidR="00717913" w:rsidRPr="00717913" w:rsidRDefault="00946007" w:rsidP="00717913">
      <w:pPr>
        <w:pStyle w:val="corte4fondo"/>
        <w:tabs>
          <w:tab w:val="left" w:pos="567"/>
        </w:tabs>
        <w:spacing w:after="240"/>
        <w:rPr>
          <w:rFonts w:ascii="AvantGarde Bk BT" w:hAnsi="AvantGarde Bk BT"/>
          <w:color w:val="000000"/>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74953">
        <w:rPr>
          <w:rFonts w:ascii="AvantGarde Bk BT" w:hAnsi="AvantGarde Bk BT"/>
          <w:sz w:val="24"/>
          <w:szCs w:val="24"/>
        </w:rPr>
        <w:t>Extrao</w:t>
      </w:r>
      <w:r w:rsidRPr="00E0750B">
        <w:rPr>
          <w:rFonts w:ascii="AvantGarde Bk BT" w:hAnsi="AvantGarde Bk BT"/>
          <w:sz w:val="24"/>
          <w:szCs w:val="24"/>
        </w:rPr>
        <w:t xml:space="preserve">rdinaria de Consejo el </w:t>
      </w:r>
      <w:r w:rsidR="00474953">
        <w:rPr>
          <w:rFonts w:ascii="AvantGarde Bk BT" w:hAnsi="AvantGarde Bk BT"/>
          <w:sz w:val="24"/>
          <w:szCs w:val="24"/>
        </w:rPr>
        <w:t>16 dieciséis de octubre</w:t>
      </w:r>
      <w:r w:rsidRPr="00E0750B">
        <w:rPr>
          <w:rFonts w:ascii="AvantGarde Bk BT" w:hAnsi="AvantGarde Bk BT"/>
          <w:sz w:val="24"/>
          <w:szCs w:val="24"/>
        </w:rPr>
        <w:t xml:space="preserve"> de 2019 dos mil diecinueve, </w:t>
      </w:r>
      <w:r w:rsidR="00717913" w:rsidRPr="00717913">
        <w:rPr>
          <w:rFonts w:ascii="AvantGarde Bk BT" w:hAnsi="AvantGarde Bk BT" w:cs="Arial"/>
          <w:color w:val="000000"/>
          <w:sz w:val="24"/>
          <w:szCs w:val="24"/>
        </w:rPr>
        <w:t xml:space="preserve">los Comisionados </w:t>
      </w:r>
      <w:r w:rsidR="00717913" w:rsidRPr="00717913">
        <w:rPr>
          <w:rFonts w:ascii="AvantGarde Bk BT" w:hAnsi="AvantGarde Bk BT" w:cs="Arial"/>
          <w:b/>
          <w:color w:val="000000"/>
          <w:sz w:val="24"/>
          <w:szCs w:val="24"/>
        </w:rPr>
        <w:t>Maestro Alejandro Lafuente Torres</w:t>
      </w:r>
      <w:r w:rsidR="00717913" w:rsidRPr="00717913">
        <w:rPr>
          <w:rFonts w:ascii="AvantGarde Bk BT" w:hAnsi="AvantGarde Bk BT" w:cs="Arial"/>
          <w:color w:val="000000"/>
          <w:sz w:val="24"/>
          <w:szCs w:val="24"/>
        </w:rPr>
        <w:t xml:space="preserve">, Doctor José Martín Vázquez </w:t>
      </w:r>
      <w:proofErr w:type="spellStart"/>
      <w:r w:rsidR="00717913" w:rsidRPr="00717913">
        <w:rPr>
          <w:rFonts w:ascii="AvantGarde Bk BT" w:hAnsi="AvantGarde Bk BT" w:cs="Arial"/>
          <w:color w:val="000000"/>
          <w:sz w:val="24"/>
          <w:szCs w:val="24"/>
        </w:rPr>
        <w:t>Vázquez</w:t>
      </w:r>
      <w:proofErr w:type="spellEnd"/>
      <w:r w:rsidR="00717913" w:rsidRPr="00717913">
        <w:rPr>
          <w:rFonts w:ascii="AvantGarde Bk BT" w:hAnsi="AvantGarde Bk BT" w:cs="Arial"/>
          <w:color w:val="000000"/>
          <w:sz w:val="24"/>
          <w:szCs w:val="24"/>
        </w:rPr>
        <w:t xml:space="preserve">, en cumplimiento al  acuerdo de Pleno CEGAIP-1328/2019.S.E y en ausencia de la Licenciada Paulina Sánchez Pérez del Pozo, Comisionada Numeraria, y </w:t>
      </w:r>
      <w:proofErr w:type="spellStart"/>
      <w:r w:rsidR="00717913" w:rsidRPr="00717913">
        <w:rPr>
          <w:rFonts w:ascii="AvantGarde Bk BT" w:hAnsi="AvantGarde Bk BT" w:cs="Arial"/>
          <w:color w:val="000000"/>
          <w:sz w:val="24"/>
          <w:szCs w:val="24"/>
        </w:rPr>
        <w:t>Mariajosé</w:t>
      </w:r>
      <w:proofErr w:type="spellEnd"/>
      <w:r w:rsidR="00717913" w:rsidRPr="00717913">
        <w:rPr>
          <w:rFonts w:ascii="AvantGarde Bk BT" w:hAnsi="AvantGarde Bk BT" w:cs="Arial"/>
          <w:color w:val="000000"/>
          <w:sz w:val="24"/>
          <w:szCs w:val="24"/>
        </w:rPr>
        <w:t xml:space="preserve"> González </w:t>
      </w:r>
      <w:r w:rsidR="00717913" w:rsidRPr="00717913">
        <w:rPr>
          <w:rFonts w:ascii="AvantGarde Bk BT" w:hAnsi="AvantGarde Bk BT" w:cs="Arial"/>
          <w:color w:val="000000"/>
          <w:sz w:val="24"/>
          <w:szCs w:val="24"/>
        </w:rPr>
        <w:lastRenderedPageBreak/>
        <w:t>Zarzosa, </w:t>
      </w:r>
      <w:r w:rsidR="00717913" w:rsidRPr="00717913">
        <w:rPr>
          <w:rFonts w:ascii="AvantGarde Bk BT" w:hAnsi="AvantGarde Bk BT" w:cs="Arial"/>
          <w:b/>
          <w:bCs/>
          <w:color w:val="000000"/>
          <w:sz w:val="24"/>
          <w:szCs w:val="24"/>
        </w:rPr>
        <w:t>siendo ponente el primero de los nombrados</w:t>
      </w:r>
      <w:r w:rsidR="00717913" w:rsidRPr="00717913">
        <w:rPr>
          <w:rFonts w:ascii="AvantGarde Bk BT" w:hAnsi="AvantGarde Bk BT" w:cs="Arial"/>
          <w:color w:val="000000"/>
          <w:sz w:val="24"/>
          <w:szCs w:val="24"/>
        </w:rPr>
        <w:t xml:space="preserve">, quienes firman con Óscar Villalpando </w:t>
      </w:r>
      <w:proofErr w:type="spellStart"/>
      <w:r w:rsidR="00717913" w:rsidRPr="00717913">
        <w:rPr>
          <w:rFonts w:ascii="AvantGarde Bk BT" w:hAnsi="AvantGarde Bk BT" w:cs="Arial"/>
          <w:color w:val="000000"/>
          <w:sz w:val="24"/>
          <w:szCs w:val="24"/>
        </w:rPr>
        <w:t>Devo</w:t>
      </w:r>
      <w:proofErr w:type="spellEnd"/>
      <w:r w:rsidR="00717913" w:rsidRPr="00717913">
        <w:rPr>
          <w:rFonts w:ascii="AvantGarde Bk BT" w:hAnsi="AvantGarde Bk BT" w:cs="Arial"/>
          <w:color w:val="000000"/>
          <w:sz w:val="24"/>
          <w:szCs w:val="24"/>
        </w:rPr>
        <w:t>, Director Jurídico quien en cumplimiento al acuerdo de Pleno CEGAIP-1375/2019.S.E. y en ausencia de la Licenciada Rosa María Motilla García, Secretaria de Pleno de este Órgano Garante, da fe.</w:t>
      </w:r>
    </w:p>
    <w:p w14:paraId="255E4229" w14:textId="77777777" w:rsidR="00717913" w:rsidRPr="00717913" w:rsidRDefault="00717913" w:rsidP="00717913">
      <w:pPr>
        <w:tabs>
          <w:tab w:val="left" w:pos="567"/>
        </w:tabs>
        <w:spacing w:after="240" w:line="360" w:lineRule="auto"/>
        <w:ind w:firstLine="709"/>
        <w:jc w:val="both"/>
        <w:rPr>
          <w:rFonts w:ascii="AvantGarde Bk BT" w:eastAsia="Times New Roman" w:hAnsi="AvantGarde Bk BT" w:cs="Times New Roman"/>
          <w:color w:val="000000"/>
          <w:sz w:val="24"/>
          <w:szCs w:val="24"/>
        </w:rPr>
      </w:pPr>
    </w:p>
    <w:p w14:paraId="2C1CE4A8" w14:textId="77777777" w:rsidR="00717913" w:rsidRPr="00717913" w:rsidRDefault="00717913" w:rsidP="00717913">
      <w:pPr>
        <w:spacing w:before="100" w:beforeAutospacing="1" w:after="100" w:afterAutospacing="1" w:line="240" w:lineRule="auto"/>
        <w:rPr>
          <w:rFonts w:ascii="AvantGarde Bk BT" w:eastAsia="Times New Roman" w:hAnsi="AvantGarde Bk BT" w:cs="Arial"/>
          <w:b/>
          <w:color w:val="000000"/>
          <w:sz w:val="24"/>
          <w:szCs w:val="24"/>
          <w:lang w:eastAsia="es-ES"/>
        </w:rPr>
      </w:pPr>
      <w:r w:rsidRPr="00717913">
        <w:rPr>
          <w:rFonts w:ascii="AvantGarde Bk BT" w:eastAsia="Times New Roman" w:hAnsi="AvantGarde Bk BT" w:cs="Arial"/>
          <w:b/>
          <w:color w:val="000000"/>
          <w:sz w:val="24"/>
          <w:szCs w:val="24"/>
          <w:lang w:eastAsia="es-ES"/>
        </w:rPr>
        <w:t xml:space="preserve">                COMISIONADO PRESIDENTE                                      COMISIONADO </w:t>
      </w:r>
    </w:p>
    <w:p w14:paraId="6B7CB8A0" w14:textId="77777777" w:rsidR="00717913" w:rsidRPr="00717913" w:rsidRDefault="00717913" w:rsidP="00717913">
      <w:pPr>
        <w:spacing w:before="100" w:beforeAutospacing="1" w:after="100" w:afterAutospacing="1" w:line="240" w:lineRule="auto"/>
        <w:jc w:val="both"/>
        <w:rPr>
          <w:rFonts w:ascii="AvantGarde Bk BT" w:eastAsia="Times New Roman" w:hAnsi="AvantGarde Bk BT" w:cs="Arial"/>
          <w:b/>
          <w:color w:val="000000"/>
          <w:sz w:val="24"/>
          <w:szCs w:val="24"/>
          <w:lang w:eastAsia="es-ES"/>
        </w:rPr>
      </w:pPr>
    </w:p>
    <w:p w14:paraId="2AC3C9C9" w14:textId="77777777" w:rsidR="00717913" w:rsidRPr="00717913" w:rsidRDefault="00717913" w:rsidP="00717913">
      <w:pPr>
        <w:spacing w:before="100" w:beforeAutospacing="1" w:after="100" w:afterAutospacing="1" w:line="240" w:lineRule="auto"/>
        <w:jc w:val="center"/>
        <w:rPr>
          <w:rFonts w:ascii="AvantGarde Bk BT" w:eastAsia="Times New Roman" w:hAnsi="AvantGarde Bk BT" w:cs="Arial"/>
          <w:b/>
          <w:color w:val="000000"/>
          <w:sz w:val="24"/>
          <w:szCs w:val="24"/>
          <w:lang w:eastAsia="es-ES"/>
        </w:rPr>
      </w:pPr>
      <w:r w:rsidRPr="00717913">
        <w:rPr>
          <w:rFonts w:ascii="AvantGarde Bk BT" w:eastAsia="Times New Roman" w:hAnsi="AvantGarde Bk BT" w:cs="Arial"/>
          <w:b/>
          <w:color w:val="000000"/>
          <w:sz w:val="24"/>
          <w:szCs w:val="24"/>
          <w:lang w:eastAsia="es-ES"/>
        </w:rPr>
        <w:t xml:space="preserve">      MTRO. ALEJANDRO LAFUENTE TORRES.</w:t>
      </w:r>
      <w:r w:rsidRPr="00717913">
        <w:rPr>
          <w:rFonts w:ascii="AvantGarde Bk BT" w:eastAsia="Times New Roman" w:hAnsi="AvantGarde Bk BT" w:cs="Arial"/>
          <w:b/>
          <w:color w:val="000000"/>
          <w:sz w:val="24"/>
          <w:szCs w:val="24"/>
          <w:lang w:eastAsia="es-ES"/>
        </w:rPr>
        <w:tab/>
        <w:t xml:space="preserve">     DR. JOSÉ MARTÍN VÁZQUEZ </w:t>
      </w:r>
      <w:proofErr w:type="spellStart"/>
      <w:r w:rsidRPr="00717913">
        <w:rPr>
          <w:rFonts w:ascii="AvantGarde Bk BT" w:eastAsia="Times New Roman" w:hAnsi="AvantGarde Bk BT" w:cs="Arial"/>
          <w:b/>
          <w:color w:val="000000"/>
          <w:sz w:val="24"/>
          <w:szCs w:val="24"/>
          <w:lang w:eastAsia="es-ES"/>
        </w:rPr>
        <w:t>VÁZQUEZ</w:t>
      </w:r>
      <w:proofErr w:type="spellEnd"/>
      <w:r w:rsidRPr="00717913">
        <w:rPr>
          <w:rFonts w:ascii="AvantGarde Bk BT" w:eastAsia="Times New Roman" w:hAnsi="AvantGarde Bk BT" w:cs="Arial"/>
          <w:b/>
          <w:color w:val="000000"/>
          <w:sz w:val="24"/>
          <w:szCs w:val="24"/>
          <w:lang w:eastAsia="es-ES"/>
        </w:rPr>
        <w:t>.</w:t>
      </w:r>
    </w:p>
    <w:p w14:paraId="34210102" w14:textId="77777777" w:rsidR="00717913" w:rsidRPr="00717913" w:rsidRDefault="00717913" w:rsidP="00717913">
      <w:pPr>
        <w:spacing w:before="100" w:beforeAutospacing="1" w:after="100" w:afterAutospacing="1" w:line="240" w:lineRule="auto"/>
        <w:jc w:val="center"/>
        <w:rPr>
          <w:rFonts w:ascii="AvantGarde Bk BT" w:eastAsia="Times New Roman" w:hAnsi="AvantGarde Bk BT" w:cs="Arial"/>
          <w:b/>
          <w:color w:val="000000"/>
          <w:sz w:val="24"/>
          <w:szCs w:val="24"/>
          <w:lang w:eastAsia="es-ES"/>
        </w:rPr>
      </w:pPr>
    </w:p>
    <w:p w14:paraId="71306D29" w14:textId="77777777" w:rsidR="00717913" w:rsidRPr="00717913" w:rsidRDefault="00717913" w:rsidP="00717913">
      <w:pPr>
        <w:spacing w:before="100" w:beforeAutospacing="1" w:after="100" w:afterAutospacing="1" w:line="240" w:lineRule="auto"/>
        <w:jc w:val="center"/>
        <w:rPr>
          <w:rFonts w:ascii="AvantGarde Bk BT" w:eastAsia="Times New Roman" w:hAnsi="AvantGarde Bk BT" w:cs="Arial"/>
          <w:b/>
          <w:color w:val="000000"/>
          <w:sz w:val="24"/>
          <w:szCs w:val="24"/>
          <w:lang w:eastAsia="es-ES"/>
        </w:rPr>
      </w:pPr>
    </w:p>
    <w:p w14:paraId="69D8AA04" w14:textId="77777777" w:rsidR="00717913" w:rsidRPr="00717913" w:rsidRDefault="00717913" w:rsidP="00717913">
      <w:pPr>
        <w:spacing w:before="100" w:beforeAutospacing="1" w:after="100" w:afterAutospacing="1" w:line="240" w:lineRule="auto"/>
        <w:jc w:val="center"/>
        <w:rPr>
          <w:rFonts w:ascii="AvantGarde Bk BT" w:eastAsia="Times New Roman" w:hAnsi="AvantGarde Bk BT" w:cs="Arial"/>
          <w:b/>
          <w:color w:val="000000"/>
          <w:sz w:val="24"/>
          <w:szCs w:val="24"/>
          <w:lang w:eastAsia="es-ES"/>
        </w:rPr>
      </w:pPr>
      <w:r w:rsidRPr="00717913">
        <w:rPr>
          <w:rFonts w:ascii="AvantGarde Bk BT" w:eastAsia="Times New Roman" w:hAnsi="AvantGarde Bk BT" w:cs="Arial"/>
          <w:b/>
          <w:color w:val="000000"/>
          <w:sz w:val="24"/>
          <w:szCs w:val="24"/>
          <w:lang w:eastAsia="es-ES"/>
        </w:rPr>
        <w:t xml:space="preserve">          COMISIONADA                                                 DIRECTOR JURÍDICO</w:t>
      </w:r>
    </w:p>
    <w:p w14:paraId="37FF397D" w14:textId="77777777" w:rsidR="00717913" w:rsidRPr="00717913" w:rsidRDefault="00717913" w:rsidP="00717913">
      <w:pPr>
        <w:spacing w:before="100" w:beforeAutospacing="1" w:after="100" w:afterAutospacing="1" w:line="240" w:lineRule="auto"/>
        <w:rPr>
          <w:rFonts w:ascii="AvantGarde Bk BT" w:eastAsia="Times New Roman" w:hAnsi="AvantGarde Bk BT" w:cs="Arial"/>
          <w:b/>
          <w:color w:val="000000"/>
          <w:sz w:val="24"/>
          <w:szCs w:val="24"/>
          <w:lang w:eastAsia="es-ES"/>
        </w:rPr>
      </w:pPr>
    </w:p>
    <w:p w14:paraId="554D48AD" w14:textId="77777777" w:rsidR="00717913" w:rsidRPr="00717913" w:rsidRDefault="00717913" w:rsidP="00717913">
      <w:pPr>
        <w:spacing w:before="100" w:beforeAutospacing="1" w:after="100" w:afterAutospacing="1" w:line="240" w:lineRule="auto"/>
        <w:jc w:val="center"/>
        <w:rPr>
          <w:rFonts w:ascii="AvantGarde Bk BT" w:eastAsia="Times New Roman" w:hAnsi="AvantGarde Bk BT" w:cs="Arial"/>
          <w:color w:val="000000"/>
          <w:sz w:val="24"/>
          <w:szCs w:val="24"/>
          <w:lang w:eastAsia="es-ES"/>
        </w:rPr>
      </w:pPr>
      <w:r w:rsidRPr="00717913">
        <w:rPr>
          <w:rFonts w:ascii="AvantGarde Bk BT" w:eastAsia="Times New Roman" w:hAnsi="AvantGarde Bk BT" w:cs="Arial"/>
          <w:b/>
          <w:color w:val="000000"/>
          <w:sz w:val="24"/>
          <w:szCs w:val="24"/>
          <w:lang w:eastAsia="es-ES"/>
        </w:rPr>
        <w:t xml:space="preserve">     </w:t>
      </w:r>
      <w:r w:rsidRPr="00717913">
        <w:rPr>
          <w:rFonts w:ascii="AvantGarde Bk BT" w:eastAsia="Times New Roman" w:hAnsi="AvantGarde Bk BT" w:cs="Arial"/>
          <w:b/>
          <w:color w:val="000000"/>
          <w:sz w:val="24"/>
          <w:szCs w:val="24"/>
          <w:lang w:val="es-ES" w:eastAsia="es-ES"/>
        </w:rPr>
        <w:t>MARIAJOSÉ GONZÁLEZ ZARZOSA</w:t>
      </w:r>
      <w:r w:rsidRPr="00717913">
        <w:rPr>
          <w:rFonts w:ascii="AvantGarde Bk BT" w:eastAsia="Times New Roman" w:hAnsi="AvantGarde Bk BT" w:cs="Arial"/>
          <w:b/>
          <w:color w:val="000000"/>
          <w:sz w:val="24"/>
          <w:szCs w:val="24"/>
          <w:lang w:eastAsia="es-ES"/>
        </w:rPr>
        <w:t xml:space="preserve">.                         </w:t>
      </w:r>
      <w:r w:rsidRPr="00717913">
        <w:rPr>
          <w:rFonts w:ascii="AvantGarde Bk BT" w:eastAsia="Times New Roman" w:hAnsi="AvantGarde Bk BT" w:cs="Arial"/>
          <w:b/>
          <w:bCs/>
          <w:color w:val="000000"/>
          <w:sz w:val="24"/>
          <w:szCs w:val="24"/>
          <w:lang w:eastAsia="es-ES"/>
        </w:rPr>
        <w:t>ÓSCAR VILLALPANDO DEVO</w:t>
      </w:r>
      <w:r w:rsidRPr="00717913">
        <w:rPr>
          <w:rFonts w:ascii="AvantGarde Bk BT" w:eastAsia="Times New Roman" w:hAnsi="AvantGarde Bk BT" w:cs="Arial"/>
          <w:b/>
          <w:color w:val="000000"/>
          <w:sz w:val="24"/>
          <w:szCs w:val="24"/>
          <w:lang w:eastAsia="es-ES"/>
        </w:rPr>
        <w:t>.</w:t>
      </w:r>
    </w:p>
    <w:p w14:paraId="10E9EDA4" w14:textId="77777777" w:rsidR="00717913" w:rsidRPr="00717913" w:rsidRDefault="00717913" w:rsidP="00717913">
      <w:pPr>
        <w:autoSpaceDE w:val="0"/>
        <w:autoSpaceDN w:val="0"/>
        <w:adjustRightInd w:val="0"/>
        <w:spacing w:after="0" w:line="480" w:lineRule="auto"/>
        <w:jc w:val="both"/>
        <w:rPr>
          <w:rFonts w:ascii="AvantGarde Bk BT" w:eastAsia="Times New Roman" w:hAnsi="AvantGarde Bk BT" w:cs="Arial"/>
          <w:i/>
          <w:color w:val="000000"/>
          <w:sz w:val="18"/>
          <w:szCs w:val="14"/>
          <w:vertAlign w:val="superscript"/>
        </w:rPr>
      </w:pPr>
      <w:r w:rsidRPr="00717913">
        <w:rPr>
          <w:rFonts w:ascii="AvantGarde Bk BT" w:eastAsia="Times New Roman" w:hAnsi="AvantGarde Bk BT" w:cs="Arial"/>
          <w:i/>
          <w:color w:val="000000"/>
          <w:sz w:val="18"/>
          <w:szCs w:val="14"/>
          <w:vertAlign w:val="superscript"/>
        </w:rPr>
        <w:t>PRT.</w:t>
      </w:r>
    </w:p>
    <w:p w14:paraId="794E696B" w14:textId="6811A426" w:rsidR="00717913" w:rsidRPr="00717913" w:rsidRDefault="00717913" w:rsidP="00717913">
      <w:pPr>
        <w:autoSpaceDE w:val="0"/>
        <w:autoSpaceDN w:val="0"/>
        <w:adjustRightInd w:val="0"/>
        <w:spacing w:after="0" w:line="240" w:lineRule="auto"/>
        <w:jc w:val="both"/>
        <w:rPr>
          <w:rFonts w:ascii="AvantGarde Bk BT" w:eastAsia="Times New Roman" w:hAnsi="AvantGarde Bk BT" w:cs="Arial"/>
          <w:color w:val="000000"/>
          <w:sz w:val="14"/>
          <w:szCs w:val="14"/>
        </w:rPr>
      </w:pPr>
      <w:r w:rsidRPr="00717913">
        <w:rPr>
          <w:rFonts w:ascii="AvantGarde Bk BT" w:eastAsia="Times New Roman" w:hAnsi="AvantGarde Bk BT" w:cs="Arial"/>
          <w:color w:val="000000"/>
          <w:sz w:val="14"/>
          <w:szCs w:val="14"/>
        </w:rPr>
        <w:t xml:space="preserve">(Estas firmas corresponden a la resolución dictada por el Pleno de la Comisión Estatal de Garantía de Acceso a la Información Pública de San Luis Potosí en sesión extraordinaria de </w:t>
      </w:r>
      <w:r>
        <w:rPr>
          <w:rFonts w:ascii="AvantGarde Bk BT" w:eastAsia="Times New Roman" w:hAnsi="AvantGarde Bk BT" w:cs="Arial"/>
          <w:color w:val="000000"/>
          <w:sz w:val="14"/>
          <w:szCs w:val="14"/>
        </w:rPr>
        <w:t>16 dieciséis de octubre</w:t>
      </w:r>
      <w:r w:rsidRPr="00717913">
        <w:rPr>
          <w:rFonts w:ascii="AvantGarde Bk BT" w:eastAsia="Times New Roman" w:hAnsi="AvantGarde Bk BT" w:cs="Arial"/>
          <w:color w:val="000000"/>
          <w:sz w:val="14"/>
          <w:szCs w:val="14"/>
        </w:rPr>
        <w:t xml:space="preserve"> </w:t>
      </w:r>
      <w:proofErr w:type="spellStart"/>
      <w:r w:rsidRPr="00717913">
        <w:rPr>
          <w:rFonts w:ascii="AvantGarde Bk BT" w:eastAsia="Times New Roman" w:hAnsi="AvantGarde Bk BT" w:cs="Arial"/>
          <w:color w:val="000000"/>
          <w:sz w:val="14"/>
          <w:szCs w:val="14"/>
        </w:rPr>
        <w:t>de</w:t>
      </w:r>
      <w:proofErr w:type="spellEnd"/>
      <w:r w:rsidRPr="00717913">
        <w:rPr>
          <w:rFonts w:ascii="AvantGarde Bk BT" w:eastAsia="Times New Roman" w:hAnsi="AvantGarde Bk BT" w:cs="Arial"/>
          <w:color w:val="000000"/>
          <w:sz w:val="14"/>
          <w:szCs w:val="14"/>
        </w:rPr>
        <w:t xml:space="preserve"> 2019 dos mil diecinueve, dentro de los autos del recurso de revisión RR-</w:t>
      </w:r>
      <w:r>
        <w:rPr>
          <w:rFonts w:ascii="AvantGarde Bk BT" w:eastAsia="Times New Roman" w:hAnsi="AvantGarde Bk BT" w:cs="Arial"/>
          <w:color w:val="000000"/>
          <w:sz w:val="14"/>
          <w:szCs w:val="14"/>
        </w:rPr>
        <w:t>1363</w:t>
      </w:r>
      <w:r w:rsidRPr="00717913">
        <w:rPr>
          <w:rFonts w:ascii="AvantGarde Bk BT" w:eastAsia="Times New Roman" w:hAnsi="AvantGarde Bk BT" w:cs="Arial"/>
          <w:color w:val="000000"/>
          <w:sz w:val="14"/>
          <w:szCs w:val="14"/>
        </w:rPr>
        <w:t xml:space="preserve">/2019-1 </w:t>
      </w:r>
      <w:r>
        <w:rPr>
          <w:rFonts w:ascii="AvantGarde Bk BT" w:eastAsia="Times New Roman" w:hAnsi="AvantGarde Bk BT" w:cs="Arial"/>
          <w:color w:val="000000"/>
          <w:sz w:val="14"/>
          <w:szCs w:val="14"/>
        </w:rPr>
        <w:t>PLATAFORMA</w:t>
      </w:r>
      <w:r w:rsidRPr="00717913">
        <w:rPr>
          <w:rFonts w:ascii="AvantGarde Bk BT" w:eastAsia="Times New Roman" w:hAnsi="AvantGarde Bk BT" w:cs="Arial"/>
          <w:color w:val="000000"/>
          <w:sz w:val="14"/>
          <w:szCs w:val="14"/>
        </w:rPr>
        <w:t>.)</w:t>
      </w:r>
    </w:p>
    <w:p w14:paraId="0D4DF0CB" w14:textId="574AFCDA" w:rsidR="00946007" w:rsidRPr="00CC38D7" w:rsidRDefault="00946007" w:rsidP="00717913">
      <w:pPr>
        <w:pStyle w:val="corte4fondo"/>
        <w:tabs>
          <w:tab w:val="left" w:pos="567"/>
        </w:tabs>
        <w:rPr>
          <w:rFonts w:ascii="AvantGarde Bk BT" w:hAnsi="AvantGarde Bk BT" w:cs="Arial"/>
          <w:sz w:val="14"/>
          <w:szCs w:val="14"/>
        </w:rPr>
      </w:pPr>
    </w:p>
    <w:sectPr w:rsidR="00946007" w:rsidRPr="00CC38D7"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C0DF82" w14:textId="77777777" w:rsidR="00757C55" w:rsidRDefault="00757C55">
      <w:pPr>
        <w:spacing w:after="0" w:line="240" w:lineRule="auto"/>
      </w:pPr>
      <w:r>
        <w:separator/>
      </w:r>
    </w:p>
  </w:endnote>
  <w:endnote w:type="continuationSeparator" w:id="0">
    <w:p w14:paraId="70906E9E" w14:textId="77777777" w:rsidR="00757C55" w:rsidRDefault="00757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33EA09" w14:textId="77777777" w:rsidR="00757C55" w:rsidRDefault="00757C55">
      <w:pPr>
        <w:spacing w:after="0" w:line="240" w:lineRule="auto"/>
      </w:pPr>
      <w:r>
        <w:separator/>
      </w:r>
    </w:p>
  </w:footnote>
  <w:footnote w:type="continuationSeparator" w:id="0">
    <w:p w14:paraId="5BD27893" w14:textId="77777777" w:rsidR="00757C55" w:rsidRDefault="00757C55">
      <w:pPr>
        <w:spacing w:after="0" w:line="240" w:lineRule="auto"/>
      </w:pPr>
      <w:r>
        <w:continuationSeparator/>
      </w:r>
    </w:p>
  </w:footnote>
  <w:footnote w:id="1">
    <w:p w14:paraId="7BEBDC33" w14:textId="77777777" w:rsidR="001555B9" w:rsidRPr="009A4490" w:rsidRDefault="001555B9" w:rsidP="001555B9">
      <w:pPr>
        <w:pStyle w:val="Textonotapie"/>
        <w:jc w:val="both"/>
        <w:rPr>
          <w:sz w:val="18"/>
          <w:szCs w:val="18"/>
          <w:lang w:val="es-ES_tradnl"/>
        </w:rPr>
      </w:pPr>
      <w:r w:rsidRPr="009A4490">
        <w:rPr>
          <w:rStyle w:val="Refdenotaalpie"/>
          <w:sz w:val="18"/>
          <w:szCs w:val="18"/>
        </w:rPr>
        <w:footnoteRef/>
      </w:r>
      <w:r w:rsidRPr="009A4490">
        <w:rPr>
          <w:sz w:val="18"/>
          <w:szCs w:val="18"/>
        </w:rPr>
        <w:t xml:space="preserve"> </w:t>
      </w:r>
      <w:r w:rsidRPr="009A4490">
        <w:rPr>
          <w:bCs/>
          <w:sz w:val="18"/>
          <w:szCs w:val="18"/>
          <w:lang w:val="es-ES_tradnl"/>
        </w:rPr>
        <w:t xml:space="preserve">ARTÍCULO 61. </w:t>
      </w:r>
      <w:r w:rsidRPr="009A4490">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26B9514" w14:textId="77777777" w:rsidR="001555B9" w:rsidRPr="009A4490" w:rsidRDefault="001555B9" w:rsidP="001555B9">
      <w:pPr>
        <w:pStyle w:val="Textonotapie"/>
        <w:jc w:val="both"/>
        <w:rPr>
          <w:sz w:val="18"/>
          <w:szCs w:val="18"/>
          <w:lang w:val="es-ES_tradnl"/>
        </w:rPr>
      </w:pPr>
      <w:r w:rsidRPr="009A4490">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1442E02F" w14:textId="77777777" w:rsidR="001555B9" w:rsidRPr="009A4490" w:rsidRDefault="001555B9" w:rsidP="001555B9">
      <w:pPr>
        <w:pStyle w:val="Textonotapie"/>
        <w:jc w:val="both"/>
        <w:rPr>
          <w:sz w:val="18"/>
          <w:szCs w:val="18"/>
        </w:rPr>
      </w:pPr>
      <w:r w:rsidRPr="009A4490">
        <w:rPr>
          <w:rStyle w:val="Refdenotaalpie"/>
          <w:sz w:val="18"/>
          <w:szCs w:val="18"/>
        </w:rPr>
        <w:footnoteRef/>
      </w:r>
      <w:r w:rsidRPr="009A4490">
        <w:rPr>
          <w:sz w:val="18"/>
          <w:szCs w:val="18"/>
        </w:rPr>
        <w:t xml:space="preserve"> ARTÍCULO 18. Los sujetos obligados deberán documentar todo acto que derive del ejercicio de sus facultades, competencias o funciones.</w:t>
      </w:r>
    </w:p>
    <w:p w14:paraId="649F1C3A" w14:textId="77777777" w:rsidR="001555B9" w:rsidRPr="009A4490" w:rsidRDefault="001555B9" w:rsidP="001555B9">
      <w:pPr>
        <w:pStyle w:val="Textonotapie"/>
        <w:jc w:val="both"/>
        <w:rPr>
          <w:sz w:val="18"/>
          <w:szCs w:val="18"/>
        </w:rPr>
      </w:pPr>
      <w:r w:rsidRPr="009A4490">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470ABCE7" w14:textId="77777777" w:rsidR="001555B9" w:rsidRPr="009A4490" w:rsidRDefault="001555B9" w:rsidP="001555B9">
      <w:pPr>
        <w:pStyle w:val="Textonotapie"/>
        <w:jc w:val="both"/>
        <w:rPr>
          <w:sz w:val="18"/>
          <w:szCs w:val="18"/>
        </w:rPr>
      </w:pPr>
      <w:r w:rsidRPr="009A4490">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01FDCFF9" w14:textId="77777777" w:rsidR="001555B9" w:rsidRDefault="001555B9" w:rsidP="001555B9">
      <w:pPr>
        <w:pStyle w:val="Textonotapie"/>
        <w:jc w:val="both"/>
        <w:rPr>
          <w:sz w:val="18"/>
        </w:rPr>
      </w:pPr>
      <w:r>
        <w:rPr>
          <w:sz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1204613" w14:textId="77777777" w:rsidR="001555B9" w:rsidRDefault="001555B9" w:rsidP="001555B9">
      <w:pPr>
        <w:pStyle w:val="Textonotapie"/>
        <w:jc w:val="both"/>
        <w:rPr>
          <w:sz w:val="18"/>
        </w:rPr>
      </w:pPr>
      <w:r>
        <w:rPr>
          <w:sz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E2CE660" w14:textId="77777777" w:rsidR="001555B9" w:rsidRDefault="001555B9" w:rsidP="001555B9">
      <w:pPr>
        <w:pStyle w:val="Textonotapie"/>
        <w:jc w:val="both"/>
        <w:rPr>
          <w:sz w:val="18"/>
        </w:rPr>
      </w:pPr>
      <w:r>
        <w:rPr>
          <w:sz w:val="18"/>
        </w:rPr>
        <w:t>La obligación de los sujetos obligados de proporcionar información no comprende el procesamiento de la misma, ni el presentarla conforme al interés del solicitante.</w:t>
      </w:r>
    </w:p>
    <w:p w14:paraId="2B8EC670" w14:textId="77777777" w:rsidR="001555B9" w:rsidRDefault="001555B9" w:rsidP="001555B9">
      <w:pPr>
        <w:pStyle w:val="Textonotapie"/>
        <w:jc w:val="both"/>
        <w:rPr>
          <w:sz w:val="18"/>
        </w:rPr>
      </w:pPr>
      <w:r>
        <w:rPr>
          <w:sz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0B776EB3" w14:textId="77777777" w:rsidR="00511272" w:rsidRPr="00927822" w:rsidRDefault="00511272" w:rsidP="00511272">
      <w:pPr>
        <w:pStyle w:val="Textonotapie"/>
        <w:jc w:val="both"/>
        <w:rPr>
          <w:sz w:val="18"/>
          <w:szCs w:val="18"/>
          <w:lang w:val="es-ES_tradnl"/>
        </w:rPr>
      </w:pPr>
      <w:r w:rsidRPr="00927822">
        <w:rPr>
          <w:rStyle w:val="Refdenotaalpie"/>
          <w:sz w:val="18"/>
          <w:szCs w:val="18"/>
        </w:rPr>
        <w:footnoteRef/>
      </w:r>
      <w:r w:rsidRPr="00927822">
        <w:rPr>
          <w:sz w:val="18"/>
          <w:szCs w:val="18"/>
        </w:rPr>
        <w:t xml:space="preserve"> </w:t>
      </w:r>
      <w:r w:rsidRPr="00927822">
        <w:rPr>
          <w:bCs/>
          <w:sz w:val="18"/>
          <w:szCs w:val="18"/>
          <w:lang w:val="es-ES_tradnl"/>
        </w:rPr>
        <w:t xml:space="preserve">ARTÍCULO 61. </w:t>
      </w:r>
      <w:r w:rsidRPr="00927822">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FDE8F28" w14:textId="77777777" w:rsidR="00511272" w:rsidRPr="00927822" w:rsidRDefault="00511272" w:rsidP="00511272">
      <w:pPr>
        <w:pStyle w:val="Textonotapie"/>
        <w:jc w:val="both"/>
        <w:rPr>
          <w:sz w:val="18"/>
          <w:szCs w:val="18"/>
          <w:lang w:val="es-ES_tradnl"/>
        </w:rPr>
      </w:pPr>
      <w:r w:rsidRPr="00927822">
        <w:rPr>
          <w:sz w:val="18"/>
          <w:szCs w:val="18"/>
          <w:lang w:val="es-ES_tradnl"/>
        </w:rPr>
        <w:t xml:space="preserve">La obligación de los sujetos obligados de proporcionar información no comprende el procesamiento de la misma, ni el presentarla conforme al interés del solicitante. </w:t>
      </w:r>
    </w:p>
  </w:footnote>
  <w:footnote w:id="4">
    <w:p w14:paraId="1826F256" w14:textId="77777777" w:rsidR="00511272" w:rsidRPr="00927822" w:rsidRDefault="00511272" w:rsidP="00511272">
      <w:pPr>
        <w:pStyle w:val="Textonotapie"/>
        <w:jc w:val="both"/>
        <w:rPr>
          <w:sz w:val="18"/>
          <w:szCs w:val="18"/>
        </w:rPr>
      </w:pPr>
      <w:r w:rsidRPr="00927822">
        <w:rPr>
          <w:rStyle w:val="Refdenotaalpie"/>
          <w:sz w:val="18"/>
          <w:szCs w:val="18"/>
        </w:rPr>
        <w:footnoteRef/>
      </w:r>
      <w:r w:rsidRPr="00927822">
        <w:rPr>
          <w:sz w:val="18"/>
          <w:szCs w:val="18"/>
        </w:rPr>
        <w:t xml:space="preserve"> ARTÍCULO 18. Los sujetos obligados deberán documentar todo acto que derive del ejercicio de sus facultades, competencias o funciones.</w:t>
      </w:r>
    </w:p>
    <w:p w14:paraId="292B8A03" w14:textId="77777777" w:rsidR="00511272" w:rsidRPr="00927822" w:rsidRDefault="00511272" w:rsidP="00511272">
      <w:pPr>
        <w:pStyle w:val="Textonotapie"/>
        <w:jc w:val="both"/>
        <w:rPr>
          <w:sz w:val="18"/>
          <w:szCs w:val="18"/>
        </w:rPr>
      </w:pPr>
      <w:r w:rsidRPr="00927822">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65A547C" w14:textId="77777777" w:rsidR="00511272" w:rsidRPr="00927822" w:rsidRDefault="00511272" w:rsidP="00511272">
      <w:pPr>
        <w:pStyle w:val="Textonotapie"/>
        <w:jc w:val="both"/>
        <w:rPr>
          <w:sz w:val="18"/>
          <w:szCs w:val="18"/>
        </w:rPr>
      </w:pPr>
      <w:r w:rsidRPr="00927822">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267BFC9" w14:textId="77777777" w:rsidR="00511272" w:rsidRPr="00927822" w:rsidRDefault="00511272" w:rsidP="00511272">
      <w:pPr>
        <w:pStyle w:val="Textonotapie"/>
        <w:jc w:val="both"/>
        <w:rPr>
          <w:sz w:val="18"/>
          <w:szCs w:val="18"/>
        </w:rPr>
      </w:pPr>
      <w:r w:rsidRPr="00927822">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71355856" w14:textId="77777777" w:rsidR="00511272" w:rsidRPr="00927822" w:rsidRDefault="00511272" w:rsidP="00511272">
      <w:pPr>
        <w:pStyle w:val="Textonotapie"/>
        <w:jc w:val="both"/>
        <w:rPr>
          <w:sz w:val="18"/>
          <w:szCs w:val="18"/>
        </w:rPr>
      </w:pPr>
      <w:r w:rsidRPr="00927822">
        <w:rPr>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68ABEAD" w14:textId="77777777" w:rsidR="00511272" w:rsidRPr="00927822" w:rsidRDefault="00511272" w:rsidP="00511272">
      <w:pPr>
        <w:pStyle w:val="Textonotapie"/>
        <w:jc w:val="both"/>
        <w:rPr>
          <w:sz w:val="18"/>
          <w:szCs w:val="18"/>
        </w:rPr>
      </w:pPr>
      <w:r w:rsidRPr="00927822">
        <w:rPr>
          <w:sz w:val="18"/>
          <w:szCs w:val="18"/>
        </w:rPr>
        <w:t>La obligación de los sujetos obligados de proporcionar información no comprende el procesamiento de la misma, ni el presentarla conforme al interés del solicitante.</w:t>
      </w:r>
    </w:p>
  </w:footnote>
  <w:footnote w:id="5">
    <w:p w14:paraId="4B314C32" w14:textId="6021777E" w:rsidR="00704551" w:rsidRPr="00927822" w:rsidRDefault="00704551" w:rsidP="00704551">
      <w:pPr>
        <w:pStyle w:val="Textonotapie"/>
        <w:jc w:val="both"/>
        <w:rPr>
          <w:sz w:val="18"/>
          <w:szCs w:val="18"/>
        </w:rPr>
      </w:pPr>
      <w:r w:rsidRPr="00927822">
        <w:rPr>
          <w:rStyle w:val="Refdenotaalpie"/>
          <w:sz w:val="18"/>
          <w:szCs w:val="18"/>
        </w:rPr>
        <w:footnoteRef/>
      </w:r>
      <w:r w:rsidRPr="00927822">
        <w:rPr>
          <w:sz w:val="18"/>
          <w:szCs w:val="18"/>
        </w:rPr>
        <w:t xml:space="preserve"> ARTÍCULO 160. Cuando la información no se encuentre en los archivos del sujeto obligado, el Comité de Transparencia: I. Analizará el caso y tomará las medidas necesarias para localizar la información; II. Expedirá una resolución que confirme la inexistencia del Documento; 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 IV. Notificará al órgano interno de control o equivalente del sujeto obligado quien, en su caso, deberá iniciar el procedimiento de responsabilidad administrativa que corresponda.</w:t>
      </w:r>
    </w:p>
  </w:footnote>
  <w:footnote w:id="6">
    <w:p w14:paraId="234BD08B" w14:textId="77777777" w:rsidR="00002DE6" w:rsidRPr="00927822" w:rsidRDefault="00002DE6" w:rsidP="00002DE6">
      <w:pPr>
        <w:pStyle w:val="Textonotapie"/>
        <w:jc w:val="both"/>
        <w:rPr>
          <w:sz w:val="18"/>
          <w:szCs w:val="18"/>
        </w:rPr>
      </w:pPr>
      <w:r w:rsidRPr="00927822">
        <w:rPr>
          <w:rStyle w:val="Refdenotaalpie"/>
          <w:sz w:val="18"/>
          <w:szCs w:val="18"/>
        </w:rPr>
        <w:footnoteRef/>
      </w:r>
      <w:r w:rsidRPr="00927822">
        <w:rPr>
          <w:sz w:val="18"/>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2E8C1B58" w14:textId="77777777" w:rsidR="00002DE6" w:rsidRPr="00927822" w:rsidRDefault="00002DE6" w:rsidP="00002DE6">
      <w:pPr>
        <w:pStyle w:val="Textonotapie"/>
        <w:jc w:val="both"/>
        <w:rPr>
          <w:sz w:val="18"/>
          <w:szCs w:val="18"/>
        </w:rPr>
      </w:pPr>
      <w:r w:rsidRPr="00927822">
        <w:rPr>
          <w:sz w:val="18"/>
          <w:szCs w:val="18"/>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71ADD174" w14:textId="77777777" w:rsidR="00002DE6" w:rsidRDefault="00002DE6" w:rsidP="00002DE6">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18DD5ED3" w:rsidR="00A66405" w:rsidRDefault="00946007" w:rsidP="007E5F3A">
        <w:pPr>
          <w:pStyle w:val="Encabezado"/>
          <w:jc w:val="center"/>
        </w:pPr>
        <w:r>
          <w:fldChar w:fldCharType="begin"/>
        </w:r>
        <w:r>
          <w:instrText>PAGE   \* MERGEFORMAT</w:instrText>
        </w:r>
        <w:r>
          <w:fldChar w:fldCharType="separate"/>
        </w:r>
        <w:r w:rsidR="00717913" w:rsidRPr="00717913">
          <w:rPr>
            <w:noProof/>
            <w:lang w:val="es-ES"/>
          </w:rPr>
          <w:t>14</w:t>
        </w:r>
        <w:r>
          <w:fldChar w:fldCharType="end"/>
        </w:r>
        <w:r>
          <w:t xml:space="preserve">                                  </w:t>
        </w:r>
      </w:p>
      <w:p w14:paraId="748FB0B7" w14:textId="5A8FA6ED" w:rsidR="00A66405" w:rsidRDefault="00946007" w:rsidP="007F1CA7">
        <w:pPr>
          <w:pStyle w:val="Encabezado"/>
          <w:jc w:val="right"/>
        </w:pPr>
        <w:r>
          <w:t xml:space="preserve">RECURSO DE REVISIÓN </w:t>
        </w:r>
        <w:r w:rsidR="008E136F">
          <w:t>1363</w:t>
        </w:r>
        <w:r>
          <w:t>/2019-1 PLATAFORMA</w:t>
        </w:r>
      </w:p>
    </w:sdtContent>
  </w:sdt>
  <w:p w14:paraId="477B550A" w14:textId="77777777" w:rsidR="00A66405" w:rsidRDefault="00757C5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7E62"/>
    <w:rsid w:val="00050D73"/>
    <w:rsid w:val="000715ED"/>
    <w:rsid w:val="000D3510"/>
    <w:rsid w:val="000D64A6"/>
    <w:rsid w:val="00105D91"/>
    <w:rsid w:val="00133088"/>
    <w:rsid w:val="001555B9"/>
    <w:rsid w:val="00174E4F"/>
    <w:rsid w:val="00193E6A"/>
    <w:rsid w:val="001D2649"/>
    <w:rsid w:val="00220A33"/>
    <w:rsid w:val="00225214"/>
    <w:rsid w:val="00264834"/>
    <w:rsid w:val="0027039E"/>
    <w:rsid w:val="00285161"/>
    <w:rsid w:val="002C6A82"/>
    <w:rsid w:val="002E5565"/>
    <w:rsid w:val="002E6C7E"/>
    <w:rsid w:val="00304A77"/>
    <w:rsid w:val="0031791F"/>
    <w:rsid w:val="003273CB"/>
    <w:rsid w:val="003351A0"/>
    <w:rsid w:val="0037595A"/>
    <w:rsid w:val="00395037"/>
    <w:rsid w:val="003A10C4"/>
    <w:rsid w:val="004644DA"/>
    <w:rsid w:val="00474953"/>
    <w:rsid w:val="00496C19"/>
    <w:rsid w:val="004A2293"/>
    <w:rsid w:val="004B16DE"/>
    <w:rsid w:val="004E11BB"/>
    <w:rsid w:val="00511272"/>
    <w:rsid w:val="00524500"/>
    <w:rsid w:val="00524E08"/>
    <w:rsid w:val="005B11BB"/>
    <w:rsid w:val="005F108B"/>
    <w:rsid w:val="005F1966"/>
    <w:rsid w:val="005F1B0A"/>
    <w:rsid w:val="006601D9"/>
    <w:rsid w:val="00676793"/>
    <w:rsid w:val="006A0CC0"/>
    <w:rsid w:val="006A0D11"/>
    <w:rsid w:val="006B727F"/>
    <w:rsid w:val="006E1D2F"/>
    <w:rsid w:val="00704551"/>
    <w:rsid w:val="00713979"/>
    <w:rsid w:val="00717913"/>
    <w:rsid w:val="00742AFD"/>
    <w:rsid w:val="00751174"/>
    <w:rsid w:val="00757C55"/>
    <w:rsid w:val="007639B2"/>
    <w:rsid w:val="007D2F86"/>
    <w:rsid w:val="007D7B73"/>
    <w:rsid w:val="007F3502"/>
    <w:rsid w:val="00813197"/>
    <w:rsid w:val="00843990"/>
    <w:rsid w:val="00864989"/>
    <w:rsid w:val="00865A36"/>
    <w:rsid w:val="008840C7"/>
    <w:rsid w:val="008A6D72"/>
    <w:rsid w:val="008B0264"/>
    <w:rsid w:val="008B5533"/>
    <w:rsid w:val="008B5E35"/>
    <w:rsid w:val="008D713E"/>
    <w:rsid w:val="008E136F"/>
    <w:rsid w:val="00907325"/>
    <w:rsid w:val="00927822"/>
    <w:rsid w:val="00931F30"/>
    <w:rsid w:val="00946007"/>
    <w:rsid w:val="00A10223"/>
    <w:rsid w:val="00A21089"/>
    <w:rsid w:val="00A74762"/>
    <w:rsid w:val="00AB71F5"/>
    <w:rsid w:val="00AE106F"/>
    <w:rsid w:val="00AE2C79"/>
    <w:rsid w:val="00B0064B"/>
    <w:rsid w:val="00B135C5"/>
    <w:rsid w:val="00B4380D"/>
    <w:rsid w:val="00B520C8"/>
    <w:rsid w:val="00BA588A"/>
    <w:rsid w:val="00BC1F31"/>
    <w:rsid w:val="00BE1B1C"/>
    <w:rsid w:val="00C02E84"/>
    <w:rsid w:val="00CC38D7"/>
    <w:rsid w:val="00CC3C52"/>
    <w:rsid w:val="00CC4E82"/>
    <w:rsid w:val="00CF05A2"/>
    <w:rsid w:val="00D4006E"/>
    <w:rsid w:val="00D6663E"/>
    <w:rsid w:val="00D733B9"/>
    <w:rsid w:val="00D955D7"/>
    <w:rsid w:val="00DD1478"/>
    <w:rsid w:val="00E0750B"/>
    <w:rsid w:val="00E22DCB"/>
    <w:rsid w:val="00E74CD1"/>
    <w:rsid w:val="00E81C3D"/>
    <w:rsid w:val="00ED558F"/>
    <w:rsid w:val="00EE75F1"/>
    <w:rsid w:val="00F06EEF"/>
    <w:rsid w:val="00F14472"/>
    <w:rsid w:val="00F21084"/>
    <w:rsid w:val="00F42A2D"/>
    <w:rsid w:val="00F708EE"/>
    <w:rsid w:val="00F86C61"/>
    <w:rsid w:val="00FB0B93"/>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66A171-04F3-4363-889F-91201A6B1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553</TotalTime>
  <Pages>14</Pages>
  <Words>3193</Words>
  <Characters>17562</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5</cp:revision>
  <cp:lastPrinted>2020-02-04T18:10:00Z</cp:lastPrinted>
  <dcterms:created xsi:type="dcterms:W3CDTF">2020-02-06T14:58:00Z</dcterms:created>
  <dcterms:modified xsi:type="dcterms:W3CDTF">2020-02-07T17:31:00Z</dcterms:modified>
</cp:coreProperties>
</file>