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693980" w:rsidRPr="00212822" w:rsidRDefault="00212822" w:rsidP="00212822">
      <w:pPr>
        <w:jc w:val="right"/>
        <w:rPr>
          <w:rFonts w:ascii="Calibri" w:eastAsia="Times New Roman" w:hAnsi="Calibri" w:cs="Times New Roman"/>
          <w:sz w:val="48"/>
          <w:szCs w:val="48"/>
          <w:lang w:eastAsia="es-MX"/>
        </w:rPr>
      </w:pPr>
      <w:r w:rsidRPr="00212822">
        <w:rPr>
          <w:color w:val="00B050"/>
          <w:sz w:val="48"/>
          <w:szCs w:val="48"/>
        </w:rPr>
        <w:t>PARTIDO VERDE ECOLOGISTA DE MÉXICO SAN LUIS POTOSÍ</w:t>
      </w:r>
      <w:r w:rsidR="00693980" w:rsidRPr="00212822">
        <w:rPr>
          <w:rFonts w:ascii="Calibri" w:eastAsia="Times New Roman" w:hAnsi="Calibri" w:cs="Times New Roman"/>
          <w:noProof/>
          <w:sz w:val="48"/>
          <w:szCs w:val="48"/>
          <w:lang w:eastAsia="es-MX"/>
        </w:rPr>
        <w:drawing>
          <wp:anchor distT="0" distB="0" distL="114300" distR="114300" simplePos="0" relativeHeight="251658240" behindDoc="0" locked="0" layoutInCell="1" allowOverlap="0">
            <wp:simplePos x="0" y="0"/>
            <wp:positionH relativeFrom="margin">
              <wp:posOffset>-794385</wp:posOffset>
            </wp:positionH>
            <wp:positionV relativeFrom="page">
              <wp:posOffset>161925</wp:posOffset>
            </wp:positionV>
            <wp:extent cx="1533525" cy="1504315"/>
            <wp:effectExtent l="0" t="0" r="9525" b="635"/>
            <wp:wrapSquare wrapText="bothSides"/>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533525" cy="1504315"/>
                    </a:xfrm>
                    <a:prstGeom prst="rect">
                      <a:avLst/>
                    </a:prstGeom>
                    <a:noFill/>
                    <a:ln>
                      <a:noFill/>
                    </a:ln>
                  </pic:spPr>
                </pic:pic>
              </a:graphicData>
            </a:graphic>
            <wp14:sizeRelH relativeFrom="margin">
              <wp14:pctWidth>0</wp14:pctWidth>
            </wp14:sizeRelH>
            <wp14:sizeRelV relativeFrom="margin">
              <wp14:pctHeight>0</wp14:pctHeight>
            </wp14:sizeRelV>
          </wp:anchor>
        </w:drawing>
      </w:r>
    </w:p>
    <w:p w:rsidR="00693980" w:rsidRPr="00693980" w:rsidRDefault="00693980" w:rsidP="00693980">
      <w:pPr>
        <w:rPr>
          <w:rFonts w:ascii="Calibri" w:eastAsia="Times New Roman" w:hAnsi="Calibri" w:cs="Times New Roman"/>
          <w:lang w:eastAsia="es-MX"/>
        </w:rPr>
      </w:pPr>
    </w:p>
    <w:p w:rsidR="00F36DA6" w:rsidRPr="00F36DA6" w:rsidRDefault="005E27AC" w:rsidP="005E27AC">
      <w:pPr>
        <w:spacing w:after="0" w:line="360" w:lineRule="auto"/>
        <w:jc w:val="both"/>
        <w:rPr>
          <w:rFonts w:ascii="Arial Narrow" w:eastAsia="Times New Roman" w:hAnsi="Arial Narrow" w:cs="Times New Roman"/>
          <w:color w:val="000000"/>
          <w:sz w:val="28"/>
          <w:szCs w:val="28"/>
          <w:lang w:eastAsia="es-MX"/>
        </w:rPr>
      </w:pPr>
      <w:r>
        <w:rPr>
          <w:rFonts w:ascii="Arial Narrow" w:eastAsia="Times New Roman" w:hAnsi="Arial Narrow" w:cs="Times New Roman"/>
          <w:color w:val="000000"/>
          <w:sz w:val="28"/>
          <w:szCs w:val="28"/>
          <w:lang w:eastAsia="es-MX"/>
        </w:rPr>
        <w:t xml:space="preserve">VISTAS LAS OBLIGACIONES DE TRANSPARENCIA ESTABLECIDAS EN EL </w:t>
      </w:r>
      <w:r w:rsidRPr="00693980">
        <w:rPr>
          <w:rFonts w:ascii="Arial Narrow" w:eastAsia="Times New Roman" w:hAnsi="Arial Narrow" w:cs="Times New Roman"/>
          <w:color w:val="000000"/>
          <w:sz w:val="28"/>
          <w:szCs w:val="28"/>
          <w:lang w:eastAsia="es-MX"/>
        </w:rPr>
        <w:t xml:space="preserve">ARTÍCULO 18 Y 19  CONCATENADOS AL 84 </w:t>
      </w:r>
      <w:r>
        <w:rPr>
          <w:rFonts w:ascii="Arial Narrow" w:eastAsia="Times New Roman" w:hAnsi="Arial Narrow" w:cs="Times New Roman"/>
          <w:color w:val="000000"/>
          <w:sz w:val="28"/>
          <w:szCs w:val="28"/>
          <w:lang w:eastAsia="es-MX"/>
        </w:rPr>
        <w:t>XLIV A</w:t>
      </w:r>
      <w:r w:rsidRPr="00693980">
        <w:rPr>
          <w:rFonts w:ascii="Arial Narrow" w:eastAsia="Times New Roman" w:hAnsi="Arial Narrow" w:cs="Times New Roman"/>
          <w:color w:val="000000"/>
          <w:sz w:val="28"/>
          <w:szCs w:val="28"/>
          <w:lang w:eastAsia="es-MX"/>
        </w:rPr>
        <w:t xml:space="preserve"> DE LA LEY DE TRANSPARENCIA Y ACCESO A LA INFORMACIÓN PÚBLICA DEL ESTADO DE SAN LUIS POTOSÍ, SE INFORMA QUE</w:t>
      </w:r>
      <w:r>
        <w:rPr>
          <w:rFonts w:ascii="Arial Narrow" w:eastAsia="Times New Roman" w:hAnsi="Arial Narrow" w:cs="Times New Roman"/>
          <w:color w:val="000000"/>
          <w:sz w:val="28"/>
          <w:szCs w:val="28"/>
          <w:lang w:eastAsia="es-MX"/>
        </w:rPr>
        <w:t xml:space="preserve"> EN ESTE MES </w:t>
      </w:r>
      <w:r w:rsidRPr="00753BC4">
        <w:rPr>
          <w:rFonts w:ascii="Arial Narrow" w:eastAsia="Times New Roman" w:hAnsi="Arial Narrow" w:cs="Times New Roman"/>
          <w:b/>
          <w:bCs/>
          <w:color w:val="000000"/>
          <w:sz w:val="28"/>
          <w:szCs w:val="28"/>
          <w:lang w:eastAsia="es-MX"/>
        </w:rPr>
        <w:t>NO SE</w:t>
      </w:r>
      <w:r>
        <w:rPr>
          <w:rFonts w:ascii="Arial Narrow" w:eastAsia="Times New Roman" w:hAnsi="Arial Narrow" w:cs="Times New Roman"/>
          <w:b/>
          <w:bCs/>
          <w:color w:val="000000"/>
          <w:sz w:val="28"/>
          <w:szCs w:val="28"/>
          <w:lang w:eastAsia="es-MX"/>
        </w:rPr>
        <w:t xml:space="preserve"> GENERÓ CONVOCATORIA</w:t>
      </w:r>
      <w:r w:rsidRPr="00753BC4">
        <w:rPr>
          <w:rFonts w:ascii="Arial Narrow" w:eastAsia="Times New Roman" w:hAnsi="Arial Narrow" w:cs="Times New Roman"/>
          <w:b/>
          <w:bCs/>
          <w:color w:val="000000"/>
          <w:sz w:val="28"/>
          <w:szCs w:val="28"/>
          <w:lang w:eastAsia="es-MX"/>
        </w:rPr>
        <w:t>,</w:t>
      </w:r>
      <w:r>
        <w:rPr>
          <w:rFonts w:ascii="Arial Narrow" w:eastAsia="Times New Roman" w:hAnsi="Arial Narrow" w:cs="Times New Roman"/>
          <w:color w:val="000000"/>
          <w:sz w:val="28"/>
          <w:szCs w:val="28"/>
          <w:lang w:eastAsia="es-MX"/>
        </w:rPr>
        <w:t xml:space="preserve">  LO ANTERIOR CON FUNDAMENTO EN LO ESTABLECIDO POR EL </w:t>
      </w:r>
      <w:r w:rsidRPr="00F36DA6">
        <w:rPr>
          <w:rFonts w:ascii="Arial Narrow" w:eastAsia="Times New Roman" w:hAnsi="Arial Narrow" w:cs="Times New Roman"/>
          <w:b/>
          <w:bCs/>
          <w:color w:val="000000"/>
          <w:sz w:val="28"/>
          <w:szCs w:val="28"/>
          <w:lang w:eastAsia="es-MX"/>
        </w:rPr>
        <w:t>ARTÍCULO 3º</w:t>
      </w:r>
      <w:r w:rsidRPr="00F36DA6">
        <w:rPr>
          <w:rFonts w:ascii="Arial Narrow" w:eastAsia="Times New Roman" w:hAnsi="Arial Narrow" w:cs="Times New Roman"/>
          <w:color w:val="000000"/>
          <w:sz w:val="28"/>
          <w:szCs w:val="28"/>
          <w:lang w:eastAsia="es-MX"/>
        </w:rPr>
        <w:t xml:space="preserve">  DE LA LEY GENERAL DE PARTIDOS POLÍTICOS EL OBJETIVO DEL PARTIDO POLÍTICO ES "PROMOVER LA PARTICIPACIÓN DEL PUEBLO EN LA VIDA DEMOCRÁTICA" POR LO QUE SE CONCLUYE QUE LOS MECANISMOS DE PARTICIPACIÓN CIUDADANA  ENCAMINADAS A ELLO SON:  LA AFILIACIÓN, SIN EMBARGO Y</w:t>
      </w:r>
      <w:r>
        <w:rPr>
          <w:rFonts w:ascii="Arial Narrow" w:eastAsia="Times New Roman" w:hAnsi="Arial Narrow" w:cs="Times New Roman"/>
          <w:color w:val="000000"/>
          <w:sz w:val="28"/>
          <w:szCs w:val="28"/>
          <w:lang w:eastAsia="es-MX"/>
        </w:rPr>
        <w:t xml:space="preserve"> DE</w:t>
      </w:r>
      <w:r w:rsidRPr="00F36DA6">
        <w:rPr>
          <w:rFonts w:ascii="Arial Narrow" w:eastAsia="Times New Roman" w:hAnsi="Arial Narrow" w:cs="Times New Roman"/>
          <w:color w:val="000000"/>
          <w:sz w:val="28"/>
          <w:szCs w:val="28"/>
          <w:lang w:eastAsia="es-MX"/>
        </w:rPr>
        <w:t xml:space="preserve"> ACUERDO A LOS ESTATUTOS DE ESTE INSTITUTO POLÍTICO EN SU </w:t>
      </w:r>
      <w:r w:rsidRPr="00F36DA6">
        <w:rPr>
          <w:rFonts w:ascii="Arial Narrow" w:eastAsia="Times New Roman" w:hAnsi="Arial Narrow" w:cs="Times New Roman"/>
          <w:b/>
          <w:bCs/>
          <w:color w:val="000000"/>
          <w:sz w:val="28"/>
          <w:szCs w:val="28"/>
          <w:lang w:eastAsia="es-MX"/>
        </w:rPr>
        <w:t>ARTÍCULO 88</w:t>
      </w:r>
      <w:r w:rsidRPr="00F36DA6">
        <w:rPr>
          <w:rFonts w:ascii="Arial Narrow" w:eastAsia="Times New Roman" w:hAnsi="Arial Narrow" w:cs="Times New Roman"/>
          <w:color w:val="000000"/>
          <w:sz w:val="28"/>
          <w:szCs w:val="28"/>
          <w:lang w:eastAsia="es-MX"/>
        </w:rPr>
        <w:t xml:space="preserve">, ESTÁ A CARGO DEL CONSEJO POLÍTICO NACIONAL  LO RELACIONADO CON AFILIACIÓN  Y SU PADRÓN POR LO CUAL NO SE CUENTA CON LA INFORMACIÓN PARA EL LLENADO DEL FORMATO; ADEMÁS DE LO ANTERIOR ES IMPORTANTE MENCIONAR QUE  LOS PARTIDOS PROMUEVEN LA PARTICIPACIÓN CIUDADANA EN POLÍTICA A TRAVÉS DE DIVERSAS ACTIVIDADES QUE ESTABLECE LA LEY GENERAL DE PARTIDOS POLÍTICOS EN SU </w:t>
      </w:r>
      <w:r w:rsidRPr="00F36DA6">
        <w:rPr>
          <w:rFonts w:ascii="Arial Narrow" w:eastAsia="Times New Roman" w:hAnsi="Arial Narrow" w:cs="Times New Roman"/>
          <w:b/>
          <w:bCs/>
          <w:color w:val="000000"/>
          <w:sz w:val="28"/>
          <w:szCs w:val="28"/>
          <w:lang w:eastAsia="es-MX"/>
        </w:rPr>
        <w:t>ARTÍCULO 73 Y 74</w:t>
      </w:r>
      <w:r w:rsidRPr="00F36DA6">
        <w:rPr>
          <w:rFonts w:ascii="Arial Narrow" w:eastAsia="Times New Roman" w:hAnsi="Arial Narrow" w:cs="Times New Roman"/>
          <w:color w:val="000000"/>
          <w:sz w:val="28"/>
          <w:szCs w:val="28"/>
          <w:lang w:eastAsia="es-MX"/>
        </w:rPr>
        <w:t xml:space="preserve"> SIN EMBARGO EN ESTE MES NO SE PRODUJO INFORMACIÓN TODA VEZ QUE CON FUNDAMENTO EN EL ARTÍCULO 170 NÚMERO 1 DEL REGLAMENTO DE FISCALIZACIÓN EL PROGRAMA CON EL QUE SE TRABAJARA TODO EL AÑO (SIN QUE ESTÉN OBLIGADOS LOS PARTIDOS A REALIZAR ACTIVIDADES MENSUALES)   SE PRESENTA 30 DÍAS POSTERIORES A LA APROBACIÓN DEL PRESUPUESTO ANUAL, LO CUAL EN HECHO NO HA OCURRIDO. Y POR ÚLTIMO LA FORMA DE PARTICIPAR EN ELECCIONES SIN </w:t>
      </w:r>
      <w:r w:rsidRPr="00F36DA6">
        <w:rPr>
          <w:rFonts w:ascii="Arial Narrow" w:eastAsia="Times New Roman" w:hAnsi="Arial Narrow" w:cs="Times New Roman"/>
          <w:color w:val="000000"/>
          <w:sz w:val="28"/>
          <w:szCs w:val="28"/>
          <w:lang w:eastAsia="es-MX"/>
        </w:rPr>
        <w:lastRenderedPageBreak/>
        <w:t>EMBARGO EN EL ESTADO DE SA</w:t>
      </w:r>
      <w:r>
        <w:rPr>
          <w:rFonts w:ascii="Arial Narrow" w:eastAsia="Times New Roman" w:hAnsi="Arial Narrow" w:cs="Times New Roman"/>
          <w:color w:val="000000"/>
          <w:sz w:val="28"/>
          <w:szCs w:val="28"/>
          <w:lang w:eastAsia="es-MX"/>
        </w:rPr>
        <w:t>N</w:t>
      </w:r>
      <w:r w:rsidRPr="00F36DA6">
        <w:rPr>
          <w:rFonts w:ascii="Arial Narrow" w:eastAsia="Times New Roman" w:hAnsi="Arial Narrow" w:cs="Times New Roman"/>
          <w:color w:val="000000"/>
          <w:sz w:val="28"/>
          <w:szCs w:val="28"/>
          <w:lang w:eastAsia="es-MX"/>
        </w:rPr>
        <w:t xml:space="preserve"> LUIS POTOSÍ NO SE ENCUENTRA EN PROCESOS ELECTORAL. </w:t>
      </w:r>
    </w:p>
    <w:p w:rsidR="00F36DA6" w:rsidRDefault="00F36DA6" w:rsidP="005E27AC">
      <w:pPr>
        <w:spacing w:after="0" w:line="360" w:lineRule="auto"/>
        <w:jc w:val="both"/>
        <w:rPr>
          <w:rFonts w:ascii="Arial Narrow" w:eastAsia="Times New Roman" w:hAnsi="Arial Narrow" w:cs="Times New Roman"/>
          <w:color w:val="000000"/>
          <w:sz w:val="28"/>
          <w:szCs w:val="28"/>
          <w:lang w:eastAsia="es-MX"/>
        </w:rPr>
      </w:pPr>
    </w:p>
    <w:p w:rsidR="00F36DA6" w:rsidRDefault="00F36DA6" w:rsidP="009C458F">
      <w:pPr>
        <w:spacing w:after="0" w:line="240" w:lineRule="auto"/>
        <w:jc w:val="both"/>
        <w:rPr>
          <w:rFonts w:ascii="Arial Narrow" w:eastAsia="Times New Roman" w:hAnsi="Arial Narrow" w:cs="Times New Roman"/>
          <w:color w:val="000000"/>
          <w:sz w:val="28"/>
          <w:szCs w:val="28"/>
          <w:lang w:eastAsia="es-MX"/>
        </w:rPr>
      </w:pPr>
    </w:p>
    <w:p w:rsidR="009C458F" w:rsidRDefault="009C458F" w:rsidP="0068339B">
      <w:pPr>
        <w:spacing w:after="0" w:line="240" w:lineRule="auto"/>
        <w:jc w:val="both"/>
        <w:rPr>
          <w:rFonts w:ascii="Arial Narrow" w:eastAsia="Times New Roman" w:hAnsi="Arial Narrow" w:cs="Times New Roman"/>
          <w:color w:val="000000"/>
          <w:sz w:val="28"/>
          <w:szCs w:val="28"/>
          <w:lang w:eastAsia="es-MX"/>
        </w:rPr>
      </w:pPr>
    </w:p>
    <w:p w:rsidR="00F36DA6" w:rsidRDefault="00F36DA6" w:rsidP="0068339B">
      <w:pPr>
        <w:spacing w:after="0" w:line="240" w:lineRule="auto"/>
        <w:jc w:val="both"/>
        <w:rPr>
          <w:rFonts w:ascii="Arial Narrow" w:eastAsia="Times New Roman" w:hAnsi="Arial Narrow" w:cs="Times New Roman"/>
          <w:color w:val="000000"/>
          <w:sz w:val="28"/>
          <w:szCs w:val="28"/>
          <w:lang w:eastAsia="es-MX"/>
        </w:rPr>
      </w:pPr>
    </w:p>
    <w:p w:rsidR="00F36DA6" w:rsidRDefault="00F36DA6" w:rsidP="0068339B">
      <w:pPr>
        <w:spacing w:after="0" w:line="240" w:lineRule="auto"/>
        <w:jc w:val="both"/>
        <w:rPr>
          <w:rFonts w:ascii="Arial Narrow" w:eastAsia="Times New Roman" w:hAnsi="Arial Narrow" w:cs="Times New Roman"/>
          <w:color w:val="000000"/>
          <w:sz w:val="28"/>
          <w:szCs w:val="28"/>
          <w:lang w:eastAsia="es-MX"/>
        </w:rPr>
      </w:pPr>
    </w:p>
    <w:sectPr w:rsidR="00F36DA6">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3980"/>
    <w:rsid w:val="00212822"/>
    <w:rsid w:val="00366C9F"/>
    <w:rsid w:val="00432567"/>
    <w:rsid w:val="00476196"/>
    <w:rsid w:val="005A0BEC"/>
    <w:rsid w:val="005D3FF5"/>
    <w:rsid w:val="005E27AC"/>
    <w:rsid w:val="00642BAC"/>
    <w:rsid w:val="0068339B"/>
    <w:rsid w:val="00693980"/>
    <w:rsid w:val="00753BC4"/>
    <w:rsid w:val="007D6319"/>
    <w:rsid w:val="007E1668"/>
    <w:rsid w:val="00890DA8"/>
    <w:rsid w:val="009C458F"/>
    <w:rsid w:val="00A45DF9"/>
    <w:rsid w:val="00A46FF5"/>
    <w:rsid w:val="00A50E1B"/>
    <w:rsid w:val="00A57830"/>
    <w:rsid w:val="00AC5721"/>
    <w:rsid w:val="00B24501"/>
    <w:rsid w:val="00B75B35"/>
    <w:rsid w:val="00B85ABE"/>
    <w:rsid w:val="00C40E1A"/>
    <w:rsid w:val="00DB5639"/>
    <w:rsid w:val="00E57570"/>
    <w:rsid w:val="00E929C3"/>
    <w:rsid w:val="00F36DA6"/>
    <w:rsid w:val="00F74028"/>
    <w:rsid w:val="00FF13DB"/>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A4787F"/>
  <w15:docId w15:val="{0978D00F-B511-4BCF-ADF0-7F5268A360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Default">
    <w:name w:val="Default"/>
    <w:rsid w:val="009C458F"/>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300306246">
      <w:bodyDiv w:val="1"/>
      <w:marLeft w:val="0"/>
      <w:marRight w:val="0"/>
      <w:marTop w:val="0"/>
      <w:marBottom w:val="0"/>
      <w:divBdr>
        <w:top w:val="none" w:sz="0" w:space="0" w:color="auto"/>
        <w:left w:val="none" w:sz="0" w:space="0" w:color="auto"/>
        <w:bottom w:val="none" w:sz="0" w:space="0" w:color="auto"/>
        <w:right w:val="none" w:sz="0" w:space="0" w:color="auto"/>
      </w:divBdr>
    </w:div>
    <w:div w:id="1312976350">
      <w:bodyDiv w:val="1"/>
      <w:marLeft w:val="0"/>
      <w:marRight w:val="0"/>
      <w:marTop w:val="0"/>
      <w:marBottom w:val="0"/>
      <w:divBdr>
        <w:top w:val="none" w:sz="0" w:space="0" w:color="auto"/>
        <w:left w:val="none" w:sz="0" w:space="0" w:color="auto"/>
        <w:bottom w:val="none" w:sz="0" w:space="0" w:color="auto"/>
        <w:right w:val="none" w:sz="0" w:space="0" w:color="auto"/>
      </w:divBdr>
    </w:div>
    <w:div w:id="2135708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11</TotalTime>
  <Pages>2</Pages>
  <Words>244</Words>
  <Characters>1343</Characters>
  <Application>Microsoft Office Word</Application>
  <DocSecurity>0</DocSecurity>
  <Lines>11</Lines>
  <Paragraphs>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Jessica</dc:creator>
  <cp:lastModifiedBy>Usuario</cp:lastModifiedBy>
  <cp:revision>4</cp:revision>
  <dcterms:created xsi:type="dcterms:W3CDTF">2020-03-09T22:47:00Z</dcterms:created>
  <dcterms:modified xsi:type="dcterms:W3CDTF">2020-04-17T13:51:00Z</dcterms:modified>
</cp:coreProperties>
</file>