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980" w:rsidRPr="00212822" w:rsidRDefault="00212822" w:rsidP="00212822">
      <w:pPr>
        <w:jc w:val="right"/>
        <w:rPr>
          <w:rFonts w:ascii="Calibri" w:eastAsia="Times New Roman" w:hAnsi="Calibri" w:cs="Times New Roman"/>
          <w:sz w:val="48"/>
          <w:szCs w:val="48"/>
          <w:lang w:eastAsia="es-MX"/>
        </w:rPr>
      </w:pPr>
      <w:bookmarkStart w:id="0" w:name="_GoBack"/>
      <w:bookmarkEnd w:id="0"/>
      <w:r w:rsidRPr="00212822">
        <w:rPr>
          <w:color w:val="00B050"/>
          <w:sz w:val="48"/>
          <w:szCs w:val="48"/>
        </w:rPr>
        <w:t>PARTIDO VERDE ECOLOGISTA DE MÉXICO SAN LUIS POTOSÍ</w:t>
      </w:r>
      <w:r w:rsidR="00693980" w:rsidRPr="00212822">
        <w:rPr>
          <w:rFonts w:ascii="Calibri" w:eastAsia="Times New Roman" w:hAnsi="Calibri" w:cs="Times New Roman"/>
          <w:noProof/>
          <w:sz w:val="48"/>
          <w:szCs w:val="48"/>
          <w:lang w:eastAsia="es-MX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posOffset>-794385</wp:posOffset>
            </wp:positionH>
            <wp:positionV relativeFrom="page">
              <wp:posOffset>161925</wp:posOffset>
            </wp:positionV>
            <wp:extent cx="1533525" cy="1504315"/>
            <wp:effectExtent l="0" t="0" r="952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:rsidR="00476196" w:rsidRPr="00476196" w:rsidRDefault="00B24501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ARTÍCULO 18 Y 19  CONCATENADOS AL 84 </w:t>
      </w:r>
      <w:r w:rsidR="00B439B1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FRACCIÓN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XX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POTOSI, SE INFORMA QUE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ESTE MES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6196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NO SE RECIBI</w:t>
      </w:r>
      <w:r w:rsidR="00A200A1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ERON</w:t>
      </w:r>
      <w:r w:rsidR="00CB7D0A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 INFORMES FINALES DE REVISIÓN Y/O DICTAMEN DERIVADOS DE AUDITORIAS REALIZADAS A ESTE PARTIDO</w:t>
      </w:r>
      <w:r w:rsidR="00476196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,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POR LO QUE NO SE CUENTA CON INFORMACIÓN QUE REPORTAR, CABE MENCIONAR QUE LA AUTORIDAD COMPETENTE PARA AUDITAR A ESTE PARTIDO LO ES EL INSTITUTO NACIONAL ELECTORAL COMO LO ESTABLECE LA CONSTITUCIÓN POLITA DE LOS ESTADOS UNIDOS MEXICANOS EN SU </w:t>
      </w:r>
      <w:r w:rsidR="00476196" w:rsidRPr="00B439B1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ARTÍCULO 41 FRACCIÓN V Apartado B.</w:t>
      </w:r>
      <w:r w:rsidR="00476196"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Corresponde al Instituto Nacional Electoral en los términos que establecen esta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6196"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Constitución y las leyes: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a) Para los procesos electorales federales y locales: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1. La capacitación electoral;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2. La geografía electoral, así como el diseño y determinación de los distritos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electorales y división del territorio en secciones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3. El padrón y la lista de electores;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4. La ubicación de las casillas y la designación de los funcionarios de sus mesas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directivas;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5. Las reglas, lineamientos, criterios y formatos en materia de resultados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preliminares; encuestas o sondeos de opinión; observación electoral; conteos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rápidos; impresión de documentos y producción de materiales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6. La fiscalización de los ingresos y egresos de los partidos políticos y candidatos,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y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7. Las demás que determine la ley.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b) Para los procesos electorales federales: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1. Los derechos y el acceso a las prerrogativas de los candidatos y partidos políticos;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2. La preparación de la jornada electoral;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3. La impresión de documentos y la producción de materiales electorales;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4. Los escrutinios y cómputos en los términos que señale la ley;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5. La declaración de validez y el otorgamiento de constancias en las elecciones de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diputados y senadores;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6. El cómputo de la elección de </w:t>
      </w:r>
      <w:proofErr w:type="gramStart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Presidente</w:t>
      </w:r>
      <w:proofErr w:type="gramEnd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los Estados Unidos Mexicanos en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cada uno de los distritos electorales uninominales, y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lastRenderedPageBreak/>
        <w:t>7. Las demás que determine la ley.</w:t>
      </w:r>
    </w:p>
    <w:p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El Instituto Nacional Electoral asumirá mediante convenio con las autoridades competentes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las entidades federativas que así lo soliciten, la organización de procesos electorales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locales, en los términos que disponga la legislación aplicable. A petición de los partidos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políticos y con cargo a sus prerrogativas, en los términos que establezca la ley, podrá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organizar las elecciones de sus dirigentes.</w:t>
      </w:r>
    </w:p>
    <w:p w:rsidR="00A200A1" w:rsidRDefault="00A200A1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La fiscalización de las finanzas de los partidos políticos y de las campañas de los candidatos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estará a cargo del Consejo General del Instituto Nacional Electoral. La ley desarrollará las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atribuciones del Consejo para la realización de dicha función, así como la definición de los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órganos técnicos dependientes del mismo, responsables de realizar las revisiones e instruir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los procedimientos para la aplicación de las sanciones correspondientes. En el cumplimiento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sus atribuciones, el Consejo General no estará limitado por los secretos bancario,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fiduciario y fiscal, y contará con el apoyo de las autoridades federales y locales.</w:t>
      </w:r>
    </w:p>
    <w:p w:rsidR="00476196" w:rsidRDefault="00476196" w:rsidP="00F7402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B24501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DEBIDO A ELLO ES QUE 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ESTE SUJETO OBLIGADO NO GENERA LA INFORMACIÓN QUE A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QU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Í SE SOLICITA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 SI NO QUE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LA DEBE DE RECIBIR DE PARTE DE LA AUTORIDAD COMPETENTE, COMO YA SE FUNDO Y MOTI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V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O. </w:t>
      </w: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F740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212822"/>
    <w:rsid w:val="00366C9F"/>
    <w:rsid w:val="00432567"/>
    <w:rsid w:val="00476196"/>
    <w:rsid w:val="005A0BEC"/>
    <w:rsid w:val="00642BAC"/>
    <w:rsid w:val="0068339B"/>
    <w:rsid w:val="00693980"/>
    <w:rsid w:val="00772B73"/>
    <w:rsid w:val="007D6319"/>
    <w:rsid w:val="00933D02"/>
    <w:rsid w:val="009D2151"/>
    <w:rsid w:val="00A200A1"/>
    <w:rsid w:val="00A57830"/>
    <w:rsid w:val="00AF78F7"/>
    <w:rsid w:val="00B24501"/>
    <w:rsid w:val="00B439B1"/>
    <w:rsid w:val="00B75B35"/>
    <w:rsid w:val="00B85ABE"/>
    <w:rsid w:val="00C40E1A"/>
    <w:rsid w:val="00CB7D0A"/>
    <w:rsid w:val="00DB5639"/>
    <w:rsid w:val="00E57570"/>
    <w:rsid w:val="00E929C3"/>
    <w:rsid w:val="00F74028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Usuario</cp:lastModifiedBy>
  <cp:revision>2</cp:revision>
  <dcterms:created xsi:type="dcterms:W3CDTF">2020-03-10T18:13:00Z</dcterms:created>
  <dcterms:modified xsi:type="dcterms:W3CDTF">2020-03-10T18:13:00Z</dcterms:modified>
</cp:coreProperties>
</file>