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78A" w:rsidRPr="0050364B" w:rsidRDefault="0050364B" w:rsidP="00EC5012">
      <w:pPr>
        <w:spacing w:line="480" w:lineRule="auto"/>
        <w:jc w:val="center"/>
        <w:rPr>
          <w:sz w:val="96"/>
          <w:szCs w:val="96"/>
        </w:rPr>
      </w:pPr>
      <w:bookmarkStart w:id="0" w:name="_GoBack"/>
      <w:r w:rsidRPr="0050364B">
        <w:rPr>
          <w:sz w:val="96"/>
          <w:szCs w:val="96"/>
        </w:rPr>
        <w:t>ESTE PROCEDIMIENTO NO GENERA FINIQUITO</w:t>
      </w:r>
      <w:bookmarkEnd w:id="0"/>
    </w:p>
    <w:sectPr w:rsidR="00BB178A" w:rsidRPr="005036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64B"/>
    <w:rsid w:val="0050364B"/>
    <w:rsid w:val="00BB178A"/>
    <w:rsid w:val="00EC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8CB4D2-BA6B-4A9B-AE60-E92ABBAAE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2019-10-10T01:19:00Z</dcterms:created>
  <dcterms:modified xsi:type="dcterms:W3CDTF">2020-02-05T01:16:00Z</dcterms:modified>
</cp:coreProperties>
</file>