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9C064F" w14:textId="29788DAE" w:rsidR="00DD0114" w:rsidRDefault="00DD0114" w:rsidP="00DD0114">
      <w:pPr>
        <w:spacing w:after="0"/>
        <w:jc w:val="center"/>
        <w:rPr>
          <w:sz w:val="52"/>
          <w:szCs w:val="52"/>
          <w:lang w:val="es-ES"/>
        </w:rPr>
      </w:pPr>
      <w:r>
        <w:rPr>
          <w:sz w:val="52"/>
          <w:szCs w:val="52"/>
          <w:lang w:val="es-ES"/>
        </w:rPr>
        <w:t>AL MES DE OCTUBRE 2019,</w:t>
      </w:r>
    </w:p>
    <w:p w14:paraId="02886D39" w14:textId="10E006BC" w:rsidR="00F84F59" w:rsidRPr="00AF5235" w:rsidRDefault="00AF5235" w:rsidP="00DD0114">
      <w:pPr>
        <w:spacing w:after="0"/>
        <w:jc w:val="center"/>
        <w:rPr>
          <w:sz w:val="52"/>
          <w:szCs w:val="52"/>
          <w:lang w:val="es-ES"/>
        </w:rPr>
      </w:pPr>
      <w:r w:rsidRPr="00AF5235">
        <w:rPr>
          <w:sz w:val="52"/>
          <w:szCs w:val="52"/>
          <w:lang w:val="es-ES"/>
        </w:rPr>
        <w:t>EL MUNICIPIO DE TAMPAMOLON CORONA, S.L.P TIENE LA INFORMACION EN PROCESO DE LOS INDICADORES ESTRATEGICOS DEL PROGRAMA</w:t>
      </w:r>
      <w:bookmarkStart w:id="0" w:name="_GoBack"/>
      <w:bookmarkEnd w:id="0"/>
    </w:p>
    <w:sectPr w:rsidR="00F84F59" w:rsidRPr="00AF52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235"/>
    <w:rsid w:val="0002687F"/>
    <w:rsid w:val="00104DC8"/>
    <w:rsid w:val="00116A1E"/>
    <w:rsid w:val="00522950"/>
    <w:rsid w:val="0055293A"/>
    <w:rsid w:val="00633E9C"/>
    <w:rsid w:val="00AF5235"/>
    <w:rsid w:val="00BA275C"/>
    <w:rsid w:val="00DB5EFF"/>
    <w:rsid w:val="00DD0114"/>
    <w:rsid w:val="00E30058"/>
    <w:rsid w:val="00F8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FE7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Inspiron</dc:creator>
  <cp:lastModifiedBy>DELL</cp:lastModifiedBy>
  <cp:revision>2</cp:revision>
  <dcterms:created xsi:type="dcterms:W3CDTF">2019-11-10T00:31:00Z</dcterms:created>
  <dcterms:modified xsi:type="dcterms:W3CDTF">2019-11-10T00:31:00Z</dcterms:modified>
</cp:coreProperties>
</file>