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1D02" w:rsidRPr="00157A68" w:rsidRDefault="00021D02" w:rsidP="00021D02">
      <w:pPr>
        <w:spacing w:line="360" w:lineRule="auto"/>
        <w:ind w:left="426" w:firstLine="708"/>
        <w:jc w:val="both"/>
        <w:rPr>
          <w:rFonts w:ascii="Arial" w:hAnsi="Arial" w:cs="Arial"/>
          <w:b/>
          <w:sz w:val="24"/>
          <w:szCs w:val="24"/>
        </w:rPr>
      </w:pPr>
      <w:r w:rsidRPr="00157A68">
        <w:rPr>
          <w:rFonts w:ascii="Arial" w:hAnsi="Arial" w:cs="Arial"/>
          <w:b/>
          <w:sz w:val="24"/>
          <w:szCs w:val="24"/>
        </w:rPr>
        <w:t xml:space="preserve">San Luis Potosí, S.L.P., a </w:t>
      </w:r>
      <w:r>
        <w:rPr>
          <w:rFonts w:ascii="Arial" w:hAnsi="Arial" w:cs="Arial"/>
          <w:b/>
          <w:sz w:val="24"/>
          <w:szCs w:val="24"/>
        </w:rPr>
        <w:t>dos de octubre de dos mil dieciocho.</w:t>
      </w:r>
    </w:p>
    <w:p w:rsidR="00021D02" w:rsidRPr="00157A68" w:rsidRDefault="00021D02" w:rsidP="00021D02">
      <w:pPr>
        <w:spacing w:line="360" w:lineRule="auto"/>
        <w:ind w:left="426" w:firstLine="708"/>
        <w:jc w:val="both"/>
        <w:rPr>
          <w:rFonts w:ascii="Arial" w:hAnsi="Arial" w:cs="Arial"/>
          <w:sz w:val="24"/>
          <w:szCs w:val="24"/>
        </w:rPr>
      </w:pPr>
      <w:r w:rsidRPr="009C2A44">
        <w:rPr>
          <w:rFonts w:ascii="Arial" w:hAnsi="Arial" w:cs="Arial"/>
          <w:b/>
          <w:sz w:val="24"/>
          <w:szCs w:val="24"/>
        </w:rPr>
        <w:t>VISTO</w:t>
      </w:r>
      <w:r w:rsidRPr="00157A68">
        <w:rPr>
          <w:rFonts w:ascii="Arial" w:hAnsi="Arial" w:cs="Arial"/>
          <w:sz w:val="24"/>
          <w:szCs w:val="24"/>
        </w:rPr>
        <w:t xml:space="preserve"> para resolver el </w:t>
      </w:r>
      <w:r>
        <w:rPr>
          <w:rFonts w:ascii="Arial" w:hAnsi="Arial" w:cs="Arial"/>
          <w:sz w:val="24"/>
          <w:szCs w:val="24"/>
        </w:rPr>
        <w:t xml:space="preserve">Procedimiento </w:t>
      </w:r>
      <w:r w:rsidRPr="00157A68">
        <w:rPr>
          <w:rFonts w:ascii="Arial" w:hAnsi="Arial" w:cs="Arial"/>
          <w:sz w:val="24"/>
          <w:szCs w:val="24"/>
        </w:rPr>
        <w:t xml:space="preserve">Administrativo de Responsabilidad </w:t>
      </w:r>
      <w:r w:rsidRPr="009C2A44">
        <w:rPr>
          <w:rFonts w:ascii="Arial" w:hAnsi="Arial" w:cs="Arial"/>
          <w:b/>
          <w:sz w:val="24"/>
          <w:szCs w:val="24"/>
        </w:rPr>
        <w:t>P33/2016,</w:t>
      </w:r>
      <w:r w:rsidRPr="00157A68">
        <w:rPr>
          <w:rFonts w:ascii="Arial" w:hAnsi="Arial" w:cs="Arial"/>
          <w:sz w:val="24"/>
          <w:szCs w:val="24"/>
        </w:rPr>
        <w:t xml:space="preserve"> del índice de la Secretaría Ejecutiva de Vigilancia y Disciplina que se instruye en contra del licenciado </w:t>
      </w:r>
      <w:r w:rsidRPr="00700D88">
        <w:rPr>
          <w:rFonts w:ascii="Arial" w:hAnsi="Arial" w:cs="Arial"/>
          <w:b/>
          <w:sz w:val="24"/>
          <w:szCs w:val="24"/>
        </w:rPr>
        <w:t>Andrés Piña Gutiérrez</w:t>
      </w:r>
      <w:r w:rsidRPr="009C2A44">
        <w:rPr>
          <w:rFonts w:ascii="Arial" w:hAnsi="Arial" w:cs="Arial"/>
          <w:b/>
          <w:sz w:val="24"/>
          <w:szCs w:val="24"/>
        </w:rPr>
        <w:t>,</w:t>
      </w:r>
      <w:r w:rsidRPr="00157A68">
        <w:rPr>
          <w:rFonts w:ascii="Arial" w:hAnsi="Arial" w:cs="Arial"/>
          <w:sz w:val="24"/>
          <w:szCs w:val="24"/>
        </w:rPr>
        <w:t xml:space="preserve"> en su desempeño como Secretario de Acuerdos del Juzgado </w:t>
      </w:r>
      <w:r w:rsidRPr="00700D88">
        <w:rPr>
          <w:rFonts w:ascii="Arial" w:hAnsi="Arial" w:cs="Arial"/>
          <w:sz w:val="24"/>
          <w:szCs w:val="24"/>
        </w:rPr>
        <w:t>Mixto de Primera Instancia en Venado</w:t>
      </w:r>
      <w:r w:rsidRPr="00157A68">
        <w:rPr>
          <w:rFonts w:ascii="Arial" w:hAnsi="Arial" w:cs="Arial"/>
          <w:sz w:val="24"/>
          <w:szCs w:val="24"/>
        </w:rPr>
        <w:t>, San Luis Potosí, y;</w:t>
      </w:r>
    </w:p>
    <w:p w:rsidR="00021D02" w:rsidRPr="009C2A44" w:rsidRDefault="00021D02" w:rsidP="00021D02">
      <w:pPr>
        <w:spacing w:line="360" w:lineRule="auto"/>
        <w:ind w:left="426"/>
        <w:jc w:val="center"/>
        <w:rPr>
          <w:rFonts w:ascii="Arial" w:hAnsi="Arial" w:cs="Arial"/>
          <w:b/>
          <w:sz w:val="24"/>
          <w:szCs w:val="24"/>
        </w:rPr>
      </w:pPr>
      <w:r w:rsidRPr="009C2A44">
        <w:rPr>
          <w:rFonts w:ascii="Arial" w:hAnsi="Arial" w:cs="Arial"/>
          <w:b/>
          <w:sz w:val="24"/>
          <w:szCs w:val="24"/>
        </w:rPr>
        <w:t>R E S U L T A N D O</w:t>
      </w:r>
    </w:p>
    <w:p w:rsidR="00021D02" w:rsidRPr="00157A68" w:rsidRDefault="00021D02" w:rsidP="00021D02">
      <w:pPr>
        <w:spacing w:line="360" w:lineRule="auto"/>
        <w:ind w:left="426" w:firstLine="708"/>
        <w:jc w:val="both"/>
        <w:rPr>
          <w:rFonts w:ascii="Arial" w:hAnsi="Arial" w:cs="Arial"/>
          <w:sz w:val="24"/>
          <w:szCs w:val="24"/>
        </w:rPr>
      </w:pPr>
      <w:r>
        <w:rPr>
          <w:rFonts w:ascii="Arial" w:hAnsi="Arial" w:cs="Arial"/>
          <w:b/>
          <w:sz w:val="24"/>
          <w:szCs w:val="24"/>
        </w:rPr>
        <w:t>PRIMERO.</w:t>
      </w:r>
      <w:r w:rsidRPr="00157A68">
        <w:rPr>
          <w:rFonts w:ascii="Arial" w:hAnsi="Arial" w:cs="Arial"/>
          <w:sz w:val="24"/>
          <w:szCs w:val="24"/>
        </w:rPr>
        <w:t xml:space="preserve"> Mediante oficio </w:t>
      </w:r>
      <w:r w:rsidRPr="00021D02">
        <w:rPr>
          <w:rFonts w:ascii="Arial" w:hAnsi="Arial" w:cs="Arial"/>
          <w:b/>
          <w:sz w:val="24"/>
          <w:szCs w:val="24"/>
        </w:rPr>
        <w:t xml:space="preserve"> </w:t>
      </w:r>
      <w:proofErr w:type="gramStart"/>
      <w:r w:rsidRPr="00021D02">
        <w:rPr>
          <w:rFonts w:ascii="Arial" w:hAnsi="Arial" w:cs="Arial"/>
          <w:b/>
          <w:sz w:val="24"/>
          <w:szCs w:val="24"/>
        </w:rPr>
        <w:t xml:space="preserve">ELIMINADO </w:t>
      </w:r>
      <w:r w:rsidRPr="00157A68">
        <w:rPr>
          <w:rFonts w:ascii="Arial" w:hAnsi="Arial" w:cs="Arial"/>
          <w:sz w:val="24"/>
          <w:szCs w:val="24"/>
        </w:rPr>
        <w:t>,</w:t>
      </w:r>
      <w:proofErr w:type="gramEnd"/>
      <w:r w:rsidRPr="00157A68">
        <w:rPr>
          <w:rFonts w:ascii="Arial" w:hAnsi="Arial" w:cs="Arial"/>
          <w:sz w:val="24"/>
          <w:szCs w:val="24"/>
        </w:rPr>
        <w:t xml:space="preserve"> los licenciados Roberto Dorantes Hivó y Juan Antonio Hernández Rangel, en su carácter de Visitador General y Visitador Judicial, respectivamente, formularon denuncia ante la Secretaría Ejecutiva de Vigilancia y Disciplina en contra del licenciado </w:t>
      </w:r>
      <w:r w:rsidRPr="00700D88">
        <w:rPr>
          <w:rFonts w:ascii="Arial" w:hAnsi="Arial" w:cs="Arial"/>
          <w:sz w:val="24"/>
          <w:szCs w:val="24"/>
        </w:rPr>
        <w:t>Andrés Piña Gutiérrez</w:t>
      </w:r>
      <w:r w:rsidRPr="00157A68">
        <w:rPr>
          <w:rFonts w:ascii="Arial" w:hAnsi="Arial" w:cs="Arial"/>
          <w:sz w:val="24"/>
          <w:szCs w:val="24"/>
        </w:rPr>
        <w:t xml:space="preserve">, en su desempeño como Secretario de Acuerdos del </w:t>
      </w:r>
      <w:r w:rsidRPr="00700D88">
        <w:rPr>
          <w:rFonts w:ascii="Arial" w:hAnsi="Arial" w:cs="Arial"/>
          <w:sz w:val="24"/>
          <w:szCs w:val="24"/>
        </w:rPr>
        <w:t>Juzgado Mixto de Primera Instancia en Venado</w:t>
      </w:r>
      <w:r w:rsidRPr="00157A68">
        <w:rPr>
          <w:rFonts w:ascii="Arial" w:hAnsi="Arial" w:cs="Arial"/>
          <w:sz w:val="24"/>
          <w:szCs w:val="24"/>
        </w:rPr>
        <w:t xml:space="preserve">, San Luis Potosí, por considerar que incurrió en faltas administrativas de responsabilidad. </w:t>
      </w:r>
    </w:p>
    <w:p w:rsidR="00021D02" w:rsidRPr="00157A68" w:rsidRDefault="00021D02" w:rsidP="00021D02">
      <w:pPr>
        <w:spacing w:line="360" w:lineRule="auto"/>
        <w:ind w:left="426" w:firstLine="708"/>
        <w:jc w:val="both"/>
        <w:rPr>
          <w:rFonts w:ascii="Arial" w:hAnsi="Arial" w:cs="Arial"/>
          <w:sz w:val="24"/>
          <w:szCs w:val="24"/>
        </w:rPr>
      </w:pPr>
      <w:r w:rsidRPr="009C2A44">
        <w:rPr>
          <w:rFonts w:ascii="Arial" w:hAnsi="Arial" w:cs="Arial"/>
          <w:b/>
          <w:sz w:val="24"/>
          <w:szCs w:val="24"/>
        </w:rPr>
        <w:t>SEGUNDO.</w:t>
      </w:r>
      <w:r w:rsidRPr="00157A68">
        <w:rPr>
          <w:rFonts w:ascii="Arial" w:hAnsi="Arial" w:cs="Arial"/>
          <w:sz w:val="24"/>
          <w:szCs w:val="24"/>
        </w:rPr>
        <w:t xml:space="preserve">  Por acuerdo de siete de septiembre de dos mil dieciséis, emitido por la Secretaría Ejecutiva de Vigilancia y Disciplina del Consejo de la Judicatura, se ordenó iniciar el expediente de procedimiento administrativo de responsabilidad y registrarlo en el libro de gobierno correspondiente, estableciendo en el mismo que se notificara, corriera traslado y emplazara al servidor denunciado, fijándose fecha y hora para la realización de la audiencia de ley; asimismo, se le requirió para que señalara personas y domicilio, con los apercibimientos legales correspondientes.</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En el acuerdo en comento, se ordenó girar oficio a la Dirección de Recursos Humanos, para que en el término de tres días hábiles, se rindiera el informe conducente; se instruyó agregar a los autos la certificación de si existen en la Secretaría Ejecutiva de Vigilancia y Disciplina, diversos procedimientos administrativos de responsabilidad en contra del funcionario aludido, en los que conste resolución ejecutoriada.</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Con base en las manifestaciones vertidas por los quejosos, se realizó una clasificación legal, técnica y apropiada de los mismos, resultado lo siguiente:</w:t>
      </w:r>
    </w:p>
    <w:p w:rsidR="00021D02" w:rsidRPr="00212D08" w:rsidRDefault="00021D02" w:rsidP="00021D02">
      <w:pPr>
        <w:pStyle w:val="Prrafodelista"/>
        <w:numPr>
          <w:ilvl w:val="0"/>
          <w:numId w:val="1"/>
        </w:numPr>
        <w:spacing w:line="360" w:lineRule="auto"/>
        <w:ind w:left="426"/>
        <w:jc w:val="both"/>
        <w:rPr>
          <w:rFonts w:ascii="Arial" w:hAnsi="Arial" w:cs="Arial"/>
          <w:sz w:val="21"/>
          <w:szCs w:val="21"/>
        </w:rPr>
      </w:pPr>
      <w:r w:rsidRPr="00212D08">
        <w:rPr>
          <w:rFonts w:ascii="Arial" w:hAnsi="Arial" w:cs="Arial"/>
          <w:sz w:val="20"/>
          <w:szCs w:val="20"/>
        </w:rPr>
        <w:lastRenderedPageBreak/>
        <w:t xml:space="preserve"> </w:t>
      </w:r>
      <w:r w:rsidRPr="00212D08">
        <w:rPr>
          <w:rFonts w:ascii="Arial" w:hAnsi="Arial" w:cs="Arial"/>
          <w:sz w:val="21"/>
          <w:szCs w:val="21"/>
        </w:rPr>
        <w:t>El funcionario denunciado presuntamente tuvo como no probado un hecho que conforme a la ley y constancias, debió de haberse estimado debidamente comprobado, ya que al avocarse a la calificación de la retención de los inculpados</w:t>
      </w:r>
      <w:r w:rsidRPr="00021D02">
        <w:rPr>
          <w:rFonts w:ascii="Arial" w:hAnsi="Arial" w:cs="Arial"/>
          <w:b/>
          <w:sz w:val="21"/>
          <w:szCs w:val="21"/>
        </w:rPr>
        <w:t xml:space="preserve"> ELIMINADO </w:t>
      </w:r>
      <w:r w:rsidRPr="00212D08">
        <w:rPr>
          <w:rFonts w:ascii="Arial" w:hAnsi="Arial" w:cs="Arial"/>
          <w:sz w:val="21"/>
          <w:szCs w:val="21"/>
        </w:rPr>
        <w:t>por el delito de homicidio calificado, la decretó de ilegal, argumentando que NO existía la flagrancia contemplada en el numeral 129 fracciones I, II y III, del Código de Procedimientos Penales, toda vez que había transcurrido un lapso de noventa y seis horas, desde el día en que fue privado de la vida</w:t>
      </w:r>
      <w:r w:rsidRPr="00021D02">
        <w:rPr>
          <w:rFonts w:ascii="Arial" w:hAnsi="Arial" w:cs="Arial"/>
          <w:b/>
          <w:sz w:val="21"/>
          <w:szCs w:val="21"/>
        </w:rPr>
        <w:t xml:space="preserve"> ELIMINADO </w:t>
      </w:r>
      <w:r w:rsidRPr="00212D08">
        <w:rPr>
          <w:rFonts w:ascii="Arial" w:hAnsi="Arial" w:cs="Arial"/>
          <w:sz w:val="21"/>
          <w:szCs w:val="21"/>
        </w:rPr>
        <w:t>lo anterior, de acuerdo a lo denunciado por los Visitadores en el oficio</w:t>
      </w:r>
      <w:r w:rsidRPr="00021D02">
        <w:rPr>
          <w:rFonts w:ascii="Arial" w:hAnsi="Arial" w:cs="Arial"/>
          <w:b/>
          <w:sz w:val="21"/>
          <w:szCs w:val="21"/>
        </w:rPr>
        <w:t xml:space="preserve"> ELIMINADO </w:t>
      </w:r>
      <w:r w:rsidRPr="00212D08">
        <w:rPr>
          <w:rFonts w:ascii="Arial" w:hAnsi="Arial" w:cs="Arial"/>
          <w:sz w:val="21"/>
          <w:szCs w:val="21"/>
        </w:rPr>
        <w:t>y a lo plasmado en el proveído de dieciocho de diciembre de dos mil catorce, dentro del proceso penal</w:t>
      </w:r>
      <w:r w:rsidRPr="00021D02">
        <w:rPr>
          <w:rFonts w:ascii="Arial" w:hAnsi="Arial" w:cs="Arial"/>
          <w:b/>
          <w:sz w:val="21"/>
          <w:szCs w:val="21"/>
        </w:rPr>
        <w:t xml:space="preserve"> ELIMINADO </w:t>
      </w:r>
      <w:r w:rsidRPr="00212D08">
        <w:rPr>
          <w:rFonts w:ascii="Arial" w:hAnsi="Arial" w:cs="Arial"/>
          <w:sz w:val="21"/>
          <w:szCs w:val="21"/>
        </w:rPr>
        <w:t xml:space="preserve">El funcionario denunciado supuestamente demoró en forma injustificada, la tramitación o resolución de los negocios que deban conocer de acuerdo a la ley, ya que el Agente del Ministerio Público Investigador, a las 20:00 veinte horas del diecinueve de diciembre de dos mil catorce, solicitó mediante el oficio </w:t>
      </w:r>
      <w:r w:rsidRPr="00021D02">
        <w:rPr>
          <w:rFonts w:ascii="Arial" w:hAnsi="Arial" w:cs="Arial"/>
          <w:b/>
          <w:sz w:val="21"/>
          <w:szCs w:val="21"/>
        </w:rPr>
        <w:t xml:space="preserve"> ELIMINADO </w:t>
      </w:r>
      <w:r w:rsidRPr="00212D08">
        <w:rPr>
          <w:rFonts w:ascii="Arial" w:hAnsi="Arial" w:cs="Arial"/>
          <w:sz w:val="21"/>
          <w:szCs w:val="21"/>
        </w:rPr>
        <w:t>que se girara orden de aprehensión, en contra de</w:t>
      </w:r>
      <w:r w:rsidRPr="00021D02">
        <w:rPr>
          <w:rFonts w:ascii="Arial" w:hAnsi="Arial" w:cs="Arial"/>
          <w:b/>
          <w:sz w:val="21"/>
          <w:szCs w:val="21"/>
        </w:rPr>
        <w:t xml:space="preserve"> ELIMINADO </w:t>
      </w:r>
      <w:r w:rsidRPr="00212D08">
        <w:rPr>
          <w:rFonts w:ascii="Arial" w:hAnsi="Arial" w:cs="Arial"/>
          <w:sz w:val="21"/>
          <w:szCs w:val="21"/>
        </w:rPr>
        <w:t>como probables responsables del delito de homicidio calificado, petición a la cual recayó auto el mismo día de la presentación del respectivo oficio; sin embargo, el servidor judicial se pronunció sobre dicha solicitud hasta el veintidós de diciembre de dos mil catorce, es decir, presuntamente en contravención a lo establecido en el numeral 181 del Código de Procedimientos Penales.</w:t>
      </w:r>
    </w:p>
    <w:p w:rsidR="00021D02" w:rsidRPr="00212D08" w:rsidRDefault="00021D02" w:rsidP="00021D02">
      <w:pPr>
        <w:pStyle w:val="Prrafodelista"/>
        <w:numPr>
          <w:ilvl w:val="0"/>
          <w:numId w:val="1"/>
        </w:numPr>
        <w:spacing w:line="360" w:lineRule="auto"/>
        <w:ind w:left="426"/>
        <w:jc w:val="both"/>
        <w:rPr>
          <w:rFonts w:ascii="Arial" w:hAnsi="Arial" w:cs="Arial"/>
          <w:sz w:val="21"/>
          <w:szCs w:val="21"/>
        </w:rPr>
      </w:pPr>
      <w:r w:rsidRPr="00021D02">
        <w:rPr>
          <w:rFonts w:ascii="Arial" w:hAnsi="Arial" w:cs="Arial"/>
          <w:b/>
          <w:sz w:val="21"/>
          <w:szCs w:val="21"/>
        </w:rPr>
        <w:t xml:space="preserve"> ELIMINADO </w:t>
      </w:r>
      <w:r w:rsidRPr="00212D08">
        <w:rPr>
          <w:rFonts w:ascii="Arial" w:hAnsi="Arial" w:cs="Arial"/>
          <w:sz w:val="21"/>
          <w:szCs w:val="21"/>
        </w:rPr>
        <w:t>El servidor judicial denunciado presuntivamente tuvo como no probado un hecho que conforme a la ley debió de haber estimado comprobado, dado que, el veintidós de diciembre de dos mil catorce, al resolver sobre la solicitud de orden de aprehensión, efectuada por el Agente del Ministerio Público Investigador,</w:t>
      </w:r>
      <w:r w:rsidRPr="00021D02">
        <w:rPr>
          <w:rFonts w:ascii="Arial" w:hAnsi="Arial" w:cs="Arial"/>
          <w:b/>
          <w:sz w:val="21"/>
          <w:szCs w:val="21"/>
        </w:rPr>
        <w:t xml:space="preserve"> ELIMINADO </w:t>
      </w:r>
      <w:r w:rsidRPr="00212D08">
        <w:rPr>
          <w:rFonts w:ascii="Arial" w:hAnsi="Arial" w:cs="Arial"/>
          <w:sz w:val="21"/>
          <w:szCs w:val="21"/>
        </w:rPr>
        <w:t>en contra</w:t>
      </w:r>
      <w:r w:rsidRPr="00021D02">
        <w:rPr>
          <w:rFonts w:ascii="Arial" w:hAnsi="Arial" w:cs="Arial"/>
          <w:b/>
          <w:sz w:val="21"/>
          <w:szCs w:val="21"/>
        </w:rPr>
        <w:t xml:space="preserve"> ELIMINADO </w:t>
      </w:r>
      <w:r w:rsidRPr="00212D08">
        <w:rPr>
          <w:rFonts w:ascii="Arial" w:hAnsi="Arial" w:cs="Arial"/>
          <w:sz w:val="21"/>
          <w:szCs w:val="21"/>
        </w:rPr>
        <w:t>NEGÓ la misma sin considerar la declaración del primero de los mencionados, en donde se desprendió claramente su participación en la comisión del delito, ni tampoco tomó en cuenta las declaraciones de los dos últimos citados; por tanto, se presume que no analizó conforme a la ley los elementos de prueba aportados por el Fiscal Investigador en la respectiva indagatoria, los cuales debieron de estimarse suficientes para atribuir cierto grado de participación en el ilícito de homicidio calificado, así como la probable responsabilidad de los indiciados; circunstancias, que la Segunda Sala del Supremo Tribunal de Justicia, mediante resolución de diez de abril de dos mil quince, dentro del Toca</w:t>
      </w:r>
      <w:r w:rsidRPr="00021D02">
        <w:rPr>
          <w:rFonts w:ascii="Arial" w:hAnsi="Arial" w:cs="Arial"/>
          <w:b/>
          <w:sz w:val="21"/>
          <w:szCs w:val="21"/>
        </w:rPr>
        <w:t xml:space="preserve"> ELIMINADO </w:t>
      </w:r>
      <w:r w:rsidRPr="00212D08">
        <w:rPr>
          <w:rFonts w:ascii="Arial" w:hAnsi="Arial" w:cs="Arial"/>
          <w:sz w:val="21"/>
          <w:szCs w:val="21"/>
        </w:rPr>
        <w:t>con motivo de recurso de apelación que interpuso el agente del ministerio público, consideró suficientes para REVOCAR la negativa de orden de aprehensión y en su lugar LIBRÓ la correspondiente orden de aprehensión en contra de</w:t>
      </w:r>
      <w:r w:rsidRPr="00021D02">
        <w:rPr>
          <w:rFonts w:ascii="Arial" w:hAnsi="Arial" w:cs="Arial"/>
          <w:b/>
          <w:sz w:val="21"/>
          <w:szCs w:val="21"/>
        </w:rPr>
        <w:t xml:space="preserve"> ELIMINADO </w:t>
      </w:r>
      <w:r w:rsidRPr="00212D08">
        <w:rPr>
          <w:rFonts w:ascii="Arial" w:hAnsi="Arial" w:cs="Arial"/>
          <w:sz w:val="21"/>
          <w:szCs w:val="21"/>
        </w:rPr>
        <w:t>por el delito de homicidio calificado.</w:t>
      </w:r>
    </w:p>
    <w:p w:rsidR="00021D02" w:rsidRPr="00212D08" w:rsidRDefault="00021D02" w:rsidP="00021D02">
      <w:pPr>
        <w:pStyle w:val="Prrafodelista"/>
        <w:spacing w:line="360" w:lineRule="auto"/>
        <w:ind w:left="426"/>
        <w:jc w:val="both"/>
        <w:rPr>
          <w:rFonts w:ascii="Arial" w:hAnsi="Arial" w:cs="Arial"/>
          <w:sz w:val="21"/>
          <w:szCs w:val="21"/>
        </w:rPr>
      </w:pPr>
    </w:p>
    <w:p w:rsidR="00021D02" w:rsidRPr="00212D08" w:rsidRDefault="00021D02" w:rsidP="00021D02">
      <w:pPr>
        <w:pStyle w:val="Prrafodelista"/>
        <w:numPr>
          <w:ilvl w:val="0"/>
          <w:numId w:val="1"/>
        </w:numPr>
        <w:spacing w:line="360" w:lineRule="auto"/>
        <w:ind w:left="426"/>
        <w:jc w:val="both"/>
        <w:rPr>
          <w:rFonts w:ascii="Arial" w:hAnsi="Arial" w:cs="Arial"/>
          <w:sz w:val="21"/>
          <w:szCs w:val="21"/>
        </w:rPr>
      </w:pPr>
      <w:r w:rsidRPr="00021D02">
        <w:rPr>
          <w:rFonts w:ascii="Arial" w:hAnsi="Arial" w:cs="Arial"/>
          <w:b/>
          <w:sz w:val="21"/>
          <w:szCs w:val="21"/>
        </w:rPr>
        <w:t xml:space="preserve"> ELIMINADO </w:t>
      </w:r>
      <w:r w:rsidRPr="00212D08">
        <w:rPr>
          <w:rFonts w:ascii="Arial" w:hAnsi="Arial" w:cs="Arial"/>
          <w:sz w:val="21"/>
          <w:szCs w:val="21"/>
        </w:rPr>
        <w:t>El mencionado servidor público, supuestamente incurrió en demora al resolver sobre la orden de aprehensión peticionada por el Agente del Ministerio Público en contra de</w:t>
      </w:r>
      <w:r w:rsidRPr="00021D02">
        <w:rPr>
          <w:rFonts w:ascii="Arial" w:hAnsi="Arial" w:cs="Arial"/>
          <w:b/>
          <w:sz w:val="21"/>
          <w:szCs w:val="21"/>
        </w:rPr>
        <w:t xml:space="preserve"> ELIMINADO </w:t>
      </w:r>
      <w:r w:rsidRPr="00212D08">
        <w:rPr>
          <w:rFonts w:ascii="Arial" w:hAnsi="Arial" w:cs="Arial"/>
          <w:sz w:val="21"/>
          <w:szCs w:val="21"/>
        </w:rPr>
        <w:t xml:space="preserve">por el delito de homicidio calificado; en virtud de que la solicitud la realizó a las 21:15 veintiún horas con quince minutos del dieciocho de diciembre de dos mil catorce, y la interlocutoria la dictó hasta el </w:t>
      </w:r>
      <w:r w:rsidRPr="00212D08">
        <w:rPr>
          <w:rFonts w:ascii="Arial" w:hAnsi="Arial" w:cs="Arial"/>
          <w:sz w:val="21"/>
          <w:szCs w:val="21"/>
        </w:rPr>
        <w:lastRenderedPageBreak/>
        <w:t>veintidós de diciembre de dos mil catorce, sin respetar el plazo de veinticuatro horas establecido en la ley, tratándose de delitos graves.”</w:t>
      </w:r>
    </w:p>
    <w:p w:rsidR="00021D02" w:rsidRDefault="00021D02" w:rsidP="00021D02">
      <w:pPr>
        <w:spacing w:line="360" w:lineRule="auto"/>
        <w:ind w:left="426" w:firstLine="708"/>
        <w:jc w:val="both"/>
        <w:rPr>
          <w:rFonts w:ascii="Arial" w:hAnsi="Arial" w:cs="Arial"/>
          <w:b/>
          <w:sz w:val="24"/>
          <w:szCs w:val="24"/>
        </w:rPr>
      </w:pPr>
      <w:r>
        <w:rPr>
          <w:rFonts w:ascii="Arial" w:hAnsi="Arial" w:cs="Arial"/>
          <w:b/>
          <w:sz w:val="24"/>
          <w:szCs w:val="24"/>
        </w:rPr>
        <w:t xml:space="preserve">TERCERO. </w:t>
      </w:r>
      <w:r>
        <w:rPr>
          <w:rFonts w:ascii="Arial" w:hAnsi="Arial" w:cs="Arial"/>
          <w:sz w:val="24"/>
          <w:szCs w:val="24"/>
        </w:rPr>
        <w:t xml:space="preserve">El veintiuno de marzo de dos mil diecisiete se dictó sentencia definitiva, resolviéndose como </w:t>
      </w:r>
      <w:r w:rsidRPr="00FD2141">
        <w:rPr>
          <w:rFonts w:ascii="Arial" w:hAnsi="Arial" w:cs="Arial"/>
          <w:b/>
          <w:sz w:val="24"/>
          <w:szCs w:val="24"/>
        </w:rPr>
        <w:t>FUNDADAS</w:t>
      </w:r>
      <w:r>
        <w:rPr>
          <w:rFonts w:ascii="Arial" w:hAnsi="Arial" w:cs="Arial"/>
          <w:sz w:val="24"/>
          <w:szCs w:val="24"/>
        </w:rPr>
        <w:t xml:space="preserve"> las faltas marcadas en el considerando Sexto de la referida sentencia con los incisos 2 y 4 e </w:t>
      </w:r>
      <w:r w:rsidRPr="00FD2141">
        <w:rPr>
          <w:rFonts w:ascii="Arial" w:hAnsi="Arial" w:cs="Arial"/>
          <w:b/>
          <w:sz w:val="24"/>
          <w:szCs w:val="24"/>
        </w:rPr>
        <w:t>INFUNDADAS</w:t>
      </w:r>
      <w:r>
        <w:rPr>
          <w:rFonts w:ascii="Arial" w:hAnsi="Arial" w:cs="Arial"/>
          <w:sz w:val="24"/>
          <w:szCs w:val="24"/>
        </w:rPr>
        <w:t xml:space="preserve"> en los señalados como 1 y 3.</w:t>
      </w:r>
    </w:p>
    <w:p w:rsidR="00021D02" w:rsidRDefault="00021D02" w:rsidP="00021D02">
      <w:pPr>
        <w:spacing w:line="360" w:lineRule="auto"/>
        <w:ind w:left="426" w:firstLine="708"/>
        <w:jc w:val="both"/>
        <w:rPr>
          <w:rFonts w:ascii="Arial" w:hAnsi="Arial" w:cs="Arial"/>
          <w:sz w:val="24"/>
          <w:szCs w:val="24"/>
        </w:rPr>
      </w:pPr>
      <w:r>
        <w:rPr>
          <w:rFonts w:ascii="Arial" w:hAnsi="Arial" w:cs="Arial"/>
          <w:b/>
          <w:sz w:val="24"/>
          <w:szCs w:val="24"/>
        </w:rPr>
        <w:t xml:space="preserve">CUARTO.  </w:t>
      </w:r>
      <w:r>
        <w:rPr>
          <w:rFonts w:ascii="Arial" w:hAnsi="Arial" w:cs="Arial"/>
          <w:sz w:val="24"/>
          <w:szCs w:val="24"/>
        </w:rPr>
        <w:t xml:space="preserve">El </w:t>
      </w:r>
      <w:r w:rsidRPr="00700D88">
        <w:rPr>
          <w:rFonts w:ascii="Arial" w:hAnsi="Arial" w:cs="Arial"/>
          <w:sz w:val="24"/>
          <w:szCs w:val="24"/>
        </w:rPr>
        <w:t>licenciado Andrés Piña Gutiérrez</w:t>
      </w:r>
      <w:r w:rsidRPr="00021D02">
        <w:rPr>
          <w:rFonts w:ascii="Arial" w:hAnsi="Arial" w:cs="Arial"/>
          <w:b/>
          <w:sz w:val="24"/>
          <w:szCs w:val="24"/>
        </w:rPr>
        <w:t xml:space="preserve"> ELIMINADO </w:t>
      </w:r>
      <w:r>
        <w:rPr>
          <w:rFonts w:ascii="Arial" w:hAnsi="Arial" w:cs="Arial"/>
          <w:sz w:val="24"/>
          <w:szCs w:val="24"/>
        </w:rPr>
        <w:t xml:space="preserve">demandó el amparo y protección de la justicia federal, que por turno, conoció el Juzgado Sexto de Distrito en el Estado; radicando el juicio de garantías número </w:t>
      </w:r>
      <w:r w:rsidRPr="00700D88">
        <w:rPr>
          <w:rFonts w:ascii="Arial" w:hAnsi="Arial" w:cs="Arial"/>
          <w:sz w:val="24"/>
          <w:szCs w:val="24"/>
        </w:rPr>
        <w:t>463/2017</w:t>
      </w:r>
      <w:r>
        <w:rPr>
          <w:rFonts w:ascii="Arial" w:hAnsi="Arial" w:cs="Arial"/>
          <w:sz w:val="24"/>
          <w:szCs w:val="24"/>
        </w:rPr>
        <w:t>; en el que se resolvió conceder el Amparo y Protección de la Justicia Federal, por los actos reclamados a este Pleno del Consejo de la Judicatura.</w:t>
      </w:r>
    </w:p>
    <w:p w:rsidR="00021D02" w:rsidRDefault="00021D02" w:rsidP="00021D02">
      <w:pPr>
        <w:spacing w:line="360" w:lineRule="auto"/>
        <w:ind w:left="426" w:firstLine="708"/>
        <w:jc w:val="both"/>
        <w:rPr>
          <w:rFonts w:ascii="Arial" w:hAnsi="Arial" w:cs="Arial"/>
          <w:sz w:val="24"/>
          <w:szCs w:val="24"/>
        </w:rPr>
      </w:pPr>
      <w:r>
        <w:rPr>
          <w:rFonts w:ascii="Arial" w:hAnsi="Arial" w:cs="Arial"/>
          <w:b/>
          <w:sz w:val="24"/>
          <w:szCs w:val="24"/>
        </w:rPr>
        <w:t xml:space="preserve">QUINTO. </w:t>
      </w:r>
      <w:r>
        <w:rPr>
          <w:rFonts w:ascii="Arial" w:hAnsi="Arial" w:cs="Arial"/>
          <w:sz w:val="24"/>
          <w:szCs w:val="24"/>
        </w:rPr>
        <w:t xml:space="preserve"> El Consejo de la Judicatura, promovió recurso de revisión, el cual  fue conocido por el Segundo Tribunal Colegiado de Circuito en materia Civil y Administrativa, bajo el número </w:t>
      </w:r>
      <w:r w:rsidRPr="00700D88">
        <w:rPr>
          <w:rFonts w:ascii="Arial" w:hAnsi="Arial" w:cs="Arial"/>
          <w:sz w:val="24"/>
          <w:szCs w:val="24"/>
        </w:rPr>
        <w:t>567/2017</w:t>
      </w:r>
      <w:r>
        <w:rPr>
          <w:rFonts w:ascii="Arial" w:hAnsi="Arial" w:cs="Arial"/>
          <w:sz w:val="24"/>
          <w:szCs w:val="24"/>
        </w:rPr>
        <w:t>, resolviéndose modificar la sentencia revisada, otorgando el amparo y protección de la justifica federal para efecto de dejar insubsistente la resolución de veintiuno de marzo de dos mil diecisiete, debiéndose dictar otra en la que se ordenara reponer el procedimiento, a fin de dejar insubsistente la audiencia celebrada el veinte de octubre de dos mil dieciséis, así como su continuación, por lo que se debía fijar fecha y hora para que tenga verificativo nueva audiencia, en la que se admitiera la inspección ocular ofrecida por e</w:t>
      </w:r>
      <w:r w:rsidRPr="00700D88">
        <w:rPr>
          <w:rFonts w:ascii="Arial" w:hAnsi="Arial" w:cs="Arial"/>
          <w:sz w:val="24"/>
          <w:szCs w:val="24"/>
        </w:rPr>
        <w:t xml:space="preserve">l licenciado Andrés Piña Gutiérrez, o </w:t>
      </w:r>
      <w:r>
        <w:rPr>
          <w:rFonts w:ascii="Arial" w:hAnsi="Arial" w:cs="Arial"/>
          <w:sz w:val="24"/>
          <w:szCs w:val="24"/>
        </w:rPr>
        <w:t>bien, justificar si existía diversa causa a la desestimada para desecharla.</w:t>
      </w:r>
    </w:p>
    <w:p w:rsidR="00021D02" w:rsidRDefault="00021D02" w:rsidP="00021D02">
      <w:pPr>
        <w:spacing w:line="360" w:lineRule="auto"/>
        <w:ind w:left="426" w:firstLine="708"/>
        <w:jc w:val="both"/>
        <w:rPr>
          <w:rFonts w:ascii="Arial" w:hAnsi="Arial" w:cs="Arial"/>
          <w:sz w:val="24"/>
          <w:szCs w:val="24"/>
        </w:rPr>
      </w:pPr>
      <w:r>
        <w:rPr>
          <w:rFonts w:ascii="Arial" w:hAnsi="Arial" w:cs="Arial"/>
          <w:b/>
          <w:sz w:val="24"/>
          <w:szCs w:val="24"/>
        </w:rPr>
        <w:t xml:space="preserve">SEXTO. </w:t>
      </w:r>
      <w:r>
        <w:rPr>
          <w:rFonts w:ascii="Arial" w:hAnsi="Arial" w:cs="Arial"/>
          <w:sz w:val="24"/>
          <w:szCs w:val="24"/>
        </w:rPr>
        <w:t>En cumplimiento a lo anterior, el Pleno del Consejo de la Judicatura, emitió la resolución de veintidós de febrero de dos mil dieciocho, en la que se determinó reponer el procedimiento a fin de dejar insubsistente la audiencia celebrada el veinte de octubre de dos mil dieciséis.</w:t>
      </w:r>
    </w:p>
    <w:p w:rsidR="00021D02" w:rsidRPr="001F254F" w:rsidRDefault="00021D02" w:rsidP="00021D02">
      <w:pPr>
        <w:spacing w:line="360" w:lineRule="auto"/>
        <w:ind w:left="426" w:firstLine="708"/>
        <w:jc w:val="both"/>
        <w:rPr>
          <w:rFonts w:ascii="Arial" w:hAnsi="Arial" w:cs="Arial"/>
          <w:sz w:val="24"/>
          <w:szCs w:val="24"/>
        </w:rPr>
      </w:pPr>
      <w:r>
        <w:rPr>
          <w:rFonts w:ascii="Arial" w:hAnsi="Arial" w:cs="Arial"/>
          <w:b/>
          <w:sz w:val="24"/>
          <w:szCs w:val="24"/>
        </w:rPr>
        <w:t xml:space="preserve">SÉPTIMO. </w:t>
      </w:r>
      <w:r>
        <w:rPr>
          <w:rFonts w:ascii="Arial" w:hAnsi="Arial" w:cs="Arial"/>
          <w:sz w:val="24"/>
          <w:szCs w:val="24"/>
        </w:rPr>
        <w:t xml:space="preserve">Atento a lo anterior, el Secretario Ejecutivo de Vigilancia y Disciplina, fijó las diez horas con treinta minutos del día ocho de mayo de dos mil dieciocho, para que se realizara la audiencia señalada por el dispositivo 185, fracción I de la Ley Orgánica del Poder Judicial del Estado. </w:t>
      </w:r>
    </w:p>
    <w:p w:rsidR="00021D02" w:rsidRDefault="00021D02" w:rsidP="00021D02">
      <w:pPr>
        <w:spacing w:line="360" w:lineRule="auto"/>
        <w:ind w:left="426" w:firstLine="708"/>
        <w:jc w:val="both"/>
        <w:rPr>
          <w:rFonts w:ascii="Arial" w:hAnsi="Arial" w:cs="Arial"/>
          <w:sz w:val="24"/>
          <w:szCs w:val="24"/>
        </w:rPr>
      </w:pPr>
      <w:r>
        <w:rPr>
          <w:rFonts w:ascii="Arial" w:hAnsi="Arial" w:cs="Arial"/>
          <w:b/>
          <w:sz w:val="24"/>
          <w:szCs w:val="24"/>
        </w:rPr>
        <w:t xml:space="preserve">OCTAVO. </w:t>
      </w:r>
      <w:r>
        <w:rPr>
          <w:rFonts w:ascii="Arial" w:hAnsi="Arial" w:cs="Arial"/>
          <w:sz w:val="24"/>
          <w:szCs w:val="24"/>
        </w:rPr>
        <w:t xml:space="preserve">En la fecha indicada, se efectuó la audiencia señalado por el dispositivo 185, fracción I de la Ley Orgánica del Poder Judicial </w:t>
      </w:r>
      <w:r>
        <w:rPr>
          <w:rFonts w:ascii="Arial" w:hAnsi="Arial" w:cs="Arial"/>
          <w:sz w:val="24"/>
          <w:szCs w:val="24"/>
        </w:rPr>
        <w:lastRenderedPageBreak/>
        <w:t>del Estado, en la que se hizo constar la asistencia del servidor denunciado y la inasistencia del Agente del Ministerio Público.</w:t>
      </w:r>
    </w:p>
    <w:p w:rsidR="00021D02" w:rsidRDefault="00021D02" w:rsidP="00021D02">
      <w:pPr>
        <w:spacing w:line="360" w:lineRule="auto"/>
        <w:ind w:left="426" w:firstLine="708"/>
        <w:jc w:val="both"/>
        <w:rPr>
          <w:rFonts w:ascii="Arial" w:hAnsi="Arial" w:cs="Arial"/>
          <w:sz w:val="24"/>
          <w:szCs w:val="24"/>
        </w:rPr>
      </w:pPr>
      <w:r>
        <w:rPr>
          <w:rFonts w:ascii="Arial" w:hAnsi="Arial" w:cs="Arial"/>
          <w:sz w:val="24"/>
          <w:szCs w:val="24"/>
        </w:rPr>
        <w:t>Se dio cuenta con el escrito de denuncia y sus anexos, los medios de prueba recopilados por la Secretaria Ejecutiva de Vigilancia y Disciplina y el escrito de contestación.</w:t>
      </w:r>
    </w:p>
    <w:p w:rsidR="00021D02" w:rsidRDefault="00021D02" w:rsidP="00021D02">
      <w:pPr>
        <w:spacing w:line="360" w:lineRule="auto"/>
        <w:ind w:left="426" w:firstLine="708"/>
        <w:jc w:val="both"/>
        <w:rPr>
          <w:rFonts w:ascii="Arial" w:hAnsi="Arial" w:cs="Arial"/>
          <w:sz w:val="24"/>
          <w:szCs w:val="24"/>
        </w:rPr>
      </w:pPr>
      <w:r>
        <w:rPr>
          <w:rFonts w:ascii="Arial" w:hAnsi="Arial" w:cs="Arial"/>
          <w:sz w:val="24"/>
          <w:szCs w:val="24"/>
        </w:rPr>
        <w:t xml:space="preserve">Acto seguido, se abrió la etapa de ofrecimiento de pruebas; y se procedió a la admisión y calificación de las mismas, y en virtud de que existían medios de prueba pendientes de desahogo por parte del </w:t>
      </w:r>
      <w:r w:rsidRPr="00700D88">
        <w:rPr>
          <w:rFonts w:ascii="Arial" w:hAnsi="Arial" w:cs="Arial"/>
          <w:sz w:val="24"/>
          <w:szCs w:val="24"/>
        </w:rPr>
        <w:t>licenciado Andrés Piña Gutiérrez</w:t>
      </w:r>
      <w:r w:rsidRPr="00021D02">
        <w:rPr>
          <w:rFonts w:ascii="Arial" w:hAnsi="Arial" w:cs="Arial"/>
          <w:b/>
          <w:sz w:val="24"/>
          <w:szCs w:val="24"/>
        </w:rPr>
        <w:t xml:space="preserve"> ELIMINADO </w:t>
      </w:r>
      <w:r>
        <w:rPr>
          <w:rFonts w:ascii="Arial" w:hAnsi="Arial" w:cs="Arial"/>
          <w:sz w:val="24"/>
          <w:szCs w:val="24"/>
        </w:rPr>
        <w:t>se difirió la audiencia.</w:t>
      </w:r>
    </w:p>
    <w:p w:rsidR="00021D02" w:rsidRDefault="00021D02" w:rsidP="00021D02">
      <w:pPr>
        <w:spacing w:line="360" w:lineRule="auto"/>
        <w:ind w:left="426" w:firstLine="708"/>
        <w:jc w:val="both"/>
        <w:rPr>
          <w:rFonts w:ascii="Arial" w:hAnsi="Arial" w:cs="Arial"/>
          <w:sz w:val="24"/>
          <w:szCs w:val="24"/>
        </w:rPr>
      </w:pPr>
      <w:r>
        <w:rPr>
          <w:rFonts w:ascii="Arial" w:hAnsi="Arial" w:cs="Arial"/>
          <w:b/>
          <w:sz w:val="24"/>
          <w:szCs w:val="24"/>
        </w:rPr>
        <w:t xml:space="preserve">NOVENO. </w:t>
      </w:r>
      <w:r>
        <w:rPr>
          <w:rFonts w:ascii="Arial" w:hAnsi="Arial" w:cs="Arial"/>
          <w:sz w:val="24"/>
          <w:szCs w:val="24"/>
        </w:rPr>
        <w:t>El once de junio de dos mil dieciocho, se continuó con la audiencia, haciéndose contar la inasistencia de los quejosos y la asistencia del servidor denunciado y de su abogado autorizado, acto continuó se advirtió que mediante la audiencia, establecida por el artículo 185, fracción I de la Ley Orgánica del Poder Judicial del Estado, llevada a cabo el ocho de mayo de dos mil dieciocho, quedó pendiente de desahogo el medio de convicción ofrecido por el servidor judicial denunciado, consistente en la inspección ocular, misma que se llevó a cabo el diecisiete de mayo de dos mil dieciocho, en las instalaciones del Juzgado</w:t>
      </w:r>
      <w:r>
        <w:rPr>
          <w:rFonts w:ascii="Arial" w:hAnsi="Arial" w:cs="Arial"/>
          <w:b/>
          <w:sz w:val="24"/>
          <w:szCs w:val="24"/>
        </w:rPr>
        <w:t xml:space="preserve"> </w:t>
      </w:r>
      <w:r w:rsidRPr="00700D88">
        <w:rPr>
          <w:rFonts w:ascii="Arial" w:hAnsi="Arial" w:cs="Arial"/>
          <w:sz w:val="24"/>
          <w:szCs w:val="24"/>
        </w:rPr>
        <w:t>Mixto de Primera Instancia de Venado</w:t>
      </w:r>
      <w:r w:rsidRPr="00021D02">
        <w:rPr>
          <w:rFonts w:ascii="Arial" w:hAnsi="Arial" w:cs="Arial"/>
          <w:b/>
          <w:sz w:val="24"/>
          <w:szCs w:val="24"/>
        </w:rPr>
        <w:t xml:space="preserve"> ELIMINADO </w:t>
      </w:r>
      <w:r>
        <w:rPr>
          <w:rFonts w:ascii="Arial" w:hAnsi="Arial" w:cs="Arial"/>
          <w:sz w:val="24"/>
          <w:szCs w:val="24"/>
        </w:rPr>
        <w:t xml:space="preserve">por tanto, se tuvo por desahogada en su totalidad, la inspección judicial antes citada. </w:t>
      </w:r>
    </w:p>
    <w:p w:rsidR="00021D02" w:rsidRDefault="00021D02" w:rsidP="00021D02">
      <w:pPr>
        <w:spacing w:line="360" w:lineRule="auto"/>
        <w:ind w:left="426" w:firstLine="708"/>
        <w:jc w:val="both"/>
        <w:rPr>
          <w:rFonts w:ascii="Arial" w:hAnsi="Arial" w:cs="Arial"/>
          <w:sz w:val="24"/>
          <w:szCs w:val="24"/>
        </w:rPr>
      </w:pPr>
      <w:r>
        <w:rPr>
          <w:rFonts w:ascii="Arial" w:hAnsi="Arial" w:cs="Arial"/>
          <w:sz w:val="24"/>
          <w:szCs w:val="24"/>
        </w:rPr>
        <w:t>Se dio por concluida la etapa de desahogo de pruebas, pasando a la de alegatos, y en virtud de que se consideró que el expediente había quedado cabalmente integrado, se citó para resolver.</w:t>
      </w:r>
    </w:p>
    <w:p w:rsidR="00021D02" w:rsidRDefault="00021D02" w:rsidP="00021D02">
      <w:pPr>
        <w:spacing w:line="360" w:lineRule="auto"/>
        <w:ind w:left="426" w:firstLine="708"/>
        <w:jc w:val="both"/>
        <w:rPr>
          <w:rFonts w:ascii="Arial" w:hAnsi="Arial" w:cs="Arial"/>
          <w:sz w:val="24"/>
          <w:szCs w:val="24"/>
        </w:rPr>
      </w:pPr>
      <w:r>
        <w:rPr>
          <w:rFonts w:ascii="Arial" w:hAnsi="Arial" w:cs="Arial"/>
          <w:b/>
          <w:sz w:val="24"/>
          <w:szCs w:val="24"/>
        </w:rPr>
        <w:t xml:space="preserve">DÉCIMO. </w:t>
      </w:r>
      <w:r>
        <w:rPr>
          <w:rFonts w:ascii="Arial" w:hAnsi="Arial" w:cs="Arial"/>
          <w:sz w:val="24"/>
          <w:szCs w:val="24"/>
        </w:rPr>
        <w:t>Mediante resolución de fecha tres de julio de dos mil dieciocho, se determinó reponer el procedimiento, dejando sin efecto lo actuado a partir de la etapa de alegatos hasta la citación para sentencia, inclusive, lo anterior a fin de que en la etapa de desahogo de pruebas, se determinara girar oficios a la Directora de Recursos Humanos, y al Visitador General, respectivamente, ordenándoseles emitan los informes que fueron admitidos como medio de convicción.</w:t>
      </w:r>
    </w:p>
    <w:p w:rsidR="00021D02" w:rsidRDefault="00021D02" w:rsidP="00021D02">
      <w:pPr>
        <w:spacing w:line="360" w:lineRule="auto"/>
        <w:ind w:left="426" w:firstLine="708"/>
        <w:jc w:val="both"/>
        <w:rPr>
          <w:rFonts w:ascii="Arial" w:hAnsi="Arial" w:cs="Arial"/>
          <w:sz w:val="24"/>
          <w:szCs w:val="24"/>
        </w:rPr>
      </w:pPr>
      <w:r>
        <w:rPr>
          <w:rFonts w:ascii="Arial" w:hAnsi="Arial" w:cs="Arial"/>
          <w:b/>
          <w:sz w:val="24"/>
          <w:szCs w:val="24"/>
        </w:rPr>
        <w:t xml:space="preserve">DÉCIMO PRIMERO. </w:t>
      </w:r>
      <w:r>
        <w:rPr>
          <w:rFonts w:ascii="Arial" w:hAnsi="Arial" w:cs="Arial"/>
          <w:sz w:val="24"/>
          <w:szCs w:val="24"/>
        </w:rPr>
        <w:t>Por auto de fecha treinta de agosto de dos mil dieciocho, se tuvieron por recibidos las contestaciones de los oficios antes mencionados.</w:t>
      </w:r>
    </w:p>
    <w:p w:rsidR="00021D02" w:rsidRDefault="00021D02" w:rsidP="00021D02">
      <w:pPr>
        <w:spacing w:line="360" w:lineRule="auto"/>
        <w:ind w:left="426" w:firstLine="708"/>
        <w:jc w:val="both"/>
        <w:rPr>
          <w:rFonts w:ascii="Arial" w:hAnsi="Arial" w:cs="Arial"/>
          <w:sz w:val="24"/>
          <w:szCs w:val="24"/>
        </w:rPr>
      </w:pPr>
      <w:r>
        <w:rPr>
          <w:rFonts w:ascii="Arial" w:hAnsi="Arial" w:cs="Arial"/>
          <w:b/>
          <w:sz w:val="24"/>
          <w:szCs w:val="24"/>
        </w:rPr>
        <w:lastRenderedPageBreak/>
        <w:t xml:space="preserve">DÉCIMO SEGUNDO. </w:t>
      </w:r>
      <w:r>
        <w:rPr>
          <w:rFonts w:ascii="Arial" w:hAnsi="Arial" w:cs="Arial"/>
          <w:sz w:val="24"/>
          <w:szCs w:val="24"/>
        </w:rPr>
        <w:t>Atento a lo anterior, el Secretario Ejecutivo de Vigilancia y Disciplina, fijó las diez horas con treinta minutos del día veintiuno de septiembre de dos mil dieciocho, para que se realizara la continuación de la audiencia en su etapa de alegatos.</w:t>
      </w:r>
    </w:p>
    <w:p w:rsidR="00021D02" w:rsidRDefault="00021D02" w:rsidP="00021D02">
      <w:pPr>
        <w:spacing w:line="360" w:lineRule="auto"/>
        <w:ind w:left="426" w:firstLine="708"/>
        <w:jc w:val="both"/>
        <w:rPr>
          <w:rFonts w:ascii="Arial" w:hAnsi="Arial" w:cs="Arial"/>
          <w:sz w:val="24"/>
          <w:szCs w:val="24"/>
        </w:rPr>
      </w:pPr>
      <w:r>
        <w:rPr>
          <w:rFonts w:ascii="Arial" w:hAnsi="Arial" w:cs="Arial"/>
          <w:b/>
          <w:sz w:val="24"/>
          <w:szCs w:val="24"/>
        </w:rPr>
        <w:t xml:space="preserve">DÉCIMO TERCERO.  </w:t>
      </w:r>
      <w:r>
        <w:rPr>
          <w:rFonts w:ascii="Arial" w:hAnsi="Arial" w:cs="Arial"/>
          <w:sz w:val="24"/>
          <w:szCs w:val="24"/>
        </w:rPr>
        <w:t xml:space="preserve">El veintiuno de septiembre de dos mil dieciocho, se continuó con la audiencia, haciéndose contar la inasistencia de los quejosos y la asistencia del licenciado </w:t>
      </w:r>
      <w:r w:rsidRPr="00021D02">
        <w:rPr>
          <w:rFonts w:ascii="Arial" w:hAnsi="Arial" w:cs="Arial"/>
          <w:b/>
          <w:sz w:val="24"/>
          <w:szCs w:val="24"/>
        </w:rPr>
        <w:t xml:space="preserve"> ELIMINADO </w:t>
      </w:r>
      <w:r>
        <w:rPr>
          <w:rFonts w:ascii="Arial" w:hAnsi="Arial" w:cs="Arial"/>
          <w:sz w:val="24"/>
          <w:szCs w:val="24"/>
        </w:rPr>
        <w:t>Se dio por concluida la etapa de desahogo de pruebas, pasando a la de alegatos, y en virtud de que se consideró que el expediente había quedado cabalmente integrado, se citó para resolver.</w:t>
      </w:r>
    </w:p>
    <w:p w:rsidR="00021D02" w:rsidRPr="00FB1A10" w:rsidRDefault="00021D02" w:rsidP="00021D02">
      <w:pPr>
        <w:spacing w:line="360" w:lineRule="auto"/>
        <w:ind w:left="426"/>
        <w:jc w:val="center"/>
        <w:rPr>
          <w:rFonts w:ascii="Arial" w:hAnsi="Arial" w:cs="Arial"/>
          <w:b/>
          <w:sz w:val="24"/>
          <w:szCs w:val="24"/>
        </w:rPr>
      </w:pPr>
      <w:r w:rsidRPr="00FB1A10">
        <w:rPr>
          <w:rFonts w:ascii="Arial" w:hAnsi="Arial" w:cs="Arial"/>
          <w:b/>
          <w:sz w:val="24"/>
          <w:szCs w:val="24"/>
        </w:rPr>
        <w:t>C O N S I D E R A N D O:</w:t>
      </w:r>
    </w:p>
    <w:p w:rsidR="00021D02" w:rsidRPr="00157A68" w:rsidRDefault="00021D02" w:rsidP="00021D02">
      <w:pPr>
        <w:spacing w:line="360" w:lineRule="auto"/>
        <w:ind w:left="426" w:firstLine="708"/>
        <w:jc w:val="both"/>
        <w:rPr>
          <w:rFonts w:ascii="Arial" w:hAnsi="Arial" w:cs="Arial"/>
          <w:sz w:val="24"/>
          <w:szCs w:val="24"/>
        </w:rPr>
      </w:pPr>
      <w:r w:rsidRPr="00FB1A10">
        <w:rPr>
          <w:rFonts w:ascii="Arial" w:hAnsi="Arial" w:cs="Arial"/>
          <w:b/>
          <w:sz w:val="24"/>
          <w:szCs w:val="24"/>
        </w:rPr>
        <w:t>PRIMERO.</w:t>
      </w:r>
      <w:r w:rsidRPr="00157A68">
        <w:rPr>
          <w:rFonts w:ascii="Arial" w:hAnsi="Arial" w:cs="Arial"/>
          <w:sz w:val="24"/>
          <w:szCs w:val="24"/>
        </w:rPr>
        <w:t xml:space="preserve"> Este Consejo de la Judicatura es competente para conocer, substanciar y resolver los Procedimientos Administrativos de Responsabilidad en contra de los Servidores Públicos del Poder Judicial, de conformidad con lo dispuesto por los artículos 90, cuarto y quinto párrafos de la Constitución Política del Estado de San Luis Potosí, 94 fracciones XXXI y XXXII y 183, de la Ley Orgánica del Poder Judicial del Estado. </w:t>
      </w:r>
    </w:p>
    <w:p w:rsidR="00021D02" w:rsidRPr="00FD2141" w:rsidRDefault="00021D02" w:rsidP="00021D02">
      <w:pPr>
        <w:autoSpaceDE w:val="0"/>
        <w:autoSpaceDN w:val="0"/>
        <w:adjustRightInd w:val="0"/>
        <w:spacing w:after="0" w:line="360" w:lineRule="auto"/>
        <w:ind w:left="426" w:firstLine="708"/>
        <w:jc w:val="both"/>
        <w:rPr>
          <w:rFonts w:ascii="Arial" w:hAnsi="Arial" w:cs="Arial"/>
          <w:sz w:val="24"/>
          <w:szCs w:val="24"/>
        </w:rPr>
      </w:pPr>
      <w:r w:rsidRPr="00FB1A10">
        <w:rPr>
          <w:rFonts w:ascii="Arial" w:hAnsi="Arial" w:cs="Arial"/>
          <w:b/>
          <w:sz w:val="24"/>
          <w:szCs w:val="24"/>
        </w:rPr>
        <w:t>SEGUNDO.</w:t>
      </w:r>
      <w:r>
        <w:rPr>
          <w:rFonts w:ascii="Arial" w:hAnsi="Arial" w:cs="Arial"/>
          <w:sz w:val="24"/>
          <w:szCs w:val="24"/>
        </w:rPr>
        <w:t xml:space="preserve"> </w:t>
      </w:r>
      <w:r w:rsidRPr="00FD2141">
        <w:rPr>
          <w:rFonts w:ascii="Arial" w:hAnsi="Arial" w:cs="Arial"/>
          <w:sz w:val="24"/>
          <w:szCs w:val="24"/>
        </w:rPr>
        <w:t>Cabe precisar que, el tres de junio de dos mil diecisiete, fue publicada en el Periódico Oficial del Estado, la Ley de Responsabilidades Administrativas para el Estado de San Luis Potosí, la cual el transitorio primero dispuso que entraría en vigor el diecinueve de julio de dos mil diecisiete, y el transitorio segundo señaló que a la entrada en vigor de la misma, se abrogaba la Ley de Responsabilidades de los Servidores Públicos del Estado y Municipios de San Luis Potosí, la cual, solo continuaría aplicándose para concluir de manera definitiva, los procedimientos que se hubieren iniciado durante su vigencia. En razón de lo anterior, y tomando en consideración que este procedimiento administrativo de responsabilidad inició siete de septiembre de dos dieciséis, es claro que, la ley aplicable al caso concreto, es la de Responsabilidades de los Servidores Públicos del Estado y Municipios de San Luis Potosí.</w:t>
      </w:r>
    </w:p>
    <w:p w:rsidR="00021D02" w:rsidRDefault="00021D02" w:rsidP="00021D02">
      <w:pPr>
        <w:autoSpaceDE w:val="0"/>
        <w:autoSpaceDN w:val="0"/>
        <w:adjustRightInd w:val="0"/>
        <w:spacing w:after="0" w:line="360" w:lineRule="auto"/>
        <w:ind w:left="426" w:firstLine="708"/>
        <w:jc w:val="both"/>
        <w:rPr>
          <w:rFonts w:ascii="Arial" w:hAnsi="Arial" w:cs="Arial"/>
          <w:sz w:val="24"/>
          <w:szCs w:val="24"/>
        </w:rPr>
      </w:pPr>
    </w:p>
    <w:p w:rsidR="00021D02" w:rsidRPr="00157A68" w:rsidRDefault="00021D02" w:rsidP="00021D02">
      <w:pPr>
        <w:spacing w:line="360" w:lineRule="auto"/>
        <w:ind w:left="426" w:firstLine="708"/>
        <w:jc w:val="both"/>
        <w:rPr>
          <w:rFonts w:ascii="Arial" w:hAnsi="Arial" w:cs="Arial"/>
          <w:sz w:val="24"/>
          <w:szCs w:val="24"/>
        </w:rPr>
      </w:pPr>
      <w:r>
        <w:rPr>
          <w:rFonts w:ascii="Arial" w:hAnsi="Arial" w:cs="Arial"/>
          <w:sz w:val="24"/>
          <w:szCs w:val="24"/>
        </w:rPr>
        <w:t>Ahora bien, d</w:t>
      </w:r>
      <w:r w:rsidRPr="00157A68">
        <w:rPr>
          <w:rFonts w:ascii="Arial" w:hAnsi="Arial" w:cs="Arial"/>
          <w:sz w:val="24"/>
          <w:szCs w:val="24"/>
        </w:rPr>
        <w:t xml:space="preserve">ebido a que el servidor público denunciado, plantea en su escrito de contestación, </w:t>
      </w:r>
      <w:r w:rsidRPr="003A0B96">
        <w:rPr>
          <w:rFonts w:ascii="Arial" w:hAnsi="Arial" w:cs="Arial"/>
          <w:b/>
          <w:sz w:val="24"/>
          <w:szCs w:val="24"/>
        </w:rPr>
        <w:t>la excepción de prescripción de la acción sancionadora</w:t>
      </w:r>
      <w:r w:rsidRPr="00157A68">
        <w:rPr>
          <w:rFonts w:ascii="Arial" w:hAnsi="Arial" w:cs="Arial"/>
          <w:sz w:val="24"/>
          <w:szCs w:val="24"/>
        </w:rPr>
        <w:t>, se realiza el estudio previo de esta cuestión.</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lastRenderedPageBreak/>
        <w:t>En primer término, y toda vez que el servidor denunciado señaló como normatividad aplicable el artículo 81 de la Ley de Responsabilidades de los Servidores Públicos del Estado y Municipios de San Luis Potosí, previo a la reforma de diez de junio de dos mil catorce, que establecía lo siguiente:</w:t>
      </w:r>
    </w:p>
    <w:p w:rsidR="00021D02" w:rsidRPr="00FB1A10" w:rsidRDefault="00021D02" w:rsidP="00021D02">
      <w:pPr>
        <w:spacing w:line="360" w:lineRule="auto"/>
        <w:ind w:left="426" w:firstLine="708"/>
        <w:jc w:val="both"/>
        <w:rPr>
          <w:rFonts w:ascii="Arial" w:hAnsi="Arial" w:cs="Arial"/>
          <w:sz w:val="21"/>
          <w:szCs w:val="21"/>
        </w:rPr>
      </w:pPr>
      <w:r w:rsidRPr="00FB1A10">
        <w:rPr>
          <w:rFonts w:ascii="Arial" w:hAnsi="Arial" w:cs="Arial"/>
          <w:sz w:val="21"/>
          <w:szCs w:val="21"/>
        </w:rPr>
        <w:t>Artículo 81. Las facultades para imponer las sanciones correspondientes a las responsabilidades administrativas en que incurran los servidores públicos, prescriben en los siguientes plazos:</w:t>
      </w:r>
    </w:p>
    <w:p w:rsidR="00021D02" w:rsidRPr="00FB1A10" w:rsidRDefault="00021D02" w:rsidP="00021D02">
      <w:pPr>
        <w:spacing w:line="360" w:lineRule="auto"/>
        <w:ind w:left="426" w:firstLine="708"/>
        <w:jc w:val="both"/>
        <w:rPr>
          <w:rFonts w:ascii="Arial" w:hAnsi="Arial" w:cs="Arial"/>
          <w:sz w:val="21"/>
          <w:szCs w:val="21"/>
        </w:rPr>
      </w:pPr>
      <w:r>
        <w:rPr>
          <w:rFonts w:ascii="Arial" w:hAnsi="Arial" w:cs="Arial"/>
          <w:sz w:val="21"/>
          <w:szCs w:val="21"/>
        </w:rPr>
        <w:t xml:space="preserve">I. </w:t>
      </w:r>
      <w:r w:rsidRPr="00FB1A10">
        <w:rPr>
          <w:rFonts w:ascii="Arial" w:hAnsi="Arial" w:cs="Arial"/>
          <w:sz w:val="21"/>
          <w:szCs w:val="21"/>
        </w:rPr>
        <w:t>En un año si el beneficio obtenido o el daño causado por el infractor no excede de diez veces el salario mínimo mensual vigente en el Estado, y</w:t>
      </w:r>
    </w:p>
    <w:p w:rsidR="00021D02" w:rsidRPr="00FB1A10" w:rsidRDefault="00021D02" w:rsidP="00021D02">
      <w:pPr>
        <w:spacing w:line="360" w:lineRule="auto"/>
        <w:ind w:left="426" w:firstLine="708"/>
        <w:jc w:val="both"/>
        <w:rPr>
          <w:rFonts w:ascii="Arial" w:hAnsi="Arial" w:cs="Arial"/>
          <w:sz w:val="21"/>
          <w:szCs w:val="21"/>
        </w:rPr>
      </w:pPr>
      <w:r w:rsidRPr="00FB1A10">
        <w:rPr>
          <w:rFonts w:ascii="Arial" w:hAnsi="Arial" w:cs="Arial"/>
          <w:sz w:val="21"/>
          <w:szCs w:val="21"/>
        </w:rPr>
        <w:t>II.</w:t>
      </w:r>
      <w:r w:rsidRPr="00FB1A10">
        <w:rPr>
          <w:rFonts w:ascii="Arial" w:hAnsi="Arial" w:cs="Arial"/>
          <w:sz w:val="21"/>
          <w:szCs w:val="21"/>
        </w:rPr>
        <w:tab/>
        <w:t>En tres años, en los demás casos.</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El plazo de prescripción se contará a partir del día siguiente a aquél en que se hubiere incurrido en la responsabilidad, o a partir del momento en que hubiese cesado el acto u omisión de que se trate, si fue de carácter continuo. En todos los casos, la prescripción a que alude este precepto se interrumpirá al iniciarse el procedimiento administrativo previsto por el artículo 82 de esta Ley.</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Se analiza si la normatividad invocada es la aplicable al caso concreto.</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El expediente, que da origen a la totalidad de las faltas denunciadas, inició el dieciocho de diciembre de dos mil catorce, por lo que al momento de su radicación, y por tanto de la realización de todas las actuaciones que de él se desprendan a la fecha de la presente resolución, se tiene que los servidores judiciales que tengan participación en el mismo con dicho carácter, estarán regulados por la normatividad vigente al momento del inicio; por lo que en el caso, al haber iniciado posteriormente a la publicación en el Periódico Oficial del Estado de San Luis Potosí, de diez de junio de dos mil catorce, del Decreto 589, mediante el cual se reformó el citado artículo para quedar de la siguiente manera:</w:t>
      </w:r>
    </w:p>
    <w:p w:rsidR="00021D02" w:rsidRPr="00FB1A10" w:rsidRDefault="00021D02" w:rsidP="00021D02">
      <w:pPr>
        <w:spacing w:line="360" w:lineRule="auto"/>
        <w:ind w:left="426" w:firstLine="708"/>
        <w:jc w:val="both"/>
        <w:rPr>
          <w:rFonts w:ascii="Arial" w:hAnsi="Arial" w:cs="Arial"/>
          <w:sz w:val="21"/>
          <w:szCs w:val="21"/>
        </w:rPr>
      </w:pPr>
      <w:r w:rsidRPr="00FB1A10">
        <w:rPr>
          <w:rFonts w:ascii="Arial" w:hAnsi="Arial" w:cs="Arial"/>
          <w:sz w:val="21"/>
          <w:szCs w:val="21"/>
        </w:rPr>
        <w:t xml:space="preserve">“ARTÍCULO 81. Las facultades para imponer las sanciones correspondientes a las responsabilidades administrativas en que incurran los servidores públicos, prescriben en los siguientes plazos: </w:t>
      </w:r>
    </w:p>
    <w:p w:rsidR="00021D02" w:rsidRPr="00FB1A10" w:rsidRDefault="00021D02" w:rsidP="00021D02">
      <w:pPr>
        <w:spacing w:line="360" w:lineRule="auto"/>
        <w:ind w:left="426" w:firstLine="708"/>
        <w:jc w:val="both"/>
        <w:rPr>
          <w:rFonts w:ascii="Arial" w:hAnsi="Arial" w:cs="Arial"/>
          <w:sz w:val="21"/>
          <w:szCs w:val="21"/>
        </w:rPr>
      </w:pPr>
      <w:r w:rsidRPr="00FB1A10">
        <w:rPr>
          <w:rFonts w:ascii="Arial" w:hAnsi="Arial" w:cs="Arial"/>
          <w:sz w:val="21"/>
          <w:szCs w:val="21"/>
        </w:rPr>
        <w:t xml:space="preserve">I. En tres años si el beneficio obtenido o el daño causado por el infractor no excede de diez veces el salario mínimo mensual vigente en el Estado, y </w:t>
      </w:r>
    </w:p>
    <w:p w:rsidR="00021D02" w:rsidRPr="00FB1A10" w:rsidRDefault="00021D02" w:rsidP="00021D02">
      <w:pPr>
        <w:spacing w:line="360" w:lineRule="auto"/>
        <w:ind w:left="426" w:firstLine="708"/>
        <w:jc w:val="both"/>
        <w:rPr>
          <w:rFonts w:ascii="Arial" w:hAnsi="Arial" w:cs="Arial"/>
          <w:sz w:val="21"/>
          <w:szCs w:val="21"/>
        </w:rPr>
      </w:pPr>
      <w:r w:rsidRPr="00FB1A10">
        <w:rPr>
          <w:rFonts w:ascii="Arial" w:hAnsi="Arial" w:cs="Arial"/>
          <w:sz w:val="21"/>
          <w:szCs w:val="21"/>
        </w:rPr>
        <w:t xml:space="preserve">II. En diez años, en los demás casos. </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lastRenderedPageBreak/>
        <w:t>El plazo de prescripción se contará a partir del día siguiente a aquél en que se hubiere incurrido en la responsabilidad, o a partir del momento en que hubiese cesado el acto u omisión de que se trate, si fue de carácter continuo. En todos los casos, la prescripción a que alude este precepto se interrumpirá al iniciarse el procedimiento administrativo previsto por el artículo 82 de esta Ley.”</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Reforma que de acuerdo a lo establecido en su Transitorio Primero, entró en vigor al día siguiente de la publicación, es decir, el once de junio de dos mil catorce, por lo que resulta la ley vigente y aplicable.</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Establecido lo anterior, se procede a determinar cuál de los dos supuestos señalados en el numeral de referencia para el cómputo de la prescripción, es aplicable al caso concreto, por lo que para determinar lo anterior  resulta necesario estudiar las faltas denunciadas, las cuales son:</w:t>
      </w:r>
    </w:p>
    <w:p w:rsidR="00021D02" w:rsidRPr="00FB1A10" w:rsidRDefault="00021D02" w:rsidP="00021D02">
      <w:pPr>
        <w:spacing w:line="360" w:lineRule="auto"/>
        <w:ind w:left="426"/>
        <w:jc w:val="both"/>
        <w:rPr>
          <w:rFonts w:ascii="Arial" w:hAnsi="Arial" w:cs="Arial"/>
          <w:sz w:val="21"/>
          <w:szCs w:val="21"/>
        </w:rPr>
      </w:pPr>
      <w:r>
        <w:rPr>
          <w:rFonts w:ascii="Arial" w:hAnsi="Arial" w:cs="Arial"/>
          <w:sz w:val="24"/>
          <w:szCs w:val="24"/>
        </w:rPr>
        <w:t xml:space="preserve">        </w:t>
      </w:r>
      <w:r w:rsidRPr="00FB1A10">
        <w:rPr>
          <w:rFonts w:ascii="Arial" w:hAnsi="Arial" w:cs="Arial"/>
          <w:sz w:val="21"/>
          <w:szCs w:val="21"/>
        </w:rPr>
        <w:t xml:space="preserve">“1.- El funcionario denunciado presuntamente tuvo como no probado un hecho que conforme a la ley y constancias, debió de haberse estimado debidamente comprobado, ya que al avocarse a la calificación de la retención de los inculpados </w:t>
      </w:r>
      <w:r w:rsidRPr="00021D02">
        <w:rPr>
          <w:rFonts w:ascii="Arial" w:hAnsi="Arial" w:cs="Arial"/>
          <w:b/>
          <w:sz w:val="21"/>
          <w:szCs w:val="21"/>
        </w:rPr>
        <w:t xml:space="preserve"> ELIMINADO </w:t>
      </w:r>
      <w:r w:rsidRPr="00FB1A10">
        <w:rPr>
          <w:rFonts w:ascii="Arial" w:hAnsi="Arial" w:cs="Arial"/>
          <w:sz w:val="21"/>
          <w:szCs w:val="21"/>
        </w:rPr>
        <w:t xml:space="preserve"> por el delito de homicidio calificado, la decretó de ilegal, argumentando que NO existía la flagrancia contemplada en el numeral 129 fracciones I, II y III, del Código de Procedimientos Penales, toda vez que había transcurrido un lapso de noventa y seis horas, desde el día en que fue privado de la vida </w:t>
      </w:r>
      <w:r w:rsidRPr="00021D02">
        <w:rPr>
          <w:rFonts w:ascii="Arial" w:hAnsi="Arial" w:cs="Arial"/>
          <w:b/>
          <w:sz w:val="21"/>
          <w:szCs w:val="21"/>
        </w:rPr>
        <w:t xml:space="preserve"> ELIMINADO </w:t>
      </w:r>
      <w:r w:rsidRPr="00FB1A10">
        <w:rPr>
          <w:rFonts w:ascii="Arial" w:hAnsi="Arial" w:cs="Arial"/>
          <w:sz w:val="21"/>
          <w:szCs w:val="21"/>
        </w:rPr>
        <w:t xml:space="preserve">; lo anterior, de acuerdo a lo denunciado por los Visitadores en el oficio </w:t>
      </w:r>
      <w:r w:rsidRPr="00021D02">
        <w:rPr>
          <w:rFonts w:ascii="Arial" w:hAnsi="Arial" w:cs="Arial"/>
          <w:b/>
          <w:sz w:val="21"/>
          <w:szCs w:val="21"/>
        </w:rPr>
        <w:t xml:space="preserve"> ELIMINADO </w:t>
      </w:r>
      <w:r w:rsidRPr="00FB1A10">
        <w:rPr>
          <w:rFonts w:ascii="Arial" w:hAnsi="Arial" w:cs="Arial"/>
          <w:sz w:val="21"/>
          <w:szCs w:val="21"/>
        </w:rPr>
        <w:t xml:space="preserve"> y a lo plasmado en el proveído de dieciocho de diciembre de dos mil catorce, dentro del proceso penal </w:t>
      </w:r>
      <w:r w:rsidRPr="00021D02">
        <w:rPr>
          <w:rFonts w:ascii="Arial" w:hAnsi="Arial" w:cs="Arial"/>
          <w:b/>
          <w:sz w:val="21"/>
          <w:szCs w:val="21"/>
        </w:rPr>
        <w:t xml:space="preserve"> ELIMINADO </w:t>
      </w:r>
    </w:p>
    <w:p w:rsidR="00021D02" w:rsidRPr="00FB1A10" w:rsidRDefault="00021D02" w:rsidP="00021D02">
      <w:pPr>
        <w:spacing w:line="360" w:lineRule="auto"/>
        <w:ind w:left="426" w:firstLine="708"/>
        <w:jc w:val="both"/>
        <w:rPr>
          <w:rFonts w:ascii="Arial" w:hAnsi="Arial" w:cs="Arial"/>
          <w:sz w:val="21"/>
          <w:szCs w:val="21"/>
        </w:rPr>
      </w:pPr>
      <w:r w:rsidRPr="00FB1A10">
        <w:rPr>
          <w:rFonts w:ascii="Arial" w:hAnsi="Arial" w:cs="Arial"/>
          <w:sz w:val="21"/>
          <w:szCs w:val="21"/>
        </w:rPr>
        <w:t>2.- El funcio</w:t>
      </w:r>
      <w:r>
        <w:rPr>
          <w:rFonts w:ascii="Arial" w:hAnsi="Arial" w:cs="Arial"/>
          <w:sz w:val="21"/>
          <w:szCs w:val="21"/>
        </w:rPr>
        <w:t>nario denunciado supuestamente d</w:t>
      </w:r>
      <w:r w:rsidRPr="00FB1A10">
        <w:rPr>
          <w:rFonts w:ascii="Arial" w:hAnsi="Arial" w:cs="Arial"/>
          <w:sz w:val="21"/>
          <w:szCs w:val="21"/>
        </w:rPr>
        <w:t xml:space="preserve">emoró en forma injustificada, la tramitación o resolución de los negocios que deban conocer de acuerdo a la ley, ya que el Agente del Ministerio Público Investigador, a las 20:00 veinte horas del diecinueve de diciembre de dos mil catorce, solicitó mediante el oficio </w:t>
      </w:r>
      <w:r w:rsidRPr="00021D02">
        <w:rPr>
          <w:rFonts w:ascii="Arial" w:hAnsi="Arial" w:cs="Arial"/>
          <w:b/>
          <w:sz w:val="21"/>
          <w:szCs w:val="21"/>
        </w:rPr>
        <w:t xml:space="preserve"> ELIMINADO </w:t>
      </w:r>
      <w:r w:rsidRPr="00FB1A10">
        <w:rPr>
          <w:rFonts w:ascii="Arial" w:hAnsi="Arial" w:cs="Arial"/>
          <w:sz w:val="21"/>
          <w:szCs w:val="21"/>
        </w:rPr>
        <w:t xml:space="preserve"> que se girara orden de aprehensión, en contra de </w:t>
      </w:r>
      <w:r w:rsidRPr="00021D02">
        <w:rPr>
          <w:rFonts w:ascii="Arial" w:hAnsi="Arial" w:cs="Arial"/>
          <w:b/>
          <w:sz w:val="21"/>
          <w:szCs w:val="21"/>
        </w:rPr>
        <w:t xml:space="preserve"> ELIMINADO </w:t>
      </w:r>
      <w:r w:rsidRPr="00FB1A10">
        <w:rPr>
          <w:rFonts w:ascii="Arial" w:hAnsi="Arial" w:cs="Arial"/>
          <w:sz w:val="21"/>
          <w:szCs w:val="21"/>
        </w:rPr>
        <w:t>, como probables responsables del delito de homicidio calificado, petición a la cual recayó auto el mismo día de la presentación del respectivo oficio; sin embargo, el servidor judicial se pronunció sobre dicha solicitud hasta el veintidós de diciembre de dos mil catorce, es decir, presuntamente en contravención a lo establecido en el numeral 181 del Código de Procedimientos Penales.</w:t>
      </w:r>
    </w:p>
    <w:p w:rsidR="00021D02" w:rsidRPr="00FB1A10" w:rsidRDefault="00021D02" w:rsidP="00021D02">
      <w:pPr>
        <w:spacing w:line="360" w:lineRule="auto"/>
        <w:ind w:left="426" w:firstLine="708"/>
        <w:jc w:val="both"/>
        <w:rPr>
          <w:rFonts w:ascii="Arial" w:hAnsi="Arial" w:cs="Arial"/>
          <w:sz w:val="21"/>
          <w:szCs w:val="21"/>
        </w:rPr>
      </w:pPr>
      <w:r w:rsidRPr="00FB1A10">
        <w:rPr>
          <w:rFonts w:ascii="Arial" w:hAnsi="Arial" w:cs="Arial"/>
          <w:sz w:val="21"/>
          <w:szCs w:val="21"/>
        </w:rPr>
        <w:t xml:space="preserve">3.- El servidor judicial denunciado presuntivamente tuvo como no probado un hecho que conforme a la ley debió de haber estimado comprobado, dado que, el veintidós de diciembre de dos mil catorce, al resolver sobre la solicitud de orden </w:t>
      </w:r>
      <w:r w:rsidRPr="00FB1A10">
        <w:rPr>
          <w:rFonts w:ascii="Arial" w:hAnsi="Arial" w:cs="Arial"/>
          <w:sz w:val="21"/>
          <w:szCs w:val="21"/>
        </w:rPr>
        <w:lastRenderedPageBreak/>
        <w:t xml:space="preserve">de aprehensión, efectuada por el Agente del Ministerio Público Investigador, en contra de </w:t>
      </w:r>
      <w:r w:rsidRPr="00021D02">
        <w:rPr>
          <w:rFonts w:ascii="Arial" w:hAnsi="Arial" w:cs="Arial"/>
          <w:b/>
          <w:sz w:val="21"/>
          <w:szCs w:val="21"/>
        </w:rPr>
        <w:t xml:space="preserve"> ELIMINADO </w:t>
      </w:r>
      <w:r w:rsidRPr="00FB1A10">
        <w:rPr>
          <w:rFonts w:ascii="Arial" w:hAnsi="Arial" w:cs="Arial"/>
          <w:sz w:val="21"/>
          <w:szCs w:val="21"/>
        </w:rPr>
        <w:t xml:space="preserve">,  NEGÓ la misma sin considerar la declaración del primero de los mencionados, en donde se desprendió claramente su participación en la comisión del delito, ni tampoco tomó en cuenta las declaraciones de los dos últimos citados; por tanto, se presume que no analizó conforme a la ley los elementos de prueba aportados por el Fiscal Investigador en la respectiva indagatoria, los cuales debieron de estimarse suficientes para atribuir cierto grado de participación en el ilícito de homicidio calificado, así como la probable responsabilidad de los indiciados; circunstancias, que la Segunda Sala del Supremo Tribunal de Justicia, mediante resolución de diez de abril de dos mil quince, dentro del Toca </w:t>
      </w:r>
      <w:r w:rsidRPr="00021D02">
        <w:rPr>
          <w:rFonts w:ascii="Arial" w:hAnsi="Arial" w:cs="Arial"/>
          <w:b/>
          <w:sz w:val="21"/>
          <w:szCs w:val="21"/>
        </w:rPr>
        <w:t xml:space="preserve"> ELIMINADO </w:t>
      </w:r>
      <w:r w:rsidRPr="00FB1A10">
        <w:rPr>
          <w:rFonts w:ascii="Arial" w:hAnsi="Arial" w:cs="Arial"/>
          <w:sz w:val="21"/>
          <w:szCs w:val="21"/>
        </w:rPr>
        <w:t xml:space="preserve"> con motivo de recurso de apelación que interpuso el agente del ministerio público, consideró suficientes para REVOCAR la negativa de orden de aprehensión y en su lugar LIBRÓ la correspondiente orden de aprehensión en contra de </w:t>
      </w:r>
      <w:r w:rsidRPr="00021D02">
        <w:rPr>
          <w:rFonts w:ascii="Arial" w:hAnsi="Arial" w:cs="Arial"/>
          <w:b/>
          <w:sz w:val="21"/>
          <w:szCs w:val="21"/>
        </w:rPr>
        <w:t xml:space="preserve"> ELIMINADO </w:t>
      </w:r>
      <w:r w:rsidRPr="00FB1A10">
        <w:rPr>
          <w:rFonts w:ascii="Arial" w:hAnsi="Arial" w:cs="Arial"/>
          <w:sz w:val="21"/>
          <w:szCs w:val="21"/>
        </w:rPr>
        <w:t>, por el delito de homicidio calificado.</w:t>
      </w:r>
    </w:p>
    <w:p w:rsidR="00021D02" w:rsidRPr="00FB1A10" w:rsidRDefault="00021D02" w:rsidP="00021D02">
      <w:pPr>
        <w:spacing w:line="360" w:lineRule="auto"/>
        <w:ind w:left="426" w:firstLine="708"/>
        <w:jc w:val="both"/>
        <w:rPr>
          <w:rFonts w:ascii="Arial" w:hAnsi="Arial" w:cs="Arial"/>
          <w:sz w:val="21"/>
          <w:szCs w:val="21"/>
        </w:rPr>
      </w:pPr>
      <w:r w:rsidRPr="00FB1A10">
        <w:rPr>
          <w:rFonts w:ascii="Arial" w:hAnsi="Arial" w:cs="Arial"/>
          <w:sz w:val="21"/>
          <w:szCs w:val="21"/>
        </w:rPr>
        <w:t xml:space="preserve">4.- El mencionado servidor público, supuestamente incurrió en demora al resolver sobre la orden de aprehensión peticionada por el Agente del Ministerio Público en contra de </w:t>
      </w:r>
      <w:r w:rsidRPr="00021D02">
        <w:rPr>
          <w:rFonts w:ascii="Arial" w:hAnsi="Arial" w:cs="Arial"/>
          <w:b/>
          <w:sz w:val="21"/>
          <w:szCs w:val="21"/>
        </w:rPr>
        <w:t xml:space="preserve"> ELIMINADO </w:t>
      </w:r>
      <w:r w:rsidRPr="00FB1A10">
        <w:rPr>
          <w:rFonts w:ascii="Arial" w:hAnsi="Arial" w:cs="Arial"/>
          <w:sz w:val="21"/>
          <w:szCs w:val="21"/>
        </w:rPr>
        <w:t xml:space="preserve"> por el delito de homicidio calificado; en virtud de que la solicitud la realizó a las 21:15 veintiún horas con quince minutos del dieciocho de diciembre de dos mil catorce, y la interlocutoria la dictó hasta el veintidós de diciembre de dos mil catorce, sin respetar el plazo de veinticuatro horas establecido en la ley, tratándose de delitos graves.”</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Por lo que se tiene que en el presente asunto, no se denunció que el servidor encausado haya obtenido beneficio o causado daño cuantificable de forma monetaria, encontrándonos en el supuesto contemplado en la fracción segunda, por lo que el término para la prescripción será de diez años contados según lo establece el propio artículo.</w:t>
      </w:r>
    </w:p>
    <w:p w:rsidR="00021D02" w:rsidRPr="00FB1A10" w:rsidRDefault="00021D02" w:rsidP="00021D02">
      <w:pPr>
        <w:spacing w:line="360" w:lineRule="auto"/>
        <w:ind w:left="426" w:firstLine="708"/>
        <w:jc w:val="both"/>
        <w:rPr>
          <w:rFonts w:ascii="Arial" w:hAnsi="Arial" w:cs="Arial"/>
          <w:sz w:val="21"/>
          <w:szCs w:val="21"/>
        </w:rPr>
      </w:pPr>
      <w:r w:rsidRPr="00157A68">
        <w:rPr>
          <w:rFonts w:ascii="Arial" w:hAnsi="Arial" w:cs="Arial"/>
          <w:sz w:val="24"/>
          <w:szCs w:val="24"/>
        </w:rPr>
        <w:t>Lo anterior encuentra sustento en la Jurisprudencia Administrativa con número de registro 179759, emitida por la Segunda Sala de la Suprema Corte de Justicia de la Nación, Novena Época, Semanario Judicial de la Federación Tomo XX, página 544, Diciembre 2004, cuyo rubro y contenido dicen:</w:t>
      </w:r>
      <w:r>
        <w:rPr>
          <w:rFonts w:ascii="Arial" w:hAnsi="Arial" w:cs="Arial"/>
          <w:sz w:val="24"/>
          <w:szCs w:val="24"/>
        </w:rPr>
        <w:t xml:space="preserve"> </w:t>
      </w:r>
      <w:r w:rsidRPr="00FB1A10">
        <w:rPr>
          <w:rFonts w:ascii="Arial" w:hAnsi="Arial" w:cs="Arial"/>
          <w:b/>
          <w:sz w:val="21"/>
          <w:szCs w:val="21"/>
        </w:rPr>
        <w:t>“RESPONSABILIDADES DE LOS SERVIDORES PÚBLICOS. EL PLAZO DE PRESCRIPCIÓN DE LA FACULTAD SANCIONADORA CON RELACIÓN A LAS CONDUCTAS NO ESTIMABLES EN DINERO, ES EL INDICADO EN LA FRACCIÓN II DEL ARTÍCULO 78 DE LA LEY FEDERAL RELATIVA (REFORMAS PUBLICADAS EL 21 DE JULIO DE 1992 EN EL DIARIO OFICIAL DE LA FEDERACIÓN).</w:t>
      </w:r>
      <w:r>
        <w:rPr>
          <w:rFonts w:ascii="Arial" w:hAnsi="Arial" w:cs="Arial"/>
          <w:b/>
          <w:sz w:val="21"/>
          <w:szCs w:val="21"/>
        </w:rPr>
        <w:t xml:space="preserve"> </w:t>
      </w:r>
      <w:r w:rsidRPr="00FB1A10">
        <w:rPr>
          <w:rFonts w:ascii="Arial" w:hAnsi="Arial" w:cs="Arial"/>
          <w:sz w:val="21"/>
          <w:szCs w:val="21"/>
        </w:rPr>
        <w:t xml:space="preserve">El artículo 78, fracción I, de la Ley Federal de Responsabilidades de los Servidores Públicos publicado en el Diario Oficial de la Federación el 31 de diciembre de 1982, establecía que "las facultades del superior jerárquico y de la Secretaría para imponer las sanciones que esta ley prevé se sujetarán a lo siguiente: I. Prescribirán en tres meses si el beneficio </w:t>
      </w:r>
      <w:r w:rsidRPr="00FB1A10">
        <w:rPr>
          <w:rFonts w:ascii="Arial" w:hAnsi="Arial" w:cs="Arial"/>
          <w:sz w:val="21"/>
          <w:szCs w:val="21"/>
        </w:rPr>
        <w:lastRenderedPageBreak/>
        <w:t>obtenido o el daño causado por el infractor no excede de diez veces el salario mínimo vigente en el Distrito Federal, o si la responsabilidad no fuese estimable en dinero...". Ahora bien, al reformarse la mencionada ley mediante Decreto publicado en el citado órgano de difusión oficial el 21 de julio de 1992, el legislador derogó la referencia expresa que se hacía a la responsabilidad no estimable en dinero, y en la exposición de motivos de la iniciativa correspondiente precisó que ello obedecía a que hay conductas que sin tener repercusiones económicas pueden ser constitutivas de actos u omisiones graves. En consecuencia, la anterior derogación no significa que en los casos señalados la facultad sancionadora haya quedado sin plazo de prescripción para su ejercicio, sino que en la frase "en los demás casos" contenida en la fracción II del precepto legal referido quedan incluidas aquellas conductas no previstas en la fracción I, como sucede con las no estimables en dinero, resultando que la facultad para sancionarlas prescribe en tres años de conformidad con aquella fracción, sobre todo que la redacción de las fracciones I y II del artículo 78 de la Ley Federal de Responsabilidades de los Servidores Públicos, no deja margen de discrecionalidad a las autoridades sancionadoras para decidir el plazo de prescripción correspondiente, pues su regulación debe considerarse estricta, por lo que si la conducta infractora genera un impacto económico menor a diez veces el salario mínimo mensual vigente, la posibilidad de sancionarla prescribe en un año, de acuerdo con la primera de las fracciones señaladas; en cambio, conforme a la segunda, si la conducta produce un daño o beneficio mayor a esas diez veces de salario o no es cuantificable en dinero la facultad para sancionarla prescribe en tres años.” (Énfasis añadido por esta autoridad)</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Una vez lo anterior, se procede a estudiar si de la supuesta comisión y cese de las faltas, en su caso, al dictado del auto de siete de septiembre de dos mil dieciséis, con el que se dio inicio al presente procedimiento, y con lo cual se interrumpió el término de prescripción, según lo establecido en el artículo 81 de la Ley de Responsabilidades de los Servidores Públicos del Estado y Municipios de San Luis Potosí, transcurrieron los diez años indicados en el referido numeral.</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El expediente que da origen a la totalidad de las faltas denunciadas, inició el dieciocho de diciembre de dos mil catorce, por lo que es evidente que a la fecha de inicio del presente procedimiento, no habían trascurrido los diez años señalados por el artículo 81 de la Ley de Responsabilidades de los Servidores Públicos del Estado y Municipios de San Luis Potosí, para ninguna de sus actuaciones; por tanto para ninguna de las faltas denunciadas, pues de la primera actuación judicial dentro del expediente que originó la denuncia al inicio del presente procedimiento transcurrió un año ocho meses con veinte días.</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lastRenderedPageBreak/>
        <w:t>Por lo que hace a la supuesta falta consistente en:</w:t>
      </w:r>
    </w:p>
    <w:p w:rsidR="00021D02" w:rsidRPr="00FB1A10" w:rsidRDefault="00021D02" w:rsidP="00021D02">
      <w:pPr>
        <w:spacing w:line="360" w:lineRule="auto"/>
        <w:ind w:left="426" w:firstLine="708"/>
        <w:jc w:val="both"/>
        <w:rPr>
          <w:rFonts w:ascii="Arial" w:hAnsi="Arial" w:cs="Arial"/>
          <w:sz w:val="21"/>
          <w:szCs w:val="21"/>
        </w:rPr>
      </w:pPr>
      <w:r w:rsidRPr="00FB1A10">
        <w:rPr>
          <w:rFonts w:ascii="Arial" w:hAnsi="Arial" w:cs="Arial"/>
          <w:sz w:val="21"/>
          <w:szCs w:val="21"/>
        </w:rPr>
        <w:t xml:space="preserve">“El funcionario denunciado presuntamente tuvo como no probado un hecho que conforme a la ley y constancias, debió de haberse estimado debidamente comprobado, ya que al avocarse a la calificación de la retención de los inculpados </w:t>
      </w:r>
      <w:r w:rsidR="007C036A" w:rsidRPr="007C036A">
        <w:rPr>
          <w:rFonts w:ascii="Arial" w:hAnsi="Arial" w:cs="Arial"/>
          <w:b/>
          <w:sz w:val="21"/>
          <w:szCs w:val="21"/>
        </w:rPr>
        <w:t xml:space="preserve"> ELIMINADO </w:t>
      </w:r>
      <w:r w:rsidRPr="00FB1A10">
        <w:rPr>
          <w:rFonts w:ascii="Arial" w:hAnsi="Arial" w:cs="Arial"/>
          <w:sz w:val="21"/>
          <w:szCs w:val="21"/>
        </w:rPr>
        <w:t xml:space="preserve">, por el delito de homicidio calificado, la decretó de ilegal, argumentando que NO existía la flagrancia contemplada en el numeral 129 fracciones I, II y III, del Código de Procedimientos Penales, toda vez que había transcurrido un lapso de noventa y seis horas, desde el día en que fue privado de la vida </w:t>
      </w:r>
      <w:r w:rsidR="007C036A" w:rsidRPr="00021D02">
        <w:rPr>
          <w:rFonts w:ascii="Arial" w:hAnsi="Arial" w:cs="Arial"/>
          <w:b/>
          <w:sz w:val="21"/>
          <w:szCs w:val="21"/>
        </w:rPr>
        <w:t>ELIMINADO</w:t>
      </w:r>
      <w:r w:rsidRPr="00FB1A10">
        <w:rPr>
          <w:rFonts w:ascii="Arial" w:hAnsi="Arial" w:cs="Arial"/>
          <w:sz w:val="21"/>
          <w:szCs w:val="21"/>
        </w:rPr>
        <w:t xml:space="preserve">; lo anterior, de acuerdo a lo denunciado por los Visitadores en el oficio </w:t>
      </w:r>
      <w:r w:rsidR="007C036A" w:rsidRPr="00021D02">
        <w:rPr>
          <w:rFonts w:ascii="Arial" w:hAnsi="Arial" w:cs="Arial"/>
          <w:b/>
          <w:sz w:val="21"/>
          <w:szCs w:val="21"/>
        </w:rPr>
        <w:t>ELIMINADO</w:t>
      </w:r>
      <w:r w:rsidR="007C036A" w:rsidRPr="00FB1A10">
        <w:rPr>
          <w:rFonts w:ascii="Arial" w:hAnsi="Arial" w:cs="Arial"/>
          <w:sz w:val="21"/>
          <w:szCs w:val="21"/>
        </w:rPr>
        <w:t xml:space="preserve"> </w:t>
      </w:r>
      <w:r w:rsidRPr="00FB1A10">
        <w:rPr>
          <w:rFonts w:ascii="Arial" w:hAnsi="Arial" w:cs="Arial"/>
          <w:sz w:val="21"/>
          <w:szCs w:val="21"/>
        </w:rPr>
        <w:t xml:space="preserve">y a lo plasmado en el proveído de dieciocho de diciembre de dos mil catorce, dentro del proceso penal </w:t>
      </w:r>
      <w:r w:rsidR="007C036A" w:rsidRPr="00021D02">
        <w:rPr>
          <w:rFonts w:ascii="Arial" w:hAnsi="Arial" w:cs="Arial"/>
          <w:b/>
          <w:sz w:val="21"/>
          <w:szCs w:val="21"/>
        </w:rPr>
        <w:t>ELIMINADO</w:t>
      </w:r>
      <w:r w:rsidRPr="00FB1A10">
        <w:rPr>
          <w:rFonts w:ascii="Arial" w:hAnsi="Arial" w:cs="Arial"/>
          <w:sz w:val="21"/>
          <w:szCs w:val="21"/>
        </w:rPr>
        <w:t>.”</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 xml:space="preserve">Se tiene que de haber incurrido en la falta que se le pretende atribuir, ésta se configuraría el dieciocho de diciembre de dos mil catorce; el plazo para que prescriba comenzó a correr el diecinueve de diciembre de dos mil catorce, por lo que al inicio del procedimiento habían transcurrido un año ocho meses con diecinueve días, por lo cual al momento de instaurar el presente no había prescrito la facultad sancionadora. </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En cuanto a la falta consistente en:</w:t>
      </w:r>
    </w:p>
    <w:p w:rsidR="00021D02" w:rsidRPr="00FB1A10" w:rsidRDefault="00021D02" w:rsidP="00021D02">
      <w:pPr>
        <w:spacing w:line="360" w:lineRule="auto"/>
        <w:ind w:left="426" w:firstLine="708"/>
        <w:jc w:val="both"/>
        <w:rPr>
          <w:rFonts w:ascii="Arial" w:hAnsi="Arial" w:cs="Arial"/>
          <w:sz w:val="21"/>
          <w:szCs w:val="21"/>
        </w:rPr>
      </w:pPr>
      <w:r w:rsidRPr="00FB1A10">
        <w:rPr>
          <w:rFonts w:ascii="Arial" w:hAnsi="Arial" w:cs="Arial"/>
          <w:sz w:val="21"/>
          <w:szCs w:val="21"/>
        </w:rPr>
        <w:t>“El funcionario</w:t>
      </w:r>
      <w:r w:rsidRPr="00FB1A10">
        <w:rPr>
          <w:rFonts w:ascii="Arial" w:hAnsi="Arial" w:cs="Arial"/>
          <w:b/>
          <w:sz w:val="21"/>
          <w:szCs w:val="21"/>
        </w:rPr>
        <w:t xml:space="preserve"> </w:t>
      </w:r>
      <w:r w:rsidRPr="00FB1A10">
        <w:rPr>
          <w:rFonts w:ascii="Arial" w:hAnsi="Arial" w:cs="Arial"/>
          <w:sz w:val="21"/>
          <w:szCs w:val="21"/>
        </w:rPr>
        <w:t xml:space="preserve">denunciado supuestamente Demoró en forma injustificada, la tramitación o resolución de los negocios que deban conocer de acuerdo a la ley, ya que el Agente del Ministerio Público Investigador, a las 20:00 veinte horas del diecinueve de diciembre de dos mil catorce, solicitó mediante el oficio </w:t>
      </w:r>
      <w:r w:rsidRPr="00021D02">
        <w:rPr>
          <w:rFonts w:ascii="Arial" w:hAnsi="Arial" w:cs="Arial"/>
          <w:b/>
          <w:sz w:val="21"/>
          <w:szCs w:val="21"/>
        </w:rPr>
        <w:t xml:space="preserve"> ELIMINADO </w:t>
      </w:r>
      <w:r w:rsidRPr="00FB1A10">
        <w:rPr>
          <w:rFonts w:ascii="Arial" w:hAnsi="Arial" w:cs="Arial"/>
          <w:sz w:val="21"/>
          <w:szCs w:val="21"/>
        </w:rPr>
        <w:t xml:space="preserve"> que se girara orden de aprehensión, en contra de </w:t>
      </w:r>
      <w:r w:rsidRPr="00021D02">
        <w:rPr>
          <w:rFonts w:ascii="Arial" w:hAnsi="Arial" w:cs="Arial"/>
          <w:b/>
          <w:sz w:val="21"/>
          <w:szCs w:val="21"/>
        </w:rPr>
        <w:t xml:space="preserve"> ELIMINADO </w:t>
      </w:r>
      <w:r w:rsidRPr="00FB1A10">
        <w:rPr>
          <w:rFonts w:ascii="Arial" w:hAnsi="Arial" w:cs="Arial"/>
          <w:sz w:val="21"/>
          <w:szCs w:val="21"/>
        </w:rPr>
        <w:t>, como probables responsables del delito de homicidio calificado, petición a la cual recayó auto el mismo día de la presentación del respectivo oficio; sin embargo, el servidor judicial se pronunció sobre dicha solicitud hasta el veintidós de diciembre de dos mil catorce, es decir, presuntamente en contravención a lo establecido en el numeral 181 del Código de Procedimientos Penales.”</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 xml:space="preserve">De configurarse la falta denunciada se tiene que la misma es de carácter continuo, por lo cual el plazo para que la misma prescriba debe empezarse a contar a partir de que hubieran cesado la omisión, es decir el veintidós de diciembre de dos mil catorce, por lo que de dicha fecha al inicio del procedimiento mediaron un año ocho meses dieciséis días, por lo que al momento de instaurar el presente no había prescrito la facultad sancionadora. </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En relación a la falta consistente en:</w:t>
      </w:r>
    </w:p>
    <w:p w:rsidR="00021D02" w:rsidRPr="00FB1A10" w:rsidRDefault="00021D02" w:rsidP="00021D02">
      <w:pPr>
        <w:spacing w:line="360" w:lineRule="auto"/>
        <w:ind w:left="426" w:firstLine="708"/>
        <w:jc w:val="both"/>
        <w:rPr>
          <w:rFonts w:ascii="Arial" w:hAnsi="Arial" w:cs="Arial"/>
          <w:sz w:val="21"/>
          <w:szCs w:val="21"/>
        </w:rPr>
      </w:pPr>
      <w:r w:rsidRPr="00FB1A10">
        <w:rPr>
          <w:rFonts w:ascii="Arial" w:hAnsi="Arial" w:cs="Arial"/>
          <w:sz w:val="21"/>
          <w:szCs w:val="21"/>
        </w:rPr>
        <w:lastRenderedPageBreak/>
        <w:t xml:space="preserve">“El servidor judicial denunciado presuntivamente tuvo como no probado un hecho que conforme a la ley debió de haber estimado comprobado, dado que, el veintidós de diciembre de dos mil catorce, al resolver sobre la solicitud de orden de aprehensión, efectuada por el Agente del Ministerio Público Investigador, en contra de </w:t>
      </w:r>
      <w:r w:rsidRPr="00021D02">
        <w:rPr>
          <w:rFonts w:ascii="Arial" w:hAnsi="Arial" w:cs="Arial"/>
          <w:b/>
          <w:sz w:val="21"/>
          <w:szCs w:val="21"/>
        </w:rPr>
        <w:t xml:space="preserve"> ELIMINADO </w:t>
      </w:r>
      <w:r w:rsidRPr="00FB1A10">
        <w:rPr>
          <w:rFonts w:ascii="Arial" w:hAnsi="Arial" w:cs="Arial"/>
          <w:sz w:val="21"/>
          <w:szCs w:val="21"/>
        </w:rPr>
        <w:t xml:space="preserve"> NEGÓ la misma sin considerar la declaración del primero de los mencionados, en donde se desprendió claramente su participación en la comisión del delito, ni tampoco tomó en cuenta las declaraciones de los dos últimos citados; por tanto, se presume que no analizó conforme a la ley los elementos de prueba aportados por el Fiscal Investigador en la respectiva indagatoria, los cuales debieron de estimarse suficientes para atribuir cierto grado de participación en el ilícito de homicidio calificado, así como la probable responsabilidad de los indiciados; circunstancias, que la Segunda Sala del Supremo Tribunal de Justicia, mediante resolución de diez de abril de dos mil quince, dentro del Toca </w:t>
      </w:r>
      <w:r w:rsidRPr="00021D02">
        <w:rPr>
          <w:rFonts w:ascii="Arial" w:hAnsi="Arial" w:cs="Arial"/>
          <w:b/>
          <w:sz w:val="21"/>
          <w:szCs w:val="21"/>
        </w:rPr>
        <w:t xml:space="preserve"> ELIMINADO </w:t>
      </w:r>
      <w:r w:rsidRPr="00FB1A10">
        <w:rPr>
          <w:rFonts w:ascii="Arial" w:hAnsi="Arial" w:cs="Arial"/>
          <w:sz w:val="21"/>
          <w:szCs w:val="21"/>
        </w:rPr>
        <w:t xml:space="preserve"> con motivo de recurso de apelación que interpuso el agente del ministerio público, consideró suficientes para REVOCAR la negativa de orden de aprehensión y en su lugar LIBRÓ la correspondiente orden de aprehensión en contra de </w:t>
      </w:r>
      <w:r w:rsidRPr="00021D02">
        <w:rPr>
          <w:rFonts w:ascii="Arial" w:hAnsi="Arial" w:cs="Arial"/>
          <w:b/>
          <w:sz w:val="21"/>
          <w:szCs w:val="21"/>
        </w:rPr>
        <w:t xml:space="preserve"> ELIMINADO </w:t>
      </w:r>
      <w:r w:rsidRPr="00FB1A10">
        <w:rPr>
          <w:rFonts w:ascii="Arial" w:hAnsi="Arial" w:cs="Arial"/>
          <w:sz w:val="21"/>
          <w:szCs w:val="21"/>
        </w:rPr>
        <w:t>, por el delito de homicidio calificado.”</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Toda vez que de configurarse la falta denunciada por ser de carácter inmediato, el término para la prescripción debe comenzar a computarse al día siguiente de la comisión de la misma, es decir el veintitrés de diciembre de dos mil catorce, por lo que al inicio del presente procedimiento habían trascurrido un año ocho meses con quince días, consecuentemente al momento de instaurar el presente no había prescrito la facultad sancionadora.</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Se analiza lo referente a la falta consistente en:</w:t>
      </w:r>
    </w:p>
    <w:p w:rsidR="00021D02" w:rsidRPr="00FB1A10" w:rsidRDefault="00021D02" w:rsidP="00021D02">
      <w:pPr>
        <w:spacing w:line="360" w:lineRule="auto"/>
        <w:ind w:left="426" w:firstLine="708"/>
        <w:jc w:val="both"/>
        <w:rPr>
          <w:rFonts w:ascii="Arial" w:hAnsi="Arial" w:cs="Arial"/>
          <w:sz w:val="21"/>
          <w:szCs w:val="21"/>
        </w:rPr>
      </w:pPr>
      <w:r w:rsidRPr="00FB1A10">
        <w:rPr>
          <w:rFonts w:ascii="Arial" w:hAnsi="Arial" w:cs="Arial"/>
          <w:sz w:val="21"/>
          <w:szCs w:val="21"/>
        </w:rPr>
        <w:t xml:space="preserve">“El mencionado servidor público, supuestamente incurrió en demora al resolver sobre la orden de aprehensión peticionada por el Agente del Ministerio Público en contra de </w:t>
      </w:r>
      <w:r w:rsidRPr="00021D02">
        <w:rPr>
          <w:rFonts w:ascii="Arial" w:hAnsi="Arial" w:cs="Arial"/>
          <w:b/>
          <w:sz w:val="21"/>
          <w:szCs w:val="21"/>
        </w:rPr>
        <w:t xml:space="preserve"> ELIMINADO </w:t>
      </w:r>
      <w:r w:rsidRPr="00FB1A10">
        <w:rPr>
          <w:rFonts w:ascii="Arial" w:hAnsi="Arial" w:cs="Arial"/>
          <w:sz w:val="21"/>
          <w:szCs w:val="21"/>
        </w:rPr>
        <w:t>por el delito de homicidio calificado; en virtud de que la solicitud la realizó a las 21:15 veintiún horas con quince minutos del dieciocho de diciembre de dos mil catorce, y la interlocutoria la dictó hasta el veintidós de diciembre de dos mil catorce, sin respetar el plazo de veinticuatro horas establecido en la ley, tratándose de delitos graves.”</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 xml:space="preserve">De configurarse la falta denunciada, se tiene que la misma es de carácter continuo, por lo cual el plazo para que la misma prescriba debe empezarse a contar a partir de que hubieran cesado la omisión, es decir el veintidós de diciembre de dos mil catorce, por lo que de dicha fecha al inicio del procedimiento mediaron un año ocho meses y dieciséis días, por lo cual al momento de instaurar el presente no había prescrito la facultad sancionadora. </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lastRenderedPageBreak/>
        <w:t>Por lo anterior, se tiene que la facultad para sancionar las faltas denunciadas no se encontraba prescrita al momento del inicio del presente procedimiento, por lo que en caso de resultar fundadas este órgano colegiado, podrá imponer las sanciones correspondientes.</w:t>
      </w:r>
    </w:p>
    <w:p w:rsidR="00021D02" w:rsidRPr="00157A68" w:rsidRDefault="00021D02" w:rsidP="00021D02">
      <w:pPr>
        <w:spacing w:line="360" w:lineRule="auto"/>
        <w:ind w:left="426" w:firstLine="708"/>
        <w:jc w:val="both"/>
        <w:rPr>
          <w:rFonts w:ascii="Arial" w:hAnsi="Arial" w:cs="Arial"/>
          <w:sz w:val="24"/>
          <w:szCs w:val="24"/>
        </w:rPr>
      </w:pPr>
      <w:r w:rsidRPr="009750B8">
        <w:rPr>
          <w:rFonts w:ascii="Arial" w:hAnsi="Arial" w:cs="Arial"/>
          <w:b/>
          <w:sz w:val="24"/>
          <w:szCs w:val="24"/>
        </w:rPr>
        <w:t>TERCERO.</w:t>
      </w:r>
      <w:r>
        <w:rPr>
          <w:rFonts w:ascii="Arial" w:hAnsi="Arial" w:cs="Arial"/>
          <w:sz w:val="24"/>
          <w:szCs w:val="24"/>
        </w:rPr>
        <w:t xml:space="preserve"> </w:t>
      </w:r>
      <w:r w:rsidRPr="00157A68">
        <w:rPr>
          <w:rFonts w:ascii="Arial" w:hAnsi="Arial" w:cs="Arial"/>
          <w:sz w:val="24"/>
          <w:szCs w:val="24"/>
        </w:rPr>
        <w:t>La legitimación, constituye un presupuesto procesal que debe ser analizado de oficio por este pleno, en forma previa al dictado de la decisión de fondo que se emita en esta resolución; en el caso, su estudio se efectúa también, al proponerlo el servidor judicial, al producir su contestación a la denuncia, en el orden y en los términos que a continuación se indican:</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 xml:space="preserve">Se procede analizar la excepción de falta de legitimación activa, que interpone el licenciado </w:t>
      </w:r>
      <w:r w:rsidRPr="00700D88">
        <w:rPr>
          <w:rFonts w:ascii="Arial" w:hAnsi="Arial" w:cs="Arial"/>
          <w:sz w:val="24"/>
          <w:szCs w:val="24"/>
        </w:rPr>
        <w:t>Andrés Piña Gutiérrez,</w:t>
      </w:r>
      <w:r w:rsidRPr="00157A68">
        <w:rPr>
          <w:rFonts w:ascii="Arial" w:hAnsi="Arial" w:cs="Arial"/>
          <w:sz w:val="24"/>
          <w:szCs w:val="24"/>
        </w:rPr>
        <w:t xml:space="preserve"> en su escrito de veinte de octubre de dos mil dieciséis.</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 xml:space="preserve">En primer término se aborda lo concerniente a la excepción correspondiente a la falta de legitimación en los quejosos, respecto a la cual el servidor judicial denunciado adujo lo siguiente: </w:t>
      </w:r>
    </w:p>
    <w:p w:rsidR="00021D02" w:rsidRPr="009750B8" w:rsidRDefault="00021D02" w:rsidP="00021D02">
      <w:pPr>
        <w:spacing w:line="360" w:lineRule="auto"/>
        <w:ind w:left="426" w:firstLine="708"/>
        <w:jc w:val="both"/>
        <w:rPr>
          <w:rFonts w:ascii="Arial" w:hAnsi="Arial" w:cs="Arial"/>
          <w:sz w:val="21"/>
          <w:szCs w:val="21"/>
        </w:rPr>
      </w:pPr>
      <w:r w:rsidRPr="009750B8">
        <w:rPr>
          <w:rFonts w:ascii="Arial" w:hAnsi="Arial" w:cs="Arial"/>
          <w:sz w:val="21"/>
          <w:szCs w:val="21"/>
        </w:rPr>
        <w:t xml:space="preserve">“En el caso, se estima que la petición de iniciación del juicio de responsabilidad en mi contra no se encuentra debidamente legitimada, lo anterior se arguye porque los visitadores denunciantes dicen actuar en cumplimiento al oficio </w:t>
      </w:r>
      <w:r w:rsidRPr="00021D02">
        <w:rPr>
          <w:rFonts w:ascii="Arial" w:hAnsi="Arial" w:cs="Arial"/>
          <w:b/>
          <w:sz w:val="21"/>
          <w:szCs w:val="21"/>
        </w:rPr>
        <w:t xml:space="preserve"> ELIMINADO </w:t>
      </w:r>
      <w:r w:rsidRPr="009750B8">
        <w:rPr>
          <w:rFonts w:ascii="Arial" w:hAnsi="Arial" w:cs="Arial"/>
          <w:sz w:val="21"/>
          <w:szCs w:val="21"/>
        </w:rPr>
        <w:t xml:space="preserve">, y de una ligera leída que ese Órgano de Disciplina y Vigilancia den al oficio de mérito advertirán que JOSE REFUGIO JIMENEZ MEDINA, estableció: &lt;&lt;en cumplimiento al acuerdo </w:t>
      </w:r>
      <w:r w:rsidRPr="00021D02">
        <w:rPr>
          <w:rFonts w:ascii="Arial" w:hAnsi="Arial" w:cs="Arial"/>
          <w:b/>
          <w:sz w:val="21"/>
          <w:szCs w:val="21"/>
        </w:rPr>
        <w:t xml:space="preserve"> ELIMINADO </w:t>
      </w:r>
      <w:r w:rsidRPr="009750B8">
        <w:rPr>
          <w:rFonts w:ascii="Arial" w:hAnsi="Arial" w:cs="Arial"/>
          <w:sz w:val="21"/>
          <w:szCs w:val="21"/>
        </w:rPr>
        <w:t xml:space="preserve">, tomado por los integrantes de la Comisión en sesión de 21 de octubre del año en curso, en relación al resultado de la Segunda Visita de Inspección Ordinaria dos mil quince al Juzgado </w:t>
      </w:r>
      <w:r w:rsidRPr="00021D02">
        <w:rPr>
          <w:rFonts w:ascii="Arial" w:hAnsi="Arial" w:cs="Arial"/>
          <w:b/>
          <w:sz w:val="21"/>
          <w:szCs w:val="21"/>
        </w:rPr>
        <w:t xml:space="preserve"> ELIMINADO </w:t>
      </w:r>
      <w:r w:rsidRPr="009750B8">
        <w:rPr>
          <w:rFonts w:ascii="Arial" w:hAnsi="Arial" w:cs="Arial"/>
          <w:sz w:val="21"/>
          <w:szCs w:val="21"/>
        </w:rPr>
        <w:t xml:space="preserve">, San Luis Potosí, al considerarse la existencia de probables faltas administrativas, se determinó sugerir a ustedes para que actúen según sus atribuciones e inicien el procedimiento de responsabilidad administrativa en contra de quien resulte responsable con motivo de la irregularidades observadas dentro de los autos del proceso </w:t>
      </w:r>
      <w:r w:rsidRPr="00021D02">
        <w:rPr>
          <w:rFonts w:ascii="Arial" w:hAnsi="Arial" w:cs="Arial"/>
          <w:b/>
          <w:sz w:val="21"/>
          <w:szCs w:val="21"/>
        </w:rPr>
        <w:t xml:space="preserve"> ELIMINADO </w:t>
      </w:r>
      <w:r w:rsidRPr="009750B8">
        <w:rPr>
          <w:rFonts w:ascii="Arial" w:hAnsi="Arial" w:cs="Arial"/>
          <w:sz w:val="21"/>
          <w:szCs w:val="21"/>
        </w:rPr>
        <w:t xml:space="preserve"> por el delito de Homicidio Calificado, por negar orden de aprehensión en contra de </w:t>
      </w:r>
      <w:r w:rsidRPr="00021D02">
        <w:rPr>
          <w:rFonts w:ascii="Arial" w:hAnsi="Arial" w:cs="Arial"/>
          <w:b/>
          <w:sz w:val="21"/>
          <w:szCs w:val="21"/>
        </w:rPr>
        <w:t xml:space="preserve"> ELIMINADO </w:t>
      </w:r>
      <w:r w:rsidRPr="009750B8">
        <w:rPr>
          <w:rFonts w:ascii="Arial" w:hAnsi="Arial" w:cs="Arial"/>
          <w:sz w:val="21"/>
          <w:szCs w:val="21"/>
        </w:rPr>
        <w:t>Lo anterior con fundamento en los artículos 97 y 184 de la Ley Orgánica del Poder Judicial del Estado y 40 fracciones V y XV del reglamento Interior del Consejo.</w:t>
      </w:r>
    </w:p>
    <w:p w:rsidR="00021D02" w:rsidRPr="009750B8" w:rsidRDefault="00021D02" w:rsidP="00021D02">
      <w:pPr>
        <w:spacing w:line="360" w:lineRule="auto"/>
        <w:ind w:left="426"/>
        <w:jc w:val="both"/>
        <w:rPr>
          <w:rFonts w:ascii="Arial" w:hAnsi="Arial" w:cs="Arial"/>
          <w:sz w:val="21"/>
          <w:szCs w:val="21"/>
        </w:rPr>
      </w:pPr>
      <w:r w:rsidRPr="009750B8">
        <w:rPr>
          <w:rFonts w:ascii="Arial" w:hAnsi="Arial" w:cs="Arial"/>
          <w:sz w:val="21"/>
          <w:szCs w:val="21"/>
        </w:rPr>
        <w:t>En efecto del oficio transcrito en líneas que anteceden se puntualiza que en el presente asunto se advierte falta de legitimación para poder instar procedimiento administrativo de responsabilidad en contra del suscrito, por los siguientes motivos:</w:t>
      </w:r>
    </w:p>
    <w:p w:rsidR="00021D02" w:rsidRPr="009750B8" w:rsidRDefault="00021D02" w:rsidP="00021D02">
      <w:pPr>
        <w:spacing w:line="360" w:lineRule="auto"/>
        <w:ind w:left="426" w:firstLine="708"/>
        <w:jc w:val="both"/>
        <w:rPr>
          <w:rFonts w:ascii="Arial" w:hAnsi="Arial" w:cs="Arial"/>
          <w:sz w:val="21"/>
          <w:szCs w:val="21"/>
        </w:rPr>
      </w:pPr>
      <w:r w:rsidRPr="009750B8">
        <w:rPr>
          <w:rFonts w:ascii="Arial" w:hAnsi="Arial" w:cs="Arial"/>
          <w:sz w:val="21"/>
          <w:szCs w:val="21"/>
        </w:rPr>
        <w:t xml:space="preserve">a).- Se desconoce el contenido del acuerdo </w:t>
      </w:r>
      <w:r w:rsidRPr="00021D02">
        <w:rPr>
          <w:rFonts w:ascii="Arial" w:hAnsi="Arial" w:cs="Arial"/>
          <w:b/>
          <w:sz w:val="21"/>
          <w:szCs w:val="21"/>
        </w:rPr>
        <w:t xml:space="preserve"> ELIMINADO </w:t>
      </w:r>
      <w:r w:rsidRPr="009750B8">
        <w:rPr>
          <w:rFonts w:ascii="Arial" w:hAnsi="Arial" w:cs="Arial"/>
          <w:sz w:val="21"/>
          <w:szCs w:val="21"/>
        </w:rPr>
        <w:t xml:space="preserve">, tomado por los integrantes de la Comisión en sesión del 21 de octubre del año en curso, en relación al resultado de la Segunda Visita de Inspección Ordinaria dos mil quince al Juzgado </w:t>
      </w:r>
      <w:r w:rsidRPr="00021D02">
        <w:rPr>
          <w:rFonts w:ascii="Arial" w:hAnsi="Arial" w:cs="Arial"/>
          <w:b/>
          <w:sz w:val="21"/>
          <w:szCs w:val="21"/>
        </w:rPr>
        <w:t xml:space="preserve"> ELIMINADO </w:t>
      </w:r>
      <w:r w:rsidRPr="009750B8">
        <w:rPr>
          <w:rFonts w:ascii="Arial" w:hAnsi="Arial" w:cs="Arial"/>
          <w:sz w:val="21"/>
          <w:szCs w:val="21"/>
        </w:rPr>
        <w:t xml:space="preserve">, San Luis Potosí, ya que omitieron adjuntar a se denuncia </w:t>
      </w:r>
      <w:r w:rsidRPr="009750B8">
        <w:rPr>
          <w:rFonts w:ascii="Arial" w:hAnsi="Arial" w:cs="Arial"/>
          <w:sz w:val="21"/>
          <w:szCs w:val="21"/>
        </w:rPr>
        <w:lastRenderedPageBreak/>
        <w:t>copia de dicho acuerdo, por lo tanto no se tiene la certeza jurídica de tal determinación, lo que acarrea no solo la falta de legitimación para instar el procedimiento en mi contra sino un atentan contra el debido proceso ya que no se tiene la certeza del contenido del acuerdo en cuestión.</w:t>
      </w:r>
    </w:p>
    <w:p w:rsidR="00021D02" w:rsidRPr="009750B8" w:rsidRDefault="00021D02" w:rsidP="00021D02">
      <w:pPr>
        <w:spacing w:line="360" w:lineRule="auto"/>
        <w:ind w:left="426" w:firstLine="708"/>
        <w:jc w:val="both"/>
        <w:rPr>
          <w:rFonts w:ascii="Arial" w:hAnsi="Arial" w:cs="Arial"/>
          <w:sz w:val="21"/>
          <w:szCs w:val="21"/>
        </w:rPr>
      </w:pPr>
      <w:r>
        <w:rPr>
          <w:rFonts w:ascii="Arial" w:hAnsi="Arial" w:cs="Arial"/>
          <w:sz w:val="21"/>
          <w:szCs w:val="21"/>
        </w:rPr>
        <w:t>b).- D</w:t>
      </w:r>
      <w:r w:rsidRPr="009750B8">
        <w:rPr>
          <w:rFonts w:ascii="Arial" w:hAnsi="Arial" w:cs="Arial"/>
          <w:sz w:val="21"/>
          <w:szCs w:val="21"/>
        </w:rPr>
        <w:t xml:space="preserve">entro del contexto al oficio </w:t>
      </w:r>
      <w:r w:rsidRPr="00021D02">
        <w:rPr>
          <w:rFonts w:ascii="Arial" w:hAnsi="Arial" w:cs="Arial"/>
          <w:b/>
          <w:sz w:val="21"/>
          <w:szCs w:val="21"/>
        </w:rPr>
        <w:t xml:space="preserve"> </w:t>
      </w:r>
      <w:proofErr w:type="gramStart"/>
      <w:r w:rsidRPr="00021D02">
        <w:rPr>
          <w:rFonts w:ascii="Arial" w:hAnsi="Arial" w:cs="Arial"/>
          <w:b/>
          <w:sz w:val="21"/>
          <w:szCs w:val="21"/>
        </w:rPr>
        <w:t xml:space="preserve">ELIMINADO </w:t>
      </w:r>
      <w:r w:rsidRPr="009750B8">
        <w:rPr>
          <w:rFonts w:ascii="Arial" w:hAnsi="Arial" w:cs="Arial"/>
          <w:sz w:val="21"/>
          <w:szCs w:val="21"/>
        </w:rPr>
        <w:t>,</w:t>
      </w:r>
      <w:proofErr w:type="gramEnd"/>
      <w:r w:rsidRPr="009750B8">
        <w:rPr>
          <w:rFonts w:ascii="Arial" w:hAnsi="Arial" w:cs="Arial"/>
          <w:sz w:val="21"/>
          <w:szCs w:val="21"/>
        </w:rPr>
        <w:t xml:space="preserve"> se establece se inicie el procedimiento con motivo de la irregularidades observadas dentro de los autos del proceso </w:t>
      </w:r>
      <w:r w:rsidRPr="00021D02">
        <w:rPr>
          <w:rFonts w:ascii="Arial" w:hAnsi="Arial" w:cs="Arial"/>
          <w:b/>
          <w:sz w:val="21"/>
          <w:szCs w:val="21"/>
        </w:rPr>
        <w:t xml:space="preserve"> ELIMINADO </w:t>
      </w:r>
      <w:r w:rsidRPr="009750B8">
        <w:rPr>
          <w:rFonts w:ascii="Arial" w:hAnsi="Arial" w:cs="Arial"/>
          <w:sz w:val="21"/>
          <w:szCs w:val="21"/>
        </w:rPr>
        <w:t xml:space="preserve">, por el delito de Homicidio Calificado, por negar orden de aprehensión en contra de </w:t>
      </w:r>
      <w:r w:rsidRPr="00021D02">
        <w:rPr>
          <w:rFonts w:ascii="Arial" w:hAnsi="Arial" w:cs="Arial"/>
          <w:b/>
          <w:sz w:val="21"/>
          <w:szCs w:val="21"/>
        </w:rPr>
        <w:t xml:space="preserve"> ELIMINADO </w:t>
      </w:r>
      <w:r w:rsidRPr="009750B8">
        <w:rPr>
          <w:rFonts w:ascii="Arial" w:hAnsi="Arial" w:cs="Arial"/>
          <w:sz w:val="21"/>
          <w:szCs w:val="21"/>
        </w:rPr>
        <w:t xml:space="preserve">. JOSE REFUGIO JIMENEZ MEDINA, al suscribir el oficio estableció las causas por las cuales los visitadores debían denunciar y en el caso que nos ocupa, solo refirió la enunciada en el presente inciso, de donde se tiene que los visitadores ROBERTO DORANTES HIVO y JUAN ANTONIO HERNANDEZ RANGEL, no estaban facultados para sobrepasar las instrucciones dadas por su superior sino solo para justarse a la indicación pronunciada en el </w:t>
      </w:r>
      <w:proofErr w:type="spellStart"/>
      <w:r w:rsidRPr="009750B8">
        <w:rPr>
          <w:rFonts w:ascii="Arial" w:hAnsi="Arial" w:cs="Arial"/>
          <w:sz w:val="21"/>
          <w:szCs w:val="21"/>
        </w:rPr>
        <w:t>multireferido</w:t>
      </w:r>
      <w:proofErr w:type="spellEnd"/>
      <w:r w:rsidRPr="009750B8">
        <w:rPr>
          <w:rFonts w:ascii="Arial" w:hAnsi="Arial" w:cs="Arial"/>
          <w:sz w:val="21"/>
          <w:szCs w:val="21"/>
        </w:rPr>
        <w:t xml:space="preserve"> oficio </w:t>
      </w:r>
      <w:r w:rsidRPr="00021D02">
        <w:rPr>
          <w:rFonts w:ascii="Arial" w:hAnsi="Arial" w:cs="Arial"/>
          <w:b/>
          <w:sz w:val="21"/>
          <w:szCs w:val="21"/>
        </w:rPr>
        <w:t xml:space="preserve"> ELIMINADO </w:t>
      </w:r>
      <w:r w:rsidRPr="009750B8">
        <w:rPr>
          <w:rFonts w:ascii="Arial" w:hAnsi="Arial" w:cs="Arial"/>
          <w:sz w:val="21"/>
          <w:szCs w:val="21"/>
        </w:rPr>
        <w:t>, de donde se aduce una falta de legitimación, porque nadie les autorizó iniciar el procedimiento por las supuestas faltas identificadas en el auto de radicación como 1, 3 y 4 de donde se advierte se excedieron en el cumplimiento a la orden recibida y se ensañaron con toda mala fe en mi contra, por lo que se insiste que la falta de legitimación de alguna de las partes contendientes constituye un elemento o condición de la acción que, como tal, debe ser examinada aún de oficio por el juzgador, máxime que las autoridades solo pueden hacer lo que la ley les permitido…” (Énfasis añadido por esta autoridad)</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Es improcedente la excepción que se analiza con base a lo siguiente:</w:t>
      </w:r>
    </w:p>
    <w:p w:rsidR="00021D02" w:rsidRPr="00157A68" w:rsidRDefault="00021D02" w:rsidP="00021D02">
      <w:pPr>
        <w:spacing w:line="360" w:lineRule="auto"/>
        <w:ind w:left="426"/>
        <w:jc w:val="both"/>
        <w:rPr>
          <w:rFonts w:ascii="Arial" w:hAnsi="Arial" w:cs="Arial"/>
          <w:sz w:val="24"/>
          <w:szCs w:val="24"/>
        </w:rPr>
      </w:pPr>
      <w:r>
        <w:rPr>
          <w:rFonts w:ascii="Arial" w:hAnsi="Arial" w:cs="Arial"/>
          <w:sz w:val="24"/>
          <w:szCs w:val="24"/>
        </w:rPr>
        <w:tab/>
      </w:r>
      <w:r w:rsidRPr="00157A68">
        <w:rPr>
          <w:rFonts w:ascii="Arial" w:hAnsi="Arial" w:cs="Arial"/>
          <w:sz w:val="24"/>
          <w:szCs w:val="24"/>
        </w:rPr>
        <w:t>1.</w:t>
      </w:r>
      <w:r w:rsidRPr="00157A68">
        <w:rPr>
          <w:rFonts w:ascii="Arial" w:hAnsi="Arial" w:cs="Arial"/>
          <w:sz w:val="24"/>
          <w:szCs w:val="24"/>
        </w:rPr>
        <w:tab/>
        <w:t xml:space="preserve"> El artículo 184 de la Ley Orgánica del Poder Judicial del Estado, establece:</w:t>
      </w:r>
    </w:p>
    <w:p w:rsidR="00021D02" w:rsidRPr="009750B8" w:rsidRDefault="00021D02" w:rsidP="00021D02">
      <w:pPr>
        <w:spacing w:line="360" w:lineRule="auto"/>
        <w:ind w:left="426" w:firstLine="708"/>
        <w:jc w:val="both"/>
        <w:rPr>
          <w:rFonts w:ascii="Arial" w:hAnsi="Arial" w:cs="Arial"/>
          <w:sz w:val="21"/>
          <w:szCs w:val="21"/>
        </w:rPr>
      </w:pPr>
      <w:r w:rsidRPr="009750B8">
        <w:rPr>
          <w:rFonts w:ascii="Arial" w:hAnsi="Arial" w:cs="Arial"/>
          <w:sz w:val="21"/>
          <w:szCs w:val="21"/>
        </w:rPr>
        <w:t xml:space="preserve"> “… El procedimiento administrativo se iniciará mediante queja de los órganos auxiliares o de los particulares que tengan interés jurídico, la que se formulará por escrito o de manera verbal, pero en éste último caso se levantará acta circunstanciada de la misma. También podrá iniciarse de oficio por el superior jerárquico del presunto infractor, o por cualquiera de los consejeros cuando la gravedad de la irregularidad observada así lo amerite y, en tal caso, corresponderá al Pleno del Consejo de la Judicatura imponer al responsable la sanción respectiva. Asimismo, iniciará el procedimiento disciplinario  correspondiente derivado de las resoluciones emitidas por los organismos constitucionalmente autónomos. No podrán imponerse dos veces por una sola conducta sanciones de la misma naturaleza.”</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 xml:space="preserve"> De acuerdo con el dispositivo transcrito, se desprende que el procedimiento administrativo se iniciará mediante queja de: </w:t>
      </w:r>
    </w:p>
    <w:p w:rsidR="00021D02" w:rsidRDefault="00021D02" w:rsidP="00021D02">
      <w:pPr>
        <w:spacing w:line="360" w:lineRule="auto"/>
        <w:ind w:left="426"/>
        <w:jc w:val="both"/>
        <w:rPr>
          <w:rFonts w:ascii="Arial" w:hAnsi="Arial" w:cs="Arial"/>
          <w:sz w:val="24"/>
          <w:szCs w:val="24"/>
        </w:rPr>
      </w:pPr>
      <w:r w:rsidRPr="00157A68">
        <w:rPr>
          <w:rFonts w:ascii="Arial" w:hAnsi="Arial" w:cs="Arial"/>
          <w:sz w:val="24"/>
          <w:szCs w:val="24"/>
        </w:rPr>
        <w:t>•</w:t>
      </w:r>
      <w:r w:rsidRPr="00157A68">
        <w:rPr>
          <w:rFonts w:ascii="Arial" w:hAnsi="Arial" w:cs="Arial"/>
          <w:sz w:val="24"/>
          <w:szCs w:val="24"/>
        </w:rPr>
        <w:tab/>
        <w:t>Los órganos auxiliares.</w:t>
      </w:r>
    </w:p>
    <w:p w:rsidR="00021D02" w:rsidRPr="00157A68" w:rsidRDefault="00021D02" w:rsidP="00021D02">
      <w:pPr>
        <w:spacing w:line="360" w:lineRule="auto"/>
        <w:ind w:left="426"/>
        <w:jc w:val="both"/>
        <w:rPr>
          <w:rFonts w:ascii="Arial" w:hAnsi="Arial" w:cs="Arial"/>
          <w:sz w:val="24"/>
          <w:szCs w:val="24"/>
        </w:rPr>
      </w:pPr>
      <w:r w:rsidRPr="00157A68">
        <w:rPr>
          <w:rFonts w:ascii="Arial" w:hAnsi="Arial" w:cs="Arial"/>
          <w:sz w:val="24"/>
          <w:szCs w:val="24"/>
        </w:rPr>
        <w:lastRenderedPageBreak/>
        <w:t>•</w:t>
      </w:r>
      <w:r w:rsidRPr="00157A68">
        <w:rPr>
          <w:rFonts w:ascii="Arial" w:hAnsi="Arial" w:cs="Arial"/>
          <w:sz w:val="24"/>
          <w:szCs w:val="24"/>
        </w:rPr>
        <w:tab/>
        <w:t>De los particulares que tengan interés jurídico.</w:t>
      </w:r>
    </w:p>
    <w:p w:rsidR="00021D02" w:rsidRPr="00157A68" w:rsidRDefault="00021D02" w:rsidP="00021D02">
      <w:pPr>
        <w:spacing w:line="360" w:lineRule="auto"/>
        <w:ind w:left="426"/>
        <w:jc w:val="both"/>
        <w:rPr>
          <w:rFonts w:ascii="Arial" w:hAnsi="Arial" w:cs="Arial"/>
          <w:sz w:val="24"/>
          <w:szCs w:val="24"/>
        </w:rPr>
      </w:pPr>
      <w:r w:rsidRPr="00157A68">
        <w:rPr>
          <w:rFonts w:ascii="Arial" w:hAnsi="Arial" w:cs="Arial"/>
          <w:sz w:val="24"/>
          <w:szCs w:val="24"/>
        </w:rPr>
        <w:t>•</w:t>
      </w:r>
      <w:r w:rsidRPr="00157A68">
        <w:rPr>
          <w:rFonts w:ascii="Arial" w:hAnsi="Arial" w:cs="Arial"/>
          <w:sz w:val="24"/>
          <w:szCs w:val="24"/>
        </w:rPr>
        <w:tab/>
        <w:t>De oficio por el superior jerárquico del presunto infractor, o por cualquiera de los consejeros, cuando la gravedad de la irregularidad observada así lo amerite.</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En tanto que el artículo 97 de la Ley Orgánica del Poder Judicial del Estado establece:</w:t>
      </w:r>
    </w:p>
    <w:p w:rsidR="00021D02" w:rsidRPr="009750B8" w:rsidRDefault="00021D02" w:rsidP="00021D02">
      <w:pPr>
        <w:spacing w:line="360" w:lineRule="auto"/>
        <w:ind w:left="426" w:firstLine="708"/>
        <w:jc w:val="both"/>
        <w:rPr>
          <w:rFonts w:ascii="Arial" w:hAnsi="Arial" w:cs="Arial"/>
          <w:sz w:val="21"/>
          <w:szCs w:val="21"/>
        </w:rPr>
      </w:pPr>
      <w:r w:rsidRPr="009750B8">
        <w:rPr>
          <w:rFonts w:ascii="Arial" w:hAnsi="Arial" w:cs="Arial"/>
          <w:sz w:val="21"/>
          <w:szCs w:val="21"/>
        </w:rPr>
        <w:t>“ARTICULO 97. Para su adecuado funcionamiento, el Consejo de la Judicatura contará con los siguientes órganos auxiliares: el Instituto de Estudios Judiciales; la Visitaduría Judicial; la Contraloría del Poder Judicial del Estado; la Dirección Jurídica, la Unidad de Estadística y Seguimiento; y el Centro Estatal de Mediación y Conciliación.”</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Y los numerales 110 y 111 de la referida ley determinan:</w:t>
      </w:r>
    </w:p>
    <w:p w:rsidR="00021D02" w:rsidRPr="009750B8" w:rsidRDefault="00021D02" w:rsidP="00021D02">
      <w:pPr>
        <w:spacing w:line="360" w:lineRule="auto"/>
        <w:ind w:left="426" w:firstLine="708"/>
        <w:jc w:val="both"/>
        <w:rPr>
          <w:rFonts w:ascii="Arial" w:hAnsi="Arial" w:cs="Arial"/>
          <w:sz w:val="21"/>
          <w:szCs w:val="21"/>
        </w:rPr>
      </w:pPr>
      <w:r w:rsidRPr="009750B8">
        <w:rPr>
          <w:rFonts w:ascii="Arial" w:hAnsi="Arial" w:cs="Arial"/>
          <w:sz w:val="21"/>
          <w:szCs w:val="21"/>
        </w:rPr>
        <w:t xml:space="preserve">“ARTICULO 110. La Visitaduría Judicial es el órgano dependiente del Consejo de la Judicatura, a través del Secretariado Ejecutivo de Vigilancia y Disciplina, competente para inspeccionar el funcionamiento de las salas del Supremo Tribunal de Justicia, de los juzgados de Primera Instancia y menores; y para supervisar la conducta y desempeño de los integrantes de estos órganos. </w:t>
      </w:r>
    </w:p>
    <w:p w:rsidR="00021D02" w:rsidRPr="009750B8" w:rsidRDefault="00021D02" w:rsidP="00021D02">
      <w:pPr>
        <w:spacing w:line="360" w:lineRule="auto"/>
        <w:ind w:left="426"/>
        <w:jc w:val="both"/>
        <w:rPr>
          <w:rFonts w:ascii="Arial" w:hAnsi="Arial" w:cs="Arial"/>
          <w:sz w:val="21"/>
          <w:szCs w:val="21"/>
        </w:rPr>
      </w:pPr>
      <w:r w:rsidRPr="009750B8">
        <w:rPr>
          <w:rFonts w:ascii="Arial" w:hAnsi="Arial" w:cs="Arial"/>
          <w:sz w:val="21"/>
          <w:szCs w:val="21"/>
        </w:rPr>
        <w:t xml:space="preserve">La vigilancia de la función jurisdiccional de los magistrados, así como las resoluciones disciplinarias sobre los mismos, estarán a cargo del Pleno del Supremo Tribunal de Justicia. </w:t>
      </w:r>
    </w:p>
    <w:p w:rsidR="00021D02" w:rsidRPr="009750B8" w:rsidRDefault="00021D02" w:rsidP="00021D02">
      <w:pPr>
        <w:spacing w:line="360" w:lineRule="auto"/>
        <w:ind w:left="426" w:firstLine="708"/>
        <w:jc w:val="both"/>
        <w:rPr>
          <w:rFonts w:ascii="Arial" w:hAnsi="Arial" w:cs="Arial"/>
          <w:sz w:val="21"/>
          <w:szCs w:val="21"/>
        </w:rPr>
      </w:pPr>
      <w:r w:rsidRPr="009750B8">
        <w:rPr>
          <w:rFonts w:ascii="Arial" w:hAnsi="Arial" w:cs="Arial"/>
          <w:sz w:val="21"/>
          <w:szCs w:val="21"/>
        </w:rPr>
        <w:t>ARTICULO 111. Las funciones que en esta Ley se confieren a la Visitaduría Judicial serán ejercidas por los visitadores, quienes tendrán el carácter de representantes del Consejo de la Judicatura.”</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Los artículos 4 fracción XI, 5, 7 fracciones XII y XIII y 8 fracción XIV, del Reglamento de la Visitaduría Judicial, señala:</w:t>
      </w:r>
    </w:p>
    <w:p w:rsidR="00021D02" w:rsidRPr="009750B8" w:rsidRDefault="00021D02" w:rsidP="00021D02">
      <w:pPr>
        <w:spacing w:line="360" w:lineRule="auto"/>
        <w:ind w:left="426" w:firstLine="708"/>
        <w:jc w:val="both"/>
        <w:rPr>
          <w:rFonts w:ascii="Arial" w:hAnsi="Arial" w:cs="Arial"/>
          <w:sz w:val="21"/>
          <w:szCs w:val="21"/>
        </w:rPr>
      </w:pPr>
      <w:r w:rsidRPr="009750B8">
        <w:rPr>
          <w:rFonts w:ascii="Arial" w:hAnsi="Arial" w:cs="Arial"/>
          <w:b/>
          <w:sz w:val="21"/>
          <w:szCs w:val="21"/>
        </w:rPr>
        <w:t>“Artículo 4°.</w:t>
      </w:r>
      <w:r w:rsidRPr="009750B8">
        <w:rPr>
          <w:rFonts w:ascii="Arial" w:hAnsi="Arial" w:cs="Arial"/>
          <w:sz w:val="21"/>
          <w:szCs w:val="21"/>
        </w:rPr>
        <w:t xml:space="preserve"> Para efectos del presente Reglamento, se entenderá por:</w:t>
      </w:r>
    </w:p>
    <w:p w:rsidR="00021D02" w:rsidRPr="009750B8" w:rsidRDefault="00021D02" w:rsidP="00021D02">
      <w:pPr>
        <w:spacing w:line="360" w:lineRule="auto"/>
        <w:ind w:left="426" w:firstLine="708"/>
        <w:jc w:val="both"/>
        <w:rPr>
          <w:rFonts w:ascii="Arial" w:hAnsi="Arial" w:cs="Arial"/>
          <w:sz w:val="21"/>
          <w:szCs w:val="21"/>
        </w:rPr>
      </w:pPr>
      <w:r w:rsidRPr="009750B8">
        <w:rPr>
          <w:rFonts w:ascii="Arial" w:hAnsi="Arial" w:cs="Arial"/>
          <w:sz w:val="21"/>
          <w:szCs w:val="21"/>
        </w:rPr>
        <w:t>…XI. Visitador general: el titular de la visitaduría judicial…”</w:t>
      </w:r>
    </w:p>
    <w:p w:rsidR="00021D02" w:rsidRPr="009750B8" w:rsidRDefault="00021D02" w:rsidP="00021D02">
      <w:pPr>
        <w:spacing w:line="360" w:lineRule="auto"/>
        <w:ind w:left="426" w:firstLine="708"/>
        <w:jc w:val="both"/>
        <w:rPr>
          <w:rFonts w:ascii="Arial" w:hAnsi="Arial" w:cs="Arial"/>
          <w:sz w:val="21"/>
          <w:szCs w:val="21"/>
        </w:rPr>
      </w:pPr>
      <w:r w:rsidRPr="009750B8">
        <w:rPr>
          <w:rFonts w:ascii="Arial" w:hAnsi="Arial" w:cs="Arial"/>
          <w:sz w:val="21"/>
          <w:szCs w:val="21"/>
        </w:rPr>
        <w:t>“Artículo 5°. La visitaduría estará integrada por: un visitador general y el número de visitadores, funcionarios y empleados que el Pleno determine, atendiendo a las necesidades del servicio y al presupuesto del Poder Judicial.”</w:t>
      </w:r>
    </w:p>
    <w:p w:rsidR="00021D02" w:rsidRPr="009750B8" w:rsidRDefault="00021D02" w:rsidP="00021D02">
      <w:pPr>
        <w:spacing w:line="360" w:lineRule="auto"/>
        <w:ind w:left="426" w:firstLine="708"/>
        <w:jc w:val="both"/>
        <w:rPr>
          <w:rFonts w:ascii="Arial" w:hAnsi="Arial" w:cs="Arial"/>
          <w:sz w:val="21"/>
          <w:szCs w:val="21"/>
        </w:rPr>
      </w:pPr>
      <w:r w:rsidRPr="009750B8">
        <w:rPr>
          <w:rFonts w:ascii="Arial" w:hAnsi="Arial" w:cs="Arial"/>
          <w:b/>
          <w:sz w:val="21"/>
          <w:szCs w:val="21"/>
        </w:rPr>
        <w:t xml:space="preserve">Artículo 7°. </w:t>
      </w:r>
      <w:r w:rsidRPr="009750B8">
        <w:rPr>
          <w:rFonts w:ascii="Arial" w:hAnsi="Arial" w:cs="Arial"/>
          <w:sz w:val="21"/>
          <w:szCs w:val="21"/>
        </w:rPr>
        <w:t xml:space="preserve">El visitador general tendrá las siguientes atribuciones y obligaciones: </w:t>
      </w:r>
    </w:p>
    <w:p w:rsidR="00021D02" w:rsidRPr="009750B8" w:rsidRDefault="00021D02" w:rsidP="00021D02">
      <w:pPr>
        <w:spacing w:line="360" w:lineRule="auto"/>
        <w:ind w:left="426"/>
        <w:jc w:val="both"/>
        <w:rPr>
          <w:rFonts w:ascii="Arial" w:hAnsi="Arial" w:cs="Arial"/>
          <w:sz w:val="21"/>
          <w:szCs w:val="21"/>
        </w:rPr>
      </w:pPr>
      <w:r w:rsidRPr="009750B8">
        <w:rPr>
          <w:rFonts w:ascii="Arial" w:hAnsi="Arial" w:cs="Arial"/>
          <w:sz w:val="21"/>
          <w:szCs w:val="21"/>
        </w:rPr>
        <w:t xml:space="preserve"> </w:t>
      </w:r>
      <w:r w:rsidRPr="009750B8">
        <w:rPr>
          <w:rFonts w:ascii="Arial" w:hAnsi="Arial" w:cs="Arial"/>
          <w:sz w:val="21"/>
          <w:szCs w:val="21"/>
        </w:rPr>
        <w:tab/>
        <w:t xml:space="preserve">…XII. Proponer a la Secretaría a la Comisión o al Pleno, cuando exista razón fundada, la práctica de visitas extraordinarias, o bien la investigación de algún hecho o acto concreto, relacionado con el funcionamiento de algún órgano jurisdiccional, la conducta o el desempeño de los jueces o cualquier otro </w:t>
      </w:r>
      <w:r w:rsidRPr="009750B8">
        <w:rPr>
          <w:rFonts w:ascii="Arial" w:hAnsi="Arial" w:cs="Arial"/>
          <w:sz w:val="21"/>
          <w:szCs w:val="21"/>
        </w:rPr>
        <w:lastRenderedPageBreak/>
        <w:t xml:space="preserve">funcionario judicial, con excepción de los magistrados, formulando en su caso, las quejas que procedan en términos de lo que dispone el artículo 184 de la Ley; </w:t>
      </w:r>
    </w:p>
    <w:p w:rsidR="00021D02" w:rsidRPr="009750B8" w:rsidRDefault="00021D02" w:rsidP="00021D02">
      <w:pPr>
        <w:spacing w:line="360" w:lineRule="auto"/>
        <w:ind w:left="426" w:firstLine="708"/>
        <w:jc w:val="both"/>
        <w:rPr>
          <w:rFonts w:ascii="Arial" w:hAnsi="Arial" w:cs="Arial"/>
          <w:sz w:val="21"/>
          <w:szCs w:val="21"/>
        </w:rPr>
      </w:pPr>
      <w:r w:rsidRPr="009750B8">
        <w:rPr>
          <w:rFonts w:ascii="Arial" w:hAnsi="Arial" w:cs="Arial"/>
          <w:sz w:val="21"/>
          <w:szCs w:val="21"/>
        </w:rPr>
        <w:t>XIII. Ordenar el cumplimiento o cumplir por sí mismo, los acuerdos emitidos por el Pleno, o la Comisión, o el secretario ejecutivo, relativos a la función que legalmente compete a la visitaduría judicial…”</w:t>
      </w:r>
    </w:p>
    <w:p w:rsidR="00021D02" w:rsidRPr="009750B8" w:rsidRDefault="00021D02" w:rsidP="00021D02">
      <w:pPr>
        <w:spacing w:line="360" w:lineRule="auto"/>
        <w:ind w:left="426" w:firstLine="708"/>
        <w:jc w:val="both"/>
        <w:rPr>
          <w:rFonts w:ascii="Arial" w:hAnsi="Arial" w:cs="Arial"/>
          <w:sz w:val="21"/>
          <w:szCs w:val="21"/>
        </w:rPr>
      </w:pPr>
      <w:r w:rsidRPr="009750B8">
        <w:rPr>
          <w:rFonts w:ascii="Arial" w:hAnsi="Arial" w:cs="Arial"/>
          <w:sz w:val="21"/>
          <w:szCs w:val="21"/>
        </w:rPr>
        <w:t>“</w:t>
      </w:r>
      <w:r w:rsidRPr="009750B8">
        <w:rPr>
          <w:rFonts w:ascii="Arial" w:hAnsi="Arial" w:cs="Arial"/>
          <w:b/>
          <w:sz w:val="21"/>
          <w:szCs w:val="21"/>
        </w:rPr>
        <w:t>Artículo 8°.</w:t>
      </w:r>
      <w:r w:rsidRPr="009750B8">
        <w:rPr>
          <w:rFonts w:ascii="Arial" w:hAnsi="Arial" w:cs="Arial"/>
          <w:sz w:val="21"/>
          <w:szCs w:val="21"/>
        </w:rPr>
        <w:t xml:space="preserve"> Los visitadores tendrán las siguientes facultades y obligaciones: </w:t>
      </w:r>
    </w:p>
    <w:p w:rsidR="00021D02" w:rsidRPr="009750B8" w:rsidRDefault="00021D02" w:rsidP="00021D02">
      <w:pPr>
        <w:spacing w:line="360" w:lineRule="auto"/>
        <w:ind w:left="426" w:firstLine="708"/>
        <w:jc w:val="both"/>
        <w:rPr>
          <w:rFonts w:ascii="Arial" w:hAnsi="Arial" w:cs="Arial"/>
          <w:sz w:val="21"/>
          <w:szCs w:val="21"/>
        </w:rPr>
      </w:pPr>
      <w:r w:rsidRPr="009750B8">
        <w:rPr>
          <w:rFonts w:ascii="Arial" w:hAnsi="Arial" w:cs="Arial"/>
          <w:sz w:val="21"/>
          <w:szCs w:val="21"/>
        </w:rPr>
        <w:t>…XIV.- Las demás que encomiende el Pleno, o la comisión, o el secretario ejecutivo, o el visitador general, encaminadas a cumplir con las finalidades de la visitaduría, siempre que no sean contrarias a la Ley ni al presente Reglamento.”</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 xml:space="preserve">Por lo que se tiene que la Visitaduría Judicial, al ser un órgano auxiliar del Consejo de la Judicatura, se encuentra legitimada para presentar la queja que se resuelve, la cual tiene su origen en la legislación que regula su función, por lo que resulta innecesario la inclusión del acuerdo  </w:t>
      </w:r>
      <w:r w:rsidRPr="00021D02">
        <w:rPr>
          <w:rFonts w:ascii="Arial" w:hAnsi="Arial" w:cs="Arial"/>
          <w:b/>
          <w:sz w:val="24"/>
          <w:szCs w:val="24"/>
        </w:rPr>
        <w:t xml:space="preserve"> ELIMINADO </w:t>
      </w:r>
      <w:r w:rsidRPr="00157A68">
        <w:rPr>
          <w:rFonts w:ascii="Arial" w:hAnsi="Arial" w:cs="Arial"/>
          <w:sz w:val="24"/>
          <w:szCs w:val="24"/>
        </w:rPr>
        <w:t xml:space="preserve"> tomado por los integrantes de la Comisión, en sesión del 21 de octubre del año en curso, en relación al resultado de la Segunda Visita de Inspección Ordinaria dos mil quince, al Juzgado </w:t>
      </w:r>
      <w:r w:rsidRPr="00021D02">
        <w:rPr>
          <w:rFonts w:ascii="Arial" w:hAnsi="Arial" w:cs="Arial"/>
          <w:b/>
          <w:sz w:val="24"/>
          <w:szCs w:val="24"/>
        </w:rPr>
        <w:t xml:space="preserve"> ELIMINADO </w:t>
      </w:r>
      <w:r w:rsidRPr="00157A68">
        <w:rPr>
          <w:rFonts w:ascii="Arial" w:hAnsi="Arial" w:cs="Arial"/>
          <w:sz w:val="24"/>
          <w:szCs w:val="24"/>
        </w:rPr>
        <w:t xml:space="preserve"> San Luis Potosí, pues la Visitaduría Judicial cuenta con facultades de ley para denunciar el presente procedimiento, con independencia del acuerdo en comento, máxime cuando la ausencia y desconocimiento del mismo por parte del servidor denunciado, no representa una violación a su garantía de audiencia, en virtud de que fue emplazado al presente procedimiento y se le hizo saber las causas y motivos de esto, así como las pruebas presentadas por sus denunciantes, dándosele así la oportunidad de ser oído, defenderse, aportar pruebas y alegar de la totalidad de las acusaciones que se realizan en su contra, lo que realizó en su momento procesal oportuno.</w:t>
      </w:r>
    </w:p>
    <w:p w:rsidR="00021D02" w:rsidRPr="00157A68" w:rsidRDefault="00021D02" w:rsidP="00021D02">
      <w:pPr>
        <w:spacing w:line="360" w:lineRule="auto"/>
        <w:ind w:left="426" w:firstLine="708"/>
        <w:jc w:val="both"/>
        <w:rPr>
          <w:rFonts w:ascii="Arial" w:hAnsi="Arial" w:cs="Arial"/>
          <w:sz w:val="24"/>
          <w:szCs w:val="24"/>
        </w:rPr>
      </w:pPr>
      <w:r>
        <w:rPr>
          <w:rFonts w:ascii="Arial" w:hAnsi="Arial" w:cs="Arial"/>
          <w:sz w:val="24"/>
          <w:szCs w:val="24"/>
        </w:rPr>
        <w:t>2.</w:t>
      </w:r>
      <w:r w:rsidRPr="00157A68">
        <w:rPr>
          <w:rFonts w:ascii="Arial" w:hAnsi="Arial" w:cs="Arial"/>
          <w:sz w:val="24"/>
          <w:szCs w:val="24"/>
        </w:rPr>
        <w:t xml:space="preserve"> En relación a la falta de legitimación de los denunciantes, en virtud de que nadie les autorizó iniciar el procedimiento por las supuestas faltas identificadas en el auto de radicación como 1, 3 y 4, ya que a su  consideración del contexto al oficio </w:t>
      </w:r>
      <w:r w:rsidR="007C036A" w:rsidRPr="00021D02">
        <w:rPr>
          <w:rFonts w:ascii="Arial" w:hAnsi="Arial" w:cs="Arial"/>
          <w:b/>
          <w:sz w:val="21"/>
          <w:szCs w:val="21"/>
        </w:rPr>
        <w:t>ELIMINADO</w:t>
      </w:r>
      <w:r w:rsidRPr="00157A68">
        <w:rPr>
          <w:rFonts w:ascii="Arial" w:hAnsi="Arial" w:cs="Arial"/>
          <w:sz w:val="24"/>
          <w:szCs w:val="24"/>
        </w:rPr>
        <w:t xml:space="preserve">, se establece se inicie el procedimiento con motivo de la irregularidades observadas dentro de los autos del proceso </w:t>
      </w:r>
      <w:r w:rsidR="007C036A" w:rsidRPr="00021D02">
        <w:rPr>
          <w:rFonts w:ascii="Arial" w:hAnsi="Arial" w:cs="Arial"/>
          <w:b/>
          <w:sz w:val="21"/>
          <w:szCs w:val="21"/>
        </w:rPr>
        <w:t>ELIMINADO</w:t>
      </w:r>
      <w:r w:rsidRPr="00157A68">
        <w:rPr>
          <w:rFonts w:ascii="Arial" w:hAnsi="Arial" w:cs="Arial"/>
          <w:sz w:val="24"/>
          <w:szCs w:val="24"/>
        </w:rPr>
        <w:t xml:space="preserve">, por el delito de homicidio calificado, por negar orden de aprehensión en contra de </w:t>
      </w:r>
      <w:r w:rsidRPr="00021D02">
        <w:rPr>
          <w:rFonts w:ascii="Arial" w:hAnsi="Arial" w:cs="Arial"/>
          <w:b/>
          <w:sz w:val="24"/>
          <w:szCs w:val="24"/>
        </w:rPr>
        <w:t xml:space="preserve"> ELIMINADO </w:t>
      </w:r>
      <w:r w:rsidRPr="00157A68">
        <w:rPr>
          <w:rFonts w:ascii="Arial" w:hAnsi="Arial" w:cs="Arial"/>
          <w:sz w:val="24"/>
          <w:szCs w:val="24"/>
        </w:rPr>
        <w:t xml:space="preserve">,  puesto que para el servidor denunciado, al suscribir el oficio, se estableció en este  las causas por las cuales los visitadores debían denunciar, por lo que a su consideración se tiene que los visitadores no </w:t>
      </w:r>
      <w:r w:rsidRPr="00157A68">
        <w:rPr>
          <w:rFonts w:ascii="Arial" w:hAnsi="Arial" w:cs="Arial"/>
          <w:sz w:val="24"/>
          <w:szCs w:val="24"/>
        </w:rPr>
        <w:lastRenderedPageBreak/>
        <w:t>estaban facultados para sobrepasar las instrucciones dadas, sino solo para ajustarse a la indicación pronunciada en el oficio de referencia.</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No asiste la razón al servidor denunciado, toda vez que de acuerdo a los artículo 110 y 111 de la Ley Orgánica del Poder Judicial del Estado, concatenado con el numeral 7, fracción XII del Reglamento de la Visitaduría Judicial, se desprende que los visitadores deberán revisar el funcionamiento de los juzgados de acuerdo a la normatividad que los regula, pudiendo formular denuncia en términos del numeral  184 de la primera regulación mencionada, máxime cuando el oficio CD-CJ/216/2015, únicamente sirvió para sugerir que actuaran según sus atribuciones</w:t>
      </w:r>
      <w:r>
        <w:rPr>
          <w:rFonts w:ascii="Arial" w:hAnsi="Arial" w:cs="Arial"/>
          <w:sz w:val="24"/>
          <w:szCs w:val="24"/>
        </w:rPr>
        <w:t xml:space="preserve"> e iniciaran procedimiento, por </w:t>
      </w:r>
      <w:r w:rsidRPr="00157A68">
        <w:rPr>
          <w:rFonts w:ascii="Arial" w:hAnsi="Arial" w:cs="Arial"/>
          <w:sz w:val="24"/>
          <w:szCs w:val="24"/>
        </w:rPr>
        <w:t>lo que se tiene que ésta no es una orden limitativa sino una invitación para que presentaran denuncia, con las facultades de ley que tienen.</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Por tanto, al haber sido presentada la denuncia por los licenciados Roberto Dorantes Hivó y Juan Antonio Hernández Rangel, en sus calidades de Visitador General y Visitador Judicial del Consejo de la Judicatura, quienes acreditan tal carácter con las copias certificadas de sus nombramientos, oficios C.J. 3392/2013, y C.J. 1806/2010, respectivamente, a las que se les otorga valor probatorio pleno, de conformidad con lo dispuesto en los artículos 323, fracción V y 388 del Código de Procedimientos Civiles vigente en el Estado, de aplicación supletoria a la Ley Orgánica del Poder Judicial del Estado, por lo que se encuentra colmado el requisito respecto de su legitimación activa, en términos de los artículos 97, 110, 111, 117, fracción VIII y 184 de la Ley Orgánica del Poder Judicial del Estado, se tiene que la parte denunciante, cuenta con legitimación para presentar el escrito de queja que dio inicio al procedimiento administrativo de responsabilidad.</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 xml:space="preserve">En cuanto al servidor público imputado, se acredita la legitimación pasiva, con el oficio </w:t>
      </w:r>
      <w:r w:rsidRPr="00021D02">
        <w:rPr>
          <w:rFonts w:ascii="Arial" w:hAnsi="Arial" w:cs="Arial"/>
          <w:b/>
          <w:sz w:val="24"/>
          <w:szCs w:val="24"/>
        </w:rPr>
        <w:t xml:space="preserve"> ELIMINADO </w:t>
      </w:r>
      <w:r w:rsidRPr="00157A68">
        <w:rPr>
          <w:rFonts w:ascii="Arial" w:hAnsi="Arial" w:cs="Arial"/>
          <w:sz w:val="24"/>
          <w:szCs w:val="24"/>
        </w:rPr>
        <w:t xml:space="preserve">, visible en la foja 77 del expediente que se resuelve, debido a que la Directora de Recursos Humanos del Consejo de la Judicatura, informó que el licenciado </w:t>
      </w:r>
      <w:r w:rsidRPr="004A1BC0">
        <w:rPr>
          <w:rFonts w:ascii="Arial" w:hAnsi="Arial" w:cs="Arial"/>
          <w:sz w:val="24"/>
          <w:szCs w:val="24"/>
        </w:rPr>
        <w:t>Andrés Piña Gutiérrez</w:t>
      </w:r>
      <w:r w:rsidRPr="00157A68">
        <w:rPr>
          <w:rFonts w:ascii="Arial" w:hAnsi="Arial" w:cs="Arial"/>
          <w:sz w:val="24"/>
          <w:szCs w:val="24"/>
        </w:rPr>
        <w:t xml:space="preserve">, tenían en el momento de las faltas que se le pretenden atribuir la calidad de secretario de acuerdos, la que se relaciona con el diverso documento público, consistente en las copias certificadas del expediente </w:t>
      </w:r>
      <w:r w:rsidRPr="00021D02">
        <w:rPr>
          <w:rFonts w:ascii="Arial" w:hAnsi="Arial" w:cs="Arial"/>
          <w:b/>
          <w:sz w:val="24"/>
          <w:szCs w:val="24"/>
        </w:rPr>
        <w:t xml:space="preserve"> ELIMINADO </w:t>
      </w:r>
      <w:r w:rsidRPr="00157A68">
        <w:rPr>
          <w:rFonts w:ascii="Arial" w:hAnsi="Arial" w:cs="Arial"/>
          <w:sz w:val="24"/>
          <w:szCs w:val="24"/>
        </w:rPr>
        <w:t xml:space="preserve">, del índice del Juzgado </w:t>
      </w:r>
      <w:r w:rsidRPr="00021D02">
        <w:rPr>
          <w:rFonts w:ascii="Arial" w:hAnsi="Arial" w:cs="Arial"/>
          <w:b/>
          <w:sz w:val="24"/>
          <w:szCs w:val="24"/>
        </w:rPr>
        <w:t xml:space="preserve"> ELIMINADO </w:t>
      </w:r>
      <w:r w:rsidRPr="00157A68">
        <w:rPr>
          <w:rFonts w:ascii="Arial" w:hAnsi="Arial" w:cs="Arial"/>
          <w:sz w:val="24"/>
          <w:szCs w:val="24"/>
        </w:rPr>
        <w:t xml:space="preserve">, San Luis Potosí, documentales que hacen prueba plena, con fundamento en términos del ordinal 323, fracciones II y  V, del Código Civil Adjetivo, en </w:t>
      </w:r>
      <w:r w:rsidRPr="00157A68">
        <w:rPr>
          <w:rFonts w:ascii="Arial" w:hAnsi="Arial" w:cs="Arial"/>
          <w:sz w:val="24"/>
          <w:szCs w:val="24"/>
        </w:rPr>
        <w:lastRenderedPageBreak/>
        <w:t xml:space="preserve">relación con el </w:t>
      </w:r>
      <w:r>
        <w:rPr>
          <w:rFonts w:ascii="Arial" w:hAnsi="Arial" w:cs="Arial"/>
          <w:sz w:val="24"/>
          <w:szCs w:val="24"/>
        </w:rPr>
        <w:t xml:space="preserve">diverso </w:t>
      </w:r>
      <w:r w:rsidRPr="00157A68">
        <w:rPr>
          <w:rFonts w:ascii="Arial" w:hAnsi="Arial" w:cs="Arial"/>
          <w:sz w:val="24"/>
          <w:szCs w:val="24"/>
        </w:rPr>
        <w:t xml:space="preserve">388 del Código de Procedimientos Civiles, en los términos permitidos por el ordinal 189 de la Ley Orgánica del Poder Judicial del Estado, por lo tanto resulta ser funcionario público sujeto de responsabilidad administrativa, conforme a lo establecido en el artículo 175 de la Ley Orgánica del Poder Judicial del Estado, en relación con el artículo 2, fracción III de la Ley de Responsabilidades de los Servidores Públicos para el Estado y Municipios de San Luis Potosí. </w:t>
      </w:r>
    </w:p>
    <w:p w:rsidR="00021D02" w:rsidRPr="00157A68" w:rsidRDefault="00021D02" w:rsidP="00021D02">
      <w:pPr>
        <w:spacing w:line="360" w:lineRule="auto"/>
        <w:ind w:left="426" w:firstLine="708"/>
        <w:jc w:val="both"/>
        <w:rPr>
          <w:rFonts w:ascii="Arial" w:hAnsi="Arial" w:cs="Arial"/>
          <w:sz w:val="24"/>
          <w:szCs w:val="24"/>
        </w:rPr>
      </w:pPr>
      <w:r>
        <w:rPr>
          <w:rFonts w:ascii="Arial" w:hAnsi="Arial" w:cs="Arial"/>
          <w:b/>
          <w:sz w:val="24"/>
          <w:szCs w:val="24"/>
        </w:rPr>
        <w:t xml:space="preserve">CUARTO. </w:t>
      </w:r>
      <w:r w:rsidRPr="00157A68">
        <w:rPr>
          <w:rFonts w:ascii="Arial" w:hAnsi="Arial" w:cs="Arial"/>
          <w:sz w:val="24"/>
          <w:szCs w:val="24"/>
        </w:rPr>
        <w:t>Para resolver el presente procedimiento administrativo de responsabilidad, se tienen por reproducidos, como si a la letra se insertara, el oficio presentado por el licenciado Roberto Dorantes Hivó y Juan Antonio Hernández Rangel, mediante el cual formulan queja y ofrecen pruebas en contra del encausado.</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 xml:space="preserve">Asimismo, se tiene por reproducido, como si a la letra se insertara, el escrito presentado el veinte de octubre de dos mil dieciséis, signado por el licenciado </w:t>
      </w:r>
      <w:r w:rsidRPr="00021D02">
        <w:rPr>
          <w:rFonts w:ascii="Arial" w:hAnsi="Arial" w:cs="Arial"/>
          <w:b/>
          <w:sz w:val="24"/>
          <w:szCs w:val="24"/>
        </w:rPr>
        <w:t xml:space="preserve"> </w:t>
      </w:r>
      <w:proofErr w:type="gramStart"/>
      <w:r w:rsidRPr="007C036A">
        <w:rPr>
          <w:rFonts w:ascii="Arial" w:hAnsi="Arial" w:cs="Arial"/>
          <w:b/>
          <w:sz w:val="24"/>
          <w:szCs w:val="24"/>
        </w:rPr>
        <w:t>ELIMINADO</w:t>
      </w:r>
      <w:r w:rsidRPr="00021D02">
        <w:rPr>
          <w:rFonts w:ascii="Arial" w:hAnsi="Arial" w:cs="Arial"/>
          <w:b/>
          <w:sz w:val="24"/>
          <w:szCs w:val="24"/>
        </w:rPr>
        <w:t xml:space="preserve"> </w:t>
      </w:r>
      <w:r w:rsidRPr="00157A68">
        <w:rPr>
          <w:rFonts w:ascii="Arial" w:hAnsi="Arial" w:cs="Arial"/>
          <w:sz w:val="24"/>
          <w:szCs w:val="24"/>
        </w:rPr>
        <w:t>,</w:t>
      </w:r>
      <w:proofErr w:type="gramEnd"/>
      <w:r w:rsidRPr="00157A68">
        <w:rPr>
          <w:rFonts w:ascii="Arial" w:hAnsi="Arial" w:cs="Arial"/>
          <w:sz w:val="24"/>
          <w:szCs w:val="24"/>
        </w:rPr>
        <w:t xml:space="preserve"> por medio del cual da contestación a la denuncia presentada en</w:t>
      </w:r>
      <w:bookmarkStart w:id="0" w:name="_GoBack"/>
      <w:bookmarkEnd w:id="0"/>
      <w:r w:rsidRPr="00157A68">
        <w:rPr>
          <w:rFonts w:ascii="Arial" w:hAnsi="Arial" w:cs="Arial"/>
          <w:sz w:val="24"/>
          <w:szCs w:val="24"/>
        </w:rPr>
        <w:t xml:space="preserve"> su contra, manifestando en esencia la prescripción de la acción sancionadora y la falta de legitimación del denunciante, aceptando la dilación por carga de trabajo. </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 xml:space="preserve">En ese orden de ideas, el problema jurídico a resolver consiste en determinar si el licenciado </w:t>
      </w:r>
      <w:r w:rsidRPr="004A1BC0">
        <w:rPr>
          <w:rFonts w:ascii="Arial" w:hAnsi="Arial" w:cs="Arial"/>
          <w:sz w:val="24"/>
          <w:szCs w:val="24"/>
        </w:rPr>
        <w:t>Andrés Piña Gutiérrez, en su desempeño como Secretario de Acuerdos del Juzgado Mixto de Primera Instancia en Venado,</w:t>
      </w:r>
      <w:r w:rsidRPr="00157A68">
        <w:rPr>
          <w:rFonts w:ascii="Arial" w:hAnsi="Arial" w:cs="Arial"/>
          <w:sz w:val="24"/>
          <w:szCs w:val="24"/>
        </w:rPr>
        <w:t xml:space="preserve"> San Luis Potosí, contravino lo establecido por los artículos 17 de la Constitución Política de los Estados Unidos Mexicanos, 51, 129, 181 y 407 del Código de Procedimientos Penales, 56 fracciones I, XXIV y XXX de la Ley de Responsabilidades de los Servidores Públicos del Estado y Municipios de San Luis Potosí, en relación con el 160 de la Ley Orgánica del Poder Judicial del Estado, al actuar por ministerio de ley, con lo que se actualizarían las faltas administrativas contempladas en los numerales 178 fracción I y 179 fracción IV de la Ley Orgánica del Poder Judicial del Estado.</w:t>
      </w:r>
    </w:p>
    <w:p w:rsidR="00021D02" w:rsidRPr="00157A68" w:rsidRDefault="00021D02" w:rsidP="00021D02">
      <w:pPr>
        <w:spacing w:line="360" w:lineRule="auto"/>
        <w:ind w:left="426" w:firstLine="708"/>
        <w:jc w:val="both"/>
        <w:rPr>
          <w:rFonts w:ascii="Arial" w:hAnsi="Arial" w:cs="Arial"/>
          <w:sz w:val="24"/>
          <w:szCs w:val="24"/>
        </w:rPr>
      </w:pPr>
      <w:r w:rsidRPr="009750B8">
        <w:rPr>
          <w:rFonts w:ascii="Arial" w:hAnsi="Arial" w:cs="Arial"/>
          <w:b/>
          <w:sz w:val="24"/>
          <w:szCs w:val="24"/>
        </w:rPr>
        <w:t>QUINTO.-</w:t>
      </w:r>
      <w:r w:rsidRPr="00157A68">
        <w:rPr>
          <w:rFonts w:ascii="Arial" w:hAnsi="Arial" w:cs="Arial"/>
          <w:sz w:val="24"/>
          <w:szCs w:val="24"/>
        </w:rPr>
        <w:t xml:space="preserve"> En cuanto a las pruebas admitidas se les otorga el siguiente valor probatorio:</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Pruebas aportadas por  los denunciantes:</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 xml:space="preserve">1.- Copia certificada por el Visitador General, con fundamento en el artículo 7, fracción XXIII del Reglamento de la Visitaduría Judicial, del oficio CD-CJ/216/2015, dirigido a los licenciados Roberto Dorantes </w:t>
      </w:r>
      <w:proofErr w:type="spellStart"/>
      <w:r w:rsidRPr="00157A68">
        <w:rPr>
          <w:rFonts w:ascii="Arial" w:hAnsi="Arial" w:cs="Arial"/>
          <w:sz w:val="24"/>
          <w:szCs w:val="24"/>
        </w:rPr>
        <w:t>Hivo</w:t>
      </w:r>
      <w:proofErr w:type="spellEnd"/>
      <w:r w:rsidRPr="00157A68">
        <w:rPr>
          <w:rFonts w:ascii="Arial" w:hAnsi="Arial" w:cs="Arial"/>
          <w:sz w:val="24"/>
          <w:szCs w:val="24"/>
        </w:rPr>
        <w:t xml:space="preserve">, </w:t>
      </w:r>
      <w:r w:rsidRPr="00157A68">
        <w:rPr>
          <w:rFonts w:ascii="Arial" w:hAnsi="Arial" w:cs="Arial"/>
          <w:sz w:val="24"/>
          <w:szCs w:val="24"/>
        </w:rPr>
        <w:lastRenderedPageBreak/>
        <w:t xml:space="preserve">Visitador General y Juan Antonio Hernández Rangel, Visitador Judicial, firmado por el Coordinador de la Comisión de Disciplina, por medio del cual al considerar la existencia de probables faltas administrativas, se les sugiere actúen conforme a sus facultades de ley, se le otorga pleno valor probatorio, de conformidad con lo dispuesto en el artículo 323 fracción V, en relación con el diverso 388 del Código Adjetivo Civil del Estado, de aplicación supletoria en los términos permitidos por el ordinal 189 de la Ley Orgánica del Poder Judicial del Estado, acreditando con ello que el visitador general y el visitador judicial fueron conminados a actuar conforme a sus atribuciones para que presentar denuncia que iniciara el procedimiento administrativo de responsabilidad por las probables faltas cometidas dentro del expediente </w:t>
      </w:r>
      <w:r w:rsidRPr="00021D02">
        <w:rPr>
          <w:rFonts w:ascii="Arial" w:hAnsi="Arial" w:cs="Arial"/>
          <w:b/>
          <w:sz w:val="24"/>
          <w:szCs w:val="24"/>
        </w:rPr>
        <w:t xml:space="preserve"> ELIMINADO </w:t>
      </w:r>
      <w:r w:rsidRPr="00157A68">
        <w:rPr>
          <w:rFonts w:ascii="Arial" w:hAnsi="Arial" w:cs="Arial"/>
          <w:sz w:val="24"/>
          <w:szCs w:val="24"/>
        </w:rPr>
        <w:t xml:space="preserve"> del índice del Juzgado </w:t>
      </w:r>
      <w:r w:rsidRPr="00276908">
        <w:rPr>
          <w:rFonts w:ascii="Arial" w:hAnsi="Arial" w:cs="Arial"/>
          <w:sz w:val="24"/>
          <w:szCs w:val="24"/>
        </w:rPr>
        <w:t>Mixto de Primera Instancia en Venado</w:t>
      </w:r>
      <w:r w:rsidRPr="00021D02">
        <w:rPr>
          <w:rFonts w:ascii="Arial" w:hAnsi="Arial" w:cs="Arial"/>
          <w:b/>
          <w:sz w:val="24"/>
          <w:szCs w:val="24"/>
        </w:rPr>
        <w:t xml:space="preserve"> ELIMINADO </w:t>
      </w:r>
      <w:r w:rsidRPr="00157A68">
        <w:rPr>
          <w:rFonts w:ascii="Arial" w:hAnsi="Arial" w:cs="Arial"/>
          <w:sz w:val="24"/>
          <w:szCs w:val="24"/>
        </w:rPr>
        <w:t xml:space="preserve">San Luis Potosí. </w:t>
      </w:r>
    </w:p>
    <w:p w:rsidR="00021D02" w:rsidRPr="00157A68" w:rsidRDefault="00021D02" w:rsidP="00021D02">
      <w:pPr>
        <w:spacing w:line="360" w:lineRule="auto"/>
        <w:ind w:left="426"/>
        <w:jc w:val="both"/>
        <w:rPr>
          <w:rFonts w:ascii="Arial" w:hAnsi="Arial" w:cs="Arial"/>
          <w:sz w:val="24"/>
          <w:szCs w:val="24"/>
        </w:rPr>
      </w:pPr>
      <w:r>
        <w:rPr>
          <w:rFonts w:ascii="Arial" w:hAnsi="Arial" w:cs="Arial"/>
          <w:sz w:val="24"/>
          <w:szCs w:val="24"/>
        </w:rPr>
        <w:tab/>
      </w:r>
      <w:r w:rsidRPr="00157A68">
        <w:rPr>
          <w:rFonts w:ascii="Arial" w:hAnsi="Arial" w:cs="Arial"/>
          <w:sz w:val="24"/>
          <w:szCs w:val="24"/>
        </w:rPr>
        <w:t>2.- Copia certificada por el Visitador General, con fundamento en el artículo 7, fracción XXIII del Reglamento de la Visitaduría Judicial, del oficio  CJ/3392/2013, dirigido al licenciado Roberto Dorantes Hivó, firmado por el Magistrado Álvaro Eguía Romero, por medio del cual se le hace saber la determinación de Pleno del Consejo de la Judicatura, de autorizar su nombramiento como Visitador General a partir del primero de enero de dos mil catorce, se le otorgó pleno valor probatorio, con base en lo establecido en el considerando Tercero de la presente resolución, y con la cual se tuvo por acreditada la personalidad y legitimación del licenciado Roberto Dorantes Hivó como visitador general.</w:t>
      </w:r>
    </w:p>
    <w:p w:rsidR="00021D02" w:rsidRPr="00157A68" w:rsidRDefault="00021D02" w:rsidP="00021D02">
      <w:pPr>
        <w:spacing w:line="360" w:lineRule="auto"/>
        <w:ind w:left="426" w:firstLine="708"/>
        <w:jc w:val="both"/>
        <w:rPr>
          <w:rFonts w:ascii="Arial" w:hAnsi="Arial" w:cs="Arial"/>
          <w:sz w:val="24"/>
          <w:szCs w:val="24"/>
        </w:rPr>
      </w:pPr>
      <w:r w:rsidRPr="00157A68">
        <w:rPr>
          <w:rFonts w:ascii="Arial" w:hAnsi="Arial" w:cs="Arial"/>
          <w:sz w:val="24"/>
          <w:szCs w:val="24"/>
        </w:rPr>
        <w:t>3.- Copia certificada por el Visitador General, con fundamento en el artículo 7, fracción XXIII del Reglamento de la V</w:t>
      </w:r>
      <w:r>
        <w:rPr>
          <w:rFonts w:ascii="Arial" w:hAnsi="Arial" w:cs="Arial"/>
          <w:sz w:val="24"/>
          <w:szCs w:val="24"/>
        </w:rPr>
        <w:t>isitaduría Judicial, del oficio</w:t>
      </w:r>
      <w:r w:rsidRPr="00157A68">
        <w:rPr>
          <w:rFonts w:ascii="Arial" w:hAnsi="Arial" w:cs="Arial"/>
          <w:sz w:val="24"/>
          <w:szCs w:val="24"/>
        </w:rPr>
        <w:t xml:space="preserve"> C.J.1806/2010, dirigido al licenciado Juan Antonio Hernández Rangel, firmado por el Magistrado Carlos Alejandro Robledo Zapata, en su carácter de anterior Presidente del Supremo Tribunal de Justicia y del Consejo de la Judicatura del Poder Judicial del Estado, por medio del cual se le hace saber la determinación de Pleno del Consejo de la Judicatura, de autorizar su nombramiento de forma definitiva como visitador a partir del primero de agosto de dos mil diez, se le otorgó pleno valor probatorio, con base en lo establecido en el considerando Tercero de la presente resolución, y con la cual se tuvo por acreditada la personalidad y legitimación del licenciado Hernández Rangel como visitador judicial.</w:t>
      </w:r>
    </w:p>
    <w:p w:rsidR="00021D02" w:rsidRPr="009750B8" w:rsidRDefault="00021D02" w:rsidP="00021D02">
      <w:pPr>
        <w:spacing w:line="360" w:lineRule="auto"/>
        <w:ind w:left="426" w:firstLine="708"/>
        <w:jc w:val="both"/>
        <w:rPr>
          <w:rFonts w:ascii="Arial" w:hAnsi="Arial" w:cs="Arial"/>
          <w:sz w:val="21"/>
          <w:szCs w:val="21"/>
        </w:rPr>
      </w:pPr>
      <w:r w:rsidRPr="00157A68">
        <w:rPr>
          <w:rFonts w:ascii="Arial" w:hAnsi="Arial" w:cs="Arial"/>
          <w:sz w:val="24"/>
          <w:szCs w:val="24"/>
        </w:rPr>
        <w:lastRenderedPageBreak/>
        <w:t xml:space="preserve">4.- Copia certificada por el Visitador General, con fundamento en el artículo 7, fracción XXIII del Reglamento de la Visitaduría Judicial, del acta de la segunda visita de inspección ordinaria anual, practicada al Juzgado </w:t>
      </w:r>
      <w:r w:rsidRPr="00021D02">
        <w:rPr>
          <w:rFonts w:ascii="Arial" w:hAnsi="Arial" w:cs="Arial"/>
          <w:b/>
          <w:sz w:val="24"/>
          <w:szCs w:val="24"/>
        </w:rPr>
        <w:t xml:space="preserve"> ELIMINADO </w:t>
      </w:r>
      <w:r w:rsidRPr="00157A68">
        <w:rPr>
          <w:rFonts w:ascii="Arial" w:hAnsi="Arial" w:cs="Arial"/>
          <w:sz w:val="24"/>
          <w:szCs w:val="24"/>
        </w:rPr>
        <w:t xml:space="preserve">, San Luis Potosí durante los días 24 veinticuatro, 26 veintiséis, 27 veintisiete y 28 veintiocho de agosto de 2015 dos mil quince, por el licenciado Juan Antonio Hernández Rangel, en su carácter de Visitador Judicial del Consejo de la Judicatura del Poder Judicial del Estado, se le otorga pleno valor probatorio, de conformidad con lo dispuesto en el artículo 323 fracción V, en relación con el diverso 388 del Código Adjetivo Civil del Estado, de aplicación supletoria en los términos permitidos por el ordinal 189 de la Ley Orgánica del Poder Judicial del Estado, acreditando con ello la práctica conforme a derecho de la referida visita, que dentro del apartado de revisión de procesos del área penal, se encuentra la observación realizada con relación al </w:t>
      </w:r>
      <w:r w:rsidRPr="00021D02">
        <w:rPr>
          <w:rFonts w:ascii="Arial" w:hAnsi="Arial" w:cs="Arial"/>
          <w:b/>
          <w:sz w:val="24"/>
          <w:szCs w:val="24"/>
        </w:rPr>
        <w:t xml:space="preserve"> ELIMINADO </w:t>
      </w:r>
      <w:r w:rsidRPr="00157A68">
        <w:rPr>
          <w:rFonts w:ascii="Arial" w:hAnsi="Arial" w:cs="Arial"/>
          <w:sz w:val="24"/>
          <w:szCs w:val="24"/>
        </w:rPr>
        <w:t xml:space="preserve">, del índice del Juzgado </w:t>
      </w:r>
      <w:r w:rsidRPr="00021D02">
        <w:rPr>
          <w:rFonts w:ascii="Arial" w:hAnsi="Arial" w:cs="Arial"/>
          <w:b/>
          <w:sz w:val="24"/>
          <w:szCs w:val="24"/>
        </w:rPr>
        <w:t xml:space="preserve"> ELIMINADO </w:t>
      </w:r>
      <w:r w:rsidRPr="00157A68">
        <w:rPr>
          <w:rFonts w:ascii="Arial" w:hAnsi="Arial" w:cs="Arial"/>
          <w:sz w:val="24"/>
          <w:szCs w:val="24"/>
        </w:rPr>
        <w:t>, San Luis Potosí, estableciendo lo siguiente:</w:t>
      </w:r>
      <w:r>
        <w:rPr>
          <w:rFonts w:ascii="Arial" w:hAnsi="Arial" w:cs="Arial"/>
          <w:sz w:val="24"/>
          <w:szCs w:val="24"/>
        </w:rPr>
        <w:t xml:space="preserve"> </w:t>
      </w:r>
      <w:r w:rsidRPr="009750B8">
        <w:rPr>
          <w:rFonts w:ascii="Arial" w:hAnsi="Arial" w:cs="Arial"/>
          <w:b/>
          <w:sz w:val="21"/>
          <w:szCs w:val="21"/>
        </w:rPr>
        <w:t xml:space="preserve">“Proceso </w:t>
      </w:r>
      <w:r w:rsidRPr="00021D02">
        <w:rPr>
          <w:rFonts w:ascii="Arial" w:hAnsi="Arial" w:cs="Arial"/>
          <w:b/>
          <w:sz w:val="21"/>
          <w:szCs w:val="21"/>
        </w:rPr>
        <w:t xml:space="preserve"> ELIMINADO </w:t>
      </w:r>
      <w:r w:rsidRPr="009750B8">
        <w:rPr>
          <w:rFonts w:ascii="Arial" w:hAnsi="Arial" w:cs="Arial"/>
          <w:b/>
          <w:sz w:val="21"/>
          <w:szCs w:val="21"/>
        </w:rPr>
        <w:t xml:space="preserve">, por el delito de HOMICIDIO CALIFICADO, instruido en contra de (1) </w:t>
      </w:r>
      <w:r w:rsidRPr="00021D02">
        <w:rPr>
          <w:rFonts w:ascii="Arial" w:hAnsi="Arial" w:cs="Arial"/>
          <w:b/>
          <w:sz w:val="21"/>
          <w:szCs w:val="21"/>
        </w:rPr>
        <w:t xml:space="preserve"> ELIMINADO </w:t>
      </w:r>
      <w:r w:rsidRPr="009750B8">
        <w:rPr>
          <w:rFonts w:ascii="Arial" w:hAnsi="Arial" w:cs="Arial"/>
          <w:b/>
          <w:sz w:val="21"/>
          <w:szCs w:val="21"/>
        </w:rPr>
        <w:t xml:space="preserve"> en agravio de la persona que en vida llevo el nombre de </w:t>
      </w:r>
      <w:r w:rsidRPr="00021D02">
        <w:rPr>
          <w:rFonts w:ascii="Arial" w:hAnsi="Arial" w:cs="Arial"/>
          <w:b/>
          <w:sz w:val="21"/>
          <w:szCs w:val="21"/>
        </w:rPr>
        <w:t xml:space="preserve"> ELIMINADO </w:t>
      </w:r>
      <w:r w:rsidRPr="009750B8">
        <w:rPr>
          <w:rFonts w:ascii="Arial" w:hAnsi="Arial" w:cs="Arial"/>
          <w:sz w:val="21"/>
          <w:szCs w:val="21"/>
        </w:rPr>
        <w:t>; consignación con 03 de detenidos el 18 de diciembre de 2014 a las 21:15 horas: (</w:t>
      </w:r>
      <w:r w:rsidRPr="00021D02">
        <w:rPr>
          <w:rFonts w:ascii="Arial" w:hAnsi="Arial" w:cs="Arial"/>
          <w:b/>
          <w:sz w:val="21"/>
          <w:szCs w:val="21"/>
        </w:rPr>
        <w:t xml:space="preserve"> ELIMINADO </w:t>
      </w:r>
      <w:r w:rsidRPr="009750B8">
        <w:rPr>
          <w:rFonts w:ascii="Arial" w:hAnsi="Arial" w:cs="Arial"/>
          <w:sz w:val="21"/>
          <w:szCs w:val="21"/>
        </w:rPr>
        <w:t xml:space="preserve">; así como consignación sin detenidos se </w:t>
      </w:r>
      <w:proofErr w:type="spellStart"/>
      <w:r w:rsidRPr="009750B8">
        <w:rPr>
          <w:rFonts w:ascii="Arial" w:hAnsi="Arial" w:cs="Arial"/>
          <w:sz w:val="21"/>
          <w:szCs w:val="21"/>
        </w:rPr>
        <w:t>solicito</w:t>
      </w:r>
      <w:proofErr w:type="spellEnd"/>
      <w:r w:rsidRPr="009750B8">
        <w:rPr>
          <w:rFonts w:ascii="Arial" w:hAnsi="Arial" w:cs="Arial"/>
          <w:sz w:val="21"/>
          <w:szCs w:val="21"/>
        </w:rPr>
        <w:t xml:space="preserve"> orden de aprehensión en contra de </w:t>
      </w:r>
      <w:r w:rsidRPr="00021D02">
        <w:rPr>
          <w:rFonts w:ascii="Arial" w:hAnsi="Arial" w:cs="Arial"/>
          <w:b/>
          <w:sz w:val="21"/>
          <w:szCs w:val="21"/>
        </w:rPr>
        <w:t xml:space="preserve"> ELIMINADO </w:t>
      </w:r>
      <w:r w:rsidRPr="009750B8">
        <w:rPr>
          <w:rFonts w:ascii="Arial" w:hAnsi="Arial" w:cs="Arial"/>
          <w:sz w:val="21"/>
          <w:szCs w:val="21"/>
        </w:rPr>
        <w:t xml:space="preserve">.  Radicada el 18 de diciembre de 2014, se calificó de improcedente la retención decretada, en razón de que los hechos delictivos sucedieron el día 15 de diciembre de 2014 de los que se tuvo conocimiento a las 18:00 horas de esa fecha y tomando en consideración la hora y fecha del deceso del ofendido que conforme al resultado de la autopsia, fue entre 12 a 16 horas anteriores a las 11:00 horas del 16 de diciembre de 2014 en que fue practicada la autopsia, en relación con la fecha y hora en que los acusados fueron puestos a disposición del juzgado (21:15 horas del 18 de diciembre de 2014), habían transcurridas 96 horas, aunado que los probables responsables no fueron detenidos inmediatamente después de ejecutado el delito, es decir en flagrancia, conforme a lo previsto por las fracciones I y II del artículo 129 del Código de Procedimientos Penales (detenidos por la Policía Ministerial del Estado y puestos a disposición del fiscal investigador a las 05:00 horas del día 17 de diciembre de 2014), por lo que se ordenó dejarlos en inmediata y absoluta libertad (18 de diciembre de 2014), resolución firmada por el Lic. </w:t>
      </w:r>
      <w:r w:rsidRPr="00021D02">
        <w:rPr>
          <w:rFonts w:ascii="Arial" w:hAnsi="Arial" w:cs="Arial"/>
          <w:b/>
          <w:sz w:val="21"/>
          <w:szCs w:val="21"/>
        </w:rPr>
        <w:t xml:space="preserve"> ELIMINADO </w:t>
      </w:r>
      <w:r w:rsidRPr="009750B8">
        <w:rPr>
          <w:rFonts w:ascii="Arial" w:hAnsi="Arial" w:cs="Arial"/>
          <w:sz w:val="21"/>
          <w:szCs w:val="21"/>
        </w:rPr>
        <w:t xml:space="preserve"> secretario de acuerdos encargado del despacho por ministerio de ley, actuando con testigos de asistencia. En la misma fecha se notificó al fiscal adscrito, quien a las 20:00 horas del 19 de diciembre de 2014 solicitó se librara orden de aprehensión por el delito de HOMICIDIO CALIFICADO (DELITO GRAVE) en contra de las tres personas consignadas con detenidos el 18 de diciembre de 2014 y que fueron puestas en libertad al calificar de ilegal la retención, así como insistió en resolver respecto de la consignación sin detenidos de otras tres personas efectuada el 18 de diciembre de 2014, por lo que en fecha 22 de </w:t>
      </w:r>
      <w:r w:rsidRPr="009750B8">
        <w:rPr>
          <w:rFonts w:ascii="Arial" w:hAnsi="Arial" w:cs="Arial"/>
          <w:sz w:val="21"/>
          <w:szCs w:val="21"/>
        </w:rPr>
        <w:lastRenderedPageBreak/>
        <w:t xml:space="preserve">diciembre de 2014 se resolvió librar orden de aprehensión por el delito de HOMICIDIO CALIFICADO en contra de </w:t>
      </w:r>
      <w:r w:rsidRPr="00021D02">
        <w:rPr>
          <w:rFonts w:ascii="Arial" w:hAnsi="Arial" w:cs="Arial"/>
          <w:b/>
          <w:sz w:val="21"/>
          <w:szCs w:val="21"/>
        </w:rPr>
        <w:t xml:space="preserve"> ELIMINADO </w:t>
      </w:r>
      <w:r w:rsidRPr="009750B8">
        <w:rPr>
          <w:rFonts w:ascii="Arial" w:hAnsi="Arial" w:cs="Arial"/>
          <w:sz w:val="21"/>
          <w:szCs w:val="21"/>
        </w:rPr>
        <w:t xml:space="preserve"> y por otra parte se negó librar orden de aprehensión en contra de (1) </w:t>
      </w:r>
      <w:r w:rsidRPr="00021D02">
        <w:rPr>
          <w:rFonts w:ascii="Arial" w:hAnsi="Arial" w:cs="Arial"/>
          <w:b/>
          <w:sz w:val="21"/>
          <w:szCs w:val="21"/>
        </w:rPr>
        <w:t xml:space="preserve"> ELIMINADO </w:t>
      </w:r>
      <w:r w:rsidRPr="009750B8">
        <w:rPr>
          <w:rFonts w:ascii="Arial" w:hAnsi="Arial" w:cs="Arial"/>
          <w:sz w:val="21"/>
          <w:szCs w:val="21"/>
        </w:rPr>
        <w:t xml:space="preserve">(quienes fueron consignadas y de las cuales se declaró ilegal la retención),negativa de librar orden de aprehensión, según la resolución, porque en ningún momento y de manera alguna, aún y cuando dentro de los respectivos testimonios existen marcadas y notorias contradicciones, incluso imputación directa del primero en contra del segundo, dispararon un arma de fuego, por lo tanto no es posible tener por acreditada de manera fehaciente hasta este momento su probable responsabilidad penal en la comisión del injusto, dado que la muerte del ofendido fue por traumatismo craneoencefálico severo secundario a disparo por arma de fuego y contusiones, que sin lugar a duda murió a consecuencia de un único disparo de arma de fuego en la cabeza, lo que implica que quien privo de la vida al ofendido, disparo una arma de fuego y de los resultados de la prueba inherente a establecer técnica y científicamente si los inculpados dispararon o no un arma de fuego, les resultó negativa. Resolución firmada por el </w:t>
      </w:r>
      <w:r w:rsidRPr="00021D02">
        <w:rPr>
          <w:rFonts w:ascii="Arial" w:hAnsi="Arial" w:cs="Arial"/>
          <w:b/>
          <w:sz w:val="21"/>
          <w:szCs w:val="21"/>
        </w:rPr>
        <w:t xml:space="preserve"> ELIMINADO </w:t>
      </w:r>
      <w:r w:rsidRPr="009750B8">
        <w:rPr>
          <w:rFonts w:ascii="Arial" w:hAnsi="Arial" w:cs="Arial"/>
          <w:sz w:val="21"/>
          <w:szCs w:val="21"/>
        </w:rPr>
        <w:t xml:space="preserve"> secretario de acuerdos encargado del despacho por ministerio de ley, actuando con testigos de asistencia.</w:t>
      </w:r>
    </w:p>
    <w:p w:rsidR="00021D02" w:rsidRPr="009750B8" w:rsidRDefault="00021D02" w:rsidP="00021D02">
      <w:pPr>
        <w:spacing w:line="360" w:lineRule="auto"/>
        <w:ind w:left="426" w:firstLine="708"/>
        <w:jc w:val="both"/>
        <w:rPr>
          <w:rFonts w:ascii="Arial" w:hAnsi="Arial" w:cs="Arial"/>
          <w:sz w:val="21"/>
          <w:szCs w:val="21"/>
        </w:rPr>
      </w:pPr>
      <w:r w:rsidRPr="009750B8">
        <w:rPr>
          <w:rFonts w:ascii="Arial" w:hAnsi="Arial" w:cs="Arial"/>
          <w:sz w:val="21"/>
          <w:szCs w:val="21"/>
        </w:rPr>
        <w:t>En fecha 30 de diciembre de 2014 a las 09:35 horas fueron puestos a disposición de este juzgado (4</w:t>
      </w:r>
      <w:r w:rsidRPr="00021D02">
        <w:rPr>
          <w:rFonts w:ascii="Arial" w:hAnsi="Arial" w:cs="Arial"/>
          <w:b/>
          <w:sz w:val="21"/>
          <w:szCs w:val="21"/>
        </w:rPr>
        <w:t xml:space="preserve"> ELIMINADO </w:t>
      </w:r>
      <w:r w:rsidRPr="009750B8">
        <w:rPr>
          <w:rFonts w:ascii="Arial" w:hAnsi="Arial" w:cs="Arial"/>
          <w:sz w:val="21"/>
          <w:szCs w:val="21"/>
        </w:rPr>
        <w:t xml:space="preserve">, a quienes se les decretó su detención en la misma fecha y hora, el 31 de diciembre de 2014 les fue tomada su declaración preparatoria quien se reservaron el derecho de declarar, no solicitaron duplicidad ni ofrecieron pruebas dentro del término constitucional, el 02 de enero de 2015 fue resuelta su situación jurídica dictándoles auto de formal prisión por el delito de  HOMICIDIO CALIFICADO en agravio de la persona que en vida llevó el nombre de </w:t>
      </w:r>
      <w:r w:rsidRPr="00021D02">
        <w:rPr>
          <w:rFonts w:ascii="Arial" w:hAnsi="Arial" w:cs="Arial"/>
          <w:b/>
          <w:sz w:val="21"/>
          <w:szCs w:val="21"/>
        </w:rPr>
        <w:t xml:space="preserve"> ELIMINADO </w:t>
      </w:r>
      <w:r w:rsidRPr="009750B8">
        <w:rPr>
          <w:rFonts w:ascii="Arial" w:hAnsi="Arial" w:cs="Arial"/>
          <w:sz w:val="21"/>
          <w:szCs w:val="21"/>
        </w:rPr>
        <w:t>, notificadas las partes en la misma fecha; por auto 08 de enero de 2015 se acordó oficio del fiscal adscrito recibido el 26 de diciembre de 2014 mediante el cual interpuso recurso de apelación en contra del auto 22 de diciembre de 2014 que negó librar orden de aprehensión por el delito de HOMICIDIO CALIFICADO en contra de (1</w:t>
      </w:r>
      <w:r w:rsidRPr="00021D02">
        <w:rPr>
          <w:rFonts w:ascii="Arial" w:hAnsi="Arial" w:cs="Arial"/>
          <w:b/>
          <w:sz w:val="21"/>
          <w:szCs w:val="21"/>
        </w:rPr>
        <w:t xml:space="preserve"> ELIMINADO </w:t>
      </w:r>
      <w:r w:rsidRPr="009750B8">
        <w:rPr>
          <w:rFonts w:ascii="Arial" w:hAnsi="Arial" w:cs="Arial"/>
          <w:sz w:val="21"/>
          <w:szCs w:val="21"/>
        </w:rPr>
        <w:t xml:space="preserve">, admitiendo el trámite en efecto devolutivo, se ordenó notificar en </w:t>
      </w:r>
      <w:proofErr w:type="spellStart"/>
      <w:r w:rsidRPr="009750B8">
        <w:rPr>
          <w:rFonts w:ascii="Arial" w:hAnsi="Arial" w:cs="Arial"/>
          <w:sz w:val="21"/>
          <w:szCs w:val="21"/>
        </w:rPr>
        <w:t>en</w:t>
      </w:r>
      <w:proofErr w:type="spellEnd"/>
      <w:r w:rsidRPr="009750B8">
        <w:rPr>
          <w:rFonts w:ascii="Arial" w:hAnsi="Arial" w:cs="Arial"/>
          <w:sz w:val="21"/>
          <w:szCs w:val="21"/>
        </w:rPr>
        <w:t xml:space="preserve"> forma personal a la parte ofendida (hermano del occiso) respecto de la resolución de fecha 22 de diciembre de 2014, así como requerirlo con apercibimiento legal, para que señale persona y domicilio para recibir notificaciones en segunda instancia respecto del trámite de apelación interpuesto por el fiscal, notificado y requerido el 13 de enero de 2015.  A petición del defensor de los tres procesados, se señalaron las 11:00 horas del día 21 de enero de 2015 para recibirles su declaraciones, fueron recepcionadas las mismas; por auto 06 de febrero de 2015, en razón de la que la parte ofendida no manifestó, se le hizo efectivo requerimiento y se ordenó enviar el duplicado del proceso al Tribunal de Alzada, obra copia del oficio 157/2014 fechado el 06 de febrero de 2015, sin que conste el sello acuse correspondiente, correspondió conocer a la Segunda Sala del Supremo Tribunal </w:t>
      </w:r>
      <w:proofErr w:type="spellStart"/>
      <w:r w:rsidRPr="009750B8">
        <w:rPr>
          <w:rFonts w:ascii="Arial" w:hAnsi="Arial" w:cs="Arial"/>
          <w:sz w:val="21"/>
          <w:szCs w:val="21"/>
        </w:rPr>
        <w:t>del</w:t>
      </w:r>
      <w:proofErr w:type="spellEnd"/>
      <w:r w:rsidRPr="009750B8">
        <w:rPr>
          <w:rFonts w:ascii="Arial" w:hAnsi="Arial" w:cs="Arial"/>
          <w:sz w:val="21"/>
          <w:szCs w:val="21"/>
        </w:rPr>
        <w:t xml:space="preserve"> Justicia, registrada bajo el Toca 164/2015, quien fecha 10 de abril de 2015, Revocó resolución y en su lugar libró orden de orden de aprehensión en contra de (1) </w:t>
      </w:r>
      <w:r w:rsidRPr="00021D02">
        <w:rPr>
          <w:rFonts w:ascii="Arial" w:hAnsi="Arial" w:cs="Arial"/>
          <w:b/>
          <w:sz w:val="21"/>
          <w:szCs w:val="21"/>
        </w:rPr>
        <w:t xml:space="preserve"> ELIMINADO </w:t>
      </w:r>
      <w:r w:rsidRPr="009750B8">
        <w:rPr>
          <w:rFonts w:ascii="Arial" w:hAnsi="Arial" w:cs="Arial"/>
          <w:sz w:val="21"/>
          <w:szCs w:val="21"/>
        </w:rPr>
        <w:t xml:space="preserve">  por el delito de HOMICIDIO CALIFICADO.</w:t>
      </w:r>
    </w:p>
    <w:p w:rsidR="00021D02" w:rsidRPr="009750B8" w:rsidRDefault="00021D02" w:rsidP="00021D02">
      <w:pPr>
        <w:spacing w:line="360" w:lineRule="auto"/>
        <w:ind w:left="426" w:firstLine="708"/>
        <w:jc w:val="both"/>
        <w:rPr>
          <w:rFonts w:ascii="Arial" w:hAnsi="Arial" w:cs="Arial"/>
          <w:sz w:val="21"/>
          <w:szCs w:val="21"/>
        </w:rPr>
      </w:pPr>
      <w:r w:rsidRPr="009750B8">
        <w:rPr>
          <w:rFonts w:ascii="Arial" w:hAnsi="Arial" w:cs="Arial"/>
          <w:sz w:val="21"/>
          <w:szCs w:val="21"/>
        </w:rPr>
        <w:lastRenderedPageBreak/>
        <w:t>Con fundamento en el artículo 22 del Reglamento de la Visitaduría Judicial, se solicitó y obtuvieron copias certificadas de la resolución de segunda instancia dictad el 10 de abril de 2015, para ser agredas como apéndice a la presente acta de inspección”</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Por lo que al contar con fe pública el visitador judicial que realizó la visita, lo establecido por el visitador se tiene  por cierto y acreditado, al no contar con prueba en contrario que desestime lo ahí narrado, máxime cuando no fue motivo de objeción ni descalificación por parte del servidor denunciado. </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5. Copia certificada por el Visitador General, con fundamento en el artículo 7, fracción XXIII del Reglamento de la Visitaduría Judicial, del expediente </w:t>
      </w:r>
      <w:r w:rsidRPr="00021D02">
        <w:rPr>
          <w:rFonts w:ascii="Arial" w:hAnsi="Arial" w:cs="Arial"/>
          <w:b/>
          <w:sz w:val="24"/>
          <w:szCs w:val="24"/>
        </w:rPr>
        <w:t xml:space="preserve"> ELIMINADO </w:t>
      </w:r>
      <w:r w:rsidRPr="0082030F">
        <w:rPr>
          <w:rFonts w:ascii="Arial" w:hAnsi="Arial" w:cs="Arial"/>
          <w:sz w:val="24"/>
          <w:szCs w:val="24"/>
        </w:rPr>
        <w:t xml:space="preserve">, del índice del Juzgado </w:t>
      </w:r>
      <w:r w:rsidRPr="00021D02">
        <w:rPr>
          <w:rFonts w:ascii="Arial" w:hAnsi="Arial" w:cs="Arial"/>
          <w:b/>
          <w:sz w:val="24"/>
          <w:szCs w:val="24"/>
        </w:rPr>
        <w:t xml:space="preserve"> ELIMINADO </w:t>
      </w:r>
      <w:r w:rsidRPr="0082030F">
        <w:rPr>
          <w:rFonts w:ascii="Arial" w:hAnsi="Arial" w:cs="Arial"/>
          <w:sz w:val="24"/>
          <w:szCs w:val="24"/>
        </w:rPr>
        <w:t>, San Luis Potosí, se le otorga pleno valor probatorio, de conformidad con lo dispuesto en el artículo 323 fracción V, en relación con el diverso 388 del Código Adjetivo Civil del Estado, de aplicación supletoria en los términos permitidos por el ordinal 189 de la Ley Orgánica del Poder Judicial del Estado, acreditando con ello la legitimación pasiva del encausado, al relacionar las faltas que se le pretenden atribuir con su actuación dentro del referido proceso, de igual forma se corrobora con las mismas lo siguiente:</w:t>
      </w:r>
    </w:p>
    <w:p w:rsidR="00021D02" w:rsidRDefault="00021D02" w:rsidP="00021D02">
      <w:pPr>
        <w:pStyle w:val="Prrafodelista"/>
        <w:numPr>
          <w:ilvl w:val="0"/>
          <w:numId w:val="2"/>
        </w:numPr>
        <w:spacing w:line="360" w:lineRule="auto"/>
        <w:ind w:left="426"/>
        <w:jc w:val="both"/>
        <w:rPr>
          <w:rFonts w:ascii="Arial" w:hAnsi="Arial" w:cs="Arial"/>
          <w:sz w:val="24"/>
          <w:szCs w:val="24"/>
        </w:rPr>
      </w:pPr>
      <w:r w:rsidRPr="009750B8">
        <w:rPr>
          <w:rFonts w:ascii="Arial" w:hAnsi="Arial" w:cs="Arial"/>
          <w:sz w:val="24"/>
          <w:szCs w:val="24"/>
        </w:rPr>
        <w:t xml:space="preserve">Que el  dieciocho de diciembre de dos mil catorce, a las veintiún horas con quince minutos, se presentó  la averiguación previa consignada con tres detenidos </w:t>
      </w:r>
      <w:r w:rsidRPr="00021D02">
        <w:rPr>
          <w:rFonts w:ascii="Arial" w:hAnsi="Arial" w:cs="Arial"/>
          <w:b/>
          <w:sz w:val="24"/>
          <w:szCs w:val="24"/>
        </w:rPr>
        <w:t xml:space="preserve"> ELIMINADO </w:t>
      </w:r>
      <w:r w:rsidRPr="009750B8">
        <w:rPr>
          <w:rFonts w:ascii="Arial" w:hAnsi="Arial" w:cs="Arial"/>
          <w:sz w:val="24"/>
          <w:szCs w:val="24"/>
        </w:rPr>
        <w:t xml:space="preserve">, por el delito grave de homicidio calificado; así como consignación sin detenidos en la que se solicitó orden de aprehensión en contra de </w:t>
      </w:r>
      <w:r w:rsidRPr="00021D02">
        <w:rPr>
          <w:rFonts w:ascii="Arial" w:hAnsi="Arial" w:cs="Arial"/>
          <w:b/>
          <w:sz w:val="24"/>
          <w:szCs w:val="24"/>
        </w:rPr>
        <w:t xml:space="preserve"> ELIMINADO </w:t>
      </w:r>
      <w:r w:rsidRPr="009750B8">
        <w:rPr>
          <w:rFonts w:ascii="Arial" w:hAnsi="Arial" w:cs="Arial"/>
          <w:sz w:val="24"/>
          <w:szCs w:val="24"/>
        </w:rPr>
        <w:t>, por el delito grave de homicidio calificado.</w:t>
      </w:r>
      <w:r w:rsidRPr="009750B8">
        <w:rPr>
          <w:rFonts w:ascii="Arial" w:hAnsi="Arial" w:cs="Arial"/>
          <w:sz w:val="24"/>
          <w:szCs w:val="24"/>
        </w:rPr>
        <w:tab/>
      </w:r>
    </w:p>
    <w:p w:rsidR="00021D02" w:rsidRPr="009750B8" w:rsidRDefault="00021D02" w:rsidP="00021D02">
      <w:pPr>
        <w:pStyle w:val="Prrafodelista"/>
        <w:spacing w:line="360" w:lineRule="auto"/>
        <w:ind w:left="426"/>
        <w:jc w:val="both"/>
        <w:rPr>
          <w:rFonts w:ascii="Arial" w:hAnsi="Arial" w:cs="Arial"/>
          <w:sz w:val="24"/>
          <w:szCs w:val="24"/>
        </w:rPr>
      </w:pPr>
    </w:p>
    <w:p w:rsidR="00021D02" w:rsidRDefault="00021D02" w:rsidP="00021D02">
      <w:pPr>
        <w:pStyle w:val="Prrafodelista"/>
        <w:numPr>
          <w:ilvl w:val="0"/>
          <w:numId w:val="2"/>
        </w:numPr>
        <w:spacing w:line="360" w:lineRule="auto"/>
        <w:ind w:left="426"/>
        <w:jc w:val="both"/>
        <w:rPr>
          <w:rFonts w:ascii="Arial" w:hAnsi="Arial" w:cs="Arial"/>
          <w:sz w:val="24"/>
          <w:szCs w:val="24"/>
        </w:rPr>
      </w:pPr>
      <w:r w:rsidRPr="009750B8">
        <w:rPr>
          <w:rFonts w:ascii="Arial" w:hAnsi="Arial" w:cs="Arial"/>
          <w:sz w:val="24"/>
          <w:szCs w:val="24"/>
        </w:rPr>
        <w:t xml:space="preserve">Que el dieciocho de diciembre de dos mil catorce, se calificó de ilegal la retención decretada por el fiscal investigador, en razón de que los hechos delictivos sucedieron el quince de diciembre de  dos mil catorce, de los que se tuvo conocimiento a las dieciocho horas de esa fecha; tomando en consideración la hora y fecha del deceso del ofendido que conforme al resultado de la autopsia, fue entre doce a dieciséis horas anteriores, a las once horas del dieciséis de diciembre de dos mil catorce en que fue practicada la autopsia, en relación con la fecha y hora en que los acusados fueron puestos a disposición del juzgado, a las veintiún horas con quince minutos del dieciocho de diciembre de dos mil catorce, habían transcurridas 96 horas, aunado a que los probables </w:t>
      </w:r>
      <w:r w:rsidRPr="009750B8">
        <w:rPr>
          <w:rFonts w:ascii="Arial" w:hAnsi="Arial" w:cs="Arial"/>
          <w:sz w:val="24"/>
          <w:szCs w:val="24"/>
        </w:rPr>
        <w:lastRenderedPageBreak/>
        <w:t>responsables no fueron detenidos inmediatamente después de ejecutado el delito; es decir en flagrancia, conforme a lo previsto por las fracciones I y II del artículo 129 del Código de Procedimientos Penales (detenidos por la Policía Ministerial del Estado y puestos a disposición del fiscal investigador a las cinco horas del diecisiete de diciembre de dos mil catorce), por lo que se ordenó dejarlos en inmediata y absoluta libertad, resolución firmada por el servidor denunciado  en su desempeño de secretario de acuerdos, encargado del despacho por ministerio de ley, actuando con testigos de asistencia.</w:t>
      </w:r>
    </w:p>
    <w:p w:rsidR="00021D02" w:rsidRDefault="00021D02" w:rsidP="00021D02">
      <w:pPr>
        <w:pStyle w:val="Prrafodelista"/>
        <w:spacing w:line="360" w:lineRule="auto"/>
        <w:ind w:left="426"/>
        <w:jc w:val="both"/>
        <w:rPr>
          <w:rFonts w:ascii="Arial" w:hAnsi="Arial" w:cs="Arial"/>
          <w:sz w:val="24"/>
          <w:szCs w:val="24"/>
        </w:rPr>
      </w:pPr>
    </w:p>
    <w:p w:rsidR="00021D02" w:rsidRDefault="00021D02" w:rsidP="00021D02">
      <w:pPr>
        <w:pStyle w:val="Prrafodelista"/>
        <w:numPr>
          <w:ilvl w:val="0"/>
          <w:numId w:val="2"/>
        </w:numPr>
        <w:spacing w:line="360" w:lineRule="auto"/>
        <w:ind w:left="426"/>
        <w:jc w:val="both"/>
        <w:rPr>
          <w:rFonts w:ascii="Arial" w:hAnsi="Arial" w:cs="Arial"/>
          <w:sz w:val="24"/>
          <w:szCs w:val="24"/>
        </w:rPr>
      </w:pPr>
      <w:r w:rsidRPr="009750B8">
        <w:rPr>
          <w:rFonts w:ascii="Arial" w:hAnsi="Arial" w:cs="Arial"/>
          <w:sz w:val="24"/>
          <w:szCs w:val="24"/>
        </w:rPr>
        <w:t>Que en la resolución de dieciocho de diciembre de dos mil catorce se reconoce por parte de su emisor que el delito de homicidio calificado es un delito grave.</w:t>
      </w:r>
    </w:p>
    <w:p w:rsidR="00021D02" w:rsidRDefault="00021D02" w:rsidP="00021D02">
      <w:pPr>
        <w:pStyle w:val="Prrafodelista"/>
        <w:spacing w:line="360" w:lineRule="auto"/>
        <w:ind w:left="426"/>
        <w:jc w:val="both"/>
        <w:rPr>
          <w:rFonts w:ascii="Arial" w:hAnsi="Arial" w:cs="Arial"/>
          <w:sz w:val="24"/>
          <w:szCs w:val="24"/>
        </w:rPr>
      </w:pPr>
    </w:p>
    <w:p w:rsidR="00021D02" w:rsidRDefault="00021D02" w:rsidP="00021D02">
      <w:pPr>
        <w:pStyle w:val="Prrafodelista"/>
        <w:numPr>
          <w:ilvl w:val="0"/>
          <w:numId w:val="2"/>
        </w:numPr>
        <w:spacing w:line="360" w:lineRule="auto"/>
        <w:ind w:left="426"/>
        <w:jc w:val="both"/>
        <w:rPr>
          <w:rFonts w:ascii="Arial" w:hAnsi="Arial" w:cs="Arial"/>
          <w:sz w:val="24"/>
          <w:szCs w:val="24"/>
        </w:rPr>
      </w:pPr>
      <w:r w:rsidRPr="009750B8">
        <w:rPr>
          <w:rFonts w:ascii="Arial" w:hAnsi="Arial" w:cs="Arial"/>
          <w:sz w:val="24"/>
          <w:szCs w:val="24"/>
        </w:rPr>
        <w:t xml:space="preserve">Que en la misma fecha se notificó al fiscal adscrito, sobre tal determinación,  quien a las veinte horas del diecinueve de diciembre de dos mil catorce solicitó por escrito se librara orden de aprehensión por el delito grave de homicidio calificado, en contra de </w:t>
      </w:r>
      <w:r w:rsidRPr="00021D02">
        <w:rPr>
          <w:rFonts w:ascii="Arial" w:hAnsi="Arial" w:cs="Arial"/>
          <w:b/>
          <w:sz w:val="24"/>
          <w:szCs w:val="24"/>
        </w:rPr>
        <w:t xml:space="preserve"> ELIMINADO </w:t>
      </w:r>
      <w:r w:rsidRPr="009750B8">
        <w:rPr>
          <w:rFonts w:ascii="Arial" w:hAnsi="Arial" w:cs="Arial"/>
          <w:sz w:val="24"/>
          <w:szCs w:val="24"/>
        </w:rPr>
        <w:t xml:space="preserve">, personas consignadas con detenidos el dieciocho de diciembre de dos mil catorce y que fueron puestas en libertad al calificar de ilegal la retención, así mismo insistió en que se resolviera sobre la orden de aprehensión solicitada, respecto de la consignación sin detenidos de las otras tres personas </w:t>
      </w:r>
      <w:r w:rsidRPr="00021D02">
        <w:rPr>
          <w:rFonts w:ascii="Arial" w:hAnsi="Arial" w:cs="Arial"/>
          <w:b/>
          <w:sz w:val="24"/>
          <w:szCs w:val="24"/>
        </w:rPr>
        <w:t xml:space="preserve"> ELIMINADO </w:t>
      </w:r>
      <w:r w:rsidRPr="009750B8">
        <w:rPr>
          <w:rFonts w:ascii="Arial" w:hAnsi="Arial" w:cs="Arial"/>
          <w:sz w:val="24"/>
          <w:szCs w:val="24"/>
        </w:rPr>
        <w:t xml:space="preserve"> de las que ejercitó acción penal el dieciocho de diciembre de  dos mil catorce.</w:t>
      </w:r>
    </w:p>
    <w:p w:rsidR="00021D02" w:rsidRDefault="00021D02" w:rsidP="00021D02">
      <w:pPr>
        <w:pStyle w:val="Prrafodelista"/>
        <w:spacing w:line="360" w:lineRule="auto"/>
        <w:ind w:left="426"/>
        <w:jc w:val="both"/>
        <w:rPr>
          <w:rFonts w:ascii="Arial" w:hAnsi="Arial" w:cs="Arial"/>
          <w:sz w:val="24"/>
          <w:szCs w:val="24"/>
        </w:rPr>
      </w:pPr>
    </w:p>
    <w:p w:rsidR="00021D02" w:rsidRDefault="00021D02" w:rsidP="00021D02">
      <w:pPr>
        <w:pStyle w:val="Prrafodelista"/>
        <w:numPr>
          <w:ilvl w:val="0"/>
          <w:numId w:val="2"/>
        </w:numPr>
        <w:spacing w:line="360" w:lineRule="auto"/>
        <w:ind w:left="426"/>
        <w:jc w:val="both"/>
        <w:rPr>
          <w:rFonts w:ascii="Arial" w:hAnsi="Arial" w:cs="Arial"/>
          <w:sz w:val="24"/>
          <w:szCs w:val="24"/>
        </w:rPr>
      </w:pPr>
      <w:r w:rsidRPr="009750B8">
        <w:rPr>
          <w:rFonts w:ascii="Arial" w:hAnsi="Arial" w:cs="Arial"/>
          <w:sz w:val="24"/>
          <w:szCs w:val="24"/>
        </w:rPr>
        <w:t>Que el veintidós de diciembre de dos mil catorce se resolvió librar orden de aprehensión por el delito de homicidio calificado en contra de (</w:t>
      </w:r>
      <w:r w:rsidRPr="00021D02">
        <w:rPr>
          <w:rFonts w:ascii="Arial" w:hAnsi="Arial" w:cs="Arial"/>
          <w:b/>
          <w:sz w:val="24"/>
          <w:szCs w:val="24"/>
        </w:rPr>
        <w:t xml:space="preserve"> ELIMINADO </w:t>
      </w:r>
      <w:r w:rsidRPr="009750B8">
        <w:rPr>
          <w:rFonts w:ascii="Arial" w:hAnsi="Arial" w:cs="Arial"/>
          <w:sz w:val="24"/>
          <w:szCs w:val="24"/>
        </w:rPr>
        <w:t>consignados sin detenidos, y por otra parte se negó librar orden de aprehensión en contra de (</w:t>
      </w:r>
      <w:r w:rsidRPr="00021D02">
        <w:rPr>
          <w:rFonts w:ascii="Arial" w:hAnsi="Arial" w:cs="Arial"/>
          <w:b/>
          <w:sz w:val="24"/>
          <w:szCs w:val="24"/>
        </w:rPr>
        <w:t xml:space="preserve"> ELIMINADO </w:t>
      </w:r>
      <w:r w:rsidRPr="009750B8">
        <w:rPr>
          <w:rFonts w:ascii="Arial" w:hAnsi="Arial" w:cs="Arial"/>
          <w:sz w:val="24"/>
          <w:szCs w:val="24"/>
        </w:rPr>
        <w:t xml:space="preserve">quienes fueron consignados detenidos y a quienes se declaró ilegal la retención, negativa de librar orden de aprehensión; según la resolución, “porque en ningún momento y de manera alguna, aún y cuando dentro de los respectivos testimonios existen marcadas y notorias contradicciones, incluso imputación directa del primero en contra del segundo, dispararon una arma de fuego, por lo tanto no es posible tener por acreditada de manera fehaciente hasta este momento su probable responsabilidad penal en la comisión del injusto, dado que la muerte del ofendido fue por traumatismo craneoencefálico severo secundario a disparo por arma de fuego y contusiones, que sin lugar a duda murió a consecuencia de un </w:t>
      </w:r>
      <w:r w:rsidRPr="009750B8">
        <w:rPr>
          <w:rFonts w:ascii="Arial" w:hAnsi="Arial" w:cs="Arial"/>
          <w:sz w:val="24"/>
          <w:szCs w:val="24"/>
        </w:rPr>
        <w:lastRenderedPageBreak/>
        <w:t>único disparo de arma de fuego en la cabeza, lo que implica que quien privo de la vida al ofendido, disparo una arma de fuego y de los resultados de la prueba inherente a establecer técnica y científicamente si los inculpados dispararon o no un arma de fuego, les resultó negativa.”</w:t>
      </w:r>
    </w:p>
    <w:p w:rsidR="00021D02" w:rsidRDefault="00021D02" w:rsidP="00021D02">
      <w:pPr>
        <w:pStyle w:val="Prrafodelista"/>
        <w:spacing w:line="360" w:lineRule="auto"/>
        <w:ind w:left="426"/>
        <w:jc w:val="both"/>
        <w:rPr>
          <w:rFonts w:ascii="Arial" w:hAnsi="Arial" w:cs="Arial"/>
          <w:sz w:val="24"/>
          <w:szCs w:val="24"/>
        </w:rPr>
      </w:pPr>
    </w:p>
    <w:p w:rsidR="00021D02" w:rsidRDefault="00021D02" w:rsidP="00021D02">
      <w:pPr>
        <w:pStyle w:val="Prrafodelista"/>
        <w:numPr>
          <w:ilvl w:val="0"/>
          <w:numId w:val="2"/>
        </w:numPr>
        <w:spacing w:line="360" w:lineRule="auto"/>
        <w:ind w:left="426"/>
        <w:jc w:val="both"/>
        <w:rPr>
          <w:rFonts w:ascii="Arial" w:hAnsi="Arial" w:cs="Arial"/>
          <w:sz w:val="24"/>
          <w:szCs w:val="24"/>
        </w:rPr>
      </w:pPr>
      <w:r w:rsidRPr="009750B8">
        <w:rPr>
          <w:rFonts w:ascii="Arial" w:hAnsi="Arial" w:cs="Arial"/>
          <w:sz w:val="24"/>
          <w:szCs w:val="24"/>
        </w:rPr>
        <w:t xml:space="preserve">Que la resolución de veintidós de diciembre de dos mil catorce, fue firmada por el </w:t>
      </w:r>
      <w:r w:rsidRPr="00021D02">
        <w:rPr>
          <w:rFonts w:ascii="Arial" w:hAnsi="Arial" w:cs="Arial"/>
          <w:b/>
          <w:sz w:val="24"/>
          <w:szCs w:val="24"/>
        </w:rPr>
        <w:t xml:space="preserve"> ELIMINADO </w:t>
      </w:r>
      <w:r w:rsidRPr="009750B8">
        <w:rPr>
          <w:rFonts w:ascii="Arial" w:hAnsi="Arial" w:cs="Arial"/>
          <w:sz w:val="24"/>
          <w:szCs w:val="24"/>
        </w:rPr>
        <w:t xml:space="preserve"> en su calidad de secretario de acuerdos encargado del despacho por ministerio de ley, actuando con testigos de asistencia.</w:t>
      </w:r>
    </w:p>
    <w:p w:rsidR="00021D02" w:rsidRDefault="00021D02" w:rsidP="00021D02">
      <w:pPr>
        <w:pStyle w:val="Prrafodelista"/>
        <w:spacing w:line="360" w:lineRule="auto"/>
        <w:ind w:left="426"/>
        <w:jc w:val="both"/>
        <w:rPr>
          <w:rFonts w:ascii="Arial" w:hAnsi="Arial" w:cs="Arial"/>
          <w:sz w:val="24"/>
          <w:szCs w:val="24"/>
        </w:rPr>
      </w:pPr>
    </w:p>
    <w:p w:rsidR="00021D02" w:rsidRDefault="00021D02" w:rsidP="00021D02">
      <w:pPr>
        <w:pStyle w:val="Prrafodelista"/>
        <w:numPr>
          <w:ilvl w:val="0"/>
          <w:numId w:val="2"/>
        </w:numPr>
        <w:spacing w:line="360" w:lineRule="auto"/>
        <w:ind w:left="426"/>
        <w:jc w:val="both"/>
        <w:rPr>
          <w:rFonts w:ascii="Arial" w:hAnsi="Arial" w:cs="Arial"/>
          <w:sz w:val="24"/>
          <w:szCs w:val="24"/>
        </w:rPr>
      </w:pPr>
      <w:r w:rsidRPr="009750B8">
        <w:rPr>
          <w:rFonts w:ascii="Arial" w:hAnsi="Arial" w:cs="Arial"/>
          <w:sz w:val="24"/>
          <w:szCs w:val="24"/>
        </w:rPr>
        <w:t xml:space="preserve">Que el treinta de diciembre de dos mil catorce a las nueve horas con treinta y cinco minutos, fueron puestos a disposición del Juzgado </w:t>
      </w:r>
      <w:r w:rsidRPr="00021D02">
        <w:rPr>
          <w:rFonts w:ascii="Arial" w:hAnsi="Arial" w:cs="Arial"/>
          <w:b/>
          <w:sz w:val="24"/>
          <w:szCs w:val="24"/>
        </w:rPr>
        <w:t xml:space="preserve"> ELIMINADO </w:t>
      </w:r>
      <w:r w:rsidRPr="009750B8">
        <w:rPr>
          <w:rFonts w:ascii="Arial" w:hAnsi="Arial" w:cs="Arial"/>
          <w:sz w:val="24"/>
          <w:szCs w:val="24"/>
        </w:rPr>
        <w:t xml:space="preserve">, (4) </w:t>
      </w:r>
      <w:r w:rsidRPr="00021D02">
        <w:rPr>
          <w:rFonts w:ascii="Arial" w:hAnsi="Arial" w:cs="Arial"/>
          <w:b/>
          <w:sz w:val="24"/>
          <w:szCs w:val="24"/>
        </w:rPr>
        <w:t xml:space="preserve"> ELIMINADO </w:t>
      </w:r>
      <w:r w:rsidRPr="009750B8">
        <w:rPr>
          <w:rFonts w:ascii="Arial" w:hAnsi="Arial" w:cs="Arial"/>
          <w:sz w:val="24"/>
          <w:szCs w:val="24"/>
        </w:rPr>
        <w:t>, a quienes se les decretó su detención en la misma fecha y hora.</w:t>
      </w:r>
    </w:p>
    <w:p w:rsidR="00021D02" w:rsidRDefault="00021D02" w:rsidP="00021D02">
      <w:pPr>
        <w:pStyle w:val="Prrafodelista"/>
        <w:spacing w:line="360" w:lineRule="auto"/>
        <w:ind w:left="426"/>
        <w:jc w:val="both"/>
        <w:rPr>
          <w:rFonts w:ascii="Arial" w:hAnsi="Arial" w:cs="Arial"/>
          <w:sz w:val="24"/>
          <w:szCs w:val="24"/>
        </w:rPr>
      </w:pPr>
    </w:p>
    <w:p w:rsidR="00021D02" w:rsidRDefault="00021D02" w:rsidP="00021D02">
      <w:pPr>
        <w:pStyle w:val="Prrafodelista"/>
        <w:numPr>
          <w:ilvl w:val="0"/>
          <w:numId w:val="2"/>
        </w:numPr>
        <w:spacing w:line="360" w:lineRule="auto"/>
        <w:ind w:left="426"/>
        <w:jc w:val="both"/>
        <w:rPr>
          <w:rFonts w:ascii="Arial" w:hAnsi="Arial" w:cs="Arial"/>
          <w:sz w:val="24"/>
          <w:szCs w:val="24"/>
        </w:rPr>
      </w:pPr>
      <w:r w:rsidRPr="009750B8">
        <w:rPr>
          <w:rFonts w:ascii="Arial" w:hAnsi="Arial" w:cs="Arial"/>
          <w:sz w:val="24"/>
          <w:szCs w:val="24"/>
        </w:rPr>
        <w:t>Que el treinta y uno de diciembre de dos mil catorce fue tomada su declaración preparatoria, se reservaron el derecho de declarar, no solicitaron duplicidad, ni ofrecieron pruebas dentro del término constitucional.</w:t>
      </w:r>
    </w:p>
    <w:p w:rsidR="00021D02" w:rsidRDefault="00021D02" w:rsidP="00021D02">
      <w:pPr>
        <w:pStyle w:val="Prrafodelista"/>
        <w:spacing w:line="360" w:lineRule="auto"/>
        <w:ind w:left="426"/>
        <w:jc w:val="both"/>
        <w:rPr>
          <w:rFonts w:ascii="Arial" w:hAnsi="Arial" w:cs="Arial"/>
          <w:sz w:val="24"/>
          <w:szCs w:val="24"/>
        </w:rPr>
      </w:pPr>
    </w:p>
    <w:p w:rsidR="00021D02" w:rsidRDefault="00021D02" w:rsidP="00021D02">
      <w:pPr>
        <w:pStyle w:val="Prrafodelista"/>
        <w:numPr>
          <w:ilvl w:val="0"/>
          <w:numId w:val="2"/>
        </w:numPr>
        <w:spacing w:line="360" w:lineRule="auto"/>
        <w:ind w:left="426"/>
        <w:jc w:val="both"/>
        <w:rPr>
          <w:rFonts w:ascii="Arial" w:hAnsi="Arial" w:cs="Arial"/>
          <w:sz w:val="24"/>
          <w:szCs w:val="24"/>
        </w:rPr>
      </w:pPr>
      <w:r w:rsidRPr="009750B8">
        <w:rPr>
          <w:rFonts w:ascii="Arial" w:hAnsi="Arial" w:cs="Arial"/>
          <w:sz w:val="24"/>
          <w:szCs w:val="24"/>
        </w:rPr>
        <w:t xml:space="preserve">Que el dos de enero de dos mil quince fue resuelta su situación jurídica, dictándoles auto de formal prisión por el delito de homicidio calificado. </w:t>
      </w:r>
    </w:p>
    <w:p w:rsidR="00021D02" w:rsidRDefault="00021D02" w:rsidP="00021D02">
      <w:pPr>
        <w:pStyle w:val="Prrafodelista"/>
        <w:spacing w:line="360" w:lineRule="auto"/>
        <w:ind w:left="426"/>
        <w:jc w:val="both"/>
        <w:rPr>
          <w:rFonts w:ascii="Arial" w:hAnsi="Arial" w:cs="Arial"/>
          <w:sz w:val="24"/>
          <w:szCs w:val="24"/>
        </w:rPr>
      </w:pPr>
    </w:p>
    <w:p w:rsidR="00021D02" w:rsidRDefault="00021D02" w:rsidP="00021D02">
      <w:pPr>
        <w:pStyle w:val="Prrafodelista"/>
        <w:numPr>
          <w:ilvl w:val="0"/>
          <w:numId w:val="2"/>
        </w:numPr>
        <w:spacing w:line="360" w:lineRule="auto"/>
        <w:ind w:left="426"/>
        <w:jc w:val="both"/>
        <w:rPr>
          <w:rFonts w:ascii="Arial" w:hAnsi="Arial" w:cs="Arial"/>
          <w:sz w:val="24"/>
          <w:szCs w:val="24"/>
        </w:rPr>
      </w:pPr>
      <w:r w:rsidRPr="009750B8">
        <w:rPr>
          <w:rFonts w:ascii="Arial" w:hAnsi="Arial" w:cs="Arial"/>
          <w:sz w:val="24"/>
          <w:szCs w:val="24"/>
        </w:rPr>
        <w:t xml:space="preserve">Que por auto ocho de enero de  dos mil quince se acordó oficio del fiscal adscrito, recibido el veintiséis de diciembre de  dos mil catorce, mediante el cual interpuso recurso de apelación en contra del auto  veintidós de diciembre de dos mil catorce, que negó librar orden de aprehensión por el delito de homicidio calificado en contra de (1) </w:t>
      </w:r>
      <w:r w:rsidRPr="00021D02">
        <w:rPr>
          <w:rFonts w:ascii="Arial" w:hAnsi="Arial" w:cs="Arial"/>
          <w:b/>
          <w:sz w:val="24"/>
          <w:szCs w:val="24"/>
        </w:rPr>
        <w:t xml:space="preserve"> </w:t>
      </w:r>
      <w:proofErr w:type="gramStart"/>
      <w:r w:rsidRPr="00021D02">
        <w:rPr>
          <w:rFonts w:ascii="Arial" w:hAnsi="Arial" w:cs="Arial"/>
          <w:b/>
          <w:sz w:val="24"/>
          <w:szCs w:val="24"/>
        </w:rPr>
        <w:t xml:space="preserve">ELIMINADO </w:t>
      </w:r>
      <w:r w:rsidRPr="009750B8">
        <w:rPr>
          <w:rFonts w:ascii="Arial" w:hAnsi="Arial" w:cs="Arial"/>
          <w:sz w:val="24"/>
          <w:szCs w:val="24"/>
        </w:rPr>
        <w:t>,</w:t>
      </w:r>
      <w:proofErr w:type="gramEnd"/>
      <w:r w:rsidRPr="009750B8">
        <w:rPr>
          <w:rFonts w:ascii="Arial" w:hAnsi="Arial" w:cs="Arial"/>
          <w:sz w:val="24"/>
          <w:szCs w:val="24"/>
        </w:rPr>
        <w:t xml:space="preserve"> recurso admitido a trámite en efecto devolutivo, previo los trámites procesales.</w:t>
      </w:r>
    </w:p>
    <w:p w:rsidR="00021D02" w:rsidRDefault="00021D02" w:rsidP="00021D02">
      <w:pPr>
        <w:pStyle w:val="Prrafodelista"/>
        <w:spacing w:line="360" w:lineRule="auto"/>
        <w:ind w:left="426"/>
        <w:jc w:val="both"/>
        <w:rPr>
          <w:rFonts w:ascii="Arial" w:hAnsi="Arial" w:cs="Arial"/>
          <w:sz w:val="24"/>
          <w:szCs w:val="24"/>
        </w:rPr>
      </w:pPr>
    </w:p>
    <w:p w:rsidR="00021D02" w:rsidRPr="000132F2" w:rsidRDefault="00021D02" w:rsidP="00021D02">
      <w:pPr>
        <w:pStyle w:val="Prrafodelista"/>
        <w:numPr>
          <w:ilvl w:val="0"/>
          <w:numId w:val="2"/>
        </w:numPr>
        <w:spacing w:line="360" w:lineRule="auto"/>
        <w:ind w:left="426"/>
        <w:jc w:val="both"/>
        <w:rPr>
          <w:rFonts w:ascii="Arial" w:hAnsi="Arial" w:cs="Arial"/>
          <w:sz w:val="24"/>
          <w:szCs w:val="24"/>
        </w:rPr>
      </w:pPr>
      <w:r w:rsidRPr="009750B8">
        <w:rPr>
          <w:rFonts w:ascii="Arial" w:hAnsi="Arial" w:cs="Arial"/>
          <w:sz w:val="24"/>
          <w:szCs w:val="24"/>
        </w:rPr>
        <w:t xml:space="preserve">Que el diez de abril de dos mil quince, se revocó la resolución y en su lugar libró orden de orden de aprehensión en contra de </w:t>
      </w:r>
      <w:proofErr w:type="gramStart"/>
      <w:r w:rsidRPr="009750B8">
        <w:rPr>
          <w:rFonts w:ascii="Arial" w:hAnsi="Arial" w:cs="Arial"/>
          <w:sz w:val="24"/>
          <w:szCs w:val="24"/>
        </w:rPr>
        <w:t>(</w:t>
      </w:r>
      <w:r w:rsidRPr="00021D02">
        <w:rPr>
          <w:rFonts w:ascii="Arial" w:hAnsi="Arial" w:cs="Arial"/>
          <w:b/>
          <w:sz w:val="24"/>
          <w:szCs w:val="24"/>
        </w:rPr>
        <w:t xml:space="preserve"> ELIMINADO</w:t>
      </w:r>
      <w:proofErr w:type="gramEnd"/>
      <w:r w:rsidRPr="00021D02">
        <w:rPr>
          <w:rFonts w:ascii="Arial" w:hAnsi="Arial" w:cs="Arial"/>
          <w:b/>
          <w:sz w:val="24"/>
          <w:szCs w:val="24"/>
        </w:rPr>
        <w:t xml:space="preserve"> </w:t>
      </w:r>
      <w:r w:rsidRPr="009750B8">
        <w:rPr>
          <w:rFonts w:ascii="Arial" w:hAnsi="Arial" w:cs="Arial"/>
          <w:sz w:val="24"/>
          <w:szCs w:val="24"/>
        </w:rPr>
        <w:t xml:space="preserve">por el delito de homicidio calificado. </w:t>
      </w:r>
    </w:p>
    <w:p w:rsidR="00021D02" w:rsidRPr="005566FF" w:rsidRDefault="00021D02" w:rsidP="00021D02">
      <w:pPr>
        <w:spacing w:line="360" w:lineRule="auto"/>
        <w:ind w:left="426" w:firstLine="360"/>
        <w:jc w:val="both"/>
        <w:rPr>
          <w:rFonts w:ascii="Arial" w:hAnsi="Arial" w:cs="Arial"/>
          <w:b/>
          <w:sz w:val="24"/>
          <w:szCs w:val="24"/>
        </w:rPr>
      </w:pPr>
      <w:r w:rsidRPr="0082030F">
        <w:rPr>
          <w:rFonts w:ascii="Arial" w:hAnsi="Arial" w:cs="Arial"/>
          <w:sz w:val="24"/>
          <w:szCs w:val="24"/>
        </w:rPr>
        <w:t xml:space="preserve">Pruebas recopiladas por la </w:t>
      </w:r>
      <w:r w:rsidRPr="005566FF">
        <w:rPr>
          <w:rFonts w:ascii="Arial" w:hAnsi="Arial" w:cs="Arial"/>
          <w:b/>
          <w:sz w:val="24"/>
          <w:szCs w:val="24"/>
        </w:rPr>
        <w:t>Secretaría Ejecutiva de Vigilancia y Disciplina del Consejo de la Judicatura:</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lastRenderedPageBreak/>
        <w:t>1.</w:t>
      </w:r>
      <w:r w:rsidRPr="0082030F">
        <w:rPr>
          <w:rFonts w:ascii="Arial" w:hAnsi="Arial" w:cs="Arial"/>
          <w:sz w:val="24"/>
          <w:szCs w:val="24"/>
        </w:rPr>
        <w:tab/>
        <w:t xml:space="preserve"> Oficio </w:t>
      </w:r>
      <w:r w:rsidRPr="00021D02">
        <w:rPr>
          <w:rFonts w:ascii="Arial" w:hAnsi="Arial" w:cs="Arial"/>
          <w:b/>
          <w:sz w:val="24"/>
          <w:szCs w:val="24"/>
        </w:rPr>
        <w:t xml:space="preserve"> ELIMINADO </w:t>
      </w:r>
      <w:r w:rsidRPr="0082030F">
        <w:rPr>
          <w:rFonts w:ascii="Arial" w:hAnsi="Arial" w:cs="Arial"/>
          <w:sz w:val="24"/>
          <w:szCs w:val="24"/>
        </w:rPr>
        <w:t xml:space="preserve"> rubricado por la licenciada Alejandra Eugenia González Castro, en su carácter de Directora del Área de Recursos Humanos del Consejo de la Judicatura, se le otorgó pleno valor probatorio, de conformidad con lo dispuesto en el artículo 323 fracción II, en relación con el diverso 388 del Código Adjetivo Civil del Estado, de aplicación supletoria en los términos permitidos por el ordinal 189 de la Ley Orgánica del Poder Judicial del Estado, con el que se acreditó la legitimidad pasiva del denunciado y se corroboran las circunstancias socioeconómicas, nivel jerárquico, antecedentes laborales, antigüedad en el servicio del encausado y si en su expediente personal se encuentra registrado, si ha sido sancionado en los últimos tres años. </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2.</w:t>
      </w:r>
      <w:r w:rsidRPr="0082030F">
        <w:rPr>
          <w:rFonts w:ascii="Arial" w:hAnsi="Arial" w:cs="Arial"/>
          <w:sz w:val="24"/>
          <w:szCs w:val="24"/>
        </w:rPr>
        <w:tab/>
        <w:t xml:space="preserve">La certificación que obra a foja 79 del presente procedimiento, levantada por el Secretario Ejecutivo de Vigilancia y Disciplina del Consejo de la Judicatura del Poder Judicial del Estado, se le otorga valor probatorio pleno, conforme a lo dispuesto en los artículos 323, fracción VIII y 388 de la Ley Adjetiva Civil del Estado, de aplicación supletoria de acuerdo al numeral 189 de la Ley Orgánica del Poder Judicial del Estado, acreditando que en los procedimientos administrativos de responsabilidad </w:t>
      </w:r>
      <w:r w:rsidRPr="00021D02">
        <w:rPr>
          <w:rFonts w:ascii="Arial" w:hAnsi="Arial" w:cs="Arial"/>
          <w:b/>
          <w:sz w:val="24"/>
          <w:szCs w:val="24"/>
        </w:rPr>
        <w:t xml:space="preserve"> ELIMINADO </w:t>
      </w:r>
      <w:r w:rsidRPr="0082030F">
        <w:rPr>
          <w:rFonts w:ascii="Arial" w:hAnsi="Arial" w:cs="Arial"/>
          <w:sz w:val="24"/>
          <w:szCs w:val="24"/>
        </w:rPr>
        <w:t>, resultaron fundadas las faltas administrativas denunciadas, aplicándose en el primero los beneficios del artículo 72 de la Ley de Responsabilidades de los Servidores Públicos del Estado y Municipios de San Luis Potosí, en tanto que para el segundo y el tercero una suspensión por sesenta y treinta días, respectivamente.</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Asimismo, se corrobora la existencia de resolución sancionadora en el procedimiento </w:t>
      </w:r>
      <w:r w:rsidRPr="00021D02">
        <w:rPr>
          <w:rFonts w:ascii="Arial" w:hAnsi="Arial" w:cs="Arial"/>
          <w:b/>
          <w:sz w:val="24"/>
          <w:szCs w:val="24"/>
        </w:rPr>
        <w:t xml:space="preserve"> </w:t>
      </w:r>
      <w:proofErr w:type="gramStart"/>
      <w:r w:rsidRPr="00021D02">
        <w:rPr>
          <w:rFonts w:ascii="Arial" w:hAnsi="Arial" w:cs="Arial"/>
          <w:b/>
          <w:sz w:val="24"/>
          <w:szCs w:val="24"/>
        </w:rPr>
        <w:t xml:space="preserve">ELIMINADO </w:t>
      </w:r>
      <w:r w:rsidRPr="0082030F">
        <w:rPr>
          <w:rFonts w:ascii="Arial" w:hAnsi="Arial" w:cs="Arial"/>
          <w:sz w:val="24"/>
          <w:szCs w:val="24"/>
        </w:rPr>
        <w:t>,</w:t>
      </w:r>
      <w:proofErr w:type="gramEnd"/>
      <w:r w:rsidRPr="0082030F">
        <w:rPr>
          <w:rFonts w:ascii="Arial" w:hAnsi="Arial" w:cs="Arial"/>
          <w:sz w:val="24"/>
          <w:szCs w:val="24"/>
        </w:rPr>
        <w:t xml:space="preserve"> en el cual se impone una suspensión por treinta días, la cual aún se encuentra en trámite de juicio de amparo.</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Por lo que hace a las probanzas </w:t>
      </w:r>
      <w:r w:rsidRPr="005566FF">
        <w:rPr>
          <w:rFonts w:ascii="Arial" w:hAnsi="Arial" w:cs="Arial"/>
          <w:b/>
          <w:sz w:val="24"/>
          <w:szCs w:val="24"/>
        </w:rPr>
        <w:t>del servidor denunciado</w:t>
      </w:r>
      <w:r w:rsidRPr="0082030F">
        <w:rPr>
          <w:rFonts w:ascii="Arial" w:hAnsi="Arial" w:cs="Arial"/>
          <w:sz w:val="24"/>
          <w:szCs w:val="24"/>
        </w:rPr>
        <w:t>:</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1.</w:t>
      </w:r>
      <w:r w:rsidRPr="0082030F">
        <w:rPr>
          <w:rFonts w:ascii="Arial" w:hAnsi="Arial" w:cs="Arial"/>
          <w:sz w:val="24"/>
          <w:szCs w:val="24"/>
        </w:rPr>
        <w:tab/>
        <w:t>Oficio</w:t>
      </w:r>
      <w:r>
        <w:rPr>
          <w:rFonts w:ascii="Arial" w:hAnsi="Arial" w:cs="Arial"/>
          <w:sz w:val="24"/>
          <w:szCs w:val="24"/>
        </w:rPr>
        <w:t>s</w:t>
      </w:r>
      <w:r w:rsidRPr="0082030F">
        <w:rPr>
          <w:rFonts w:ascii="Arial" w:hAnsi="Arial" w:cs="Arial"/>
          <w:sz w:val="24"/>
          <w:szCs w:val="24"/>
        </w:rPr>
        <w:t xml:space="preserve"> </w:t>
      </w:r>
      <w:r w:rsidRPr="00021D02">
        <w:rPr>
          <w:rFonts w:ascii="Arial" w:hAnsi="Arial" w:cs="Arial"/>
          <w:b/>
          <w:sz w:val="24"/>
          <w:szCs w:val="24"/>
        </w:rPr>
        <w:t xml:space="preserve"> </w:t>
      </w:r>
      <w:proofErr w:type="gramStart"/>
      <w:r w:rsidRPr="00021D02">
        <w:rPr>
          <w:rFonts w:ascii="Arial" w:hAnsi="Arial" w:cs="Arial"/>
          <w:b/>
          <w:sz w:val="24"/>
          <w:szCs w:val="24"/>
        </w:rPr>
        <w:t xml:space="preserve">ELIMINADO </w:t>
      </w:r>
      <w:r w:rsidRPr="0082030F">
        <w:rPr>
          <w:rFonts w:ascii="Arial" w:hAnsi="Arial" w:cs="Arial"/>
          <w:sz w:val="24"/>
          <w:szCs w:val="24"/>
        </w:rPr>
        <w:t>,</w:t>
      </w:r>
      <w:proofErr w:type="gramEnd"/>
      <w:r w:rsidRPr="0082030F">
        <w:rPr>
          <w:rFonts w:ascii="Arial" w:hAnsi="Arial" w:cs="Arial"/>
          <w:sz w:val="24"/>
          <w:szCs w:val="24"/>
        </w:rPr>
        <w:t xml:space="preserve"> por medio de</w:t>
      </w:r>
      <w:r>
        <w:rPr>
          <w:rFonts w:ascii="Arial" w:hAnsi="Arial" w:cs="Arial"/>
          <w:sz w:val="24"/>
          <w:szCs w:val="24"/>
        </w:rPr>
        <w:t xml:space="preserve"> </w:t>
      </w:r>
      <w:r w:rsidRPr="0082030F">
        <w:rPr>
          <w:rFonts w:ascii="Arial" w:hAnsi="Arial" w:cs="Arial"/>
          <w:sz w:val="24"/>
          <w:szCs w:val="24"/>
        </w:rPr>
        <w:t>l</w:t>
      </w:r>
      <w:r>
        <w:rPr>
          <w:rFonts w:ascii="Arial" w:hAnsi="Arial" w:cs="Arial"/>
          <w:sz w:val="24"/>
          <w:szCs w:val="24"/>
        </w:rPr>
        <w:t>os</w:t>
      </w:r>
      <w:r w:rsidRPr="0082030F">
        <w:rPr>
          <w:rFonts w:ascii="Arial" w:hAnsi="Arial" w:cs="Arial"/>
          <w:sz w:val="24"/>
          <w:szCs w:val="24"/>
        </w:rPr>
        <w:t xml:space="preserve"> cual</w:t>
      </w:r>
      <w:r>
        <w:rPr>
          <w:rFonts w:ascii="Arial" w:hAnsi="Arial" w:cs="Arial"/>
          <w:sz w:val="24"/>
          <w:szCs w:val="24"/>
        </w:rPr>
        <w:t>es</w:t>
      </w:r>
      <w:r w:rsidRPr="0082030F">
        <w:rPr>
          <w:rFonts w:ascii="Arial" w:hAnsi="Arial" w:cs="Arial"/>
          <w:sz w:val="24"/>
          <w:szCs w:val="24"/>
        </w:rPr>
        <w:t xml:space="preserve"> rinde informe la Directora de Recursos Humanos, </w:t>
      </w:r>
      <w:r>
        <w:rPr>
          <w:rFonts w:ascii="Arial" w:hAnsi="Arial" w:cs="Arial"/>
          <w:sz w:val="24"/>
          <w:szCs w:val="24"/>
        </w:rPr>
        <w:t xml:space="preserve">en los mismos extremos, a los que se </w:t>
      </w:r>
      <w:r w:rsidRPr="0082030F">
        <w:rPr>
          <w:rFonts w:ascii="Arial" w:hAnsi="Arial" w:cs="Arial"/>
          <w:sz w:val="24"/>
          <w:szCs w:val="24"/>
        </w:rPr>
        <w:t>le</w:t>
      </w:r>
      <w:r>
        <w:rPr>
          <w:rFonts w:ascii="Arial" w:hAnsi="Arial" w:cs="Arial"/>
          <w:sz w:val="24"/>
          <w:szCs w:val="24"/>
        </w:rPr>
        <w:t>s</w:t>
      </w:r>
      <w:r w:rsidRPr="0082030F">
        <w:rPr>
          <w:rFonts w:ascii="Arial" w:hAnsi="Arial" w:cs="Arial"/>
          <w:sz w:val="24"/>
          <w:szCs w:val="24"/>
        </w:rPr>
        <w:t xml:space="preserve"> otorga pleno valor probatorio, de conformidad con lo dispuesto en el artículo 323 fracción II, en relación con el diverso 388 del Código Adjetivo Civil del Estado, de aplicación supletoria en los términos permitidos por el ordinal 189 de la Ley Orgánica del Poder Judicial del Estado, acreditando con ello</w:t>
      </w:r>
      <w:r>
        <w:rPr>
          <w:rFonts w:ascii="Arial" w:hAnsi="Arial" w:cs="Arial"/>
          <w:sz w:val="24"/>
          <w:szCs w:val="24"/>
        </w:rPr>
        <w:t>s</w:t>
      </w:r>
      <w:r w:rsidRPr="0082030F">
        <w:rPr>
          <w:rFonts w:ascii="Arial" w:hAnsi="Arial" w:cs="Arial"/>
          <w:sz w:val="24"/>
          <w:szCs w:val="24"/>
        </w:rPr>
        <w:t>:</w:t>
      </w:r>
    </w:p>
    <w:p w:rsidR="00021D02" w:rsidRDefault="00021D02" w:rsidP="00021D02">
      <w:pPr>
        <w:pStyle w:val="Prrafodelista"/>
        <w:numPr>
          <w:ilvl w:val="0"/>
          <w:numId w:val="3"/>
        </w:numPr>
        <w:spacing w:line="360" w:lineRule="auto"/>
        <w:ind w:left="426"/>
        <w:jc w:val="both"/>
        <w:rPr>
          <w:rFonts w:ascii="Arial" w:hAnsi="Arial" w:cs="Arial"/>
          <w:sz w:val="24"/>
          <w:szCs w:val="24"/>
        </w:rPr>
      </w:pPr>
      <w:r w:rsidRPr="005566FF">
        <w:rPr>
          <w:rFonts w:ascii="Arial" w:hAnsi="Arial" w:cs="Arial"/>
          <w:sz w:val="24"/>
          <w:szCs w:val="24"/>
        </w:rPr>
        <w:lastRenderedPageBreak/>
        <w:t xml:space="preserve">Que el personal capturista que laboró del dieciocho al veintidós de diciembre de dos mil catorce en el Juzgado </w:t>
      </w:r>
      <w:r w:rsidRPr="00021D02">
        <w:rPr>
          <w:rFonts w:ascii="Arial" w:hAnsi="Arial" w:cs="Arial"/>
          <w:b/>
          <w:sz w:val="24"/>
          <w:szCs w:val="24"/>
        </w:rPr>
        <w:t xml:space="preserve"> ELIMINADO </w:t>
      </w:r>
      <w:r w:rsidRPr="005566FF">
        <w:rPr>
          <w:rFonts w:ascii="Arial" w:hAnsi="Arial" w:cs="Arial"/>
          <w:sz w:val="24"/>
          <w:szCs w:val="24"/>
        </w:rPr>
        <w:t xml:space="preserve"> fue:</w:t>
      </w:r>
    </w:p>
    <w:p w:rsidR="00021D02" w:rsidRPr="005566FF" w:rsidRDefault="00021D02" w:rsidP="00021D02">
      <w:pPr>
        <w:pStyle w:val="Prrafodelista"/>
        <w:spacing w:line="360" w:lineRule="auto"/>
        <w:ind w:left="426"/>
        <w:jc w:val="both"/>
        <w:rPr>
          <w:rFonts w:ascii="Arial" w:hAnsi="Arial" w:cs="Arial"/>
          <w:sz w:val="24"/>
          <w:szCs w:val="24"/>
        </w:rPr>
      </w:pPr>
      <w:r w:rsidRPr="00021D02">
        <w:rPr>
          <w:rFonts w:ascii="Arial" w:hAnsi="Arial" w:cs="Arial"/>
          <w:b/>
          <w:sz w:val="24"/>
          <w:szCs w:val="24"/>
        </w:rPr>
        <w:t xml:space="preserve"> ELIMINADO </w:t>
      </w:r>
    </w:p>
    <w:p w:rsidR="00021D02" w:rsidRDefault="00021D02" w:rsidP="00021D02">
      <w:pPr>
        <w:pStyle w:val="Prrafodelista"/>
        <w:numPr>
          <w:ilvl w:val="0"/>
          <w:numId w:val="3"/>
        </w:numPr>
        <w:spacing w:line="360" w:lineRule="auto"/>
        <w:ind w:left="426"/>
        <w:jc w:val="both"/>
        <w:rPr>
          <w:rFonts w:ascii="Arial" w:hAnsi="Arial" w:cs="Arial"/>
          <w:sz w:val="24"/>
          <w:szCs w:val="24"/>
        </w:rPr>
      </w:pPr>
      <w:r w:rsidRPr="005566FF">
        <w:rPr>
          <w:rFonts w:ascii="Arial" w:hAnsi="Arial" w:cs="Arial"/>
          <w:sz w:val="24"/>
          <w:szCs w:val="24"/>
        </w:rPr>
        <w:t xml:space="preserve">Que de dicho personal </w:t>
      </w:r>
      <w:r w:rsidRPr="00021D02">
        <w:rPr>
          <w:rFonts w:ascii="Arial" w:hAnsi="Arial" w:cs="Arial"/>
          <w:b/>
          <w:sz w:val="24"/>
          <w:szCs w:val="24"/>
        </w:rPr>
        <w:t xml:space="preserve"> ELIMINADO </w:t>
      </w:r>
      <w:r w:rsidRPr="005566FF">
        <w:rPr>
          <w:rFonts w:ascii="Arial" w:hAnsi="Arial" w:cs="Arial"/>
          <w:sz w:val="24"/>
          <w:szCs w:val="24"/>
        </w:rPr>
        <w:t xml:space="preserve"> del periodo de dieciocho a veintidós de diciembre de dos mil catorce, estuvieron de vacaciones el último día del referido lapso.</w:t>
      </w:r>
    </w:p>
    <w:p w:rsidR="00021D02" w:rsidRDefault="00021D02" w:rsidP="00021D02">
      <w:pPr>
        <w:pStyle w:val="Prrafodelista"/>
        <w:spacing w:line="360" w:lineRule="auto"/>
        <w:ind w:left="426"/>
        <w:jc w:val="both"/>
        <w:rPr>
          <w:rFonts w:ascii="Arial" w:hAnsi="Arial" w:cs="Arial"/>
          <w:sz w:val="24"/>
          <w:szCs w:val="24"/>
        </w:rPr>
      </w:pPr>
    </w:p>
    <w:p w:rsidR="00021D02" w:rsidRDefault="00021D02" w:rsidP="00021D02">
      <w:pPr>
        <w:pStyle w:val="Prrafodelista"/>
        <w:numPr>
          <w:ilvl w:val="0"/>
          <w:numId w:val="3"/>
        </w:numPr>
        <w:spacing w:line="360" w:lineRule="auto"/>
        <w:ind w:left="426"/>
        <w:jc w:val="both"/>
        <w:rPr>
          <w:rFonts w:ascii="Arial" w:hAnsi="Arial" w:cs="Arial"/>
          <w:sz w:val="24"/>
          <w:szCs w:val="24"/>
        </w:rPr>
      </w:pPr>
      <w:r w:rsidRPr="005566FF">
        <w:rPr>
          <w:rFonts w:ascii="Arial" w:hAnsi="Arial" w:cs="Arial"/>
          <w:sz w:val="24"/>
          <w:szCs w:val="24"/>
        </w:rPr>
        <w:t xml:space="preserve">Que el licenciado </w:t>
      </w:r>
      <w:r w:rsidRPr="00021D02">
        <w:rPr>
          <w:rFonts w:ascii="Arial" w:hAnsi="Arial" w:cs="Arial"/>
          <w:b/>
          <w:sz w:val="24"/>
          <w:szCs w:val="24"/>
        </w:rPr>
        <w:t xml:space="preserve"> </w:t>
      </w:r>
      <w:proofErr w:type="gramStart"/>
      <w:r w:rsidRPr="00021D02">
        <w:rPr>
          <w:rFonts w:ascii="Arial" w:hAnsi="Arial" w:cs="Arial"/>
          <w:b/>
          <w:sz w:val="24"/>
          <w:szCs w:val="24"/>
        </w:rPr>
        <w:t xml:space="preserve">ELIMINADO </w:t>
      </w:r>
      <w:r w:rsidRPr="005566FF">
        <w:rPr>
          <w:rFonts w:ascii="Arial" w:hAnsi="Arial" w:cs="Arial"/>
          <w:sz w:val="24"/>
          <w:szCs w:val="24"/>
        </w:rPr>
        <w:t>,</w:t>
      </w:r>
      <w:proofErr w:type="gramEnd"/>
      <w:r w:rsidRPr="005566FF">
        <w:rPr>
          <w:rFonts w:ascii="Arial" w:hAnsi="Arial" w:cs="Arial"/>
          <w:sz w:val="24"/>
          <w:szCs w:val="24"/>
        </w:rPr>
        <w:t xml:space="preserve"> juez </w:t>
      </w:r>
      <w:r w:rsidRPr="00021D02">
        <w:rPr>
          <w:rFonts w:ascii="Arial" w:hAnsi="Arial" w:cs="Arial"/>
          <w:b/>
          <w:sz w:val="24"/>
          <w:szCs w:val="24"/>
        </w:rPr>
        <w:t xml:space="preserve"> ELIMINADO </w:t>
      </w:r>
      <w:r w:rsidRPr="005566FF">
        <w:rPr>
          <w:rFonts w:ascii="Arial" w:hAnsi="Arial" w:cs="Arial"/>
          <w:sz w:val="24"/>
          <w:szCs w:val="24"/>
        </w:rPr>
        <w:t>, en el periodo de dieciocho a veintidós de diciembre de dos mil catorce, se encontraba en periodo vacacional.</w:t>
      </w:r>
    </w:p>
    <w:p w:rsidR="00021D02" w:rsidRDefault="00021D02" w:rsidP="00021D02">
      <w:pPr>
        <w:pStyle w:val="Prrafodelista"/>
        <w:spacing w:line="360" w:lineRule="auto"/>
        <w:ind w:left="426"/>
        <w:jc w:val="both"/>
        <w:rPr>
          <w:rFonts w:ascii="Arial" w:hAnsi="Arial" w:cs="Arial"/>
          <w:sz w:val="24"/>
          <w:szCs w:val="24"/>
        </w:rPr>
      </w:pPr>
    </w:p>
    <w:p w:rsidR="00021D02" w:rsidRDefault="00021D02" w:rsidP="00021D02">
      <w:pPr>
        <w:pStyle w:val="Prrafodelista"/>
        <w:numPr>
          <w:ilvl w:val="0"/>
          <w:numId w:val="3"/>
        </w:numPr>
        <w:spacing w:line="360" w:lineRule="auto"/>
        <w:ind w:left="426"/>
        <w:jc w:val="both"/>
        <w:rPr>
          <w:rFonts w:ascii="Arial" w:hAnsi="Arial" w:cs="Arial"/>
          <w:sz w:val="24"/>
          <w:szCs w:val="24"/>
        </w:rPr>
      </w:pPr>
      <w:r w:rsidRPr="005566FF">
        <w:rPr>
          <w:rFonts w:ascii="Arial" w:hAnsi="Arial" w:cs="Arial"/>
          <w:sz w:val="24"/>
          <w:szCs w:val="24"/>
        </w:rPr>
        <w:t xml:space="preserve">Que el licenciado </w:t>
      </w:r>
      <w:r w:rsidRPr="00021D02">
        <w:rPr>
          <w:rFonts w:ascii="Arial" w:hAnsi="Arial" w:cs="Arial"/>
          <w:b/>
          <w:sz w:val="24"/>
          <w:szCs w:val="24"/>
        </w:rPr>
        <w:t xml:space="preserve"> </w:t>
      </w:r>
      <w:proofErr w:type="gramStart"/>
      <w:r w:rsidRPr="00021D02">
        <w:rPr>
          <w:rFonts w:ascii="Arial" w:hAnsi="Arial" w:cs="Arial"/>
          <w:b/>
          <w:sz w:val="24"/>
          <w:szCs w:val="24"/>
        </w:rPr>
        <w:t xml:space="preserve">ELIMINADO </w:t>
      </w:r>
      <w:r w:rsidRPr="005566FF">
        <w:rPr>
          <w:rFonts w:ascii="Arial" w:hAnsi="Arial" w:cs="Arial"/>
          <w:sz w:val="24"/>
          <w:szCs w:val="24"/>
        </w:rPr>
        <w:t>,</w:t>
      </w:r>
      <w:proofErr w:type="gramEnd"/>
      <w:r w:rsidRPr="005566FF">
        <w:rPr>
          <w:rFonts w:ascii="Arial" w:hAnsi="Arial" w:cs="Arial"/>
          <w:sz w:val="24"/>
          <w:szCs w:val="24"/>
        </w:rPr>
        <w:t xml:space="preserve"> secretario de estudio y cuenta, en el periodo de dieciocho a veintidós de diciembre de dos mil catorce, se encontraba laborando.</w:t>
      </w:r>
    </w:p>
    <w:p w:rsidR="00021D02" w:rsidRDefault="00021D02" w:rsidP="00021D02">
      <w:pPr>
        <w:pStyle w:val="Prrafodelista"/>
        <w:spacing w:line="360" w:lineRule="auto"/>
        <w:ind w:left="426"/>
        <w:jc w:val="both"/>
        <w:rPr>
          <w:rFonts w:ascii="Arial" w:hAnsi="Arial" w:cs="Arial"/>
          <w:sz w:val="24"/>
          <w:szCs w:val="24"/>
        </w:rPr>
      </w:pPr>
    </w:p>
    <w:p w:rsidR="00021D02" w:rsidRPr="005566FF" w:rsidRDefault="00021D02" w:rsidP="00021D02">
      <w:pPr>
        <w:pStyle w:val="Prrafodelista"/>
        <w:numPr>
          <w:ilvl w:val="0"/>
          <w:numId w:val="3"/>
        </w:numPr>
        <w:spacing w:line="360" w:lineRule="auto"/>
        <w:ind w:left="426"/>
        <w:jc w:val="both"/>
        <w:rPr>
          <w:rFonts w:ascii="Arial" w:hAnsi="Arial" w:cs="Arial"/>
          <w:sz w:val="24"/>
          <w:szCs w:val="24"/>
        </w:rPr>
      </w:pPr>
      <w:r w:rsidRPr="005566FF">
        <w:rPr>
          <w:rFonts w:ascii="Arial" w:hAnsi="Arial" w:cs="Arial"/>
          <w:sz w:val="24"/>
          <w:szCs w:val="24"/>
        </w:rPr>
        <w:t xml:space="preserve">Que el licenciado </w:t>
      </w:r>
      <w:r w:rsidRPr="00021D02">
        <w:rPr>
          <w:rFonts w:ascii="Arial" w:hAnsi="Arial" w:cs="Arial"/>
          <w:b/>
          <w:sz w:val="24"/>
          <w:szCs w:val="24"/>
        </w:rPr>
        <w:t xml:space="preserve"> </w:t>
      </w:r>
      <w:proofErr w:type="gramStart"/>
      <w:r w:rsidRPr="00021D02">
        <w:rPr>
          <w:rFonts w:ascii="Arial" w:hAnsi="Arial" w:cs="Arial"/>
          <w:b/>
          <w:sz w:val="24"/>
          <w:szCs w:val="24"/>
        </w:rPr>
        <w:t xml:space="preserve">ELIMINADO </w:t>
      </w:r>
      <w:r w:rsidRPr="005566FF">
        <w:rPr>
          <w:rFonts w:ascii="Arial" w:hAnsi="Arial" w:cs="Arial"/>
          <w:sz w:val="24"/>
          <w:szCs w:val="24"/>
        </w:rPr>
        <w:t>,</w:t>
      </w:r>
      <w:proofErr w:type="gramEnd"/>
      <w:r w:rsidRPr="005566FF">
        <w:rPr>
          <w:rFonts w:ascii="Arial" w:hAnsi="Arial" w:cs="Arial"/>
          <w:sz w:val="24"/>
          <w:szCs w:val="24"/>
        </w:rPr>
        <w:t xml:space="preserve"> actuario judicial, en el periodo de dieciocho a veintidós de diciembre de dos mil catorce, se encontraba en periodo vacacional.</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2.</w:t>
      </w:r>
      <w:r w:rsidRPr="0082030F">
        <w:rPr>
          <w:rFonts w:ascii="Arial" w:hAnsi="Arial" w:cs="Arial"/>
          <w:sz w:val="24"/>
          <w:szCs w:val="24"/>
        </w:rPr>
        <w:tab/>
        <w:t>Oficio</w:t>
      </w:r>
      <w:r>
        <w:rPr>
          <w:rFonts w:ascii="Arial" w:hAnsi="Arial" w:cs="Arial"/>
          <w:sz w:val="24"/>
          <w:szCs w:val="24"/>
        </w:rPr>
        <w:t>s</w:t>
      </w:r>
      <w:r w:rsidRPr="0082030F">
        <w:rPr>
          <w:rFonts w:ascii="Arial" w:hAnsi="Arial" w:cs="Arial"/>
          <w:sz w:val="24"/>
          <w:szCs w:val="24"/>
        </w:rPr>
        <w:t xml:space="preserve"> </w:t>
      </w:r>
      <w:r w:rsidRPr="00021D02">
        <w:rPr>
          <w:rFonts w:ascii="Arial" w:hAnsi="Arial" w:cs="Arial"/>
          <w:b/>
          <w:sz w:val="24"/>
          <w:szCs w:val="24"/>
        </w:rPr>
        <w:t xml:space="preserve"> </w:t>
      </w:r>
      <w:proofErr w:type="gramStart"/>
      <w:r w:rsidRPr="00021D02">
        <w:rPr>
          <w:rFonts w:ascii="Arial" w:hAnsi="Arial" w:cs="Arial"/>
          <w:b/>
          <w:sz w:val="24"/>
          <w:szCs w:val="24"/>
        </w:rPr>
        <w:t xml:space="preserve">ELIMINADO </w:t>
      </w:r>
      <w:r w:rsidRPr="0082030F">
        <w:rPr>
          <w:rFonts w:ascii="Arial" w:hAnsi="Arial" w:cs="Arial"/>
          <w:sz w:val="24"/>
          <w:szCs w:val="24"/>
        </w:rPr>
        <w:t>,</w:t>
      </w:r>
      <w:proofErr w:type="gramEnd"/>
      <w:r w:rsidRPr="0082030F">
        <w:rPr>
          <w:rFonts w:ascii="Arial" w:hAnsi="Arial" w:cs="Arial"/>
          <w:sz w:val="24"/>
          <w:szCs w:val="24"/>
        </w:rPr>
        <w:t xml:space="preserve"> por medio de</w:t>
      </w:r>
      <w:r>
        <w:rPr>
          <w:rFonts w:ascii="Arial" w:hAnsi="Arial" w:cs="Arial"/>
          <w:sz w:val="24"/>
          <w:szCs w:val="24"/>
        </w:rPr>
        <w:t xml:space="preserve"> </w:t>
      </w:r>
      <w:r w:rsidRPr="0082030F">
        <w:rPr>
          <w:rFonts w:ascii="Arial" w:hAnsi="Arial" w:cs="Arial"/>
          <w:sz w:val="24"/>
          <w:szCs w:val="24"/>
        </w:rPr>
        <w:t>l</w:t>
      </w:r>
      <w:r>
        <w:rPr>
          <w:rFonts w:ascii="Arial" w:hAnsi="Arial" w:cs="Arial"/>
          <w:sz w:val="24"/>
          <w:szCs w:val="24"/>
        </w:rPr>
        <w:t>os</w:t>
      </w:r>
      <w:r w:rsidRPr="0082030F">
        <w:rPr>
          <w:rFonts w:ascii="Arial" w:hAnsi="Arial" w:cs="Arial"/>
          <w:sz w:val="24"/>
          <w:szCs w:val="24"/>
        </w:rPr>
        <w:t xml:space="preserve"> cual</w:t>
      </w:r>
      <w:r>
        <w:rPr>
          <w:rFonts w:ascii="Arial" w:hAnsi="Arial" w:cs="Arial"/>
          <w:sz w:val="24"/>
          <w:szCs w:val="24"/>
        </w:rPr>
        <w:t>es</w:t>
      </w:r>
      <w:r w:rsidRPr="0082030F">
        <w:rPr>
          <w:rFonts w:ascii="Arial" w:hAnsi="Arial" w:cs="Arial"/>
          <w:sz w:val="24"/>
          <w:szCs w:val="24"/>
        </w:rPr>
        <w:t xml:space="preserve"> el Visitador General rinde informe</w:t>
      </w:r>
      <w:r>
        <w:rPr>
          <w:rFonts w:ascii="Arial" w:hAnsi="Arial" w:cs="Arial"/>
          <w:sz w:val="24"/>
          <w:szCs w:val="24"/>
        </w:rPr>
        <w:t>s en los mismos extremos</w:t>
      </w:r>
      <w:r w:rsidRPr="0082030F">
        <w:rPr>
          <w:rFonts w:ascii="Arial" w:hAnsi="Arial" w:cs="Arial"/>
          <w:sz w:val="24"/>
          <w:szCs w:val="24"/>
        </w:rPr>
        <w:t>,</w:t>
      </w:r>
      <w:r>
        <w:rPr>
          <w:rFonts w:ascii="Arial" w:hAnsi="Arial" w:cs="Arial"/>
          <w:sz w:val="24"/>
          <w:szCs w:val="24"/>
        </w:rPr>
        <w:t xml:space="preserve"> y a los que</w:t>
      </w:r>
      <w:r w:rsidRPr="0082030F">
        <w:rPr>
          <w:rFonts w:ascii="Arial" w:hAnsi="Arial" w:cs="Arial"/>
          <w:sz w:val="24"/>
          <w:szCs w:val="24"/>
        </w:rPr>
        <w:t xml:space="preserve"> se le</w:t>
      </w:r>
      <w:r>
        <w:rPr>
          <w:rFonts w:ascii="Arial" w:hAnsi="Arial" w:cs="Arial"/>
          <w:sz w:val="24"/>
          <w:szCs w:val="24"/>
        </w:rPr>
        <w:t>s</w:t>
      </w:r>
      <w:r w:rsidRPr="0082030F">
        <w:rPr>
          <w:rFonts w:ascii="Arial" w:hAnsi="Arial" w:cs="Arial"/>
          <w:sz w:val="24"/>
          <w:szCs w:val="24"/>
        </w:rPr>
        <w:t xml:space="preserve"> otorga pleno valor probatorio, de conformidad con lo dispuesto en el artículo 323 fracción II, en relación con el diverso 388 del Código Adjetivo Civil del Estado, de aplicación supletoria en los términos permitidos por el ordinal 189 de la Ley Orgánica del Poder Judicial del Estado, acreditando con ello:</w:t>
      </w:r>
    </w:p>
    <w:p w:rsidR="00021D02" w:rsidRDefault="00021D02" w:rsidP="00021D02">
      <w:pPr>
        <w:pStyle w:val="Prrafodelista"/>
        <w:numPr>
          <w:ilvl w:val="0"/>
          <w:numId w:val="5"/>
        </w:numPr>
        <w:spacing w:line="360" w:lineRule="auto"/>
        <w:ind w:left="426"/>
        <w:jc w:val="both"/>
        <w:rPr>
          <w:rFonts w:ascii="Arial" w:hAnsi="Arial" w:cs="Arial"/>
          <w:sz w:val="24"/>
          <w:szCs w:val="24"/>
        </w:rPr>
      </w:pPr>
      <w:r w:rsidRPr="005566FF">
        <w:rPr>
          <w:rFonts w:ascii="Arial" w:hAnsi="Arial" w:cs="Arial"/>
          <w:sz w:val="24"/>
          <w:szCs w:val="24"/>
        </w:rPr>
        <w:t xml:space="preserve">Que después de la segunda visita de inspección ordinaria de dos  mil quince, se realizaron dos visitas ordinarias al Juzgado </w:t>
      </w:r>
      <w:r w:rsidRPr="00021D02">
        <w:rPr>
          <w:rFonts w:ascii="Arial" w:hAnsi="Arial" w:cs="Arial"/>
          <w:b/>
          <w:sz w:val="24"/>
          <w:szCs w:val="24"/>
        </w:rPr>
        <w:t xml:space="preserve"> </w:t>
      </w:r>
      <w:proofErr w:type="gramStart"/>
      <w:r w:rsidRPr="00021D02">
        <w:rPr>
          <w:rFonts w:ascii="Arial" w:hAnsi="Arial" w:cs="Arial"/>
          <w:b/>
          <w:sz w:val="24"/>
          <w:szCs w:val="24"/>
        </w:rPr>
        <w:t xml:space="preserve">ELIMINADO </w:t>
      </w:r>
      <w:r w:rsidRPr="005566FF">
        <w:rPr>
          <w:rFonts w:ascii="Arial" w:hAnsi="Arial" w:cs="Arial"/>
          <w:sz w:val="24"/>
          <w:szCs w:val="24"/>
        </w:rPr>
        <w:t>,</w:t>
      </w:r>
      <w:proofErr w:type="gramEnd"/>
      <w:r w:rsidRPr="005566FF">
        <w:rPr>
          <w:rFonts w:ascii="Arial" w:hAnsi="Arial" w:cs="Arial"/>
          <w:sz w:val="24"/>
          <w:szCs w:val="24"/>
        </w:rPr>
        <w:t xml:space="preserve"> San Luis Potosí, la primera de ellas del veinticinco al veintinueve de enero y la segunda, del cuatro al ocho de julio, ambas en el dos mil dieciséis.</w:t>
      </w:r>
    </w:p>
    <w:p w:rsidR="00021D02" w:rsidRPr="00EA760B" w:rsidRDefault="00021D02" w:rsidP="00021D02">
      <w:pPr>
        <w:pStyle w:val="Prrafodelista"/>
        <w:numPr>
          <w:ilvl w:val="0"/>
          <w:numId w:val="5"/>
        </w:numPr>
        <w:spacing w:line="360" w:lineRule="auto"/>
        <w:ind w:left="426"/>
        <w:jc w:val="both"/>
        <w:rPr>
          <w:rFonts w:ascii="Arial" w:hAnsi="Arial" w:cs="Arial"/>
          <w:sz w:val="24"/>
          <w:szCs w:val="24"/>
        </w:rPr>
      </w:pPr>
      <w:r w:rsidRPr="005566FF">
        <w:rPr>
          <w:rFonts w:ascii="Arial" w:hAnsi="Arial" w:cs="Arial"/>
          <w:sz w:val="24"/>
          <w:szCs w:val="24"/>
        </w:rPr>
        <w:t>Que después de la segunda visita ordinaria de dos mil quince, no se han practicado visitas extraordinarias al Juzgado</w:t>
      </w:r>
      <w:r w:rsidRPr="00021D02">
        <w:rPr>
          <w:rFonts w:ascii="Arial" w:hAnsi="Arial" w:cs="Arial"/>
          <w:b/>
          <w:sz w:val="24"/>
          <w:szCs w:val="24"/>
        </w:rPr>
        <w:t xml:space="preserve"> </w:t>
      </w:r>
      <w:proofErr w:type="gramStart"/>
      <w:r w:rsidRPr="00021D02">
        <w:rPr>
          <w:rFonts w:ascii="Arial" w:hAnsi="Arial" w:cs="Arial"/>
          <w:b/>
          <w:sz w:val="24"/>
          <w:szCs w:val="24"/>
        </w:rPr>
        <w:t xml:space="preserve">ELIMINADO </w:t>
      </w:r>
      <w:r w:rsidRPr="005566FF">
        <w:rPr>
          <w:rFonts w:ascii="Arial" w:hAnsi="Arial" w:cs="Arial"/>
          <w:sz w:val="24"/>
          <w:szCs w:val="24"/>
        </w:rPr>
        <w:t>,</w:t>
      </w:r>
      <w:proofErr w:type="gramEnd"/>
      <w:r w:rsidRPr="005566FF">
        <w:rPr>
          <w:rFonts w:ascii="Arial" w:hAnsi="Arial" w:cs="Arial"/>
          <w:sz w:val="24"/>
          <w:szCs w:val="24"/>
        </w:rPr>
        <w:t xml:space="preserve"> San Luis Potosí.</w:t>
      </w:r>
    </w:p>
    <w:p w:rsidR="00021D02" w:rsidRDefault="00021D02" w:rsidP="00021D02">
      <w:pPr>
        <w:spacing w:line="360" w:lineRule="auto"/>
        <w:ind w:left="426" w:firstLine="708"/>
        <w:jc w:val="both"/>
        <w:rPr>
          <w:rFonts w:ascii="Arial" w:hAnsi="Arial" w:cs="Arial"/>
          <w:sz w:val="25"/>
          <w:szCs w:val="25"/>
        </w:rPr>
      </w:pPr>
      <w:r w:rsidRPr="0082030F">
        <w:rPr>
          <w:rFonts w:ascii="Arial" w:hAnsi="Arial" w:cs="Arial"/>
          <w:sz w:val="24"/>
          <w:szCs w:val="24"/>
        </w:rPr>
        <w:t>3.</w:t>
      </w:r>
      <w:r w:rsidRPr="0082030F">
        <w:rPr>
          <w:rFonts w:ascii="Arial" w:hAnsi="Arial" w:cs="Arial"/>
          <w:sz w:val="24"/>
          <w:szCs w:val="24"/>
        </w:rPr>
        <w:tab/>
      </w:r>
      <w:r>
        <w:rPr>
          <w:rFonts w:ascii="Arial" w:hAnsi="Arial" w:cs="Arial"/>
          <w:sz w:val="25"/>
          <w:szCs w:val="25"/>
        </w:rPr>
        <w:t xml:space="preserve">Inspección ocular </w:t>
      </w:r>
      <w:r w:rsidRPr="000132F2">
        <w:rPr>
          <w:rFonts w:ascii="Arial" w:hAnsi="Arial" w:cs="Arial"/>
          <w:sz w:val="25"/>
          <w:szCs w:val="25"/>
        </w:rPr>
        <w:t xml:space="preserve">que le fue comisionada a la licenciada Claudia Mayela Valdés Tiscareño, actuaria del Consejo de la Judicatura y que se desahogó el día </w:t>
      </w:r>
      <w:r>
        <w:rPr>
          <w:rFonts w:ascii="Arial" w:hAnsi="Arial" w:cs="Arial"/>
          <w:sz w:val="25"/>
          <w:szCs w:val="25"/>
        </w:rPr>
        <w:t>diecisiete de mayo</w:t>
      </w:r>
      <w:r w:rsidRPr="000132F2">
        <w:rPr>
          <w:rFonts w:ascii="Arial" w:hAnsi="Arial" w:cs="Arial"/>
          <w:sz w:val="25"/>
          <w:szCs w:val="25"/>
        </w:rPr>
        <w:t xml:space="preserve"> de dos mil dieciocho a las </w:t>
      </w:r>
      <w:r>
        <w:rPr>
          <w:rFonts w:ascii="Arial" w:hAnsi="Arial" w:cs="Arial"/>
          <w:sz w:val="25"/>
          <w:szCs w:val="25"/>
        </w:rPr>
        <w:t>diez horas con treinta minutos</w:t>
      </w:r>
      <w:r w:rsidRPr="000132F2">
        <w:rPr>
          <w:rFonts w:ascii="Arial" w:hAnsi="Arial" w:cs="Arial"/>
          <w:sz w:val="25"/>
          <w:szCs w:val="25"/>
        </w:rPr>
        <w:t xml:space="preserve">, en las instalaciones </w:t>
      </w:r>
      <w:r w:rsidRPr="000132F2">
        <w:rPr>
          <w:rFonts w:ascii="Arial" w:hAnsi="Arial" w:cs="Arial"/>
          <w:sz w:val="25"/>
          <w:szCs w:val="25"/>
        </w:rPr>
        <w:lastRenderedPageBreak/>
        <w:t xml:space="preserve">del </w:t>
      </w:r>
      <w:r w:rsidRPr="005E58F9">
        <w:rPr>
          <w:rFonts w:ascii="Arial" w:hAnsi="Arial" w:cs="Arial"/>
          <w:sz w:val="24"/>
          <w:szCs w:val="24"/>
        </w:rPr>
        <w:t xml:space="preserve">Juzgado Mixto de Primera Instancia del Décimo Primer Distrito, con residencia en Venado, S.L.P., </w:t>
      </w:r>
      <w:r>
        <w:rPr>
          <w:rFonts w:ascii="Arial" w:hAnsi="Arial" w:cs="Arial"/>
          <w:sz w:val="25"/>
          <w:szCs w:val="25"/>
        </w:rPr>
        <w:t xml:space="preserve">(FOJAS 521 y 522, tomo I), en los siguientes extremos: </w:t>
      </w:r>
    </w:p>
    <w:p w:rsidR="00021D02" w:rsidRPr="00352231" w:rsidRDefault="00021D02" w:rsidP="00021D02">
      <w:pPr>
        <w:pStyle w:val="Prrafodelista"/>
        <w:numPr>
          <w:ilvl w:val="0"/>
          <w:numId w:val="6"/>
        </w:numPr>
        <w:spacing w:line="360" w:lineRule="auto"/>
        <w:ind w:left="851"/>
        <w:jc w:val="both"/>
        <w:rPr>
          <w:rFonts w:ascii="Arial" w:hAnsi="Arial" w:cs="Arial"/>
          <w:sz w:val="25"/>
          <w:szCs w:val="25"/>
        </w:rPr>
      </w:pPr>
      <w:r w:rsidRPr="00352231">
        <w:rPr>
          <w:rFonts w:ascii="Arial" w:hAnsi="Arial" w:cs="Arial"/>
          <w:sz w:val="25"/>
          <w:szCs w:val="25"/>
        </w:rPr>
        <w:t>La cantidad de demandas radicadas en el periodo del 18 al 22 de diciembre de 2014, en materia civ</w:t>
      </w:r>
      <w:r>
        <w:rPr>
          <w:rFonts w:ascii="Arial" w:hAnsi="Arial" w:cs="Arial"/>
          <w:sz w:val="25"/>
          <w:szCs w:val="25"/>
        </w:rPr>
        <w:t xml:space="preserve">il, familiar, mercantil y pena: </w:t>
      </w:r>
      <w:r>
        <w:rPr>
          <w:rFonts w:ascii="Arial" w:hAnsi="Arial" w:cs="Arial"/>
          <w:b/>
          <w:sz w:val="25"/>
          <w:szCs w:val="25"/>
        </w:rPr>
        <w:t>las cuales fueron solo dos.</w:t>
      </w:r>
    </w:p>
    <w:p w:rsidR="00021D02" w:rsidRPr="00352231" w:rsidRDefault="00021D02" w:rsidP="00021D02">
      <w:pPr>
        <w:pStyle w:val="Prrafodelista"/>
        <w:numPr>
          <w:ilvl w:val="0"/>
          <w:numId w:val="6"/>
        </w:numPr>
        <w:spacing w:line="360" w:lineRule="auto"/>
        <w:ind w:left="851"/>
        <w:jc w:val="both"/>
        <w:rPr>
          <w:rFonts w:ascii="Arial" w:hAnsi="Arial" w:cs="Arial"/>
          <w:sz w:val="25"/>
          <w:szCs w:val="25"/>
        </w:rPr>
      </w:pPr>
      <w:r w:rsidRPr="00352231">
        <w:rPr>
          <w:rFonts w:ascii="Arial" w:hAnsi="Arial" w:cs="Arial"/>
          <w:sz w:val="25"/>
          <w:szCs w:val="25"/>
        </w:rPr>
        <w:t>La cantidad de exhortos, despachos y requisitorias, radicados en el periodo del 18 al 22 de diciembre de 2014, en materia civil, familiar, mercan</w:t>
      </w:r>
      <w:r>
        <w:rPr>
          <w:rFonts w:ascii="Arial" w:hAnsi="Arial" w:cs="Arial"/>
          <w:sz w:val="25"/>
          <w:szCs w:val="25"/>
        </w:rPr>
        <w:t xml:space="preserve">til, penal y en materia federal: </w:t>
      </w:r>
      <w:r>
        <w:rPr>
          <w:rFonts w:ascii="Arial" w:hAnsi="Arial" w:cs="Arial"/>
          <w:b/>
          <w:sz w:val="25"/>
          <w:szCs w:val="25"/>
        </w:rPr>
        <w:t>fueron un total de ocho entre materia penal y federal.</w:t>
      </w:r>
    </w:p>
    <w:p w:rsidR="00021D02" w:rsidRPr="00352231" w:rsidRDefault="00021D02" w:rsidP="00021D02">
      <w:pPr>
        <w:pStyle w:val="Prrafodelista"/>
        <w:numPr>
          <w:ilvl w:val="0"/>
          <w:numId w:val="6"/>
        </w:numPr>
        <w:spacing w:line="360" w:lineRule="auto"/>
        <w:ind w:left="851"/>
        <w:jc w:val="both"/>
        <w:rPr>
          <w:rFonts w:ascii="Arial" w:hAnsi="Arial" w:cs="Arial"/>
          <w:sz w:val="25"/>
          <w:szCs w:val="25"/>
        </w:rPr>
      </w:pPr>
      <w:r w:rsidRPr="00352231">
        <w:rPr>
          <w:rFonts w:ascii="Arial" w:hAnsi="Arial" w:cs="Arial"/>
          <w:sz w:val="25"/>
          <w:szCs w:val="25"/>
        </w:rPr>
        <w:t>La cantidad de acuerdos dictados en el periodo del 18 al 22 de diciembre de 2014, en materia civ</w:t>
      </w:r>
      <w:r>
        <w:rPr>
          <w:rFonts w:ascii="Arial" w:hAnsi="Arial" w:cs="Arial"/>
          <w:sz w:val="25"/>
          <w:szCs w:val="25"/>
        </w:rPr>
        <w:t xml:space="preserve">il, familiar, mercantil y penal: </w:t>
      </w:r>
      <w:r>
        <w:rPr>
          <w:rFonts w:ascii="Arial" w:hAnsi="Arial" w:cs="Arial"/>
          <w:b/>
          <w:sz w:val="25"/>
          <w:szCs w:val="25"/>
        </w:rPr>
        <w:t>fueron cuarenta y ocho entre materia civil, familiar y mercantil; y dieciocho en materia penal.</w:t>
      </w:r>
    </w:p>
    <w:p w:rsidR="00021D02" w:rsidRPr="00352231" w:rsidRDefault="00021D02" w:rsidP="00021D02">
      <w:pPr>
        <w:pStyle w:val="Prrafodelista"/>
        <w:numPr>
          <w:ilvl w:val="0"/>
          <w:numId w:val="6"/>
        </w:numPr>
        <w:spacing w:line="360" w:lineRule="auto"/>
        <w:ind w:left="851"/>
        <w:jc w:val="both"/>
        <w:rPr>
          <w:rFonts w:ascii="Arial" w:hAnsi="Arial" w:cs="Arial"/>
          <w:sz w:val="25"/>
          <w:szCs w:val="25"/>
        </w:rPr>
      </w:pPr>
      <w:r w:rsidRPr="00352231">
        <w:rPr>
          <w:rFonts w:ascii="Arial" w:hAnsi="Arial" w:cs="Arial"/>
          <w:sz w:val="25"/>
          <w:szCs w:val="25"/>
        </w:rPr>
        <w:t>La cantidad de diligencias practicadas en el periodo del 18 al 22 de diciembre de 2014, en materia civ</w:t>
      </w:r>
      <w:r>
        <w:rPr>
          <w:rFonts w:ascii="Arial" w:hAnsi="Arial" w:cs="Arial"/>
          <w:sz w:val="25"/>
          <w:szCs w:val="25"/>
        </w:rPr>
        <w:t xml:space="preserve">il, familiar, mercantil y penal: </w:t>
      </w:r>
      <w:r>
        <w:rPr>
          <w:rFonts w:ascii="Arial" w:hAnsi="Arial" w:cs="Arial"/>
          <w:b/>
          <w:sz w:val="25"/>
          <w:szCs w:val="25"/>
        </w:rPr>
        <w:t>fueron un total de seis diligencias, de las cuales entre ellas se encontraban, las diligencias motivo del presente procedimiento administrativo.</w:t>
      </w:r>
    </w:p>
    <w:p w:rsidR="00021D02" w:rsidRPr="000132F2" w:rsidRDefault="00021D02" w:rsidP="00021D02">
      <w:pPr>
        <w:spacing w:line="360" w:lineRule="auto"/>
        <w:ind w:left="426" w:firstLine="708"/>
        <w:jc w:val="both"/>
        <w:rPr>
          <w:rFonts w:ascii="Arial" w:hAnsi="Arial" w:cs="Arial"/>
          <w:sz w:val="25"/>
          <w:szCs w:val="25"/>
        </w:rPr>
      </w:pPr>
      <w:r>
        <w:rPr>
          <w:rFonts w:ascii="Arial" w:hAnsi="Arial" w:cs="Arial"/>
          <w:b/>
          <w:sz w:val="25"/>
          <w:szCs w:val="25"/>
        </w:rPr>
        <w:t xml:space="preserve">  </w:t>
      </w:r>
      <w:r>
        <w:rPr>
          <w:rFonts w:ascii="Arial" w:hAnsi="Arial" w:cs="Arial"/>
          <w:sz w:val="25"/>
          <w:szCs w:val="25"/>
        </w:rPr>
        <w:t>P</w:t>
      </w:r>
      <w:r w:rsidRPr="000132F2">
        <w:rPr>
          <w:rFonts w:ascii="Arial" w:hAnsi="Arial" w:cs="Arial"/>
          <w:sz w:val="25"/>
          <w:szCs w:val="25"/>
        </w:rPr>
        <w:t>robanza a la que se le otorga pleno valor probatorio de acuerdo a lo dispuesto por los artículos 270, y 280 fracción V del Código de Procedimientos Civiles del Estado de San Luis Potosí, de aplicación supletoria, acorde al numeral 189 de la Ley Orgánica del Pode</w:t>
      </w:r>
      <w:r>
        <w:rPr>
          <w:rFonts w:ascii="Arial" w:hAnsi="Arial" w:cs="Arial"/>
          <w:sz w:val="25"/>
          <w:szCs w:val="25"/>
        </w:rPr>
        <w:t>r Judicial del Estado, prueba que lejos de beneficiarle contraviene a lo que refirió de la supuesta carga de trabajo, con la que contó el juzgado en el periodo del dieciocho</w:t>
      </w:r>
      <w:r w:rsidRPr="00FA6D9D">
        <w:rPr>
          <w:rFonts w:ascii="Arial" w:hAnsi="Arial" w:cs="Arial"/>
          <w:sz w:val="25"/>
          <w:szCs w:val="25"/>
        </w:rPr>
        <w:t xml:space="preserve"> al </w:t>
      </w:r>
      <w:r>
        <w:rPr>
          <w:rFonts w:ascii="Arial" w:hAnsi="Arial" w:cs="Arial"/>
          <w:sz w:val="25"/>
          <w:szCs w:val="25"/>
        </w:rPr>
        <w:t xml:space="preserve">veintidós </w:t>
      </w:r>
      <w:r w:rsidRPr="00FA6D9D">
        <w:rPr>
          <w:rFonts w:ascii="Arial" w:hAnsi="Arial" w:cs="Arial"/>
          <w:sz w:val="25"/>
          <w:szCs w:val="25"/>
        </w:rPr>
        <w:t xml:space="preserve">de diciembre de </w:t>
      </w:r>
      <w:r>
        <w:rPr>
          <w:rFonts w:ascii="Arial" w:hAnsi="Arial" w:cs="Arial"/>
          <w:sz w:val="25"/>
          <w:szCs w:val="25"/>
        </w:rPr>
        <w:t>dos mil catorce; eso aunado a que contaba con la mayoría del personal adscrito a ese juzgado, y que entre ese lapso (del dieciocho</w:t>
      </w:r>
      <w:r w:rsidRPr="00FA6D9D">
        <w:rPr>
          <w:rFonts w:ascii="Arial" w:hAnsi="Arial" w:cs="Arial"/>
          <w:sz w:val="25"/>
          <w:szCs w:val="25"/>
        </w:rPr>
        <w:t xml:space="preserve"> al </w:t>
      </w:r>
      <w:r>
        <w:rPr>
          <w:rFonts w:ascii="Arial" w:hAnsi="Arial" w:cs="Arial"/>
          <w:sz w:val="25"/>
          <w:szCs w:val="25"/>
        </w:rPr>
        <w:t xml:space="preserve">veintidós </w:t>
      </w:r>
      <w:r w:rsidRPr="00FA6D9D">
        <w:rPr>
          <w:rFonts w:ascii="Arial" w:hAnsi="Arial" w:cs="Arial"/>
          <w:sz w:val="25"/>
          <w:szCs w:val="25"/>
        </w:rPr>
        <w:t xml:space="preserve">de diciembre de </w:t>
      </w:r>
      <w:r>
        <w:rPr>
          <w:rFonts w:ascii="Arial" w:hAnsi="Arial" w:cs="Arial"/>
          <w:sz w:val="25"/>
          <w:szCs w:val="25"/>
        </w:rPr>
        <w:t xml:space="preserve">dos mil catorce), </w:t>
      </w:r>
      <w:r w:rsidRPr="004E3E61">
        <w:rPr>
          <w:rFonts w:ascii="Arial" w:hAnsi="Arial" w:cs="Arial"/>
          <w:b/>
          <w:sz w:val="25"/>
          <w:szCs w:val="25"/>
        </w:rPr>
        <w:t>los días veinte y veintiuno de diciembre fueron inhábiles</w:t>
      </w:r>
      <w:r>
        <w:rPr>
          <w:rFonts w:ascii="Arial" w:hAnsi="Arial" w:cs="Arial"/>
          <w:sz w:val="25"/>
          <w:szCs w:val="25"/>
        </w:rPr>
        <w:t xml:space="preserve"> en lo que respecta a las materias civil, familiar y mercantil, por lo que </w:t>
      </w:r>
      <w:r w:rsidRPr="00FF1D64">
        <w:rPr>
          <w:rFonts w:ascii="Arial" w:hAnsi="Arial" w:cs="Arial"/>
          <w:b/>
          <w:sz w:val="25"/>
          <w:szCs w:val="25"/>
        </w:rPr>
        <w:t>esos dos días disponía totalmente del tiempo para resolver los asuntos de gravedad que se le presentaran en materia penal</w:t>
      </w:r>
      <w:r>
        <w:rPr>
          <w:rFonts w:ascii="Arial" w:hAnsi="Arial" w:cs="Arial"/>
          <w:sz w:val="25"/>
          <w:szCs w:val="25"/>
        </w:rPr>
        <w:t xml:space="preserve">, como fue el proceso </w:t>
      </w:r>
      <w:r w:rsidRPr="00021D02">
        <w:rPr>
          <w:rFonts w:ascii="Arial" w:hAnsi="Arial" w:cs="Arial"/>
          <w:b/>
          <w:sz w:val="25"/>
          <w:szCs w:val="25"/>
        </w:rPr>
        <w:t xml:space="preserve"> ELIMINADO </w:t>
      </w:r>
      <w:r>
        <w:rPr>
          <w:rFonts w:ascii="Arial" w:hAnsi="Arial" w:cs="Arial"/>
          <w:sz w:val="25"/>
          <w:szCs w:val="25"/>
        </w:rPr>
        <w:t xml:space="preserve">ya que se encontraba dentro del supuesto a que refiere el numeral 181 del Código de Procedimientos Penales en el Estado, y por ende con dicha prueba acredita la demora en la que </w:t>
      </w:r>
      <w:r>
        <w:rPr>
          <w:rFonts w:ascii="Arial" w:hAnsi="Arial" w:cs="Arial"/>
          <w:sz w:val="25"/>
          <w:szCs w:val="25"/>
        </w:rPr>
        <w:lastRenderedPageBreak/>
        <w:t xml:space="preserve">incurrió para </w:t>
      </w:r>
      <w:r w:rsidRPr="0082030F">
        <w:rPr>
          <w:rFonts w:ascii="Arial" w:hAnsi="Arial" w:cs="Arial"/>
          <w:sz w:val="24"/>
          <w:szCs w:val="24"/>
        </w:rPr>
        <w:t>la tramitación o resolución de los negocios que deban conocer de acuerdo a la ley</w:t>
      </w:r>
      <w:r>
        <w:rPr>
          <w:rFonts w:ascii="Arial" w:hAnsi="Arial" w:cs="Arial"/>
          <w:sz w:val="25"/>
          <w:szCs w:val="25"/>
        </w:rPr>
        <w:t xml:space="preserve">. </w:t>
      </w:r>
    </w:p>
    <w:p w:rsidR="00021D02" w:rsidRPr="0082030F" w:rsidRDefault="00021D02" w:rsidP="00021D02">
      <w:pPr>
        <w:spacing w:line="360" w:lineRule="auto"/>
        <w:ind w:left="426" w:firstLine="708"/>
        <w:jc w:val="both"/>
        <w:rPr>
          <w:rFonts w:ascii="Arial" w:hAnsi="Arial" w:cs="Arial"/>
          <w:sz w:val="24"/>
          <w:szCs w:val="24"/>
        </w:rPr>
      </w:pPr>
      <w:r>
        <w:rPr>
          <w:rFonts w:ascii="Arial" w:hAnsi="Arial" w:cs="Arial"/>
          <w:sz w:val="24"/>
          <w:szCs w:val="24"/>
        </w:rPr>
        <w:t xml:space="preserve">4. </w:t>
      </w:r>
      <w:r>
        <w:rPr>
          <w:rFonts w:ascii="Arial" w:hAnsi="Arial" w:cs="Arial"/>
          <w:sz w:val="24"/>
          <w:szCs w:val="24"/>
        </w:rPr>
        <w:tab/>
      </w:r>
      <w:r w:rsidRPr="0082030F">
        <w:rPr>
          <w:rFonts w:ascii="Arial" w:hAnsi="Arial" w:cs="Arial"/>
          <w:sz w:val="24"/>
          <w:szCs w:val="24"/>
        </w:rPr>
        <w:t>Pruebas instrumental de actuaciones y presuncional legal y humana, se les otorga valor probatorio pleno, de conformidad con el artículo 391 del Código de Procedimientos Civiles del Estado, aplicado de forma supletoria, en términos del numeral 189 de la Ley Orgánica del Poder Judicial del Estado; empero, el resultado se encuentra supeditado a la veracidad de las afirmaciones expresadas por las partes, tanto en la denuncia como en su contestación.</w:t>
      </w:r>
    </w:p>
    <w:p w:rsidR="00021D02" w:rsidRPr="0082030F" w:rsidRDefault="00021D02" w:rsidP="00021D02">
      <w:pPr>
        <w:spacing w:line="360" w:lineRule="auto"/>
        <w:ind w:left="426" w:firstLine="708"/>
        <w:jc w:val="both"/>
        <w:rPr>
          <w:rFonts w:ascii="Arial" w:hAnsi="Arial" w:cs="Arial"/>
          <w:sz w:val="24"/>
          <w:szCs w:val="24"/>
        </w:rPr>
      </w:pPr>
      <w:r w:rsidRPr="005566FF">
        <w:rPr>
          <w:rFonts w:ascii="Arial" w:hAnsi="Arial" w:cs="Arial"/>
          <w:b/>
          <w:sz w:val="24"/>
          <w:szCs w:val="24"/>
        </w:rPr>
        <w:t>SEXTO.</w:t>
      </w:r>
      <w:r w:rsidRPr="0082030F">
        <w:rPr>
          <w:rFonts w:ascii="Arial" w:hAnsi="Arial" w:cs="Arial"/>
          <w:sz w:val="24"/>
          <w:szCs w:val="24"/>
        </w:rPr>
        <w:t xml:space="preserve"> Este Cuerpo Colegiado, estima </w:t>
      </w:r>
      <w:r w:rsidRPr="005566FF">
        <w:rPr>
          <w:rFonts w:ascii="Arial" w:hAnsi="Arial" w:cs="Arial"/>
          <w:b/>
          <w:sz w:val="24"/>
          <w:szCs w:val="24"/>
        </w:rPr>
        <w:t>FUNDADAS las faltas marcadas con los incisos 2 y 4 de la clasificación técnica de las mismas e infundadas las marcadas como 1 y 3 de la referida clasificación</w:t>
      </w:r>
      <w:r w:rsidRPr="0082030F">
        <w:rPr>
          <w:rFonts w:ascii="Arial" w:hAnsi="Arial" w:cs="Arial"/>
          <w:sz w:val="24"/>
          <w:szCs w:val="24"/>
        </w:rPr>
        <w:t>, por las razones que a continuación se exponen:</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1. Se acredita la falta consistente en demorar en forma injustificada, la tramitación o resolución de los negocios que deban conocer de acuerdo a la ley, ya que el Agente del Ministerio Público Investigador, dentro del expediente </w:t>
      </w:r>
      <w:r w:rsidRPr="00021D02">
        <w:rPr>
          <w:rFonts w:ascii="Arial" w:hAnsi="Arial" w:cs="Arial"/>
          <w:b/>
          <w:sz w:val="24"/>
          <w:szCs w:val="24"/>
        </w:rPr>
        <w:t xml:space="preserve"> ELIMINADO </w:t>
      </w:r>
      <w:r w:rsidRPr="0082030F">
        <w:rPr>
          <w:rFonts w:ascii="Arial" w:hAnsi="Arial" w:cs="Arial"/>
          <w:sz w:val="24"/>
          <w:szCs w:val="24"/>
        </w:rPr>
        <w:t xml:space="preserve">, del índice del Juzgado </w:t>
      </w:r>
      <w:r w:rsidRPr="00021D02">
        <w:rPr>
          <w:rFonts w:ascii="Arial" w:hAnsi="Arial" w:cs="Arial"/>
          <w:b/>
          <w:sz w:val="24"/>
          <w:szCs w:val="24"/>
        </w:rPr>
        <w:t xml:space="preserve"> ELIMINADO </w:t>
      </w:r>
      <w:r w:rsidRPr="0082030F">
        <w:rPr>
          <w:rFonts w:ascii="Arial" w:hAnsi="Arial" w:cs="Arial"/>
          <w:sz w:val="24"/>
          <w:szCs w:val="24"/>
        </w:rPr>
        <w:t xml:space="preserve">, San Luis Potosí, a las veinte horas del diecinueve de diciembre de dos mil catorce, solicitó mediante el oficio </w:t>
      </w:r>
      <w:r w:rsidRPr="00021D02">
        <w:rPr>
          <w:rFonts w:ascii="Arial" w:hAnsi="Arial" w:cs="Arial"/>
          <w:b/>
          <w:sz w:val="24"/>
          <w:szCs w:val="24"/>
        </w:rPr>
        <w:t xml:space="preserve"> ELIMINADO </w:t>
      </w:r>
      <w:r w:rsidRPr="0082030F">
        <w:rPr>
          <w:rFonts w:ascii="Arial" w:hAnsi="Arial" w:cs="Arial"/>
          <w:sz w:val="24"/>
          <w:szCs w:val="24"/>
        </w:rPr>
        <w:t xml:space="preserve">que se girara orden de aprehensión, en contra de </w:t>
      </w:r>
      <w:r w:rsidRPr="00021D02">
        <w:rPr>
          <w:rFonts w:ascii="Arial" w:hAnsi="Arial" w:cs="Arial"/>
          <w:b/>
          <w:sz w:val="24"/>
          <w:szCs w:val="24"/>
        </w:rPr>
        <w:t xml:space="preserve"> ELIMINADO </w:t>
      </w:r>
      <w:r w:rsidRPr="0082030F">
        <w:rPr>
          <w:rFonts w:ascii="Arial" w:hAnsi="Arial" w:cs="Arial"/>
          <w:sz w:val="24"/>
          <w:szCs w:val="24"/>
        </w:rPr>
        <w:t xml:space="preserve"> como probables responsables del delito de homicidio calificado, petición a la cual recayó auto el mismo día de la presentación del respectivo oficio; sin embargo, el servidor judicial se pronunció sobre dicha solicitud hasta el veintidós de diciembre de dos mil catorce, en contravención a lo establecido en el numeral 181 del Código de Procedimientos Penales, que a la letra señala:</w:t>
      </w:r>
    </w:p>
    <w:p w:rsidR="00021D02" w:rsidRPr="005566FF" w:rsidRDefault="00021D02" w:rsidP="00021D02">
      <w:pPr>
        <w:spacing w:line="360" w:lineRule="auto"/>
        <w:ind w:left="426" w:firstLine="708"/>
        <w:jc w:val="both"/>
        <w:rPr>
          <w:rFonts w:ascii="Arial" w:hAnsi="Arial" w:cs="Arial"/>
          <w:sz w:val="21"/>
          <w:szCs w:val="21"/>
        </w:rPr>
      </w:pPr>
      <w:r w:rsidRPr="005566FF">
        <w:rPr>
          <w:rFonts w:ascii="Arial" w:hAnsi="Arial" w:cs="Arial"/>
          <w:sz w:val="21"/>
          <w:szCs w:val="21"/>
        </w:rPr>
        <w:t xml:space="preserve">“ARTICULO 181. Tratándose de consignaciones sin detenido, el tribunal ante el cual se ejercite la acción penal, radicará el asunto dentro del término de dos días siguientes a la misma, salvo lo previsto en el párrafo segundo de este artículo y abrirá el expediente, en el que resolverá conforme a derecho y practicará sin demora alguna todas las diligencias que promuevan las partes. </w:t>
      </w:r>
    </w:p>
    <w:p w:rsidR="00021D02" w:rsidRPr="005566FF" w:rsidRDefault="00021D02" w:rsidP="00021D02">
      <w:pPr>
        <w:spacing w:line="360" w:lineRule="auto"/>
        <w:ind w:left="426" w:firstLine="708"/>
        <w:jc w:val="both"/>
        <w:rPr>
          <w:rFonts w:ascii="Arial" w:hAnsi="Arial" w:cs="Arial"/>
          <w:sz w:val="21"/>
          <w:szCs w:val="21"/>
        </w:rPr>
      </w:pPr>
      <w:r w:rsidRPr="005566FF">
        <w:rPr>
          <w:rFonts w:ascii="Arial" w:hAnsi="Arial" w:cs="Arial"/>
          <w:sz w:val="21"/>
          <w:szCs w:val="21"/>
        </w:rPr>
        <w:t>En el caso de los delitos que este Código señala como graves, la radicación se hará de inmediato y el juez ordenará o negará la aprehensión o cateo solicitados por el Ministerio Público, dentro de las veinticuatro horas contadas a partir del momento en que ésta se haya acordado.</w:t>
      </w:r>
    </w:p>
    <w:p w:rsidR="00021D02" w:rsidRPr="005566FF" w:rsidRDefault="00021D02" w:rsidP="00021D02">
      <w:pPr>
        <w:spacing w:line="360" w:lineRule="auto"/>
        <w:ind w:left="426" w:firstLine="708"/>
        <w:jc w:val="both"/>
        <w:rPr>
          <w:rFonts w:ascii="Arial" w:hAnsi="Arial" w:cs="Arial"/>
          <w:sz w:val="21"/>
          <w:szCs w:val="21"/>
        </w:rPr>
      </w:pPr>
      <w:r w:rsidRPr="005566FF">
        <w:rPr>
          <w:rFonts w:ascii="Arial" w:hAnsi="Arial" w:cs="Arial"/>
          <w:sz w:val="21"/>
          <w:szCs w:val="21"/>
        </w:rPr>
        <w:t xml:space="preserve"> El juez invariablemente deberá pronunciarse sobre el pedimento del Ministerio Público, ordenando o negando la aprehensión, reaprehensión, </w:t>
      </w:r>
      <w:r w:rsidRPr="005566FF">
        <w:rPr>
          <w:rFonts w:ascii="Arial" w:hAnsi="Arial" w:cs="Arial"/>
          <w:sz w:val="21"/>
          <w:szCs w:val="21"/>
        </w:rPr>
        <w:lastRenderedPageBreak/>
        <w:t xml:space="preserve">comparecencia o cateo solicitados, dentro de los diez días contados a partir de aquél en que se haya acordado la radicación. </w:t>
      </w:r>
    </w:p>
    <w:p w:rsidR="00021D02" w:rsidRPr="005566FF" w:rsidRDefault="00021D02" w:rsidP="00021D02">
      <w:pPr>
        <w:spacing w:line="360" w:lineRule="auto"/>
        <w:ind w:left="426" w:firstLine="708"/>
        <w:jc w:val="both"/>
        <w:rPr>
          <w:rFonts w:ascii="Arial" w:hAnsi="Arial" w:cs="Arial"/>
          <w:sz w:val="21"/>
          <w:szCs w:val="21"/>
        </w:rPr>
      </w:pPr>
      <w:r w:rsidRPr="005566FF">
        <w:rPr>
          <w:rFonts w:ascii="Arial" w:hAnsi="Arial" w:cs="Arial"/>
          <w:sz w:val="21"/>
          <w:szCs w:val="21"/>
        </w:rPr>
        <w:t>Si el juez negara la aprehensión, reaprehensión o comparecencia, en su caso y el Ministerio Público adscrito reiterará la petición cuantas veces sea necesario, para lo cual, dentro del plazo de seis meses contados a partir del día siguiente de aquél en que cause estado la resolución, deberá rendir nuevas pruebas y el juez entrará nuevamente al estudio de la causa y se pronunciará sobre el mandamiento solicitado por el Ministerio Público investigador; una vez ofrecidas las pruebas, en su caso, se decretará su recepción con citación del Inculpado. Transcurrido el plazo de la última negativa de la autoridad judicial sin que se hubieren ofrecido pruebas, se decretará de oficio el sobreseimiento de la causa.”</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Por lo que al estar frente a un homicidio calificado considerado como grave, de acuerdo a lo establecido en el artículo 407, fracción IV del Código de Procedimientos Penales para</w:t>
      </w:r>
      <w:r>
        <w:rPr>
          <w:rFonts w:ascii="Arial" w:hAnsi="Arial" w:cs="Arial"/>
          <w:sz w:val="24"/>
          <w:szCs w:val="24"/>
        </w:rPr>
        <w:t xml:space="preserve"> el Estado de San Luis Potosí, </w:t>
      </w:r>
      <w:r w:rsidRPr="0082030F">
        <w:rPr>
          <w:rFonts w:ascii="Arial" w:hAnsi="Arial" w:cs="Arial"/>
          <w:sz w:val="24"/>
          <w:szCs w:val="24"/>
        </w:rPr>
        <w:t xml:space="preserve">se tiene que el mismo debió resolverse dentro de las veinticuatro horas, lo que no aconteció, pues transcurrieron más de tres días para ello, por lo que es evidente que con el actuar omiso del </w:t>
      </w:r>
      <w:r w:rsidRPr="00021D02">
        <w:rPr>
          <w:rFonts w:ascii="Arial" w:hAnsi="Arial" w:cs="Arial"/>
          <w:b/>
          <w:sz w:val="24"/>
          <w:szCs w:val="24"/>
        </w:rPr>
        <w:t xml:space="preserve"> ELIMINADO </w:t>
      </w:r>
      <w:r w:rsidRPr="0082030F">
        <w:rPr>
          <w:rFonts w:ascii="Arial" w:hAnsi="Arial" w:cs="Arial"/>
          <w:sz w:val="24"/>
          <w:szCs w:val="24"/>
        </w:rPr>
        <w:t>, se incumplió con lo  establecido en los numerales 51 y 181 del Código de Procedimientos Penales y con ello, lo señalado en el artículo 56 fracciones I, XXIV y XXX  de la Ley de Responsabilidades de los Servidores Públicos del Estado y Municipios de San Luis Potosí, con lo que se  configuran las faltas previstas en los arábigos 178, fracción I y 179 fracción IV de la Ley Orgánica del Poder Judicial del Estado de San Luis Potosí.</w:t>
      </w:r>
    </w:p>
    <w:p w:rsidR="00021D02" w:rsidRPr="005566FF" w:rsidRDefault="00021D02" w:rsidP="00021D02">
      <w:pPr>
        <w:spacing w:line="360" w:lineRule="auto"/>
        <w:ind w:left="426" w:firstLine="708"/>
        <w:jc w:val="both"/>
        <w:rPr>
          <w:rFonts w:ascii="Arial" w:hAnsi="Arial" w:cs="Arial"/>
          <w:sz w:val="21"/>
          <w:szCs w:val="21"/>
        </w:rPr>
      </w:pPr>
      <w:r w:rsidRPr="0082030F">
        <w:rPr>
          <w:rFonts w:ascii="Arial" w:hAnsi="Arial" w:cs="Arial"/>
          <w:sz w:val="24"/>
          <w:szCs w:val="24"/>
        </w:rPr>
        <w:t>2. Se acredita la falta consistente en demorar en forma injustificada, la tramitación o resolución de los negocios que deba</w:t>
      </w:r>
      <w:r>
        <w:rPr>
          <w:rFonts w:ascii="Arial" w:hAnsi="Arial" w:cs="Arial"/>
          <w:sz w:val="24"/>
          <w:szCs w:val="24"/>
        </w:rPr>
        <w:t xml:space="preserve">n conocer de acuerdo a la ley, </w:t>
      </w:r>
      <w:r w:rsidRPr="0082030F">
        <w:rPr>
          <w:rFonts w:ascii="Arial" w:hAnsi="Arial" w:cs="Arial"/>
          <w:sz w:val="24"/>
          <w:szCs w:val="24"/>
        </w:rPr>
        <w:t xml:space="preserve">puesto que incurrió en demora al resolver, dentro del expediente </w:t>
      </w:r>
      <w:r w:rsidRPr="00021D02">
        <w:rPr>
          <w:rFonts w:ascii="Arial" w:hAnsi="Arial" w:cs="Arial"/>
          <w:b/>
          <w:sz w:val="24"/>
          <w:szCs w:val="24"/>
        </w:rPr>
        <w:t xml:space="preserve"> ELIMINADO </w:t>
      </w:r>
      <w:r w:rsidRPr="0082030F">
        <w:rPr>
          <w:rFonts w:ascii="Arial" w:hAnsi="Arial" w:cs="Arial"/>
          <w:sz w:val="24"/>
          <w:szCs w:val="24"/>
        </w:rPr>
        <w:t xml:space="preserve">, del índice del Juzgado </w:t>
      </w:r>
      <w:r w:rsidRPr="00021D02">
        <w:rPr>
          <w:rFonts w:ascii="Arial" w:hAnsi="Arial" w:cs="Arial"/>
          <w:b/>
          <w:sz w:val="24"/>
          <w:szCs w:val="24"/>
        </w:rPr>
        <w:t xml:space="preserve"> ELIMINADO </w:t>
      </w:r>
      <w:r w:rsidRPr="0082030F">
        <w:rPr>
          <w:rFonts w:ascii="Arial" w:hAnsi="Arial" w:cs="Arial"/>
          <w:sz w:val="24"/>
          <w:szCs w:val="24"/>
        </w:rPr>
        <w:t xml:space="preserve">, San Luis Potosí, sobre la orden de aprehensión peticionada por el Agente del Ministerio Público en contra de </w:t>
      </w:r>
      <w:r w:rsidRPr="00021D02">
        <w:rPr>
          <w:rFonts w:ascii="Arial" w:hAnsi="Arial" w:cs="Arial"/>
          <w:b/>
          <w:sz w:val="24"/>
          <w:szCs w:val="24"/>
        </w:rPr>
        <w:t xml:space="preserve"> ELIMINADO </w:t>
      </w:r>
      <w:r w:rsidRPr="0082030F">
        <w:rPr>
          <w:rFonts w:ascii="Arial" w:hAnsi="Arial" w:cs="Arial"/>
          <w:sz w:val="24"/>
          <w:szCs w:val="24"/>
        </w:rPr>
        <w:t>, por el delito de homicidio calificado, en virtud de que la solicitud la realizó a las veintiún horas con quince minutos del dieciocho de diciembre de dos mil catorce, y la interlocutoria en la que resolvió sobre tal petición, la dictó hasta el veintidós de diciembre de dos mil catorce, sin respetar el plazo de veinticuatro horas establecido en la ley, tratándose de delitos graves, en contravención a lo establecido en el numeral 181 del Código de Procedimientos Penales</w:t>
      </w:r>
      <w:r>
        <w:rPr>
          <w:rFonts w:ascii="Arial" w:hAnsi="Arial" w:cs="Arial"/>
          <w:sz w:val="24"/>
          <w:szCs w:val="24"/>
        </w:rPr>
        <w:t xml:space="preserve"> para el Estado de San Luis Potosí.</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lastRenderedPageBreak/>
        <w:t xml:space="preserve">Por lo que al estar frente a un homicidio calificado considerado como grave, de acuerdo a lo establecido en el artículo 407, fracción IV, del Código de Procedimientos Penales para el Estado de San Luis Potosí, se tiene que el mismo debió resolverse dentro de las veinticuatro horas, lo que no aconteció pues transcurrieron más de tres días para ello, por lo que es evidente que con el actuar omiso del </w:t>
      </w:r>
      <w:r w:rsidRPr="00DE3D82">
        <w:rPr>
          <w:rFonts w:ascii="Arial" w:hAnsi="Arial" w:cs="Arial"/>
          <w:sz w:val="24"/>
          <w:szCs w:val="24"/>
        </w:rPr>
        <w:t>licenciado Andrés Piña Gutiérrez</w:t>
      </w:r>
      <w:r w:rsidRPr="0082030F">
        <w:rPr>
          <w:rFonts w:ascii="Arial" w:hAnsi="Arial" w:cs="Arial"/>
          <w:sz w:val="24"/>
          <w:szCs w:val="24"/>
        </w:rPr>
        <w:t>, se incumplió con lo  establecido en los numerales 51 y 181 del Código de Procedimientos Penales, y con ello lo señalado en el artículo 56 fracciones I, XXIV y XXX  de la Ley de Responsabilidades de los Servidores Públicos del Estado y Municipios de San Luis Potosí, con lo que se  configuran las faltas previstas en los arábigos 178, fracción I y 179 fracción IV de la Ley Orgánica del Poder Judicial del Estado de San Luis Potosí.</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Con ambas faltas el servidor encausado, </w:t>
      </w:r>
      <w:r w:rsidRPr="009B27B3">
        <w:rPr>
          <w:rFonts w:ascii="Arial" w:hAnsi="Arial" w:cs="Arial"/>
          <w:b/>
          <w:sz w:val="24"/>
          <w:szCs w:val="24"/>
        </w:rPr>
        <w:t xml:space="preserve">ocasionó perjuicio a la administración de justicia pues trasgredió lo dispuesto en el artículo 17 de la Constitución Política de los Estados Unidos Mexicanos,  al producir una dilación en la impartición de justicia, incumpliendo con los principios de legalidad y eficiencia establecidos en el numeral 109, fracción III de la Constitución Federal, al no realizar cabalmente funciones y actividades de su cargo, </w:t>
      </w:r>
      <w:r w:rsidRPr="0082030F">
        <w:rPr>
          <w:rFonts w:ascii="Arial" w:hAnsi="Arial" w:cs="Arial"/>
          <w:sz w:val="24"/>
          <w:szCs w:val="24"/>
        </w:rPr>
        <w:t>pues con su actuar omiso incumplió con el texto expreso de la ley y daño la eficiencia de este Poder Judicial al no cumplir con los términos que la propia ley establece para el cumplimiento de obligaciones procesales que dan certeza al procesado.</w:t>
      </w:r>
    </w:p>
    <w:p w:rsidR="00021D02" w:rsidRDefault="00021D02" w:rsidP="00021D02">
      <w:pPr>
        <w:spacing w:line="360" w:lineRule="auto"/>
        <w:ind w:left="426" w:firstLine="708"/>
        <w:jc w:val="both"/>
        <w:rPr>
          <w:rFonts w:ascii="Arial" w:hAnsi="Arial" w:cs="Arial"/>
          <w:sz w:val="25"/>
          <w:szCs w:val="25"/>
        </w:rPr>
      </w:pPr>
      <w:r w:rsidRPr="0082030F">
        <w:rPr>
          <w:rFonts w:ascii="Arial" w:hAnsi="Arial" w:cs="Arial"/>
          <w:sz w:val="24"/>
          <w:szCs w:val="24"/>
        </w:rPr>
        <w:t xml:space="preserve">No pasa desapercibido que el servidor encausado, aceptó los hechos atribuidos, consistentes en las dilaciones analizadas dentro de su escrito de contestación, alegando que las mismas se debieron a que las responsabilidades del propio juzgado sobrepasaron la voluntad humana de acabar con el rezago y cumplir con sus obligaciones, </w:t>
      </w:r>
      <w:r>
        <w:rPr>
          <w:rFonts w:ascii="Arial" w:hAnsi="Arial" w:cs="Arial"/>
          <w:sz w:val="24"/>
          <w:szCs w:val="24"/>
        </w:rPr>
        <w:t xml:space="preserve">sin embargo, de la prueba ofertada por el propio </w:t>
      </w:r>
      <w:r w:rsidRPr="00DE3D82">
        <w:rPr>
          <w:rFonts w:ascii="Arial" w:hAnsi="Arial" w:cs="Arial"/>
          <w:sz w:val="24"/>
          <w:szCs w:val="24"/>
        </w:rPr>
        <w:t>licenciado Andrés Piña Gutiérrez</w:t>
      </w:r>
      <w:r w:rsidRPr="00021D02">
        <w:rPr>
          <w:rFonts w:ascii="Arial" w:hAnsi="Arial" w:cs="Arial"/>
          <w:b/>
          <w:sz w:val="24"/>
          <w:szCs w:val="24"/>
        </w:rPr>
        <w:t xml:space="preserve"> ELIMINADO </w:t>
      </w:r>
      <w:r w:rsidRPr="00C858F9">
        <w:rPr>
          <w:rFonts w:ascii="Arial" w:hAnsi="Arial" w:cs="Arial"/>
          <w:sz w:val="24"/>
          <w:szCs w:val="24"/>
        </w:rPr>
        <w:t>consistente en</w:t>
      </w:r>
      <w:r>
        <w:rPr>
          <w:rFonts w:ascii="Arial" w:hAnsi="Arial" w:cs="Arial"/>
          <w:sz w:val="24"/>
          <w:szCs w:val="24"/>
        </w:rPr>
        <w:t xml:space="preserve"> la inspección ocular </w:t>
      </w:r>
      <w:r>
        <w:rPr>
          <w:rFonts w:ascii="Arial" w:hAnsi="Arial" w:cs="Arial"/>
          <w:sz w:val="25"/>
          <w:szCs w:val="25"/>
        </w:rPr>
        <w:t xml:space="preserve">(fojas 521 y 522, tomo I), </w:t>
      </w:r>
      <w:r>
        <w:rPr>
          <w:rFonts w:ascii="Arial" w:hAnsi="Arial" w:cs="Arial"/>
          <w:sz w:val="24"/>
          <w:szCs w:val="24"/>
        </w:rPr>
        <w:t xml:space="preserve">se desprende que </w:t>
      </w:r>
      <w:r>
        <w:rPr>
          <w:rFonts w:ascii="Arial" w:hAnsi="Arial" w:cs="Arial"/>
          <w:sz w:val="25"/>
          <w:szCs w:val="25"/>
        </w:rPr>
        <w:t xml:space="preserve">contraviene a lo referido, eso aunado a que entre los días dieciocho y veintidós de diciembre del dos mil catorce, </w:t>
      </w:r>
      <w:r w:rsidRPr="004E3E61">
        <w:rPr>
          <w:rFonts w:ascii="Arial" w:hAnsi="Arial" w:cs="Arial"/>
          <w:b/>
          <w:sz w:val="25"/>
          <w:szCs w:val="25"/>
        </w:rPr>
        <w:t>los días veinte y veintiuno de diciembre fueron inhábiles</w:t>
      </w:r>
      <w:r>
        <w:rPr>
          <w:rFonts w:ascii="Arial" w:hAnsi="Arial" w:cs="Arial"/>
          <w:sz w:val="25"/>
          <w:szCs w:val="25"/>
        </w:rPr>
        <w:t xml:space="preserve"> en lo que respecta a las materias civil, familiar y mercantil, por lo que esos dos días disponía totalmente del tiempo para resolver los asuntos de gravedad que se le presentaran en materia penal, como </w:t>
      </w:r>
      <w:r>
        <w:rPr>
          <w:rFonts w:ascii="Arial" w:hAnsi="Arial" w:cs="Arial"/>
          <w:sz w:val="25"/>
          <w:szCs w:val="25"/>
        </w:rPr>
        <w:lastRenderedPageBreak/>
        <w:t xml:space="preserve">fue el proceso </w:t>
      </w:r>
      <w:r w:rsidRPr="00021D02">
        <w:rPr>
          <w:rFonts w:ascii="Arial" w:hAnsi="Arial" w:cs="Arial"/>
          <w:b/>
          <w:sz w:val="25"/>
          <w:szCs w:val="25"/>
        </w:rPr>
        <w:t xml:space="preserve"> ELIMINADO </w:t>
      </w:r>
      <w:r>
        <w:rPr>
          <w:rFonts w:ascii="Arial" w:hAnsi="Arial" w:cs="Arial"/>
          <w:sz w:val="25"/>
          <w:szCs w:val="25"/>
        </w:rPr>
        <w:t>ya que se encontraba dentro del supuesto a que refiere el numeral 181 del Código de Procedimientos Penales en el Estado.</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2. Resultan </w:t>
      </w:r>
      <w:r w:rsidRPr="005566FF">
        <w:rPr>
          <w:rFonts w:ascii="Arial" w:hAnsi="Arial" w:cs="Arial"/>
          <w:b/>
          <w:sz w:val="24"/>
          <w:szCs w:val="24"/>
        </w:rPr>
        <w:t>INFUNDADAS,</w:t>
      </w:r>
      <w:r w:rsidRPr="0082030F">
        <w:rPr>
          <w:rFonts w:ascii="Arial" w:hAnsi="Arial" w:cs="Arial"/>
          <w:sz w:val="24"/>
          <w:szCs w:val="24"/>
        </w:rPr>
        <w:t xml:space="preserve"> las faltas consistentes en tener como no probado un hecho que conforme a la ley y constancias, debió de haberse estimado debidamente comprobado, dentro  del expediente </w:t>
      </w:r>
      <w:r w:rsidRPr="00021D02">
        <w:rPr>
          <w:rFonts w:ascii="Arial" w:hAnsi="Arial" w:cs="Arial"/>
          <w:b/>
          <w:sz w:val="24"/>
          <w:szCs w:val="24"/>
        </w:rPr>
        <w:t xml:space="preserve"> ELIMINADO </w:t>
      </w:r>
      <w:r w:rsidRPr="0082030F">
        <w:rPr>
          <w:rFonts w:ascii="Arial" w:hAnsi="Arial" w:cs="Arial"/>
          <w:sz w:val="24"/>
          <w:szCs w:val="24"/>
        </w:rPr>
        <w:t xml:space="preserve">, del índice del </w:t>
      </w:r>
      <w:r w:rsidRPr="00DE3D82">
        <w:rPr>
          <w:rFonts w:ascii="Arial" w:hAnsi="Arial" w:cs="Arial"/>
          <w:sz w:val="24"/>
          <w:szCs w:val="24"/>
        </w:rPr>
        <w:t>Juzgado Mixto de Primera Instancia en Venado,</w:t>
      </w:r>
      <w:r w:rsidRPr="0082030F">
        <w:rPr>
          <w:rFonts w:ascii="Arial" w:hAnsi="Arial" w:cs="Arial"/>
          <w:sz w:val="24"/>
          <w:szCs w:val="24"/>
        </w:rPr>
        <w:t xml:space="preserve"> San Luis Potosí, puesto que si bien la Segunda Sala del Supremo Tribunal de Justicia del Poder Judicial del Estado, revocó la determinación del servidor encausado y ordenó girar orden de aprehensión </w:t>
      </w:r>
      <w:proofErr w:type="spellStart"/>
      <w:r w:rsidRPr="0082030F">
        <w:rPr>
          <w:rFonts w:ascii="Arial" w:hAnsi="Arial" w:cs="Arial"/>
          <w:sz w:val="24"/>
          <w:szCs w:val="24"/>
        </w:rPr>
        <w:t>a</w:t>
      </w:r>
      <w:proofErr w:type="spellEnd"/>
      <w:r w:rsidRPr="0082030F">
        <w:rPr>
          <w:rFonts w:ascii="Arial" w:hAnsi="Arial" w:cs="Arial"/>
          <w:sz w:val="24"/>
          <w:szCs w:val="24"/>
        </w:rPr>
        <w:t xml:space="preserve"> </w:t>
      </w:r>
      <w:r w:rsidRPr="00021D02">
        <w:rPr>
          <w:rFonts w:ascii="Arial" w:hAnsi="Arial" w:cs="Arial"/>
          <w:b/>
          <w:sz w:val="24"/>
          <w:szCs w:val="24"/>
        </w:rPr>
        <w:t xml:space="preserve"> ELIMINADO </w:t>
      </w:r>
      <w:r w:rsidRPr="0082030F">
        <w:rPr>
          <w:rFonts w:ascii="Arial" w:hAnsi="Arial" w:cs="Arial"/>
          <w:sz w:val="24"/>
          <w:szCs w:val="24"/>
        </w:rPr>
        <w:t>, por el delito de homicidio calificado, se tiene que dentro de las facultades otorgadas en virtud de su encargo de ley, se tiene la de valorar las pruebas ofrecidas de conformidad con la legislación de la materia, lo que en el presente caso sí aconteció, sin que existiera omisión alguna respecto de valorar las probanzas puestas a su consideración, por lo que no es dable sancionarlo por el razonamiento jurídico que con ellas alcanzó para llegar a tal conclusión, pues eso caería en el orden de lo jurisdiccional, tan es así, que se promovió un recurso de apelación que resultó procedente, sin embargo por lo que hace a la parte administrativa, se tiene que el servidor denunciado cumplió con analizar y entregar valor probatorio de acuerdo a la legislación de la materia los medios que fueron puestos a su consideración.</w:t>
      </w:r>
    </w:p>
    <w:p w:rsidR="00021D02" w:rsidRPr="0082030F" w:rsidRDefault="00021D02" w:rsidP="00021D02">
      <w:pPr>
        <w:spacing w:line="360" w:lineRule="auto"/>
        <w:ind w:left="426" w:firstLine="708"/>
        <w:jc w:val="both"/>
        <w:rPr>
          <w:rFonts w:ascii="Arial" w:hAnsi="Arial" w:cs="Arial"/>
          <w:sz w:val="24"/>
          <w:szCs w:val="24"/>
        </w:rPr>
      </w:pPr>
      <w:r>
        <w:rPr>
          <w:rFonts w:ascii="Arial" w:hAnsi="Arial" w:cs="Arial"/>
          <w:b/>
          <w:sz w:val="24"/>
          <w:szCs w:val="24"/>
        </w:rPr>
        <w:t xml:space="preserve">SÉPTIMO. </w:t>
      </w:r>
      <w:r w:rsidRPr="0082030F">
        <w:rPr>
          <w:rFonts w:ascii="Arial" w:hAnsi="Arial" w:cs="Arial"/>
          <w:sz w:val="24"/>
          <w:szCs w:val="24"/>
        </w:rPr>
        <w:t xml:space="preserve">En virtud de que dos de las faltas denunciadas al licenciado </w:t>
      </w:r>
      <w:r w:rsidRPr="00DE3D82">
        <w:rPr>
          <w:rFonts w:ascii="Arial" w:hAnsi="Arial" w:cs="Arial"/>
          <w:sz w:val="24"/>
          <w:szCs w:val="24"/>
        </w:rPr>
        <w:t>Andrés Piña Gutiérrez, en su desempeño como Secretario de Acuerdos del Juzgado Mixto de Primera Instancia en Venado, San Luis Potosí,</w:t>
      </w:r>
      <w:r w:rsidRPr="0082030F">
        <w:rPr>
          <w:rFonts w:ascii="Arial" w:hAnsi="Arial" w:cs="Arial"/>
          <w:sz w:val="24"/>
          <w:szCs w:val="24"/>
        </w:rPr>
        <w:t xml:space="preserve">  resultaron fundadas, lo procedente es determinar la sanción que se le ha de imponer, observándose para tal efecto lo establecido en los artículos 72 y 76 de la Ley de Responsabilidades de los Servidores Públicos del Estado y Municipios de San Luis Potosí, 181, 182 y 183 de la Ley Orgánica del Poder Judicial del Estado, que señalan:</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sz w:val="21"/>
          <w:szCs w:val="21"/>
        </w:rPr>
        <w:t>“</w:t>
      </w:r>
      <w:r w:rsidRPr="00BB52A2">
        <w:rPr>
          <w:rFonts w:ascii="Arial" w:hAnsi="Arial" w:cs="Arial"/>
          <w:b/>
          <w:sz w:val="21"/>
          <w:szCs w:val="21"/>
        </w:rPr>
        <w:t xml:space="preserve">ARTICULO 72. </w:t>
      </w:r>
      <w:r w:rsidRPr="00BB52A2">
        <w:rPr>
          <w:rFonts w:ascii="Arial" w:hAnsi="Arial" w:cs="Arial"/>
          <w:sz w:val="21"/>
          <w:szCs w:val="21"/>
        </w:rPr>
        <w:t>Las autoridades a que se refiere este Capítulo, en los ámbitos de su competencia, podrán abstenerse de sancionar al infractor por una sola vez, cuando lo estimen pertinente, justificando la causa de la abstención, siempre que se trate de hechos que no revistan gravedad ni constituyan delito, cuando lo ameriten los antecedentes y circunstancias del infractor y no se hayan causado daños o perjuicios.”</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lastRenderedPageBreak/>
        <w:t xml:space="preserve">“ARTICULO 76. </w:t>
      </w:r>
      <w:r w:rsidRPr="00BB52A2">
        <w:rPr>
          <w:rFonts w:ascii="Arial" w:hAnsi="Arial" w:cs="Arial"/>
          <w:sz w:val="21"/>
          <w:szCs w:val="21"/>
        </w:rPr>
        <w:t>Las sanciones administrativas se impondrán tomando en cuenta los siguientes elementos:</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I.</w:t>
      </w:r>
      <w:r w:rsidRPr="00BB52A2">
        <w:rPr>
          <w:rFonts w:ascii="Arial" w:hAnsi="Arial" w:cs="Arial"/>
          <w:sz w:val="21"/>
          <w:szCs w:val="21"/>
        </w:rPr>
        <w:t xml:space="preserve"> La gravedad de la responsabilidad en que se incurra;</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II.</w:t>
      </w:r>
      <w:r w:rsidRPr="00BB52A2">
        <w:rPr>
          <w:rFonts w:ascii="Arial" w:hAnsi="Arial" w:cs="Arial"/>
          <w:sz w:val="21"/>
          <w:szCs w:val="21"/>
        </w:rPr>
        <w:t xml:space="preserve"> La conveniencia de suprimir prácticas que infrinjan, en cualquier forma, las disposiciones de esta Ley y las que se dicten con base en ella, o cualquiera otra que rija el correcto desempeño del servidor público;</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III.</w:t>
      </w:r>
      <w:r w:rsidRPr="00BB52A2">
        <w:rPr>
          <w:rFonts w:ascii="Arial" w:hAnsi="Arial" w:cs="Arial"/>
          <w:sz w:val="21"/>
          <w:szCs w:val="21"/>
        </w:rPr>
        <w:t xml:space="preserve"> El monto del beneficio, daño o perjuicio económico derivado del incumplimiento de las obligaciones;</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IV.</w:t>
      </w:r>
      <w:r w:rsidRPr="00BB52A2">
        <w:rPr>
          <w:rFonts w:ascii="Arial" w:hAnsi="Arial" w:cs="Arial"/>
          <w:sz w:val="21"/>
          <w:szCs w:val="21"/>
        </w:rPr>
        <w:t xml:space="preserve"> las circunstancias socioeconómicas del servidor público;</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V.</w:t>
      </w:r>
      <w:r w:rsidRPr="00BB52A2">
        <w:rPr>
          <w:rFonts w:ascii="Arial" w:hAnsi="Arial" w:cs="Arial"/>
          <w:sz w:val="21"/>
          <w:szCs w:val="21"/>
        </w:rPr>
        <w:t xml:space="preserve"> El nivel jerárquico y los antecedentes del infractor;</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VI.</w:t>
      </w:r>
      <w:r w:rsidRPr="00BB52A2">
        <w:rPr>
          <w:rFonts w:ascii="Arial" w:hAnsi="Arial" w:cs="Arial"/>
          <w:sz w:val="21"/>
          <w:szCs w:val="21"/>
        </w:rPr>
        <w:t xml:space="preserve"> La antigüedad en el servicio;</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VII.</w:t>
      </w:r>
      <w:r w:rsidRPr="00BB52A2">
        <w:rPr>
          <w:rFonts w:ascii="Arial" w:hAnsi="Arial" w:cs="Arial"/>
          <w:sz w:val="21"/>
          <w:szCs w:val="21"/>
        </w:rPr>
        <w:t xml:space="preserve"> La reincidencia en el incumplimiento de sus obligaciones, y</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VIII.</w:t>
      </w:r>
      <w:r w:rsidRPr="00BB52A2">
        <w:rPr>
          <w:rFonts w:ascii="Arial" w:hAnsi="Arial" w:cs="Arial"/>
          <w:sz w:val="21"/>
          <w:szCs w:val="21"/>
        </w:rPr>
        <w:t xml:space="preserve"> En su caso, las condiciones exteriores y los medios de ejecución de la falta.</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sz w:val="21"/>
          <w:szCs w:val="21"/>
        </w:rPr>
        <w:t>Para los efectos de esta Ley, se considerará reincidente al servidor público que habiendo sido declarado responsable del incumplimiento de alguna de las obligaciones a que se refiere el artículo 56 del presente Ordenamiento, incurra nuevamente en una o varias conductas infractoras a dicho precepto legal, siempre que entre aquella declaración de responsabilidad y ésta o estas nuevas conductas no haya transcurrido un período de tres años.”</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“ARTICULO 181.</w:t>
      </w:r>
      <w:r w:rsidRPr="00BB52A2">
        <w:rPr>
          <w:rFonts w:ascii="Arial" w:hAnsi="Arial" w:cs="Arial"/>
          <w:sz w:val="21"/>
          <w:szCs w:val="21"/>
        </w:rPr>
        <w:t xml:space="preserve"> Las sanciones administrativas consistirán en:</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I.</w:t>
      </w:r>
      <w:r w:rsidRPr="00BB52A2">
        <w:rPr>
          <w:rFonts w:ascii="Arial" w:hAnsi="Arial" w:cs="Arial"/>
          <w:sz w:val="21"/>
          <w:szCs w:val="21"/>
        </w:rPr>
        <w:t xml:space="preserve"> Amonestación o apercibimiento, que podrá hacerse en público o en privado, según la gravedad de la falta;</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II.</w:t>
      </w:r>
      <w:r w:rsidRPr="00BB52A2">
        <w:rPr>
          <w:rFonts w:ascii="Arial" w:hAnsi="Arial" w:cs="Arial"/>
          <w:sz w:val="21"/>
          <w:szCs w:val="21"/>
        </w:rPr>
        <w:t xml:space="preserve"> Sanción económica por el equivalente de doscientos a trescientos días de salario mínimo general vigente en la región al momento de cometerse la falta, siempre que no se obtenga un beneficio, o se cause un daño o un perjuicio;</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III.</w:t>
      </w:r>
      <w:r w:rsidRPr="00BB52A2">
        <w:rPr>
          <w:rFonts w:ascii="Arial" w:hAnsi="Arial" w:cs="Arial"/>
          <w:sz w:val="21"/>
          <w:szCs w:val="21"/>
        </w:rPr>
        <w:t xml:space="preserve"> Suspensión hasta por sesenta días;</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 xml:space="preserve">IV. </w:t>
      </w:r>
      <w:r w:rsidRPr="00BB52A2">
        <w:rPr>
          <w:rFonts w:ascii="Arial" w:hAnsi="Arial" w:cs="Arial"/>
          <w:sz w:val="21"/>
          <w:szCs w:val="21"/>
        </w:rPr>
        <w:t>Destitución del puesto o cargo, y</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V.</w:t>
      </w:r>
      <w:r w:rsidRPr="00BB52A2">
        <w:rPr>
          <w:rFonts w:ascii="Arial" w:hAnsi="Arial" w:cs="Arial"/>
          <w:sz w:val="21"/>
          <w:szCs w:val="21"/>
        </w:rPr>
        <w:t xml:space="preserve"> Inhabilitación para desempeñar cargo o empleo alguno en el Poder Judicial del Estado:</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a)</w:t>
      </w:r>
      <w:r w:rsidRPr="00BB52A2">
        <w:rPr>
          <w:rFonts w:ascii="Arial" w:hAnsi="Arial" w:cs="Arial"/>
          <w:sz w:val="21"/>
          <w:szCs w:val="21"/>
        </w:rPr>
        <w:t xml:space="preserve"> Hasta por dos años, cuando no se obtenga lucro ni se causen daños o perjuicios.</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b)</w:t>
      </w:r>
      <w:r w:rsidRPr="00BB52A2">
        <w:rPr>
          <w:rFonts w:ascii="Arial" w:hAnsi="Arial" w:cs="Arial"/>
          <w:sz w:val="21"/>
          <w:szCs w:val="21"/>
        </w:rPr>
        <w:t xml:space="preserve"> De seis meses a tres años en caso de que se obtenga algún beneficio o se causen daños o perjuicios, si el monto de aquellos no excede de cien veces el salario mínimo mensual vigente en la región.</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lastRenderedPageBreak/>
        <w:t>c)</w:t>
      </w:r>
      <w:r w:rsidRPr="00BB52A2">
        <w:rPr>
          <w:rFonts w:ascii="Arial" w:hAnsi="Arial" w:cs="Arial"/>
          <w:sz w:val="21"/>
          <w:szCs w:val="21"/>
        </w:rPr>
        <w:t xml:space="preserve"> De tres a diez años, si los daños o perjuicios causados exceden el límite señalado en el inciso anterior.”</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“ARTICULO 182</w:t>
      </w:r>
      <w:r w:rsidRPr="00BB52A2">
        <w:rPr>
          <w:rFonts w:ascii="Arial" w:hAnsi="Arial" w:cs="Arial"/>
          <w:sz w:val="21"/>
          <w:szCs w:val="21"/>
        </w:rPr>
        <w:t xml:space="preserve">. Las sanciones administrativas se impondrán tomando en cuenta lo que al efecto prevé, la Ley de Responsabilidades de los Servidores Públicos del Estado y Municipios de San Luis Potosí.” </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b/>
          <w:sz w:val="21"/>
          <w:szCs w:val="21"/>
        </w:rPr>
        <w:t>“ARTICULO 183.</w:t>
      </w:r>
      <w:r w:rsidRPr="00BB52A2">
        <w:rPr>
          <w:rFonts w:ascii="Arial" w:hAnsi="Arial" w:cs="Arial"/>
          <w:sz w:val="21"/>
          <w:szCs w:val="21"/>
        </w:rPr>
        <w:t xml:space="preserve"> La aplicación de las sanciones a que se refiere el artículo 181 de esta Ley, corresponde al Consejo de la Judicatura.</w:t>
      </w:r>
    </w:p>
    <w:p w:rsidR="00021D02" w:rsidRPr="00BB52A2" w:rsidRDefault="00021D02" w:rsidP="00021D02">
      <w:pPr>
        <w:spacing w:line="360" w:lineRule="auto"/>
        <w:ind w:left="426" w:firstLine="708"/>
        <w:jc w:val="both"/>
        <w:rPr>
          <w:rFonts w:ascii="Arial" w:hAnsi="Arial" w:cs="Arial"/>
          <w:sz w:val="21"/>
          <w:szCs w:val="21"/>
        </w:rPr>
      </w:pPr>
      <w:r w:rsidRPr="00BB52A2">
        <w:rPr>
          <w:rFonts w:ascii="Arial" w:hAnsi="Arial" w:cs="Arial"/>
          <w:sz w:val="21"/>
          <w:szCs w:val="21"/>
        </w:rPr>
        <w:t>Tratándose de las que correspondan a los magistrados resolverá el Pleno del Supremo Tribunal de Justicia.”</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Precisado lo anterior, se lleva a cabo la individualización de la sanción correspondiente, para lo que se requiere valorar las particularidades del caso, esto es, la gravedad de las faltas y las circunstancias en que se cometieron, a fin de que la sanción determinada sea proporcional a la falta cometida, para lo cual la autoridad cuenta con un margen de discrecionalidad, en el cual la legislación fija los mínimos y los máximos que pueden aplicarse dependiendo de la gravedad de las faltas, debiendo ubicar entre ellos la sanción que corresponde, lo que se logra considerando las circunstancias particulares de cada caso, las que con base en el artículo 76 de la Ley de Responsabilidades de los Servidores Públicos del Estado y Municipios de San Luis Potosí, se estudia a continuación :</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I.- </w:t>
      </w:r>
      <w:r w:rsidRPr="00BB52A2">
        <w:rPr>
          <w:rFonts w:ascii="Arial" w:hAnsi="Arial" w:cs="Arial"/>
          <w:b/>
          <w:sz w:val="24"/>
          <w:szCs w:val="24"/>
        </w:rPr>
        <w:t>Gravedad de la responsabilidad.</w:t>
      </w:r>
      <w:r w:rsidRPr="0082030F">
        <w:rPr>
          <w:rFonts w:ascii="Arial" w:hAnsi="Arial" w:cs="Arial"/>
          <w:sz w:val="24"/>
          <w:szCs w:val="24"/>
        </w:rPr>
        <w:t xml:space="preserve"> Por lo que hace a este aspecto, es pertinente destacar que las conductas atribuidas a </w:t>
      </w:r>
      <w:r w:rsidRPr="00DE3D82">
        <w:rPr>
          <w:rFonts w:ascii="Arial" w:hAnsi="Arial" w:cs="Arial"/>
          <w:sz w:val="24"/>
          <w:szCs w:val="24"/>
        </w:rPr>
        <w:t>Andrés Piña Gutiérrez, en su desempeño como Secretario de Acuerdos del Juzgado Mixto de Primera Instancia en Venado, San Luis Potosí</w:t>
      </w:r>
      <w:r w:rsidRPr="0082030F">
        <w:rPr>
          <w:rFonts w:ascii="Arial" w:hAnsi="Arial" w:cs="Arial"/>
          <w:sz w:val="24"/>
          <w:szCs w:val="24"/>
        </w:rPr>
        <w:t>, es incumplir con lo  establecido en los numerales 51 y 181 del Código de Procedimientos Penales, y con ello lo señalado en el artículo 56 fracciones I, XXIV y XXX de la Ley de Responsabilidades de los Servidores Públicos del Estado y Municipios de San Luis Potosí, con lo que se  configuran las faltas previstas en los arábigos 178, fracción I y 179 fracción IV, de la Ley Orgánica del Poder Judicial del Estado de San Luis Potosí, trasgrediendo con ello lo dispuesto en los artículos 17 y 109 fracción III, de la Constitución Política de los Estados Unidos Mexicanos.</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Dichas faltas se estiman </w:t>
      </w:r>
      <w:r w:rsidRPr="00BB52A2">
        <w:rPr>
          <w:rFonts w:ascii="Arial" w:hAnsi="Arial" w:cs="Arial"/>
          <w:b/>
          <w:sz w:val="24"/>
          <w:szCs w:val="24"/>
        </w:rPr>
        <w:t>GRAVES,</w:t>
      </w:r>
      <w:r w:rsidRPr="0082030F">
        <w:rPr>
          <w:rFonts w:ascii="Arial" w:hAnsi="Arial" w:cs="Arial"/>
          <w:sz w:val="24"/>
          <w:szCs w:val="24"/>
        </w:rPr>
        <w:t xml:space="preserve"> ya que con ellas se causó deficiencia del servicio de administración de justicia, al violar el principio de legalidad y eficiencia contenidos en los artículos 17 y 109 fracción III, de la Constitución Política de los Estados Unidos Mexicanos, tomando </w:t>
      </w:r>
      <w:r w:rsidRPr="0082030F">
        <w:rPr>
          <w:rFonts w:ascii="Arial" w:hAnsi="Arial" w:cs="Arial"/>
          <w:sz w:val="24"/>
          <w:szCs w:val="24"/>
        </w:rPr>
        <w:lastRenderedPageBreak/>
        <w:t xml:space="preserve">en cuenta que la falta del servidor judicial se produjo por incumplir los principios de eficiencia y de legalidad, debido a que no dio cumplimiento a las normas que rigen su función jurisdiccional en cuanto al tiempo en que deben resolverse las peticiones puestas a su consideración, en ese sentido, con su actuar se afectó en forma sustancial la impartición de justicia, ya que no se impartió en los plazos y términos que fijan las leyes, máxime cuando las mismas se realizaron de forma repetitiva en un solo expediente, en el que se hizo evidente el conocimiento de la obligación y lo trascendente de su resolución pues en la resolución de dieciocho de diciembre de dos mil catorce, el </w:t>
      </w:r>
      <w:r w:rsidRPr="00DE3D82">
        <w:rPr>
          <w:rFonts w:ascii="Arial" w:hAnsi="Arial" w:cs="Arial"/>
          <w:sz w:val="24"/>
          <w:szCs w:val="24"/>
        </w:rPr>
        <w:t>licenciado Piña Gutiérrez</w:t>
      </w:r>
      <w:r w:rsidRPr="0082030F">
        <w:rPr>
          <w:rFonts w:ascii="Arial" w:hAnsi="Arial" w:cs="Arial"/>
          <w:sz w:val="24"/>
          <w:szCs w:val="24"/>
        </w:rPr>
        <w:t xml:space="preserve"> estableció que el delito de homicidio calificado es un delito grave, por lo cual era consciente del término en que debía dictar las resoluciones y la urgencia del dictado de las mismas, pues el espíritu de que los delitos calificados como graves sean atendidos dentro de las veinticuatro horas deriva de la necesidad urgente de la sociedad de esclarecer los hechos con prontitud evitando la sustracción a  la acción  de la justicia de los posibles implicados.</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Por lo que, las conductas desplegadas por el servidor judicial, constitutivas de las faltas administrativas que se acreditaron, deben de sancionarse de manera ejemplar y racional, debido a que se faltó gravemente al derecho que tiene toda persona de que se administre justicia en los plazos y términos que marca la ley y que se encuentra reconocido en la Constitución Política de los Estados Unidos Mexicanos en el artículo 17. </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Así, la responsabilidad administrativa que se le atribuye, es la consecuencia jurídica aplicable en el plano de la relación de su empleo como servidor judicial a los deberes que tenía respecto de la misma, por lo tanto, con el fin de regular el adecuado funcionamiento de la administración de justicia, este Consejo de la Judicatura tiene que hacer conciencia sobre la función de servicio que los servidores judiciales desempeñan y la pertinencia en exigirles el estricto cumplimiento de sus obligaciones en beneficio del Estado de derecho.</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II.- </w:t>
      </w:r>
      <w:r w:rsidRPr="00BB52A2">
        <w:rPr>
          <w:rFonts w:ascii="Arial" w:hAnsi="Arial" w:cs="Arial"/>
          <w:b/>
          <w:sz w:val="24"/>
          <w:szCs w:val="24"/>
        </w:rPr>
        <w:t>Conveniencia de suprimir prácticas que infrinjan en cualquier forma las disposiciones legales que establezcan el correcto desempeño del servidor público.-</w:t>
      </w:r>
      <w:r w:rsidRPr="0082030F">
        <w:rPr>
          <w:rFonts w:ascii="Arial" w:hAnsi="Arial" w:cs="Arial"/>
          <w:sz w:val="24"/>
          <w:szCs w:val="24"/>
        </w:rPr>
        <w:t xml:space="preserve"> Lo que conlleva a sancionar todos los actos u omisiones en que puedan incurrir los servidores judiciales implicados en el cumplimiento de sus obligaciones </w:t>
      </w:r>
      <w:r w:rsidRPr="0082030F">
        <w:rPr>
          <w:rFonts w:ascii="Arial" w:hAnsi="Arial" w:cs="Arial"/>
          <w:sz w:val="24"/>
          <w:szCs w:val="24"/>
        </w:rPr>
        <w:lastRenderedPageBreak/>
        <w:t>durante la prestación del servicio público para que no se constituyan como costumbre en los tribunales y se vicie la administración de la justicia.</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Cabe destacar que el artículo 109, fracción III de la Constitución Política de los Estados unidos Mexicanos, establece que a los servidores públicos que incurran en actos u omisiones que afecten la legalidad, honradez, lealtad, imparcialidad y eficiencia que deban observar en el desempeño de sus empleos, cargos o comisiones, se les aplicarán sanciones administrativas, lo anterior a fin de salvaguardar dichos principios, puesto que estos son la guía de los valores con los servidores públicos deben comportarse, debido a que la labor de éstos conlleva un alto grado de responsabilidad social, motivo por el cual resulta necesario sancionar con severidad a los servidores públicos que incumplan con ellos, a fin de evitar que se reiteren dichas conductas.</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Toda vez que con las faltas cometidas por el licenciado </w:t>
      </w:r>
      <w:r w:rsidRPr="00DE3D82">
        <w:rPr>
          <w:rFonts w:ascii="Arial" w:hAnsi="Arial" w:cs="Arial"/>
          <w:sz w:val="24"/>
          <w:szCs w:val="24"/>
        </w:rPr>
        <w:t>Andrés Piña Gutiérrez</w:t>
      </w:r>
      <w:r w:rsidRPr="00021D02">
        <w:rPr>
          <w:rFonts w:ascii="Arial" w:hAnsi="Arial" w:cs="Arial"/>
          <w:b/>
          <w:sz w:val="24"/>
          <w:szCs w:val="24"/>
        </w:rPr>
        <w:t xml:space="preserve"> ELIMINADO </w:t>
      </w:r>
      <w:r w:rsidRPr="0082030F">
        <w:rPr>
          <w:rFonts w:ascii="Arial" w:hAnsi="Arial" w:cs="Arial"/>
          <w:sz w:val="24"/>
          <w:szCs w:val="24"/>
        </w:rPr>
        <w:t xml:space="preserve"> causaron deficiencia en la labor de este Poder Judicial de administrar justicia de manera completa, pronta y conforme a la legislación aplicable, al no cumplir con la obligación prevista en los artículos en los numerales 51 y 181 del Código de Procedimientos Penales, y con ello lo señalado en el artículo 56 fracciones I, XXIV y XXX  de la Ley de Responsabilidades de los Servidores Públicos del Estado y Municipios de San Luis Potosí, con lo que se  configuran las faltas previstas en los arábigos 178, fracción I y 179 fracción IV, de la Ley Orgánica del Poder Judicial del Estado de San Luis Potosí, trasgrediendo con ello lo dispuesto en los artículos 17 y 109 fracción III, de la Constitución Política de los Estados Unidos Mexicanos, con lo que lesionó los valores de legalidad y eficacia, y considerando que por haber cometido las faltas durante su encargo por ministerio de ley como Secretario de Acuerdos, al tener esta figura bajo su responsabilidad la de obligación de custodiar el buen desempeño del Juzgado, este debió mantener una actitud ejemplar en el acatamiento del marco jurídico, por lo cual resulta necesario aplicar una sanción que persuada al servidor sancionado de reincidir en las faltas cometidas, así como al resto de los servidores judiciales de caer en ellas, lo anterior a fin de erradicar ese tipo de conductas consideradas como graves, por lo cual deberá determinarse una de las sanciones previstas para tales faltas.</w:t>
      </w:r>
    </w:p>
    <w:p w:rsidR="00021D02" w:rsidRPr="0082030F" w:rsidRDefault="00021D02" w:rsidP="00021D02">
      <w:pPr>
        <w:spacing w:line="360" w:lineRule="auto"/>
        <w:ind w:left="426" w:firstLine="708"/>
        <w:jc w:val="both"/>
        <w:rPr>
          <w:rFonts w:ascii="Arial" w:hAnsi="Arial" w:cs="Arial"/>
          <w:sz w:val="24"/>
          <w:szCs w:val="24"/>
        </w:rPr>
      </w:pPr>
      <w:r w:rsidRPr="00BB52A2">
        <w:rPr>
          <w:rFonts w:ascii="Arial" w:hAnsi="Arial" w:cs="Arial"/>
          <w:b/>
          <w:sz w:val="24"/>
          <w:szCs w:val="24"/>
        </w:rPr>
        <w:lastRenderedPageBreak/>
        <w:t>III.- El monto del beneficio, daño o perjuicio económico derivado del incumplimiento de las obligaciones.-</w:t>
      </w:r>
      <w:r w:rsidRPr="0082030F">
        <w:rPr>
          <w:rFonts w:ascii="Arial" w:hAnsi="Arial" w:cs="Arial"/>
          <w:sz w:val="24"/>
          <w:szCs w:val="24"/>
        </w:rPr>
        <w:t xml:space="preserve"> En la especie no existe denuncia ni constancia alguna de la que se advierta que como consecuencia de las faltas el licenciado </w:t>
      </w:r>
      <w:r w:rsidRPr="00DE3D82">
        <w:rPr>
          <w:rFonts w:ascii="Arial" w:hAnsi="Arial" w:cs="Arial"/>
          <w:sz w:val="24"/>
          <w:szCs w:val="24"/>
        </w:rPr>
        <w:t>Andrés Piña Gutiérrez</w:t>
      </w:r>
      <w:r w:rsidRPr="0082030F">
        <w:rPr>
          <w:rFonts w:ascii="Arial" w:hAnsi="Arial" w:cs="Arial"/>
          <w:sz w:val="24"/>
          <w:szCs w:val="24"/>
        </w:rPr>
        <w:t xml:space="preserve">  haya obtenido algún beneficio, lucro indebido o hubiera ocasionado algún daño o perjuicio económico, con motivo de las faltas administrativas cometidas, lo que se toma en cuenta para fijar la sanción.</w:t>
      </w:r>
    </w:p>
    <w:p w:rsidR="00021D02" w:rsidRPr="0082030F" w:rsidRDefault="00021D02" w:rsidP="00021D02">
      <w:pPr>
        <w:spacing w:line="360" w:lineRule="auto"/>
        <w:ind w:left="426" w:firstLine="708"/>
        <w:jc w:val="both"/>
        <w:rPr>
          <w:rFonts w:ascii="Arial" w:hAnsi="Arial" w:cs="Arial"/>
          <w:sz w:val="24"/>
          <w:szCs w:val="24"/>
        </w:rPr>
      </w:pPr>
      <w:r w:rsidRPr="00BB52A2">
        <w:rPr>
          <w:rFonts w:ascii="Arial" w:hAnsi="Arial" w:cs="Arial"/>
          <w:b/>
          <w:sz w:val="24"/>
          <w:szCs w:val="24"/>
        </w:rPr>
        <w:t>IV. Las circunstancias socioeconómicas del servidor público.-</w:t>
      </w:r>
      <w:r w:rsidRPr="0082030F">
        <w:rPr>
          <w:rFonts w:ascii="Arial" w:hAnsi="Arial" w:cs="Arial"/>
          <w:sz w:val="24"/>
          <w:szCs w:val="24"/>
        </w:rPr>
        <w:t xml:space="preserve"> Respecto de este elemento debe considerarse que de autos se advierte que al momento en que se suscitó la irregularidad que nos ocupa, tenía el cargo de  Secretario de Acuerdos del Juzgado Mixto de Primera Instancia en Venado, San Luis Potosí, y de acuerdo a lo informado mediante oficio </w:t>
      </w:r>
      <w:r w:rsidRPr="00021D02">
        <w:rPr>
          <w:rFonts w:ascii="Arial" w:hAnsi="Arial" w:cs="Arial"/>
          <w:b/>
          <w:sz w:val="24"/>
          <w:szCs w:val="24"/>
        </w:rPr>
        <w:t xml:space="preserve"> ELIMINADO </w:t>
      </w:r>
      <w:r w:rsidRPr="0082030F">
        <w:rPr>
          <w:rFonts w:ascii="Arial" w:hAnsi="Arial" w:cs="Arial"/>
          <w:sz w:val="24"/>
          <w:szCs w:val="24"/>
        </w:rPr>
        <w:t xml:space="preserve">, por la Directora de Recursos Humanos, percibía al momento de la emisión de referido documento un salario mensual neto por la cantidad de </w:t>
      </w:r>
      <w:r w:rsidRPr="00021D02">
        <w:rPr>
          <w:rFonts w:ascii="Arial" w:hAnsi="Arial" w:cs="Arial"/>
          <w:b/>
          <w:sz w:val="24"/>
          <w:szCs w:val="24"/>
        </w:rPr>
        <w:t xml:space="preserve"> ELIMINADO </w:t>
      </w:r>
      <w:r w:rsidRPr="0082030F">
        <w:rPr>
          <w:rFonts w:ascii="Arial" w:hAnsi="Arial" w:cs="Arial"/>
          <w:sz w:val="24"/>
          <w:szCs w:val="24"/>
        </w:rPr>
        <w:t xml:space="preserve"> de lo cual se desprende que no se encontraba en estado de vulnerabilidad económica, por lo que no puede considerarse una excluyente de responsabilidad, sino que por el contrario  recibía percepciones decorosas acordes a sus funciones provenientes del erario público, lo que implica la responsabilidad de cumplir cabalmente con sus funciones a fin de que el recurso público sea bien aprovechado, por lo que corre en contra tal situación.</w:t>
      </w:r>
    </w:p>
    <w:p w:rsidR="00021D02" w:rsidRPr="0082030F" w:rsidRDefault="00021D02" w:rsidP="00021D02">
      <w:pPr>
        <w:spacing w:line="360" w:lineRule="auto"/>
        <w:ind w:left="426" w:firstLine="708"/>
        <w:jc w:val="both"/>
        <w:rPr>
          <w:rFonts w:ascii="Arial" w:hAnsi="Arial" w:cs="Arial"/>
          <w:sz w:val="24"/>
          <w:szCs w:val="24"/>
        </w:rPr>
      </w:pPr>
      <w:r w:rsidRPr="00BB52A2">
        <w:rPr>
          <w:rFonts w:ascii="Arial" w:hAnsi="Arial" w:cs="Arial"/>
          <w:b/>
          <w:sz w:val="24"/>
          <w:szCs w:val="24"/>
        </w:rPr>
        <w:t xml:space="preserve">V. El nivel jerárquico y los antecedentes del infractor.- </w:t>
      </w:r>
      <w:r w:rsidRPr="0082030F">
        <w:rPr>
          <w:rFonts w:ascii="Arial" w:hAnsi="Arial" w:cs="Arial"/>
          <w:sz w:val="24"/>
          <w:szCs w:val="24"/>
        </w:rPr>
        <w:t xml:space="preserve">Según la constancia expedida por la licenciada Alejandra Eugenia González Castro, Directora del área de Recursos Humanos del Poder Judicial del Estado, oficio </w:t>
      </w:r>
      <w:r w:rsidRPr="00021D02">
        <w:rPr>
          <w:rFonts w:ascii="Arial" w:hAnsi="Arial" w:cs="Arial"/>
          <w:b/>
          <w:sz w:val="24"/>
          <w:szCs w:val="24"/>
        </w:rPr>
        <w:t xml:space="preserve"> ELIMINADO </w:t>
      </w:r>
      <w:r w:rsidRPr="0082030F">
        <w:rPr>
          <w:rFonts w:ascii="Arial" w:hAnsi="Arial" w:cs="Arial"/>
          <w:sz w:val="24"/>
          <w:szCs w:val="24"/>
        </w:rPr>
        <w:t>, se advierte,  que tenía el cargo de tenía al mome</w:t>
      </w:r>
      <w:r>
        <w:rPr>
          <w:rFonts w:ascii="Arial" w:hAnsi="Arial" w:cs="Arial"/>
          <w:sz w:val="24"/>
          <w:szCs w:val="24"/>
        </w:rPr>
        <w:t xml:space="preserve">nto de su emisión  el cargo de </w:t>
      </w:r>
      <w:r w:rsidRPr="00DE3D82">
        <w:rPr>
          <w:rFonts w:ascii="Arial" w:hAnsi="Arial" w:cs="Arial"/>
          <w:sz w:val="24"/>
          <w:szCs w:val="24"/>
        </w:rPr>
        <w:t>Secretario de Acuerdos del Juzgado Mixto de Primera Instancia en Venado, San Luis Potosí</w:t>
      </w:r>
      <w:r w:rsidRPr="0082030F">
        <w:rPr>
          <w:rFonts w:ascii="Arial" w:hAnsi="Arial" w:cs="Arial"/>
          <w:sz w:val="24"/>
          <w:szCs w:val="24"/>
        </w:rPr>
        <w:t xml:space="preserve">, son que tuviera registrado en su expediente sanción alguna en los últimos tres año, </w:t>
      </w:r>
      <w:r w:rsidRPr="000E4C84">
        <w:rPr>
          <w:rFonts w:ascii="Arial" w:hAnsi="Arial" w:cs="Arial"/>
          <w:b/>
          <w:sz w:val="24"/>
          <w:szCs w:val="24"/>
        </w:rPr>
        <w:t xml:space="preserve">sin embargo este órgano </w:t>
      </w:r>
      <w:proofErr w:type="spellStart"/>
      <w:r w:rsidRPr="000E4C84">
        <w:rPr>
          <w:rFonts w:ascii="Arial" w:hAnsi="Arial" w:cs="Arial"/>
          <w:b/>
          <w:sz w:val="24"/>
          <w:szCs w:val="24"/>
        </w:rPr>
        <w:t>resolutor</w:t>
      </w:r>
      <w:proofErr w:type="spellEnd"/>
      <w:r w:rsidRPr="000E4C84">
        <w:rPr>
          <w:rFonts w:ascii="Arial" w:hAnsi="Arial" w:cs="Arial"/>
          <w:b/>
          <w:sz w:val="24"/>
          <w:szCs w:val="24"/>
        </w:rPr>
        <w:t xml:space="preserve"> tiene conocimiento como hecho notorio de que mediante la resolución de quince de diciembre de dos mil dieciséis, originada con motivo de la investigación y acta administrativa a que se refiere el artículo 56 de la Ley de los Trabajadores al Servicio de las Instituciones Públicas del Estado de San Luis Potosí, por haber incumplido su obligación laboral prevista en el numeral 52 fracción IX de la referida ley, fue cesado en su categoría de Secretario de Acuerdos, situación que es conocido por este Pleno del Consejo de la Judicatura por haber </w:t>
      </w:r>
      <w:r w:rsidRPr="000E4C84">
        <w:rPr>
          <w:rFonts w:ascii="Arial" w:hAnsi="Arial" w:cs="Arial"/>
          <w:b/>
          <w:sz w:val="24"/>
          <w:szCs w:val="24"/>
        </w:rPr>
        <w:lastRenderedPageBreak/>
        <w:t xml:space="preserve">sido el emisor de tal determinación y por el licenciado </w:t>
      </w:r>
      <w:r w:rsidRPr="00DE3D82">
        <w:rPr>
          <w:rFonts w:ascii="Arial" w:hAnsi="Arial" w:cs="Arial"/>
          <w:b/>
          <w:sz w:val="24"/>
          <w:szCs w:val="24"/>
        </w:rPr>
        <w:t>Andrés Piña Gutiérrez</w:t>
      </w:r>
      <w:r w:rsidRPr="000E4C84">
        <w:rPr>
          <w:rFonts w:ascii="Arial" w:hAnsi="Arial" w:cs="Arial"/>
          <w:b/>
          <w:sz w:val="24"/>
          <w:szCs w:val="24"/>
        </w:rPr>
        <w:t>, quien incluso presentó escrito de solicitud de amparo ante la autoridad federal</w:t>
      </w:r>
      <w:r w:rsidRPr="0082030F">
        <w:rPr>
          <w:rFonts w:ascii="Arial" w:hAnsi="Arial" w:cs="Arial"/>
          <w:sz w:val="24"/>
          <w:szCs w:val="24"/>
        </w:rPr>
        <w:t xml:space="preserve">, conociendo por cuestión de turno el Juzgado Cuarto de Distrito en el Estado el juicio de amparo 31/2017-III. </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El nivel jerárquico del infractor  corre en su contra pues se desprende que el mismo es conocedor del derecho pues ocupó el cargo de Secretario de Acuerdos, categoría perteneciente a la carrera judicial, que exige la patente para ejercer la profesión de licenciado en derecho.</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En tanto sus antecedentes son tomados a su favor pues se desprende que el mismo se ha conducido previamente de forma correcta en su desempeño como servidor judicial.</w:t>
      </w:r>
    </w:p>
    <w:p w:rsidR="00021D02" w:rsidRPr="0082030F" w:rsidRDefault="00021D02" w:rsidP="00021D02">
      <w:pPr>
        <w:spacing w:line="360" w:lineRule="auto"/>
        <w:ind w:left="426" w:firstLine="708"/>
        <w:jc w:val="both"/>
        <w:rPr>
          <w:rFonts w:ascii="Arial" w:hAnsi="Arial" w:cs="Arial"/>
          <w:sz w:val="24"/>
          <w:szCs w:val="24"/>
        </w:rPr>
      </w:pPr>
      <w:r w:rsidRPr="00BB52A2">
        <w:rPr>
          <w:rFonts w:ascii="Arial" w:hAnsi="Arial" w:cs="Arial"/>
          <w:b/>
          <w:sz w:val="24"/>
          <w:szCs w:val="24"/>
        </w:rPr>
        <w:t>VI. La antigüedad en el servicio.-</w:t>
      </w:r>
      <w:r w:rsidRPr="0082030F">
        <w:rPr>
          <w:rFonts w:ascii="Arial" w:hAnsi="Arial" w:cs="Arial"/>
          <w:sz w:val="24"/>
          <w:szCs w:val="24"/>
        </w:rPr>
        <w:t xml:space="preserve"> Al momento de la expedición de la constancia expedida por la licenciada Alejandra Eugenia González Castro, Directora del área de Recursos Humanos del Poder Judicial del Estado, contaba con una antigüedad laboral general y como Secretario de Acuerdos de once años ocho meses. </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Lo que reporta que cuenta con patente para ejercer la profesión de abogado desde por lo menos ocho  años previos a la fecha de expedición de la citada constancia, debido a que de acuerdo a los artículos 103 de la Constitución Política del Estado de San Luis Potosí y  59 de la Ley Orgánica del Poder Judicial del Estado de San Luis Potosí, es un requisito para ocupar el cargo de Secretario Acuerdos ser licenciado en derecho con título registrado, por lo cual se tiene que al ser un profesional en derecho, que contaba con una antigüedad considerable en el ejercicio de la profesión dentro del Poder Judicial del Estado, este era sabedor de sus facultades, atribuciones, funciones y obligaciones, por lo que esta corre en su contra.</w:t>
      </w:r>
    </w:p>
    <w:p w:rsidR="00021D02" w:rsidRPr="0082030F" w:rsidRDefault="00021D02" w:rsidP="00021D02">
      <w:pPr>
        <w:spacing w:line="360" w:lineRule="auto"/>
        <w:ind w:left="426" w:firstLine="708"/>
        <w:jc w:val="both"/>
        <w:rPr>
          <w:rFonts w:ascii="Arial" w:hAnsi="Arial" w:cs="Arial"/>
          <w:sz w:val="24"/>
          <w:szCs w:val="24"/>
        </w:rPr>
      </w:pPr>
      <w:r w:rsidRPr="00BB52A2">
        <w:rPr>
          <w:rFonts w:ascii="Arial" w:hAnsi="Arial" w:cs="Arial"/>
          <w:b/>
          <w:sz w:val="24"/>
          <w:szCs w:val="24"/>
        </w:rPr>
        <w:t>VII. La reincidencia en el incumplimiento de sus obligaciones.-</w:t>
      </w:r>
      <w:r w:rsidRPr="0082030F">
        <w:rPr>
          <w:rFonts w:ascii="Arial" w:hAnsi="Arial" w:cs="Arial"/>
          <w:sz w:val="24"/>
          <w:szCs w:val="24"/>
        </w:rPr>
        <w:t xml:space="preserve"> Al respecto, cabe precisar que la reincidencia en los procedimientos administrativos de responsabilidad, se actualiza cuando un servidor público ha sido sancionado con anterioridad por la comisión de alguna irregularidad, siempre que entre estas no hayan transcurrido tres años.</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En el caso, como quedó establecido en el rubro relativo al nivel jerárquico y los antecedentes del infractor, se tiene que no ha sido sancionado en los últimos tres años, por lo que se concluye que el </w:t>
      </w:r>
      <w:r w:rsidRPr="0082030F">
        <w:rPr>
          <w:rFonts w:ascii="Arial" w:hAnsi="Arial" w:cs="Arial"/>
          <w:sz w:val="24"/>
          <w:szCs w:val="24"/>
        </w:rPr>
        <w:lastRenderedPageBreak/>
        <w:t>involucrado no es reincidente, aún y cuando cuente con  tres procedimientos administrativos de responsabilidad que resultaron fundados y por tanto no se toma en contra dicha  circunstancia, sin que pueda considerarse tampoco a favor por denotar que anteriormente ya había incumplido con sus responsabilidades como servidor público, y que esta es una conducta reiterativa.</w:t>
      </w:r>
    </w:p>
    <w:p w:rsidR="00021D02" w:rsidRPr="0082030F" w:rsidRDefault="00021D02" w:rsidP="00021D02">
      <w:pPr>
        <w:spacing w:line="360" w:lineRule="auto"/>
        <w:ind w:left="426" w:firstLine="708"/>
        <w:jc w:val="both"/>
        <w:rPr>
          <w:rFonts w:ascii="Arial" w:hAnsi="Arial" w:cs="Arial"/>
          <w:sz w:val="24"/>
          <w:szCs w:val="24"/>
        </w:rPr>
      </w:pPr>
      <w:r w:rsidRPr="00351B42">
        <w:rPr>
          <w:rFonts w:ascii="Arial" w:hAnsi="Arial" w:cs="Arial"/>
          <w:b/>
          <w:sz w:val="24"/>
          <w:szCs w:val="24"/>
        </w:rPr>
        <w:t>VIII.-  Las condiciones exteriores y medios de ejecución de la falta.-</w:t>
      </w:r>
      <w:r w:rsidRPr="0082030F">
        <w:rPr>
          <w:rFonts w:ascii="Arial" w:hAnsi="Arial" w:cs="Arial"/>
          <w:sz w:val="24"/>
          <w:szCs w:val="24"/>
        </w:rPr>
        <w:t xml:space="preserve"> Se toma en cuenta que las irregularidades en que incurrió con motivo de su desempeño son conductas realizadas personalmente por el servidor judicial, con motivo del ejercicio o desempeño de sus atribuciones, facultades y funciones oficiales; sin que se haya demostrado con prueba alguna, que para incurrir en las mismas, haya sido objeto de presión o intimidación por parte de otros funcionarios del referido juzgado, ni que exista alguna circunstancias personal externa o ajena a dicho centro de labores, que influyera directa o indirectamente en su ánimo y disposición para generar los resultados conocidos. Por lo que, las irregularidades detectadas, constituyen una responsabilidad directa, dado que la conducta de que se trata, fue desarrollada por él, sin intervención de terceras personas, lo que se toma en su perjuicio  toda vez que el mismo conocía los alcances de sus acciones y determino libremente cometerlas.</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Así, una vez analizados los elementos establecidos en el artículo 76 de la Ley de Responsabilidades de los Servidores Públicos del Estado y Municipios de San Luis Potosí, se procede a fijar la sanción aplicable al denunciado, tomando en consideración la proporcionalidad y circunstancias particulares que se dieron en el asunto que nos ocupa.</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Por lo que, conforme al artículo 181 de la Ley Orgánica del Poder Judicial del Estado, que reglamenta las sanciones aplicables a las faltas administrativas, para determinar el tipo de sanción a imponer, no sólo debe atenderse a la naturaleza y el margen de graduación de la sanción que prevé la ley, sino que la autoridad en ejercicio de sus atribuciones legales puede determinar, dentro del marco legal aplicable a las responsabilidades administrativas de los servidores públicos, si las infracciones a las obligaciones de los servidores públicos resultan graves o no, atendiendo a las circunstancias socio económicas, nivel jerárquico, antecedentes del infractor, antigüedad en el servicio, condiciones exteriores y los medios de ejecución, la reincidencia en el </w:t>
      </w:r>
      <w:r w:rsidRPr="0082030F">
        <w:rPr>
          <w:rFonts w:ascii="Arial" w:hAnsi="Arial" w:cs="Arial"/>
          <w:sz w:val="24"/>
          <w:szCs w:val="24"/>
        </w:rPr>
        <w:lastRenderedPageBreak/>
        <w:t xml:space="preserve">incumplimiento de sus obligaciones y el monto del daño o perjuicio económico causado o el beneficio que se haya obtenido, a fin d que sea acorde con la magnitud del reproche y que corresponda a la gravedad e importancia de la falta cometida, para que tenga el alcance persuasivo necesario y a su vez, evitar que en su extremo, sea excesiva.  </w:t>
      </w:r>
    </w:p>
    <w:p w:rsidR="00021D02" w:rsidRPr="00351B42" w:rsidRDefault="00021D02" w:rsidP="00021D02">
      <w:pPr>
        <w:spacing w:line="360" w:lineRule="auto"/>
        <w:ind w:left="426" w:firstLine="708"/>
        <w:jc w:val="both"/>
        <w:rPr>
          <w:rFonts w:ascii="Arial" w:hAnsi="Arial" w:cs="Arial"/>
          <w:b/>
          <w:sz w:val="24"/>
          <w:szCs w:val="24"/>
        </w:rPr>
      </w:pPr>
      <w:r w:rsidRPr="0082030F">
        <w:rPr>
          <w:rFonts w:ascii="Arial" w:hAnsi="Arial" w:cs="Arial"/>
          <w:sz w:val="24"/>
          <w:szCs w:val="24"/>
        </w:rPr>
        <w:t xml:space="preserve"> Por ende, se considera que para imponerse la sanción en el presente asunto, debe atenderse al equilibrio en torno a las conductas desplegadas y la sanción a imponer.</w:t>
      </w:r>
      <w:r>
        <w:rPr>
          <w:rFonts w:ascii="Arial" w:hAnsi="Arial" w:cs="Arial"/>
          <w:sz w:val="24"/>
          <w:szCs w:val="24"/>
        </w:rPr>
        <w:t xml:space="preserve"> </w:t>
      </w:r>
      <w:r w:rsidRPr="0082030F">
        <w:rPr>
          <w:rFonts w:ascii="Arial" w:hAnsi="Arial" w:cs="Arial"/>
          <w:sz w:val="24"/>
          <w:szCs w:val="24"/>
        </w:rPr>
        <w:t>Cobra vigencia a lo anterior, la tesis aislada emitida por el Séptimo Tribunal Colegiado en Materia Administrativa del Primer Circuito, con número I.7º.A.301, visible en Tomo XX, Julio de 2004, pág. mil setecientos noventa y nueve del Semanario Judicial de la Federación y su Gaceta, de rubro</w:t>
      </w:r>
      <w:r w:rsidRPr="00351B42">
        <w:rPr>
          <w:rFonts w:ascii="Arial" w:hAnsi="Arial" w:cs="Arial"/>
          <w:sz w:val="21"/>
          <w:szCs w:val="21"/>
        </w:rPr>
        <w:t>: “</w:t>
      </w:r>
      <w:r w:rsidRPr="00351B42">
        <w:rPr>
          <w:rFonts w:ascii="Arial" w:hAnsi="Arial" w:cs="Arial"/>
          <w:b/>
          <w:sz w:val="21"/>
          <w:szCs w:val="21"/>
        </w:rPr>
        <w:t>RESPONSABILIDAD ADMINISTRATIVA DE SERVIDORES PÚBLICOS. AL RESOLVER EL PROCEDIMIENTO RELATIVO, LA AUTORIDAD DEBE BUSCAR EL EQUILIBRIO ENTRE LA CONDUCTA INFRACTORA Y LA SANCIÓN A IMPONER”</w:t>
      </w:r>
      <w:r w:rsidRPr="00351B42">
        <w:rPr>
          <w:rFonts w:ascii="Arial" w:hAnsi="Arial" w:cs="Arial"/>
          <w:b/>
          <w:sz w:val="24"/>
          <w:szCs w:val="24"/>
        </w:rPr>
        <w:t xml:space="preserve">  </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De esta forma, es claro que un correcto equilibrio entre las faltas administrativas cometidas  las cuales se consideraron como  GRAVES y la sanción a imponer, debe ponderarse dicha situación y su afectación al servicio público.</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Asimismo, debe tomarse en consideración como hecho notorio para ese Órgano Colegiado, que al momento de resolver el presente procedimiento </w:t>
      </w:r>
      <w:r w:rsidRPr="00E41904">
        <w:rPr>
          <w:rFonts w:ascii="Arial" w:hAnsi="Arial" w:cs="Arial"/>
          <w:b/>
          <w:sz w:val="24"/>
          <w:szCs w:val="24"/>
        </w:rPr>
        <w:t>el servidor judicial encausado se encuentra cesado con motivo de diverso procedimiento laboral, lo que no lo excluye de ser sancionado por las faltas que resultaron fundadas</w:t>
      </w:r>
      <w:r w:rsidRPr="0082030F">
        <w:rPr>
          <w:rFonts w:ascii="Arial" w:hAnsi="Arial" w:cs="Arial"/>
          <w:sz w:val="24"/>
          <w:szCs w:val="24"/>
        </w:rPr>
        <w:t>, pues la separación del cargo no extingue la responsabilidad administrativa que nació con el encargo de sus funciones como servidor judicial.</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Ahora bien, tomando en consideración que las faltas que aquí se analizaron y acreditaron, consistes en: </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1.</w:t>
      </w:r>
      <w:r w:rsidRPr="0082030F">
        <w:rPr>
          <w:rFonts w:ascii="Arial" w:hAnsi="Arial" w:cs="Arial"/>
          <w:sz w:val="24"/>
          <w:szCs w:val="24"/>
        </w:rPr>
        <w:tab/>
        <w:t>No cumplir con la obligación de conocer, tramitar y resolver todos los negocios de su competencia, conforme a lo que dispongan las leyes respectivas.</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2.</w:t>
      </w:r>
      <w:r w:rsidRPr="0082030F">
        <w:rPr>
          <w:rFonts w:ascii="Arial" w:hAnsi="Arial" w:cs="Arial"/>
          <w:sz w:val="24"/>
          <w:szCs w:val="24"/>
        </w:rPr>
        <w:tab/>
        <w:t>No cumplir con la máxima diligencia el servicio que le sea encomendado y abstenerse de cualquier acto u omisión que cause la suspensión o deficiencia de dicho servicio, o implique abuso  o ejercicio indebido de un empleo, cargo o comisión.</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lastRenderedPageBreak/>
        <w:t>3.</w:t>
      </w:r>
      <w:r w:rsidRPr="0082030F">
        <w:rPr>
          <w:rFonts w:ascii="Arial" w:hAnsi="Arial" w:cs="Arial"/>
          <w:sz w:val="24"/>
          <w:szCs w:val="24"/>
        </w:rPr>
        <w:tab/>
        <w:t xml:space="preserve">No abstenerse de cualquier acto u omisión que implique incumplimiento de cualquier disposición jurídica relacionada con el servicio público. </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Derivadas de las diversas omisiones de pronunciarse en tiempo sobre la situación </w:t>
      </w:r>
      <w:r>
        <w:rPr>
          <w:rFonts w:ascii="Arial" w:hAnsi="Arial" w:cs="Arial"/>
          <w:sz w:val="24"/>
          <w:szCs w:val="24"/>
        </w:rPr>
        <w:t xml:space="preserve">jurídica de diversas personas, </w:t>
      </w:r>
      <w:r w:rsidRPr="0082030F">
        <w:rPr>
          <w:rFonts w:ascii="Arial" w:hAnsi="Arial" w:cs="Arial"/>
          <w:sz w:val="24"/>
          <w:szCs w:val="24"/>
        </w:rPr>
        <w:t>incumpliendo con ello con la obligación prevista en los artículos en los numerales 51 y 181 del Código de Procedimientos Penales, y con ello lo señalado en el artículo 56 fracciones I, XXIV y XXX  de la Ley de Responsabilidades de los Servidores Públicos del Estado y Municipios de San Luis Potosí, con lo que se  configuran las faltas previstas en los arábigos 178, fracción I y 179 fracción IV, de la Ley Orgánica del Poder Judicial del Estado de San Luis Potosí, trasgrediendo con ello lo dispuesto en los artículos 17 y 109 fracción III, de la Constitución Política de los Estados Unidos Mexicanos, con lo que lesionó los valores de legalidad y eficacia.</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Por lo que al tratarse de faltas consideradas como </w:t>
      </w:r>
      <w:r w:rsidRPr="00351B42">
        <w:rPr>
          <w:rFonts w:ascii="Arial" w:hAnsi="Arial" w:cs="Arial"/>
          <w:b/>
          <w:sz w:val="24"/>
          <w:szCs w:val="24"/>
        </w:rPr>
        <w:t>GRAVES</w:t>
      </w:r>
      <w:r w:rsidRPr="0082030F">
        <w:rPr>
          <w:rFonts w:ascii="Arial" w:hAnsi="Arial" w:cs="Arial"/>
          <w:sz w:val="24"/>
          <w:szCs w:val="24"/>
        </w:rPr>
        <w:t xml:space="preserve"> y haberse hecho ya uso de la facultad potestativa contenida en el artículo 72 de la Ley de Responsabilidades de los Servidores Públicos del Estado y Municipios de San Luis Potosí, en procedimiento administrativo anterior, no es dable aplicar nuevamente dicho beneficio.</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Asimismo se estima que al ser faltas graves las cometidas, la sanción que se le imponga debe ser superior a un apercibimiento privado o público, o una amonestación privada o pública que es la mínima que prevé el artículo 181 de la Ley Orgánica del Poder Judicial del Estado, pues estas se encuentran dispuestas para faltas leves que  no dañan la administración de justicia, lo que no aconteció en el caso concreto, debido a que como quedó demostrado en el cuerpo de la presente resolución, con las faltas cometidas se dejó de observar el principio de legalidad, que establecen los artículo 14, 17 y 109 de la Constitución Política de los Estados Unidos Mexicanos.</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De igual forma, debido a la gravedad de las faltas, y considerando la conveniencia de suprimir prácticas que infrinjan, en cualquier forma,  las disposiciones legales que establezcan el correcto desempeño del servicio público, así como el hecho de que debido a que las faltas se cometieron durante su actuar  Secretario de Acuerdos, motivo por el que debió conducirse con una conducta ejemplar respecto al acatamiento del marco jurídico y de los principios que rigen el actuar de los servidores públicos, se determina que no es adecuado aplicar la sanción </w:t>
      </w:r>
      <w:r w:rsidRPr="0082030F">
        <w:rPr>
          <w:rFonts w:ascii="Arial" w:hAnsi="Arial" w:cs="Arial"/>
          <w:sz w:val="24"/>
          <w:szCs w:val="24"/>
        </w:rPr>
        <w:lastRenderedPageBreak/>
        <w:t>establecida en la fracción II, del precepto 181 de la Ley Orgánica del Poder Judicial del Estado de San Luis Potosí, consistente en una sanción económica por el equivalente de doscientos a trescientos días de salario mínimo general vigente en la región al momento de cometerse la falta, debido a que no resulta acorde a la gravedad de las sanciones pues violento el principio de legalidad, lo que genera un impacto de imposible reparación en el servicio.</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Asimismo se toma en consideración que en la actualidad se encuentra cesado con motivo de procedimiento de origen laboral, no es viable aplicar  la sanción prevista en el artículo 181, fracción III, de la Ley Orgánica del Poder Judicial del Estado, consistente en una suspensión, por lo que al no extinguirse la responsabilidad por el cese decretado en causa diversa, a fin de que dicho daño  no quede impune se determina imponer la sanción contenida en la fracción V del referido artículo consistente en una inhabilitación y ya que el citado numeral sólo establece el máximo a imponer, siendo dos años, se conceptualiza que la penalidad menor, es de un día.</w:t>
      </w:r>
    </w:p>
    <w:p w:rsidR="00021D02"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 xml:space="preserve">Para determinar el tiempo necesario de aplicar, se tomará en consideración la circunstancia que le beneficia que es que no obtuvo un beneficio económico con la comisión de su falta, así como las circunstancias que no le benefician  que son: las conductas que desplegó se consideraron GRAVES, en base a que provocó un detrimento a la administración de la justicia, ocasionando con ello, una deficiencia en el servicio público, así como la conveniencia de suprimir prácticas que infrinjan, en cualquier forma, la jerarquía de su empleo, las disposiciones legales que establezcan el correcto desempeño del servicio público, su antigüedad y su nivel socioeconómico, por lo que a fin de logra determinar el tiempo que debe aplicarse la sanción se realiza una subdivisión de impacto de las faltas, que para fines de esta resolución se denominan de impacto bajo, medio y alto, los cuales se deberán cernir a los parámetros </w:t>
      </w:r>
      <w:r w:rsidRPr="00C514F8">
        <w:rPr>
          <w:rFonts w:ascii="Arial" w:hAnsi="Arial" w:cs="Arial"/>
          <w:b/>
          <w:sz w:val="24"/>
          <w:szCs w:val="24"/>
        </w:rPr>
        <w:t>de inhabilitación</w:t>
      </w:r>
      <w:r w:rsidRPr="0082030F">
        <w:rPr>
          <w:rFonts w:ascii="Arial" w:hAnsi="Arial" w:cs="Arial"/>
          <w:sz w:val="24"/>
          <w:szCs w:val="24"/>
        </w:rPr>
        <w:t xml:space="preserve"> que a continuación se describen:</w:t>
      </w:r>
    </w:p>
    <w:p w:rsidR="00021D02" w:rsidRPr="0082030F" w:rsidRDefault="00021D02" w:rsidP="00021D02">
      <w:pPr>
        <w:spacing w:line="240" w:lineRule="auto"/>
        <w:ind w:left="426"/>
        <w:jc w:val="both"/>
        <w:rPr>
          <w:rFonts w:ascii="Arial" w:hAnsi="Arial" w:cs="Arial"/>
          <w:sz w:val="24"/>
          <w:szCs w:val="24"/>
        </w:rPr>
      </w:pPr>
      <w:r w:rsidRPr="0082030F">
        <w:rPr>
          <w:rFonts w:ascii="Arial" w:hAnsi="Arial" w:cs="Arial"/>
          <w:sz w:val="24"/>
          <w:szCs w:val="24"/>
        </w:rPr>
        <w:t>1.</w:t>
      </w:r>
      <w:r w:rsidRPr="0082030F">
        <w:rPr>
          <w:rFonts w:ascii="Arial" w:hAnsi="Arial" w:cs="Arial"/>
          <w:sz w:val="24"/>
          <w:szCs w:val="24"/>
        </w:rPr>
        <w:tab/>
        <w:t>Máxima: dos año</w:t>
      </w:r>
      <w:r>
        <w:rPr>
          <w:rFonts w:ascii="Arial" w:hAnsi="Arial" w:cs="Arial"/>
          <w:sz w:val="24"/>
          <w:szCs w:val="24"/>
        </w:rPr>
        <w:t>s</w:t>
      </w:r>
      <w:r w:rsidRPr="0082030F">
        <w:rPr>
          <w:rFonts w:ascii="Arial" w:hAnsi="Arial" w:cs="Arial"/>
          <w:sz w:val="24"/>
          <w:szCs w:val="24"/>
        </w:rPr>
        <w:t>.</w:t>
      </w:r>
    </w:p>
    <w:p w:rsidR="00021D02" w:rsidRPr="0082030F" w:rsidRDefault="00021D02" w:rsidP="00021D02">
      <w:pPr>
        <w:spacing w:line="240" w:lineRule="auto"/>
        <w:ind w:left="426"/>
        <w:jc w:val="both"/>
        <w:rPr>
          <w:rFonts w:ascii="Arial" w:hAnsi="Arial" w:cs="Arial"/>
          <w:sz w:val="24"/>
          <w:szCs w:val="24"/>
        </w:rPr>
      </w:pPr>
      <w:r w:rsidRPr="0082030F">
        <w:rPr>
          <w:rFonts w:ascii="Arial" w:hAnsi="Arial" w:cs="Arial"/>
          <w:sz w:val="24"/>
          <w:szCs w:val="24"/>
        </w:rPr>
        <w:t>2.</w:t>
      </w:r>
      <w:r w:rsidRPr="0082030F">
        <w:rPr>
          <w:rFonts w:ascii="Arial" w:hAnsi="Arial" w:cs="Arial"/>
          <w:sz w:val="24"/>
          <w:szCs w:val="24"/>
        </w:rPr>
        <w:tab/>
        <w:t>Media: un año.</w:t>
      </w:r>
    </w:p>
    <w:p w:rsidR="00021D02" w:rsidRPr="0082030F" w:rsidRDefault="00021D02" w:rsidP="00021D02">
      <w:pPr>
        <w:spacing w:line="240" w:lineRule="auto"/>
        <w:ind w:left="426"/>
        <w:jc w:val="both"/>
        <w:rPr>
          <w:rFonts w:ascii="Arial" w:hAnsi="Arial" w:cs="Arial"/>
          <w:sz w:val="24"/>
          <w:szCs w:val="24"/>
        </w:rPr>
      </w:pPr>
      <w:r w:rsidRPr="0082030F">
        <w:rPr>
          <w:rFonts w:ascii="Arial" w:hAnsi="Arial" w:cs="Arial"/>
          <w:sz w:val="24"/>
          <w:szCs w:val="24"/>
        </w:rPr>
        <w:t>3.</w:t>
      </w:r>
      <w:r w:rsidRPr="0082030F">
        <w:rPr>
          <w:rFonts w:ascii="Arial" w:hAnsi="Arial" w:cs="Arial"/>
          <w:sz w:val="24"/>
          <w:szCs w:val="24"/>
        </w:rPr>
        <w:tab/>
        <w:t>Mínima: un día.</w:t>
      </w:r>
    </w:p>
    <w:p w:rsidR="00021D02" w:rsidRPr="0082030F" w:rsidRDefault="00021D02" w:rsidP="00021D02">
      <w:pPr>
        <w:spacing w:line="240" w:lineRule="auto"/>
        <w:ind w:left="426"/>
        <w:jc w:val="both"/>
        <w:rPr>
          <w:rFonts w:ascii="Arial" w:hAnsi="Arial" w:cs="Arial"/>
          <w:sz w:val="24"/>
          <w:szCs w:val="24"/>
        </w:rPr>
      </w:pPr>
      <w:r w:rsidRPr="0082030F">
        <w:rPr>
          <w:rFonts w:ascii="Arial" w:hAnsi="Arial" w:cs="Arial"/>
          <w:sz w:val="24"/>
          <w:szCs w:val="24"/>
        </w:rPr>
        <w:t>4.</w:t>
      </w:r>
      <w:r w:rsidRPr="0082030F">
        <w:rPr>
          <w:rFonts w:ascii="Arial" w:hAnsi="Arial" w:cs="Arial"/>
          <w:sz w:val="24"/>
          <w:szCs w:val="24"/>
        </w:rPr>
        <w:tab/>
        <w:t>Equidistante entre la mínima y la media: seis meses.</w:t>
      </w:r>
    </w:p>
    <w:p w:rsidR="00021D02" w:rsidRDefault="00021D02" w:rsidP="00021D02">
      <w:pPr>
        <w:spacing w:line="240" w:lineRule="auto"/>
        <w:ind w:left="426"/>
        <w:jc w:val="both"/>
        <w:rPr>
          <w:rFonts w:ascii="Arial" w:hAnsi="Arial" w:cs="Arial"/>
          <w:sz w:val="24"/>
          <w:szCs w:val="24"/>
        </w:rPr>
      </w:pPr>
      <w:r w:rsidRPr="0082030F">
        <w:rPr>
          <w:rFonts w:ascii="Arial" w:hAnsi="Arial" w:cs="Arial"/>
          <w:sz w:val="24"/>
          <w:szCs w:val="24"/>
        </w:rPr>
        <w:t>5.</w:t>
      </w:r>
      <w:r w:rsidRPr="0082030F">
        <w:rPr>
          <w:rFonts w:ascii="Arial" w:hAnsi="Arial" w:cs="Arial"/>
          <w:sz w:val="24"/>
          <w:szCs w:val="24"/>
        </w:rPr>
        <w:tab/>
        <w:t>Equidistante ent</w:t>
      </w:r>
      <w:r>
        <w:rPr>
          <w:rFonts w:ascii="Arial" w:hAnsi="Arial" w:cs="Arial"/>
          <w:sz w:val="24"/>
          <w:szCs w:val="24"/>
        </w:rPr>
        <w:t>re la media y la máxima: un año</w:t>
      </w:r>
      <w:r w:rsidRPr="0082030F">
        <w:rPr>
          <w:rFonts w:ascii="Arial" w:hAnsi="Arial" w:cs="Arial"/>
          <w:sz w:val="24"/>
          <w:szCs w:val="24"/>
        </w:rPr>
        <w:t xml:space="preserve"> seis meses.</w:t>
      </w:r>
    </w:p>
    <w:p w:rsidR="00021D02"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lastRenderedPageBreak/>
        <w:t>Por lo que se tiene que a las faltas consideradas de impacto alto se les debe aplicar la máxima suspensión, a las de impacto medio la suspensión</w:t>
      </w:r>
      <w:r>
        <w:rPr>
          <w:rFonts w:ascii="Arial" w:hAnsi="Arial" w:cs="Arial"/>
          <w:sz w:val="24"/>
          <w:szCs w:val="24"/>
        </w:rPr>
        <w:t xml:space="preserve"> </w:t>
      </w:r>
      <w:r w:rsidRPr="0082030F">
        <w:rPr>
          <w:rFonts w:ascii="Arial" w:hAnsi="Arial" w:cs="Arial"/>
          <w:sz w:val="24"/>
          <w:szCs w:val="24"/>
        </w:rPr>
        <w:t>media y en sus casos la equidistante entre la media y la máxima, en tanto que para las de impacto bajo se aplica  la suspensión mínima y la equidistante entre la mínima y la media, dependiendo las circunstancias del caso.</w:t>
      </w:r>
    </w:p>
    <w:p w:rsidR="00021D02" w:rsidRPr="0082030F"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Una vez establecido lo anterior, se procede a analizar qué tiempo de inhabilitación corresponde a las faltas cometidas consistentes en el incumplimiento de la obligación prevista en los artículos en los numerales 51 y 181 del Código de Procedimientos Penales, y con ello lo señalado en el artículo 56 fracciones I, XXIV y XXX  de la Ley de Responsabilidades de los Servidores Públicos del Estado y Municipios de San Luis Potosí, con lo que se  configuran las faltas previstas en los arábigos 178, fracción I y 179 fracción IV, de la Ley Orgánica del Poder Judicial del Estado de San Luis Potosí, trasgrediendo con ello lo dispuesto en los artículos 17 y 109 fracción III, de la Constitución Política de los Estados Unidos Mexicanos, con lo que lesionó los valores de legalidad y eficacia.</w:t>
      </w:r>
    </w:p>
    <w:p w:rsidR="00021D02" w:rsidRPr="00351B42" w:rsidRDefault="00021D02" w:rsidP="00021D02">
      <w:pPr>
        <w:spacing w:line="360" w:lineRule="auto"/>
        <w:ind w:left="426" w:firstLine="708"/>
        <w:jc w:val="both"/>
        <w:rPr>
          <w:rFonts w:ascii="Arial" w:hAnsi="Arial" w:cs="Arial"/>
          <w:b/>
          <w:sz w:val="24"/>
          <w:szCs w:val="24"/>
        </w:rPr>
      </w:pPr>
      <w:r w:rsidRPr="0082030F">
        <w:rPr>
          <w:rFonts w:ascii="Arial" w:hAnsi="Arial" w:cs="Arial"/>
          <w:sz w:val="24"/>
          <w:szCs w:val="24"/>
        </w:rPr>
        <w:t xml:space="preserve">Al tratarse las faltas consistentes en actos que generaron  que se violentara el principio de legalidad contenido en el numeral 109 de la Constitución en comento, al no cumplir con la normatividad de la materia del procedimiento resuelto, con lo cual afecto severamente la labor de impartir justicia de este Poder Judicial, observándose que es una conducta reiterativa toda vez que ambas faltas se cometieron en dos ocasiones en el  mismo expediente, pero que éstas no son cuantificables en daños económicos y que no se obtuvo beneficio del mismo tipo de ellas, se determina que dichas faltas causaron impacto negativo que media entre  bajo y medio, y por tanto es dable sancionar su conducta con la suspensión equidistantes entre la mínima y la media, es decir </w:t>
      </w:r>
      <w:r w:rsidRPr="00351B42">
        <w:rPr>
          <w:rFonts w:ascii="Arial" w:hAnsi="Arial" w:cs="Arial"/>
          <w:b/>
          <w:sz w:val="24"/>
          <w:szCs w:val="24"/>
        </w:rPr>
        <w:t>seis meses de inhabilitación para desempeñarse en cargo alguno dentro del Poder Judicial.</w:t>
      </w:r>
    </w:p>
    <w:p w:rsidR="00021D02" w:rsidRPr="00351B42" w:rsidRDefault="00021D02" w:rsidP="00021D02">
      <w:pPr>
        <w:spacing w:line="360" w:lineRule="auto"/>
        <w:ind w:left="426" w:firstLine="708"/>
        <w:jc w:val="both"/>
        <w:rPr>
          <w:rFonts w:ascii="Arial" w:hAnsi="Arial" w:cs="Arial"/>
          <w:b/>
          <w:sz w:val="24"/>
          <w:szCs w:val="24"/>
        </w:rPr>
      </w:pPr>
      <w:r w:rsidRPr="0082030F">
        <w:rPr>
          <w:rFonts w:ascii="Arial" w:hAnsi="Arial" w:cs="Arial"/>
          <w:sz w:val="24"/>
          <w:szCs w:val="24"/>
        </w:rPr>
        <w:t xml:space="preserve"> Con apoyo en los razonamientos planteados, </w:t>
      </w:r>
      <w:r w:rsidRPr="00351B42">
        <w:rPr>
          <w:rFonts w:ascii="Arial" w:hAnsi="Arial" w:cs="Arial"/>
          <w:b/>
          <w:sz w:val="24"/>
          <w:szCs w:val="24"/>
        </w:rPr>
        <w:t>se impone</w:t>
      </w:r>
      <w:r w:rsidRPr="0082030F">
        <w:rPr>
          <w:rFonts w:ascii="Arial" w:hAnsi="Arial" w:cs="Arial"/>
          <w:sz w:val="24"/>
          <w:szCs w:val="24"/>
        </w:rPr>
        <w:t xml:space="preserve"> al licenciado </w:t>
      </w:r>
      <w:r w:rsidRPr="00021D02">
        <w:rPr>
          <w:rFonts w:ascii="Arial" w:hAnsi="Arial" w:cs="Arial"/>
          <w:b/>
          <w:sz w:val="24"/>
          <w:szCs w:val="24"/>
        </w:rPr>
        <w:t xml:space="preserve"> </w:t>
      </w:r>
      <w:proofErr w:type="gramStart"/>
      <w:r w:rsidRPr="00021D02">
        <w:rPr>
          <w:rFonts w:ascii="Arial" w:hAnsi="Arial" w:cs="Arial"/>
          <w:b/>
          <w:sz w:val="24"/>
          <w:szCs w:val="24"/>
        </w:rPr>
        <w:t xml:space="preserve">ELIMINADO </w:t>
      </w:r>
      <w:r w:rsidRPr="0082030F">
        <w:rPr>
          <w:rFonts w:ascii="Arial" w:hAnsi="Arial" w:cs="Arial"/>
          <w:sz w:val="24"/>
          <w:szCs w:val="24"/>
        </w:rPr>
        <w:t>,</w:t>
      </w:r>
      <w:proofErr w:type="gramEnd"/>
      <w:r w:rsidRPr="0082030F">
        <w:rPr>
          <w:rFonts w:ascii="Arial" w:hAnsi="Arial" w:cs="Arial"/>
          <w:sz w:val="24"/>
          <w:szCs w:val="24"/>
        </w:rPr>
        <w:t xml:space="preserve"> </w:t>
      </w:r>
      <w:r w:rsidRPr="00351B42">
        <w:rPr>
          <w:rFonts w:ascii="Arial" w:hAnsi="Arial" w:cs="Arial"/>
          <w:b/>
          <w:sz w:val="24"/>
          <w:szCs w:val="24"/>
        </w:rPr>
        <w:t>una sanción consistente en la inhabilitación para desempeñarse en cargo alguno dentro del Poder Judicial por seis meses.</w:t>
      </w:r>
    </w:p>
    <w:p w:rsidR="00021D02" w:rsidRDefault="00021D02" w:rsidP="00021D02">
      <w:pPr>
        <w:spacing w:line="360" w:lineRule="auto"/>
        <w:ind w:left="426" w:firstLine="708"/>
        <w:jc w:val="both"/>
        <w:rPr>
          <w:rFonts w:ascii="Arial" w:hAnsi="Arial" w:cs="Arial"/>
          <w:sz w:val="24"/>
          <w:szCs w:val="24"/>
        </w:rPr>
      </w:pPr>
      <w:r w:rsidRPr="0082030F">
        <w:rPr>
          <w:rFonts w:ascii="Arial" w:hAnsi="Arial" w:cs="Arial"/>
          <w:sz w:val="24"/>
          <w:szCs w:val="24"/>
        </w:rPr>
        <w:t>Medida que deberá ejecutarse posterior a que qued</w:t>
      </w:r>
      <w:r>
        <w:rPr>
          <w:rFonts w:ascii="Arial" w:hAnsi="Arial" w:cs="Arial"/>
          <w:sz w:val="24"/>
          <w:szCs w:val="24"/>
        </w:rPr>
        <w:t>e firme la presente resolución.</w:t>
      </w:r>
    </w:p>
    <w:p w:rsidR="00021D02" w:rsidRPr="0082030F" w:rsidRDefault="00021D02" w:rsidP="00021D02">
      <w:pPr>
        <w:spacing w:line="360" w:lineRule="auto"/>
        <w:ind w:left="426" w:firstLine="708"/>
        <w:jc w:val="both"/>
        <w:rPr>
          <w:rFonts w:ascii="Arial" w:hAnsi="Arial" w:cs="Arial"/>
          <w:sz w:val="24"/>
          <w:szCs w:val="24"/>
        </w:rPr>
      </w:pPr>
      <w:r>
        <w:rPr>
          <w:rFonts w:ascii="Arial" w:hAnsi="Arial" w:cs="Arial"/>
          <w:b/>
          <w:sz w:val="24"/>
          <w:szCs w:val="24"/>
        </w:rPr>
        <w:lastRenderedPageBreak/>
        <w:t xml:space="preserve">OCTAVO. </w:t>
      </w:r>
      <w:r w:rsidRPr="0082030F">
        <w:rPr>
          <w:rFonts w:ascii="Arial" w:hAnsi="Arial" w:cs="Arial"/>
          <w:sz w:val="24"/>
          <w:szCs w:val="24"/>
        </w:rPr>
        <w:t xml:space="preserve">De conformidad con el artículo 94, fracción XXIV, de la Ley Orgánica del Poder Judicial del Estado, en ejercicio de las atribuciones conferidas a este Pleno del Consejo de la Judicatura del Estado de San Luis Potosí, y con fundamento en el numeral 85 de la Ley de Responsabilidades de los Servidores Públicos del Estado y Municipios de San Luis Potosí, en razón de que en el presente procedimiento se impuso sanción al licenciado </w:t>
      </w:r>
      <w:r w:rsidRPr="00DE3D82">
        <w:rPr>
          <w:rFonts w:ascii="Arial" w:hAnsi="Arial" w:cs="Arial"/>
          <w:sz w:val="24"/>
          <w:szCs w:val="24"/>
        </w:rPr>
        <w:t>Andrés Piña Gutiérrez</w:t>
      </w:r>
      <w:r w:rsidRPr="0082030F">
        <w:rPr>
          <w:rFonts w:ascii="Arial" w:hAnsi="Arial" w:cs="Arial"/>
          <w:sz w:val="24"/>
          <w:szCs w:val="24"/>
        </w:rPr>
        <w:t>, llévese a cabo su inscripción en los archivos que lleva esta autoridad para efectos de registro, control, evaluación y seguimiento de los actos del desempeño del Poder Judicial del Estado, a través de la Unidad de Estadística, Evaluación y Seguimiento, en la Dirección de Recursos Humanos y la Contraloría del Poder Judicial del Estado de San Luis Potosí.</w:t>
      </w:r>
    </w:p>
    <w:p w:rsidR="00021D02" w:rsidRPr="00DD70BF" w:rsidRDefault="00021D02" w:rsidP="00021D02">
      <w:pPr>
        <w:spacing w:line="360" w:lineRule="auto"/>
        <w:ind w:left="426" w:firstLine="708"/>
        <w:jc w:val="both"/>
        <w:rPr>
          <w:rFonts w:ascii="Arial" w:hAnsi="Arial" w:cs="Arial"/>
          <w:sz w:val="24"/>
          <w:szCs w:val="24"/>
        </w:rPr>
      </w:pPr>
      <w:r w:rsidRPr="00351B42">
        <w:rPr>
          <w:rFonts w:ascii="Arial" w:hAnsi="Arial" w:cs="Arial"/>
          <w:b/>
          <w:sz w:val="24"/>
          <w:szCs w:val="24"/>
        </w:rPr>
        <w:t>NOVENO.</w:t>
      </w:r>
      <w:r>
        <w:rPr>
          <w:rFonts w:ascii="Arial" w:hAnsi="Arial" w:cs="Arial"/>
          <w:b/>
          <w:sz w:val="24"/>
          <w:szCs w:val="24"/>
        </w:rPr>
        <w:t xml:space="preserve"> </w:t>
      </w:r>
      <w:r w:rsidRPr="0082030F">
        <w:rPr>
          <w:rFonts w:ascii="Arial" w:hAnsi="Arial" w:cs="Arial"/>
          <w:sz w:val="24"/>
          <w:szCs w:val="24"/>
        </w:rPr>
        <w:t xml:space="preserve"> </w:t>
      </w:r>
      <w:r w:rsidRPr="00DD70BF">
        <w:rPr>
          <w:rFonts w:ascii="Arial" w:hAnsi="Arial" w:cs="Arial"/>
          <w:sz w:val="24"/>
          <w:szCs w:val="24"/>
        </w:rPr>
        <w:t>Hágase saber a los promovente que de conformidad con lo estipulado en el artículo 82 del Reglamento General de Archivos del Poder Judicial del Estado de San Luis Potosí, que en su momento se procederá a la depuración  o destrucción del expediente, según corresponda, incluyendo las pruebas o documentos originales, personales o de interés para alguna de las partes. Por ende, deberá solicitarse la devolución de documentos, pruebas y muestras, que haya aportado al presente procedimiento, dentro de los 30 treinta días naturales contados a partir de la notificación del presente proveído, apercibidos legalmente, que de no realizarse se procederá a su destrucción, lo anterior en cumplimiento a la circular 24/2016, emitida por el Pleno del Consejo de la Judicatura del Poder Judicial del Estado, en sesión de dieciséis de agosto de dos mil dieciséis.</w:t>
      </w:r>
    </w:p>
    <w:p w:rsidR="00021D02" w:rsidRPr="0082030F" w:rsidRDefault="00021D02" w:rsidP="00021D02">
      <w:pPr>
        <w:spacing w:line="360" w:lineRule="auto"/>
        <w:ind w:left="426" w:firstLine="708"/>
        <w:jc w:val="both"/>
        <w:rPr>
          <w:rFonts w:ascii="Arial" w:hAnsi="Arial" w:cs="Arial"/>
          <w:sz w:val="24"/>
          <w:szCs w:val="24"/>
        </w:rPr>
      </w:pPr>
      <w:r>
        <w:rPr>
          <w:rFonts w:ascii="Arial" w:hAnsi="Arial" w:cs="Arial"/>
          <w:b/>
          <w:sz w:val="24"/>
          <w:szCs w:val="24"/>
        </w:rPr>
        <w:t xml:space="preserve">DÉCIMO. </w:t>
      </w:r>
      <w:r w:rsidRPr="0082030F">
        <w:rPr>
          <w:rFonts w:ascii="Arial" w:hAnsi="Arial" w:cs="Arial"/>
          <w:sz w:val="24"/>
          <w:szCs w:val="24"/>
        </w:rPr>
        <w:t xml:space="preserve">Notifíquese en forma personal al licenciado </w:t>
      </w:r>
      <w:r w:rsidRPr="00DE3D82">
        <w:rPr>
          <w:rFonts w:ascii="Arial" w:hAnsi="Arial" w:cs="Arial"/>
          <w:sz w:val="24"/>
          <w:szCs w:val="24"/>
        </w:rPr>
        <w:t>Andrés Piña Gutiérrez,</w:t>
      </w:r>
      <w:r w:rsidRPr="0082030F">
        <w:rPr>
          <w:rFonts w:ascii="Arial" w:hAnsi="Arial" w:cs="Arial"/>
          <w:sz w:val="24"/>
          <w:szCs w:val="24"/>
        </w:rPr>
        <w:t xml:space="preserve"> para los efectos legales a que haya lugar, asimismo, hágase del conocimiento del agente del Ministerio Público y de los denunciantes. En su oportunidad, archívese el presente asunto como concluido.</w:t>
      </w:r>
    </w:p>
    <w:p w:rsidR="00021D02" w:rsidRDefault="00021D02" w:rsidP="00021D02">
      <w:pPr>
        <w:spacing w:line="360" w:lineRule="auto"/>
        <w:ind w:left="426" w:firstLine="708"/>
        <w:jc w:val="both"/>
        <w:rPr>
          <w:rFonts w:ascii="Arial" w:hAnsi="Arial" w:cs="Arial"/>
          <w:sz w:val="24"/>
          <w:szCs w:val="24"/>
        </w:rPr>
      </w:pPr>
      <w:r w:rsidRPr="00351B42">
        <w:rPr>
          <w:rFonts w:ascii="Arial" w:hAnsi="Arial" w:cs="Arial"/>
          <w:b/>
          <w:sz w:val="24"/>
          <w:szCs w:val="24"/>
        </w:rPr>
        <w:t>DÉCIMO</w:t>
      </w:r>
      <w:r>
        <w:rPr>
          <w:rFonts w:ascii="Arial" w:hAnsi="Arial" w:cs="Arial"/>
          <w:b/>
          <w:sz w:val="24"/>
          <w:szCs w:val="24"/>
        </w:rPr>
        <w:t xml:space="preserve"> PRIMERO</w:t>
      </w:r>
      <w:r w:rsidRPr="00351B42">
        <w:rPr>
          <w:rFonts w:ascii="Arial" w:hAnsi="Arial" w:cs="Arial"/>
          <w:b/>
          <w:sz w:val="24"/>
          <w:szCs w:val="24"/>
        </w:rPr>
        <w:t>.</w:t>
      </w:r>
      <w:r w:rsidRPr="0082030F">
        <w:rPr>
          <w:rFonts w:ascii="Arial" w:hAnsi="Arial" w:cs="Arial"/>
          <w:sz w:val="24"/>
          <w:szCs w:val="24"/>
        </w:rPr>
        <w:t xml:space="preserve"> Una vez efectuadas las diligencias y  trámites ordenados, archívese este asunto como concluido.</w:t>
      </w:r>
    </w:p>
    <w:p w:rsidR="00021D02" w:rsidRPr="0075180C" w:rsidRDefault="00021D02" w:rsidP="00021D02">
      <w:pPr>
        <w:spacing w:line="360" w:lineRule="auto"/>
        <w:ind w:left="426" w:firstLine="282"/>
        <w:jc w:val="both"/>
        <w:rPr>
          <w:rFonts w:ascii="Arial" w:hAnsi="Arial" w:cs="Arial"/>
          <w:sz w:val="24"/>
          <w:szCs w:val="24"/>
        </w:rPr>
      </w:pPr>
      <w:r>
        <w:rPr>
          <w:rFonts w:ascii="Arial" w:hAnsi="Arial" w:cs="Arial"/>
          <w:sz w:val="24"/>
          <w:szCs w:val="24"/>
        </w:rPr>
        <w:t xml:space="preserve">       </w:t>
      </w:r>
      <w:r w:rsidRPr="0075180C">
        <w:rPr>
          <w:rFonts w:ascii="Arial" w:hAnsi="Arial" w:cs="Arial"/>
          <w:sz w:val="24"/>
          <w:szCs w:val="24"/>
        </w:rPr>
        <w:t>Por lo anteriormente expuesto, lo cual se encuentra debidamente fundado y motivado en cada una de las disposiciones legales invocadas, este Pleno del Consejo de Judicatura del Poder Judicial del Estado;</w:t>
      </w:r>
    </w:p>
    <w:p w:rsidR="00021D02" w:rsidRPr="00351B42" w:rsidRDefault="00021D02" w:rsidP="00021D02">
      <w:pPr>
        <w:spacing w:line="360" w:lineRule="auto"/>
        <w:ind w:left="426"/>
        <w:jc w:val="center"/>
        <w:rPr>
          <w:rFonts w:ascii="Arial" w:hAnsi="Arial" w:cs="Arial"/>
          <w:b/>
          <w:sz w:val="24"/>
          <w:szCs w:val="24"/>
        </w:rPr>
      </w:pPr>
      <w:r w:rsidRPr="00351B42">
        <w:rPr>
          <w:rFonts w:ascii="Arial" w:hAnsi="Arial" w:cs="Arial"/>
          <w:b/>
          <w:sz w:val="24"/>
          <w:szCs w:val="24"/>
        </w:rPr>
        <w:lastRenderedPageBreak/>
        <w:t>R E S U E L V E:</w:t>
      </w:r>
    </w:p>
    <w:p w:rsidR="00021D02" w:rsidRDefault="00021D02" w:rsidP="00021D02">
      <w:pPr>
        <w:spacing w:line="360" w:lineRule="auto"/>
        <w:ind w:left="426" w:firstLine="708"/>
        <w:jc w:val="both"/>
        <w:rPr>
          <w:rFonts w:ascii="Arial" w:hAnsi="Arial" w:cs="Arial"/>
          <w:sz w:val="24"/>
          <w:szCs w:val="24"/>
        </w:rPr>
      </w:pPr>
      <w:r w:rsidRPr="00351B42">
        <w:rPr>
          <w:rFonts w:ascii="Arial" w:hAnsi="Arial" w:cs="Arial"/>
          <w:b/>
          <w:sz w:val="24"/>
          <w:szCs w:val="24"/>
        </w:rPr>
        <w:t>PRIMERO.</w:t>
      </w:r>
      <w:r w:rsidRPr="0082030F">
        <w:rPr>
          <w:rFonts w:ascii="Arial" w:hAnsi="Arial" w:cs="Arial"/>
          <w:sz w:val="24"/>
          <w:szCs w:val="24"/>
        </w:rPr>
        <w:t xml:space="preserve"> El Pleno del Consejo de la Judicatura del Poder Judicial del Estado de San Luis Potosí, es competente para conocer y resolver este procedimiento administrativo de responsabilidad, de conformidad con lo dispuesto en los artículos 90 de la Constitución Política del Estado de San Luis Potosí; 86, 94, fracciones XXXI y XXXII, 183, 184 y 185 de la Ley Orgánica del Poder Judicial del Estado, en concordancia con los numerales 56, fracciones I, XXI y XXIV de la Ley de Responsabilidades de los Servidores Públicos del Estado y Municipios de San Luis Potosí.</w:t>
      </w:r>
    </w:p>
    <w:p w:rsidR="00021D02" w:rsidRPr="0082030F" w:rsidRDefault="00021D02" w:rsidP="00021D02">
      <w:pPr>
        <w:pStyle w:val="Sinespaciado"/>
      </w:pPr>
    </w:p>
    <w:p w:rsidR="00021D02" w:rsidRPr="0082030F" w:rsidRDefault="00021D02" w:rsidP="00021D02">
      <w:pPr>
        <w:spacing w:line="360" w:lineRule="auto"/>
        <w:ind w:left="426" w:firstLine="708"/>
        <w:jc w:val="both"/>
        <w:rPr>
          <w:rFonts w:ascii="Arial" w:hAnsi="Arial" w:cs="Arial"/>
          <w:sz w:val="24"/>
          <w:szCs w:val="24"/>
        </w:rPr>
      </w:pPr>
      <w:r w:rsidRPr="00351B42">
        <w:rPr>
          <w:rFonts w:ascii="Arial" w:hAnsi="Arial" w:cs="Arial"/>
          <w:b/>
          <w:sz w:val="24"/>
          <w:szCs w:val="24"/>
        </w:rPr>
        <w:t>SEGUNDO.</w:t>
      </w:r>
      <w:r w:rsidRPr="0082030F">
        <w:rPr>
          <w:rFonts w:ascii="Arial" w:hAnsi="Arial" w:cs="Arial"/>
          <w:sz w:val="24"/>
          <w:szCs w:val="24"/>
        </w:rPr>
        <w:t xml:space="preserve"> La queja formulada en contra </w:t>
      </w:r>
      <w:r w:rsidRPr="00DE3D82">
        <w:rPr>
          <w:rFonts w:ascii="Arial" w:hAnsi="Arial" w:cs="Arial"/>
          <w:sz w:val="24"/>
          <w:szCs w:val="24"/>
        </w:rPr>
        <w:t xml:space="preserve">Andrés Piña Gutiérrez, en su desempeño como Secretario de Acuerdos del Juzgado Mixto de Primera Instancia en Venado, </w:t>
      </w:r>
      <w:r w:rsidRPr="0082030F">
        <w:rPr>
          <w:rFonts w:ascii="Arial" w:hAnsi="Arial" w:cs="Arial"/>
          <w:sz w:val="24"/>
          <w:szCs w:val="24"/>
        </w:rPr>
        <w:t xml:space="preserve">San Luis Potosí, resultó </w:t>
      </w:r>
      <w:r w:rsidRPr="00DD70BF">
        <w:rPr>
          <w:rFonts w:ascii="Arial" w:hAnsi="Arial" w:cs="Arial"/>
          <w:b/>
          <w:sz w:val="24"/>
          <w:szCs w:val="24"/>
        </w:rPr>
        <w:t xml:space="preserve">FUNDADA </w:t>
      </w:r>
      <w:r w:rsidRPr="0082030F">
        <w:rPr>
          <w:rFonts w:ascii="Arial" w:hAnsi="Arial" w:cs="Arial"/>
          <w:sz w:val="24"/>
          <w:szCs w:val="24"/>
        </w:rPr>
        <w:t xml:space="preserve">por lo que hace a las faltas marcadas con los incisos 2 y 4 de la clasificación técnica de las mismas e  </w:t>
      </w:r>
      <w:r w:rsidRPr="00DD70BF">
        <w:rPr>
          <w:rFonts w:ascii="Arial" w:hAnsi="Arial" w:cs="Arial"/>
          <w:b/>
          <w:sz w:val="24"/>
          <w:szCs w:val="24"/>
        </w:rPr>
        <w:t>INFUNDADA,</w:t>
      </w:r>
      <w:r w:rsidRPr="0082030F">
        <w:rPr>
          <w:rFonts w:ascii="Arial" w:hAnsi="Arial" w:cs="Arial"/>
          <w:sz w:val="24"/>
          <w:szCs w:val="24"/>
        </w:rPr>
        <w:t xml:space="preserve"> por las faltas marcadas como 1 y 3 de la referida clasificación, acorde con lo expuesto en el considerando </w:t>
      </w:r>
      <w:r w:rsidRPr="00DD70BF">
        <w:rPr>
          <w:rFonts w:ascii="Arial" w:hAnsi="Arial" w:cs="Arial"/>
          <w:b/>
          <w:sz w:val="24"/>
          <w:szCs w:val="24"/>
        </w:rPr>
        <w:t>SEXTO</w:t>
      </w:r>
      <w:r w:rsidRPr="0082030F">
        <w:rPr>
          <w:rFonts w:ascii="Arial" w:hAnsi="Arial" w:cs="Arial"/>
          <w:sz w:val="24"/>
          <w:szCs w:val="24"/>
        </w:rPr>
        <w:t xml:space="preserve"> del presente fallo.</w:t>
      </w:r>
    </w:p>
    <w:p w:rsidR="00021D02" w:rsidRDefault="00021D02" w:rsidP="00021D02">
      <w:pPr>
        <w:spacing w:line="360" w:lineRule="auto"/>
        <w:ind w:left="426" w:firstLine="708"/>
        <w:jc w:val="both"/>
        <w:rPr>
          <w:rFonts w:ascii="Arial" w:hAnsi="Arial" w:cs="Arial"/>
          <w:sz w:val="24"/>
          <w:szCs w:val="24"/>
        </w:rPr>
      </w:pPr>
      <w:r w:rsidRPr="00351B42">
        <w:rPr>
          <w:rFonts w:ascii="Arial" w:hAnsi="Arial" w:cs="Arial"/>
          <w:b/>
          <w:sz w:val="24"/>
          <w:szCs w:val="24"/>
        </w:rPr>
        <w:t>TERCERO.</w:t>
      </w:r>
      <w:r w:rsidRPr="0082030F">
        <w:rPr>
          <w:rFonts w:ascii="Arial" w:hAnsi="Arial" w:cs="Arial"/>
          <w:sz w:val="24"/>
          <w:szCs w:val="24"/>
        </w:rPr>
        <w:t xml:space="preserve"> De conformidad con lo dispuesto en el considerando </w:t>
      </w:r>
      <w:r w:rsidRPr="00DD70BF">
        <w:rPr>
          <w:rFonts w:ascii="Arial" w:hAnsi="Arial" w:cs="Arial"/>
          <w:b/>
          <w:sz w:val="24"/>
          <w:szCs w:val="24"/>
        </w:rPr>
        <w:t>SÉPTIMO</w:t>
      </w:r>
      <w:r w:rsidRPr="0082030F">
        <w:rPr>
          <w:rFonts w:ascii="Arial" w:hAnsi="Arial" w:cs="Arial"/>
          <w:sz w:val="24"/>
          <w:szCs w:val="24"/>
        </w:rPr>
        <w:t xml:space="preserve"> de la presente resolución, se le impone al licenciado </w:t>
      </w:r>
      <w:r w:rsidRPr="00DE3D82">
        <w:rPr>
          <w:rFonts w:ascii="Arial" w:hAnsi="Arial" w:cs="Arial"/>
          <w:sz w:val="24"/>
          <w:szCs w:val="24"/>
        </w:rPr>
        <w:t xml:space="preserve">Andrés Piña Gutiérrez, </w:t>
      </w:r>
      <w:r w:rsidRPr="0082030F">
        <w:rPr>
          <w:rFonts w:ascii="Arial" w:hAnsi="Arial" w:cs="Arial"/>
          <w:sz w:val="24"/>
          <w:szCs w:val="24"/>
        </w:rPr>
        <w:t xml:space="preserve">la sanción administrativa a que alude el artículo 181, fracción V de la Ley Orgánica del Poder Judicial del Estado, consistente en </w:t>
      </w:r>
      <w:r w:rsidRPr="00DD70BF">
        <w:rPr>
          <w:rFonts w:ascii="Arial" w:hAnsi="Arial" w:cs="Arial"/>
          <w:b/>
          <w:sz w:val="24"/>
          <w:szCs w:val="24"/>
        </w:rPr>
        <w:t>inhabilitación para ocupar cualquier cargo dentro del Poder Judicial por seis meses</w:t>
      </w:r>
      <w:r w:rsidRPr="0082030F">
        <w:rPr>
          <w:rFonts w:ascii="Arial" w:hAnsi="Arial" w:cs="Arial"/>
          <w:sz w:val="24"/>
          <w:szCs w:val="24"/>
        </w:rPr>
        <w:t>. La que deberá ejecutarse posterior a quede firme la medida aquí impuesta.</w:t>
      </w:r>
    </w:p>
    <w:p w:rsidR="00021D02" w:rsidRPr="0082030F" w:rsidRDefault="00021D02" w:rsidP="00021D02">
      <w:pPr>
        <w:pStyle w:val="Sinespaciado"/>
      </w:pPr>
    </w:p>
    <w:p w:rsidR="00021D02" w:rsidRDefault="00021D02" w:rsidP="00021D02">
      <w:pPr>
        <w:spacing w:line="360" w:lineRule="auto"/>
        <w:ind w:left="426" w:firstLine="708"/>
        <w:jc w:val="both"/>
        <w:rPr>
          <w:rFonts w:ascii="Arial" w:hAnsi="Arial" w:cs="Arial"/>
          <w:sz w:val="24"/>
          <w:szCs w:val="24"/>
        </w:rPr>
      </w:pPr>
      <w:r w:rsidRPr="00351B42">
        <w:rPr>
          <w:rFonts w:ascii="Arial" w:hAnsi="Arial" w:cs="Arial"/>
          <w:b/>
          <w:sz w:val="24"/>
          <w:szCs w:val="24"/>
        </w:rPr>
        <w:t>CUARTO.</w:t>
      </w:r>
      <w:r w:rsidRPr="0082030F">
        <w:rPr>
          <w:rFonts w:ascii="Arial" w:hAnsi="Arial" w:cs="Arial"/>
          <w:sz w:val="24"/>
          <w:szCs w:val="24"/>
        </w:rPr>
        <w:t xml:space="preserve"> Conforme lo ordenado en el considerando </w:t>
      </w:r>
      <w:r w:rsidRPr="00DD70BF">
        <w:rPr>
          <w:rFonts w:ascii="Arial" w:hAnsi="Arial" w:cs="Arial"/>
          <w:b/>
          <w:sz w:val="24"/>
          <w:szCs w:val="24"/>
        </w:rPr>
        <w:t>OCTAVO</w:t>
      </w:r>
      <w:r w:rsidRPr="0082030F">
        <w:rPr>
          <w:rFonts w:ascii="Arial" w:hAnsi="Arial" w:cs="Arial"/>
          <w:sz w:val="24"/>
          <w:szCs w:val="24"/>
        </w:rPr>
        <w:t xml:space="preserve"> de esta determinación, dado que en el presente procedimiento se impuso sanción administrativa al </w:t>
      </w:r>
      <w:r w:rsidRPr="00DE3D82">
        <w:rPr>
          <w:rFonts w:ascii="Arial" w:hAnsi="Arial" w:cs="Arial"/>
          <w:sz w:val="24"/>
          <w:szCs w:val="24"/>
        </w:rPr>
        <w:t>licenciado Andrés Piña Gutiérrez</w:t>
      </w:r>
      <w:r w:rsidRPr="0082030F">
        <w:rPr>
          <w:rFonts w:ascii="Arial" w:hAnsi="Arial" w:cs="Arial"/>
          <w:sz w:val="24"/>
          <w:szCs w:val="24"/>
        </w:rPr>
        <w:t>, se ordena inscribir la resolución en los archivos de su expediente, que esta autoridad lleva para efectos de registro, control, evaluación y seguimiento de los actos del desempeño del personal del Poder Judicial del Estado, a través de la Unidad de Estadística, Evaluación y Seguimiento, Dirección de Recursos Humanos, así como de la Contraloría del Poder Judicial del Estado de San Luis Potosí.</w:t>
      </w:r>
    </w:p>
    <w:p w:rsidR="00021D02" w:rsidRPr="0082030F" w:rsidRDefault="00021D02" w:rsidP="00021D02">
      <w:pPr>
        <w:pStyle w:val="Sinespaciado"/>
      </w:pPr>
    </w:p>
    <w:p w:rsidR="00021D02" w:rsidRDefault="00021D02" w:rsidP="00021D02">
      <w:pPr>
        <w:spacing w:line="360" w:lineRule="auto"/>
        <w:ind w:left="426" w:firstLine="708"/>
        <w:jc w:val="both"/>
        <w:rPr>
          <w:rFonts w:ascii="Arial" w:hAnsi="Arial" w:cs="Arial"/>
          <w:sz w:val="24"/>
          <w:szCs w:val="24"/>
        </w:rPr>
      </w:pPr>
      <w:r w:rsidRPr="00DD70BF">
        <w:rPr>
          <w:rFonts w:ascii="Arial" w:hAnsi="Arial" w:cs="Arial"/>
          <w:b/>
          <w:sz w:val="24"/>
          <w:szCs w:val="24"/>
        </w:rPr>
        <w:lastRenderedPageBreak/>
        <w:t>QUINTO.</w:t>
      </w:r>
      <w:r w:rsidRPr="00DD70BF">
        <w:rPr>
          <w:rFonts w:ascii="Arial" w:hAnsi="Arial" w:cs="Arial"/>
          <w:sz w:val="24"/>
          <w:szCs w:val="24"/>
        </w:rPr>
        <w:t xml:space="preserve"> Hágase saber a los promovente que de conformidad con lo estipulado en el artículo 82 del Reglamento General de Archivos del Poder Judicial del Estado de San Luis Potosí, que en su momento se procederá a la depuración  o destrucción del expediente, según corresponda, incluyendo las pruebas o documentos originales, personales o de interés para alguna de las partes. Por ende, deberá solicitarse la devolución de documentos, pruebas y muestras, que haya aportado al presente procedimiento, dentro de los 30 treinta días naturales contados a partir de la notificación del presente proveído, apercibidos legalmente, que de no realizarse se procederá a su destrucción, lo anterior en cumplimiento a la circular 24/2016, emitida por el Pleno del Consejo de la Judicatura del Poder Judicial del Estado, en sesión de dieciséis de agosto de dos mil dieciséis.</w:t>
      </w:r>
    </w:p>
    <w:p w:rsidR="00021D02" w:rsidRPr="00DD70BF" w:rsidRDefault="00021D02" w:rsidP="00021D02">
      <w:pPr>
        <w:pStyle w:val="Sinespaciado"/>
      </w:pPr>
    </w:p>
    <w:p w:rsidR="00021D02" w:rsidRDefault="00021D02" w:rsidP="00021D02">
      <w:pPr>
        <w:spacing w:line="360" w:lineRule="auto"/>
        <w:ind w:left="426" w:firstLine="708"/>
        <w:jc w:val="both"/>
        <w:rPr>
          <w:rFonts w:ascii="Arial" w:hAnsi="Arial" w:cs="Arial"/>
          <w:sz w:val="24"/>
          <w:szCs w:val="24"/>
        </w:rPr>
      </w:pPr>
      <w:r>
        <w:rPr>
          <w:rFonts w:ascii="Arial" w:hAnsi="Arial" w:cs="Arial"/>
          <w:b/>
          <w:sz w:val="24"/>
          <w:szCs w:val="24"/>
        </w:rPr>
        <w:t xml:space="preserve">SEXTO. </w:t>
      </w:r>
      <w:r w:rsidRPr="0082030F">
        <w:rPr>
          <w:rFonts w:ascii="Arial" w:hAnsi="Arial" w:cs="Arial"/>
          <w:sz w:val="24"/>
          <w:szCs w:val="24"/>
        </w:rPr>
        <w:t xml:space="preserve">Notifíquese esta determinación de manera personal al licenciado </w:t>
      </w:r>
      <w:r w:rsidRPr="00DE3D82">
        <w:rPr>
          <w:rFonts w:ascii="Arial" w:hAnsi="Arial" w:cs="Arial"/>
          <w:b/>
          <w:sz w:val="24"/>
          <w:szCs w:val="24"/>
        </w:rPr>
        <w:t>Andrés Piña Gutiérrez</w:t>
      </w:r>
      <w:r w:rsidRPr="0082030F">
        <w:rPr>
          <w:rFonts w:ascii="Arial" w:hAnsi="Arial" w:cs="Arial"/>
          <w:sz w:val="24"/>
          <w:szCs w:val="24"/>
        </w:rPr>
        <w:t xml:space="preserve">, a la parte denunciante y al </w:t>
      </w:r>
      <w:r>
        <w:rPr>
          <w:rFonts w:ascii="Arial" w:hAnsi="Arial" w:cs="Arial"/>
          <w:sz w:val="24"/>
          <w:szCs w:val="24"/>
        </w:rPr>
        <w:t>A</w:t>
      </w:r>
      <w:r w:rsidRPr="0082030F">
        <w:rPr>
          <w:rFonts w:ascii="Arial" w:hAnsi="Arial" w:cs="Arial"/>
          <w:sz w:val="24"/>
          <w:szCs w:val="24"/>
        </w:rPr>
        <w:t>gente del Ministerio Público adscrito a este Consejo de la Judicatura.</w:t>
      </w:r>
      <w:r w:rsidRPr="0082030F">
        <w:rPr>
          <w:rFonts w:ascii="Arial" w:hAnsi="Arial" w:cs="Arial"/>
          <w:sz w:val="24"/>
          <w:szCs w:val="24"/>
        </w:rPr>
        <w:cr/>
      </w:r>
    </w:p>
    <w:p w:rsidR="00021D02" w:rsidRDefault="00021D02" w:rsidP="00021D02">
      <w:pPr>
        <w:spacing w:line="360" w:lineRule="auto"/>
        <w:ind w:left="426" w:firstLine="708"/>
        <w:jc w:val="both"/>
        <w:rPr>
          <w:rFonts w:ascii="Arial" w:hAnsi="Arial" w:cs="Arial"/>
          <w:sz w:val="24"/>
          <w:szCs w:val="24"/>
        </w:rPr>
      </w:pPr>
    </w:p>
    <w:p w:rsidR="00021D02" w:rsidRPr="00157A68" w:rsidRDefault="00021D02" w:rsidP="00021D02">
      <w:pPr>
        <w:spacing w:line="360" w:lineRule="auto"/>
        <w:ind w:left="426" w:firstLine="708"/>
        <w:jc w:val="both"/>
        <w:rPr>
          <w:rFonts w:ascii="Arial" w:hAnsi="Arial" w:cs="Arial"/>
          <w:sz w:val="24"/>
          <w:szCs w:val="24"/>
        </w:rPr>
      </w:pPr>
      <w:r w:rsidRPr="00351B42">
        <w:rPr>
          <w:rFonts w:ascii="Arial" w:hAnsi="Arial" w:cs="Arial"/>
          <w:b/>
          <w:sz w:val="24"/>
          <w:szCs w:val="24"/>
        </w:rPr>
        <w:t>A S Í,</w:t>
      </w:r>
      <w:r w:rsidRPr="0082030F">
        <w:rPr>
          <w:rFonts w:ascii="Arial" w:hAnsi="Arial" w:cs="Arial"/>
          <w:sz w:val="24"/>
          <w:szCs w:val="24"/>
        </w:rPr>
        <w:t xml:space="preserve"> por unanimidad de votos lo resolvieron y firman, los integrantes del Pleno del Consejo de la Judicatura del Poder Judicial del Estado de San Luis Potosí, magistrado presidente Juan Paulo Almazán Cue, consejero </w:t>
      </w:r>
      <w:r>
        <w:rPr>
          <w:rFonts w:ascii="Arial" w:hAnsi="Arial" w:cs="Arial"/>
          <w:sz w:val="24"/>
          <w:szCs w:val="24"/>
        </w:rPr>
        <w:t>Carlos Alejandro Ponce Rodríguez</w:t>
      </w:r>
      <w:r w:rsidRPr="0082030F">
        <w:rPr>
          <w:rFonts w:ascii="Arial" w:hAnsi="Arial" w:cs="Arial"/>
          <w:sz w:val="24"/>
          <w:szCs w:val="24"/>
        </w:rPr>
        <w:t>, consejer</w:t>
      </w:r>
      <w:r>
        <w:rPr>
          <w:rFonts w:ascii="Arial" w:hAnsi="Arial" w:cs="Arial"/>
          <w:sz w:val="24"/>
          <w:szCs w:val="24"/>
        </w:rPr>
        <w:t>a</w:t>
      </w:r>
      <w:r w:rsidRPr="0082030F">
        <w:rPr>
          <w:rFonts w:ascii="Arial" w:hAnsi="Arial" w:cs="Arial"/>
          <w:sz w:val="24"/>
          <w:szCs w:val="24"/>
        </w:rPr>
        <w:t xml:space="preserve"> </w:t>
      </w:r>
      <w:r>
        <w:rPr>
          <w:rFonts w:ascii="Arial" w:hAnsi="Arial" w:cs="Arial"/>
          <w:sz w:val="24"/>
          <w:szCs w:val="24"/>
        </w:rPr>
        <w:t>Diana Isela Soria Hernández</w:t>
      </w:r>
      <w:r w:rsidRPr="0082030F">
        <w:rPr>
          <w:rFonts w:ascii="Arial" w:hAnsi="Arial" w:cs="Arial"/>
          <w:sz w:val="24"/>
          <w:szCs w:val="24"/>
        </w:rPr>
        <w:t xml:space="preserve"> y consejero </w:t>
      </w:r>
      <w:r>
        <w:rPr>
          <w:rFonts w:ascii="Arial" w:hAnsi="Arial" w:cs="Arial"/>
          <w:sz w:val="24"/>
          <w:szCs w:val="24"/>
        </w:rPr>
        <w:t xml:space="preserve">Jesús Javier Delgado Sam, siendo ponente la tercera de los mencionados </w:t>
      </w:r>
      <w:r w:rsidRPr="0082030F">
        <w:rPr>
          <w:rFonts w:ascii="Arial" w:hAnsi="Arial" w:cs="Arial"/>
          <w:sz w:val="24"/>
          <w:szCs w:val="24"/>
        </w:rPr>
        <w:t>ante la licenciada Geovanna Hernández Vázquez, Secretaria de Pleno y Carrera Judicial, que autoriza y da fe.</w:t>
      </w:r>
    </w:p>
    <w:p w:rsidR="00021D02" w:rsidRDefault="00021D02" w:rsidP="00021D02">
      <w:pPr>
        <w:spacing w:line="360" w:lineRule="auto"/>
        <w:ind w:left="426"/>
      </w:pPr>
    </w:p>
    <w:p w:rsidR="00B06BA1" w:rsidRDefault="00B06BA1"/>
    <w:sectPr w:rsidR="00B06BA1" w:rsidSect="00FF1D64">
      <w:headerReference w:type="default" r:id="rId8"/>
      <w:footerReference w:type="default" r:id="rId9"/>
      <w:pgSz w:w="12240" w:h="20160" w:code="5"/>
      <w:pgMar w:top="1843" w:right="1134" w:bottom="1928" w:left="357" w:header="709" w:footer="709" w:gutter="255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57BC" w:rsidRDefault="00082CC3">
      <w:pPr>
        <w:spacing w:after="0" w:line="240" w:lineRule="auto"/>
      </w:pPr>
      <w:r>
        <w:separator/>
      </w:r>
    </w:p>
  </w:endnote>
  <w:endnote w:type="continuationSeparator" w:id="0">
    <w:p w:rsidR="00BC57BC" w:rsidRDefault="00082C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789944"/>
      <w:docPartObj>
        <w:docPartGallery w:val="Page Numbers (Bottom of Page)"/>
        <w:docPartUnique/>
      </w:docPartObj>
    </w:sdtPr>
    <w:sdtEndPr/>
    <w:sdtContent>
      <w:p w:rsidR="00276908" w:rsidRDefault="00021D02">
        <w:pPr>
          <w:pStyle w:val="Piedepgina"/>
          <w:jc w:val="right"/>
        </w:pPr>
        <w:r>
          <w:fldChar w:fldCharType="begin"/>
        </w:r>
        <w:r>
          <w:instrText>PAGE   \* MERGEFORMAT</w:instrText>
        </w:r>
        <w:r>
          <w:fldChar w:fldCharType="separate"/>
        </w:r>
        <w:r w:rsidR="009F7EEA" w:rsidRPr="009F7EEA">
          <w:rPr>
            <w:noProof/>
            <w:lang w:val="es-ES"/>
          </w:rPr>
          <w:t>44</w:t>
        </w:r>
        <w:r>
          <w:fldChar w:fldCharType="end"/>
        </w:r>
      </w:p>
    </w:sdtContent>
  </w:sdt>
  <w:p w:rsidR="00276908" w:rsidRDefault="009F7EE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57BC" w:rsidRDefault="00082CC3">
      <w:pPr>
        <w:spacing w:after="0" w:line="240" w:lineRule="auto"/>
      </w:pPr>
      <w:r>
        <w:separator/>
      </w:r>
    </w:p>
  </w:footnote>
  <w:footnote w:type="continuationSeparator" w:id="0">
    <w:p w:rsidR="00BC57BC" w:rsidRDefault="00082C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6908" w:rsidRPr="007C1F90" w:rsidRDefault="00021D02" w:rsidP="000809DE">
    <w:pPr>
      <w:pStyle w:val="Encabezado"/>
      <w:ind w:left="567"/>
      <w:jc w:val="center"/>
      <w:rPr>
        <w:i/>
        <w:sz w:val="20"/>
        <w:szCs w:val="20"/>
      </w:rPr>
    </w:pPr>
    <w:r w:rsidRPr="007C1F90">
      <w:rPr>
        <w:i/>
        <w:sz w:val="20"/>
        <w:szCs w:val="20"/>
      </w:rPr>
      <w:t>Consejo de la Judicatura del Poder Judicial del Estado</w:t>
    </w:r>
  </w:p>
  <w:p w:rsidR="00276908" w:rsidRPr="007C1F90" w:rsidRDefault="00021D02" w:rsidP="000809DE">
    <w:pPr>
      <w:pStyle w:val="Encabezado"/>
      <w:ind w:left="567"/>
      <w:jc w:val="center"/>
      <w:rPr>
        <w:i/>
        <w:sz w:val="20"/>
        <w:szCs w:val="20"/>
      </w:rPr>
    </w:pPr>
    <w:r w:rsidRPr="007C1F90">
      <w:rPr>
        <w:i/>
        <w:sz w:val="20"/>
        <w:szCs w:val="20"/>
      </w:rPr>
      <w:t>Procedimiento Administrativo de Responsabilidad 33/2016 vs</w:t>
    </w:r>
  </w:p>
  <w:p w:rsidR="00276908" w:rsidRPr="007C1F90" w:rsidRDefault="00021D02" w:rsidP="000809DE">
    <w:pPr>
      <w:pStyle w:val="Encabezado"/>
      <w:ind w:left="567"/>
      <w:jc w:val="center"/>
      <w:rPr>
        <w:i/>
        <w:sz w:val="20"/>
        <w:szCs w:val="20"/>
      </w:rPr>
    </w:pPr>
    <w:r w:rsidRPr="007C1F90">
      <w:rPr>
        <w:i/>
        <w:sz w:val="20"/>
        <w:szCs w:val="20"/>
      </w:rPr>
      <w:t>Licenciado Andrés Piña Gutiérrez, en su desempeño como</w:t>
    </w:r>
  </w:p>
  <w:p w:rsidR="00276908" w:rsidRDefault="00021D02" w:rsidP="007C1F90">
    <w:pPr>
      <w:pStyle w:val="Encabezado"/>
      <w:ind w:left="567"/>
      <w:jc w:val="center"/>
      <w:rPr>
        <w:i/>
        <w:sz w:val="20"/>
        <w:szCs w:val="20"/>
      </w:rPr>
    </w:pPr>
    <w:r w:rsidRPr="007C1F90">
      <w:rPr>
        <w:i/>
        <w:sz w:val="20"/>
        <w:szCs w:val="20"/>
      </w:rPr>
      <w:t xml:space="preserve">Secretario de Acuerdos del Juzgado Mixto </w:t>
    </w:r>
    <w:r>
      <w:rPr>
        <w:i/>
        <w:sz w:val="20"/>
        <w:szCs w:val="20"/>
      </w:rPr>
      <w:t xml:space="preserve">                                                                                                    </w:t>
    </w:r>
    <w:r w:rsidRPr="007C1F90">
      <w:rPr>
        <w:i/>
        <w:sz w:val="20"/>
        <w:szCs w:val="20"/>
      </w:rPr>
      <w:t>de Primera Instancia de Venado, San Luis Potosí.</w:t>
    </w:r>
  </w:p>
  <w:p w:rsidR="00276908" w:rsidRPr="007C1F90" w:rsidRDefault="009F7EEA" w:rsidP="007C1F90">
    <w:pPr>
      <w:pStyle w:val="Encabezado"/>
      <w:ind w:left="567"/>
      <w:jc w:val="center"/>
      <w:rPr>
        <w:i/>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54544"/>
    <w:multiLevelType w:val="hybridMultilevel"/>
    <w:tmpl w:val="5A5CE9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7B43196"/>
    <w:multiLevelType w:val="hybridMultilevel"/>
    <w:tmpl w:val="162635C4"/>
    <w:lvl w:ilvl="0" w:tplc="080A0017">
      <w:start w:val="1"/>
      <w:numFmt w:val="lowerLetter"/>
      <w:lvlText w:val="%1)"/>
      <w:lvlJc w:val="left"/>
      <w:pPr>
        <w:ind w:left="3054" w:hanging="360"/>
      </w:pPr>
    </w:lvl>
    <w:lvl w:ilvl="1" w:tplc="080A0019" w:tentative="1">
      <w:start w:val="1"/>
      <w:numFmt w:val="lowerLetter"/>
      <w:lvlText w:val="%2."/>
      <w:lvlJc w:val="left"/>
      <w:pPr>
        <w:ind w:left="3774" w:hanging="360"/>
      </w:pPr>
    </w:lvl>
    <w:lvl w:ilvl="2" w:tplc="080A001B" w:tentative="1">
      <w:start w:val="1"/>
      <w:numFmt w:val="lowerRoman"/>
      <w:lvlText w:val="%3."/>
      <w:lvlJc w:val="right"/>
      <w:pPr>
        <w:ind w:left="4494" w:hanging="180"/>
      </w:pPr>
    </w:lvl>
    <w:lvl w:ilvl="3" w:tplc="080A000F" w:tentative="1">
      <w:start w:val="1"/>
      <w:numFmt w:val="decimal"/>
      <w:lvlText w:val="%4."/>
      <w:lvlJc w:val="left"/>
      <w:pPr>
        <w:ind w:left="5214" w:hanging="360"/>
      </w:pPr>
    </w:lvl>
    <w:lvl w:ilvl="4" w:tplc="080A0019" w:tentative="1">
      <w:start w:val="1"/>
      <w:numFmt w:val="lowerLetter"/>
      <w:lvlText w:val="%5."/>
      <w:lvlJc w:val="left"/>
      <w:pPr>
        <w:ind w:left="5934" w:hanging="360"/>
      </w:pPr>
    </w:lvl>
    <w:lvl w:ilvl="5" w:tplc="080A001B" w:tentative="1">
      <w:start w:val="1"/>
      <w:numFmt w:val="lowerRoman"/>
      <w:lvlText w:val="%6."/>
      <w:lvlJc w:val="right"/>
      <w:pPr>
        <w:ind w:left="6654" w:hanging="180"/>
      </w:pPr>
    </w:lvl>
    <w:lvl w:ilvl="6" w:tplc="080A000F" w:tentative="1">
      <w:start w:val="1"/>
      <w:numFmt w:val="decimal"/>
      <w:lvlText w:val="%7."/>
      <w:lvlJc w:val="left"/>
      <w:pPr>
        <w:ind w:left="7374" w:hanging="360"/>
      </w:pPr>
    </w:lvl>
    <w:lvl w:ilvl="7" w:tplc="080A0019" w:tentative="1">
      <w:start w:val="1"/>
      <w:numFmt w:val="lowerLetter"/>
      <w:lvlText w:val="%8."/>
      <w:lvlJc w:val="left"/>
      <w:pPr>
        <w:ind w:left="8094" w:hanging="360"/>
      </w:pPr>
    </w:lvl>
    <w:lvl w:ilvl="8" w:tplc="080A001B" w:tentative="1">
      <w:start w:val="1"/>
      <w:numFmt w:val="lowerRoman"/>
      <w:lvlText w:val="%9."/>
      <w:lvlJc w:val="right"/>
      <w:pPr>
        <w:ind w:left="8814" w:hanging="180"/>
      </w:pPr>
    </w:lvl>
  </w:abstractNum>
  <w:abstractNum w:abstractNumId="2">
    <w:nsid w:val="13A25948"/>
    <w:multiLevelType w:val="hybridMultilevel"/>
    <w:tmpl w:val="A07881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55CB1B95"/>
    <w:multiLevelType w:val="hybridMultilevel"/>
    <w:tmpl w:val="D81C4F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5C9D4680"/>
    <w:multiLevelType w:val="hybridMultilevel"/>
    <w:tmpl w:val="08AC051E"/>
    <w:lvl w:ilvl="0" w:tplc="C2F002AE">
      <w:start w:val="1"/>
      <w:numFmt w:val="lowerLetter"/>
      <w:lvlText w:val="%1)"/>
      <w:lvlJc w:val="left"/>
      <w:pPr>
        <w:ind w:left="5085" w:hanging="690"/>
      </w:pPr>
      <w:rPr>
        <w:rFonts w:hint="default"/>
      </w:rPr>
    </w:lvl>
    <w:lvl w:ilvl="1" w:tplc="080A0019" w:tentative="1">
      <w:start w:val="1"/>
      <w:numFmt w:val="lowerLetter"/>
      <w:lvlText w:val="%2."/>
      <w:lvlJc w:val="left"/>
      <w:pPr>
        <w:ind w:left="5475" w:hanging="360"/>
      </w:pPr>
    </w:lvl>
    <w:lvl w:ilvl="2" w:tplc="080A001B" w:tentative="1">
      <w:start w:val="1"/>
      <w:numFmt w:val="lowerRoman"/>
      <w:lvlText w:val="%3."/>
      <w:lvlJc w:val="right"/>
      <w:pPr>
        <w:ind w:left="6195" w:hanging="180"/>
      </w:pPr>
    </w:lvl>
    <w:lvl w:ilvl="3" w:tplc="080A000F" w:tentative="1">
      <w:start w:val="1"/>
      <w:numFmt w:val="decimal"/>
      <w:lvlText w:val="%4."/>
      <w:lvlJc w:val="left"/>
      <w:pPr>
        <w:ind w:left="6915" w:hanging="360"/>
      </w:pPr>
    </w:lvl>
    <w:lvl w:ilvl="4" w:tplc="080A0019" w:tentative="1">
      <w:start w:val="1"/>
      <w:numFmt w:val="lowerLetter"/>
      <w:lvlText w:val="%5."/>
      <w:lvlJc w:val="left"/>
      <w:pPr>
        <w:ind w:left="7635" w:hanging="360"/>
      </w:pPr>
    </w:lvl>
    <w:lvl w:ilvl="5" w:tplc="080A001B" w:tentative="1">
      <w:start w:val="1"/>
      <w:numFmt w:val="lowerRoman"/>
      <w:lvlText w:val="%6."/>
      <w:lvlJc w:val="right"/>
      <w:pPr>
        <w:ind w:left="8355" w:hanging="180"/>
      </w:pPr>
    </w:lvl>
    <w:lvl w:ilvl="6" w:tplc="080A000F" w:tentative="1">
      <w:start w:val="1"/>
      <w:numFmt w:val="decimal"/>
      <w:lvlText w:val="%7."/>
      <w:lvlJc w:val="left"/>
      <w:pPr>
        <w:ind w:left="9075" w:hanging="360"/>
      </w:pPr>
    </w:lvl>
    <w:lvl w:ilvl="7" w:tplc="080A0019" w:tentative="1">
      <w:start w:val="1"/>
      <w:numFmt w:val="lowerLetter"/>
      <w:lvlText w:val="%8."/>
      <w:lvlJc w:val="left"/>
      <w:pPr>
        <w:ind w:left="9795" w:hanging="360"/>
      </w:pPr>
    </w:lvl>
    <w:lvl w:ilvl="8" w:tplc="080A001B" w:tentative="1">
      <w:start w:val="1"/>
      <w:numFmt w:val="lowerRoman"/>
      <w:lvlText w:val="%9."/>
      <w:lvlJc w:val="right"/>
      <w:pPr>
        <w:ind w:left="10515" w:hanging="180"/>
      </w:pPr>
    </w:lvl>
  </w:abstractNum>
  <w:abstractNum w:abstractNumId="5">
    <w:nsid w:val="702806A2"/>
    <w:multiLevelType w:val="hybridMultilevel"/>
    <w:tmpl w:val="C2D4CF70"/>
    <w:lvl w:ilvl="0" w:tplc="080A000F">
      <w:start w:val="1"/>
      <w:numFmt w:val="decimal"/>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5"/>
  </w:num>
  <w:num w:numId="2">
    <w:abstractNumId w:val="3"/>
  </w:num>
  <w:num w:numId="3">
    <w:abstractNumId w:val="0"/>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D02"/>
    <w:rsid w:val="00017141"/>
    <w:rsid w:val="00021D02"/>
    <w:rsid w:val="00082CC3"/>
    <w:rsid w:val="0019530F"/>
    <w:rsid w:val="004B4951"/>
    <w:rsid w:val="00564EAE"/>
    <w:rsid w:val="005B4CF5"/>
    <w:rsid w:val="007C036A"/>
    <w:rsid w:val="009F7EEA"/>
    <w:rsid w:val="00A20944"/>
    <w:rsid w:val="00B06BA1"/>
    <w:rsid w:val="00B2242B"/>
    <w:rsid w:val="00BC57BC"/>
    <w:rsid w:val="00ED553B"/>
    <w:rsid w:val="00F2613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D0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021D0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21D02"/>
  </w:style>
  <w:style w:type="paragraph" w:styleId="Prrafodelista">
    <w:name w:val="List Paragraph"/>
    <w:basedOn w:val="Normal"/>
    <w:uiPriority w:val="34"/>
    <w:qFormat/>
    <w:rsid w:val="00021D02"/>
    <w:pPr>
      <w:ind w:left="720"/>
      <w:contextualSpacing/>
    </w:pPr>
  </w:style>
  <w:style w:type="paragraph" w:styleId="Encabezado">
    <w:name w:val="header"/>
    <w:basedOn w:val="Normal"/>
    <w:link w:val="EncabezadoCar"/>
    <w:uiPriority w:val="99"/>
    <w:unhideWhenUsed/>
    <w:rsid w:val="00021D0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21D02"/>
  </w:style>
  <w:style w:type="paragraph" w:styleId="Sinespaciado">
    <w:name w:val="No Spacing"/>
    <w:uiPriority w:val="1"/>
    <w:qFormat/>
    <w:rsid w:val="00021D0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D0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021D0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21D02"/>
  </w:style>
  <w:style w:type="paragraph" w:styleId="Prrafodelista">
    <w:name w:val="List Paragraph"/>
    <w:basedOn w:val="Normal"/>
    <w:uiPriority w:val="34"/>
    <w:qFormat/>
    <w:rsid w:val="00021D02"/>
    <w:pPr>
      <w:ind w:left="720"/>
      <w:contextualSpacing/>
    </w:pPr>
  </w:style>
  <w:style w:type="paragraph" w:styleId="Encabezado">
    <w:name w:val="header"/>
    <w:basedOn w:val="Normal"/>
    <w:link w:val="EncabezadoCar"/>
    <w:uiPriority w:val="99"/>
    <w:unhideWhenUsed/>
    <w:rsid w:val="00021D0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21D02"/>
  </w:style>
  <w:style w:type="paragraph" w:styleId="Sinespaciado">
    <w:name w:val="No Spacing"/>
    <w:uiPriority w:val="1"/>
    <w:qFormat/>
    <w:rsid w:val="00021D0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44</Pages>
  <Words>16479</Words>
  <Characters>90635</Characters>
  <Application>Microsoft Office Word</Application>
  <DocSecurity>0</DocSecurity>
  <Lines>755</Lines>
  <Paragraphs>213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FERNANDA RODRIGUEZ GARCIA</dc:creator>
  <cp:lastModifiedBy>MARIA FERNANDA RODRIGUEZ GARCIA</cp:lastModifiedBy>
  <cp:revision>3</cp:revision>
  <dcterms:created xsi:type="dcterms:W3CDTF">2019-10-30T20:44:00Z</dcterms:created>
  <dcterms:modified xsi:type="dcterms:W3CDTF">2019-11-05T18:13:00Z</dcterms:modified>
</cp:coreProperties>
</file>