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841D15">
      <w:pPr>
        <w:spacing w:after="0"/>
        <w:jc w:val="center"/>
        <w:rPr>
          <w:rFonts w:ascii="AvantGarde Bk BT" w:hAnsi="AvantGarde Bk BT"/>
          <w:b/>
        </w:rPr>
      </w:pPr>
      <w:r>
        <w:rPr>
          <w:rFonts w:ascii="AvantGarde Bk BT" w:hAnsi="AvantGarde Bk BT"/>
          <w:b/>
        </w:rPr>
        <w:t>Comité de Transparencia</w:t>
      </w:r>
    </w:p>
    <w:p w:rsidR="00C37E85" w:rsidRDefault="00C37E85" w:rsidP="00C37E85">
      <w:pPr>
        <w:spacing w:after="0"/>
        <w:jc w:val="center"/>
        <w:rPr>
          <w:rFonts w:ascii="AvantGarde Bk BT" w:hAnsi="AvantGarde Bk BT"/>
          <w:b/>
        </w:rPr>
      </w:pPr>
      <w:r>
        <w:rPr>
          <w:rFonts w:ascii="AvantGarde Bk BT" w:hAnsi="AvantGarde Bk BT"/>
          <w:b/>
        </w:rPr>
        <w:t>de la Comisión Estatal de Derechos Humanos</w:t>
      </w:r>
    </w:p>
    <w:p w:rsidR="00C37E85" w:rsidRDefault="00C37E8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Acta de Sesión</w:t>
      </w:r>
    </w:p>
    <w:p w:rsidR="00C37E85" w:rsidRDefault="00C37E85" w:rsidP="00C37E85">
      <w:pPr>
        <w:spacing w:after="0"/>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 xml:space="preserve">Acta de la </w:t>
      </w:r>
      <w:r w:rsidR="003D6BDC">
        <w:rPr>
          <w:rFonts w:ascii="AvantGarde Bk BT" w:hAnsi="AvantGarde Bk BT"/>
        </w:rPr>
        <w:t>Vi</w:t>
      </w:r>
      <w:r w:rsidR="004A6B8B">
        <w:rPr>
          <w:rFonts w:ascii="AvantGarde Bk BT" w:hAnsi="AvantGarde Bk BT"/>
        </w:rPr>
        <w:t xml:space="preserve">gésimo </w:t>
      </w:r>
      <w:r w:rsidR="003D6BDC">
        <w:rPr>
          <w:rFonts w:ascii="AvantGarde Bk BT" w:hAnsi="AvantGarde Bk BT"/>
        </w:rPr>
        <w:t xml:space="preserve">Séptima </w:t>
      </w:r>
      <w:r w:rsidR="00DA7E79">
        <w:rPr>
          <w:rFonts w:ascii="AvantGarde Bk BT" w:hAnsi="AvantGarde Bk BT"/>
        </w:rPr>
        <w:t xml:space="preserve">Sesión </w:t>
      </w:r>
      <w:r w:rsidR="003D6BDC">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Siendo</w:t>
      </w:r>
      <w:r w:rsidR="003A7BC4">
        <w:rPr>
          <w:rFonts w:ascii="AvantGarde Bk BT" w:hAnsi="AvantGarde Bk BT"/>
        </w:rPr>
        <w:t xml:space="preserve"> </w:t>
      </w:r>
      <w:r w:rsidR="003A7BC4" w:rsidRPr="008B555B">
        <w:rPr>
          <w:rFonts w:ascii="AvantGarde Bk BT" w:hAnsi="AvantGarde Bk BT"/>
        </w:rPr>
        <w:t xml:space="preserve">las </w:t>
      </w:r>
      <w:r w:rsidR="004A6B8B" w:rsidRPr="008B555B">
        <w:rPr>
          <w:rFonts w:ascii="AvantGarde Bk BT" w:hAnsi="AvantGarde Bk BT"/>
        </w:rPr>
        <w:t>10</w:t>
      </w:r>
      <w:r w:rsidR="005406F0" w:rsidRPr="008B555B">
        <w:rPr>
          <w:rFonts w:ascii="AvantGarde Bk BT" w:hAnsi="AvantGarde Bk BT"/>
        </w:rPr>
        <w:t>:</w:t>
      </w:r>
      <w:r w:rsidR="004A6B8B" w:rsidRPr="008B555B">
        <w:rPr>
          <w:rFonts w:ascii="AvantGarde Bk BT" w:hAnsi="AvantGarde Bk BT"/>
        </w:rPr>
        <w:t>00</w:t>
      </w:r>
      <w:r w:rsidR="005406F0" w:rsidRPr="008B555B">
        <w:rPr>
          <w:rFonts w:ascii="AvantGarde Bk BT" w:hAnsi="AvantGarde Bk BT"/>
        </w:rPr>
        <w:t xml:space="preserve"> </w:t>
      </w:r>
      <w:r w:rsidR="004A6B8B" w:rsidRPr="008B555B">
        <w:rPr>
          <w:rFonts w:ascii="AvantGarde Bk BT" w:hAnsi="AvantGarde Bk BT"/>
        </w:rPr>
        <w:t>diez</w:t>
      </w:r>
      <w:r w:rsidR="004A6B8B">
        <w:rPr>
          <w:rFonts w:ascii="AvantGarde Bk BT" w:hAnsi="AvantGarde Bk BT"/>
        </w:rPr>
        <w:t xml:space="preserv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3D6BDC">
        <w:rPr>
          <w:rFonts w:ascii="AvantGarde Bk BT" w:hAnsi="AvantGarde Bk BT"/>
        </w:rPr>
        <w:t>15</w:t>
      </w:r>
      <w:r w:rsidR="004A6B8B">
        <w:rPr>
          <w:rFonts w:ascii="AvantGarde Bk BT" w:hAnsi="AvantGarde Bk BT"/>
        </w:rPr>
        <w:t xml:space="preserve"> </w:t>
      </w:r>
      <w:r w:rsidR="003D6BDC">
        <w:rPr>
          <w:rFonts w:ascii="AvantGarde Bk BT" w:hAnsi="AvantGarde Bk BT"/>
        </w:rPr>
        <w:t xml:space="preserve">quince </w:t>
      </w:r>
      <w:r>
        <w:rPr>
          <w:rFonts w:ascii="AvantGarde Bk BT" w:hAnsi="AvantGarde Bk BT"/>
        </w:rPr>
        <w:t xml:space="preserve">de </w:t>
      </w:r>
      <w:r w:rsidR="005406F0">
        <w:rPr>
          <w:rFonts w:ascii="AvantGarde Bk BT" w:hAnsi="AvantGarde Bk BT"/>
        </w:rPr>
        <w:t>ju</w:t>
      </w:r>
      <w:r w:rsidR="003D6BDC">
        <w:rPr>
          <w:rFonts w:ascii="AvantGarde Bk BT" w:hAnsi="AvantGarde Bk BT"/>
        </w:rPr>
        <w:t>l</w:t>
      </w:r>
      <w:r w:rsidR="005406F0">
        <w:rPr>
          <w:rFonts w:ascii="AvantGarde Bk BT" w:hAnsi="AvantGarde Bk BT"/>
        </w:rPr>
        <w:t>io</w:t>
      </w:r>
      <w:r w:rsidR="00B40360">
        <w:rPr>
          <w:rFonts w:ascii="AvantGarde Bk BT" w:hAnsi="AvantGarde Bk BT"/>
        </w:rPr>
        <w:t xml:space="preserve"> </w:t>
      </w:r>
      <w:r>
        <w:rPr>
          <w:rFonts w:ascii="AvantGarde Bk BT" w:hAnsi="AvantGarde Bk BT"/>
        </w:rPr>
        <w:t>del año dos mil dieci</w:t>
      </w:r>
      <w:r w:rsidR="00841D15">
        <w:rPr>
          <w:rFonts w:ascii="AvantGarde Bk BT" w:hAnsi="AvantGarde Bk BT"/>
        </w:rPr>
        <w:t xml:space="preserve">nueve, </w:t>
      </w:r>
      <w:r>
        <w:rPr>
          <w:rFonts w:ascii="AvantGarde Bk BT" w:hAnsi="AvantGarde Bk BT"/>
        </w:rPr>
        <w:t xml:space="preserve"> reunidos en la Sala de Consejo de la Comisión Estatal de Derechos Humanos de San Luis Potosí, ubicada en la planta alta de las instalaciones de la misma, calle Mariano Otero No. 685, colonia Tequisquiapan, San Luis Potosí, S.L.P., los CC. Sergio Alfredo Montoya Sierra Presidente del Comité de Transparencia, María Julia Moreno Díaz de León Secretaría Técnica del Comité de Transparencia, José Alfredo </w:t>
      </w:r>
      <w:proofErr w:type="spellStart"/>
      <w:r>
        <w:rPr>
          <w:rFonts w:ascii="AvantGarde Bk BT" w:hAnsi="AvantGarde Bk BT"/>
        </w:rPr>
        <w:t>Solis</w:t>
      </w:r>
      <w:proofErr w:type="spellEnd"/>
      <w:r>
        <w:rPr>
          <w:rFonts w:ascii="AvantGarde Bk BT" w:hAnsi="AvantGarde Bk BT"/>
        </w:rPr>
        <w:t xml:space="preserve"> Ramírez Titular de la Unidad de Transparencia</w:t>
      </w:r>
      <w:r w:rsidR="00684141">
        <w:rPr>
          <w:rFonts w:ascii="AvantGarde Bk BT" w:hAnsi="AvantGarde Bk BT"/>
        </w:rPr>
        <w:t xml:space="preserve">, </w:t>
      </w:r>
      <w:r>
        <w:rPr>
          <w:rFonts w:ascii="AvantGarde Bk BT" w:hAnsi="AvantGarde Bk BT"/>
        </w:rPr>
        <w:t>Guillermo Contreras García Subjefe de la Unidad de Transparencia</w:t>
      </w:r>
      <w:r w:rsidR="00684141">
        <w:rPr>
          <w:rFonts w:ascii="AvantGarde Bk BT" w:hAnsi="AvantGarde Bk BT"/>
        </w:rPr>
        <w:t xml:space="preserve"> </w:t>
      </w:r>
      <w:r w:rsidR="00684141">
        <w:rPr>
          <w:rFonts w:ascii="AvantGarde Bk BT" w:hAnsi="AvantGarde Bk BT"/>
        </w:rPr>
        <w:t>y José Manuel Duran Cobos Coordinador de la Unidad de Transparencia, procedieron al desahogo del  siguiente</w:t>
      </w:r>
      <w:r>
        <w:rPr>
          <w:rFonts w:ascii="AvantGarde Bk BT" w:hAnsi="AvantGarde Bk BT"/>
        </w:rPr>
        <w:t xml:space="preserve">: </w:t>
      </w:r>
    </w:p>
    <w:p w:rsidR="00C37E85" w:rsidRDefault="00C37E85" w:rsidP="00C37E85">
      <w:pPr>
        <w:spacing w:after="0"/>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ORDEN DEL DÍA</w:t>
      </w:r>
    </w:p>
    <w:p w:rsidR="00C37E85" w:rsidRDefault="00C37E85" w:rsidP="00C37E85">
      <w:pPr>
        <w:tabs>
          <w:tab w:val="left" w:pos="6184"/>
        </w:tabs>
        <w:spacing w:after="0"/>
        <w:rPr>
          <w:rFonts w:ascii="AvantGarde Bk BT" w:hAnsi="AvantGarde Bk BT"/>
          <w:b/>
        </w:rPr>
      </w:pPr>
      <w:r>
        <w:rPr>
          <w:rFonts w:ascii="AvantGarde Bk BT" w:hAnsi="AvantGarde Bk BT"/>
          <w:b/>
        </w:rPr>
        <w:tab/>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Aprobación del orden del día. </w:t>
      </w:r>
    </w:p>
    <w:p w:rsidR="003C1A6B" w:rsidRDefault="003C1A6B" w:rsidP="003C1A6B">
      <w:pPr>
        <w:pStyle w:val="Prrafodelista"/>
        <w:numPr>
          <w:ilvl w:val="0"/>
          <w:numId w:val="1"/>
        </w:numPr>
        <w:spacing w:after="0" w:line="276" w:lineRule="auto"/>
        <w:jc w:val="both"/>
        <w:rPr>
          <w:rFonts w:ascii="AvantGarde Bk BT" w:hAnsi="AvantGarde Bk BT"/>
        </w:rPr>
      </w:pPr>
      <w:r w:rsidRPr="00252D47">
        <w:rPr>
          <w:rFonts w:ascii="AvantGarde Bk BT" w:hAnsi="AvantGarde Bk BT"/>
        </w:rPr>
        <w:t xml:space="preserve">Análisis y en su caso, aprobación del acuerdo que confirma la clasificación como confidencial </w:t>
      </w:r>
      <w:r>
        <w:rPr>
          <w:rFonts w:ascii="AvantGarde Bk BT" w:hAnsi="AvantGarde Bk BT"/>
        </w:rPr>
        <w:t xml:space="preserve">de la información contenida en </w:t>
      </w:r>
      <w:r>
        <w:rPr>
          <w:rFonts w:ascii="AvantGarde Bk BT" w:hAnsi="AvantGarde Bk BT"/>
        </w:rPr>
        <w:t>e</w:t>
      </w:r>
      <w:r>
        <w:rPr>
          <w:rFonts w:ascii="AvantGarde Bk BT" w:hAnsi="AvantGarde Bk BT"/>
        </w:rPr>
        <w:t>l</w:t>
      </w:r>
      <w:r>
        <w:rPr>
          <w:rFonts w:ascii="AvantGarde Bk BT" w:hAnsi="AvantGarde Bk BT"/>
        </w:rPr>
        <w:t xml:space="preserve"> expedientillo de seguimiento de la Recomendación 7/2019 </w:t>
      </w:r>
      <w:r w:rsidRPr="00252D47">
        <w:rPr>
          <w:rFonts w:ascii="AvantGarde Bk BT" w:hAnsi="AvantGarde Bk BT"/>
        </w:rPr>
        <w:t xml:space="preserve">que posee </w:t>
      </w:r>
      <w:r>
        <w:rPr>
          <w:rFonts w:ascii="AvantGarde Bk BT" w:hAnsi="AvantGarde Bk BT"/>
        </w:rPr>
        <w:t>el área de Seguimiento a Recomendaciones</w:t>
      </w:r>
      <w:r w:rsidRPr="00252D47">
        <w:rPr>
          <w:rFonts w:ascii="AvantGarde Bk BT" w:hAnsi="AvantGarde Bk BT"/>
        </w:rPr>
        <w:t xml:space="preserve">, en relación a </w:t>
      </w:r>
      <w:r>
        <w:rPr>
          <w:rFonts w:ascii="AvantGarde Bk BT" w:hAnsi="AvantGarde Bk BT"/>
        </w:rPr>
        <w:t>l</w:t>
      </w:r>
      <w:r>
        <w:rPr>
          <w:rFonts w:ascii="AvantGarde Bk BT" w:hAnsi="AvantGarde Bk BT"/>
        </w:rPr>
        <w:t xml:space="preserve">a </w:t>
      </w:r>
      <w:r w:rsidRPr="00252D47">
        <w:rPr>
          <w:rFonts w:ascii="AvantGarde Bk BT" w:hAnsi="AvantGarde Bk BT"/>
        </w:rPr>
        <w:t>solicitud de información</w:t>
      </w:r>
      <w:r>
        <w:rPr>
          <w:rFonts w:ascii="AvantGarde Bk BT" w:hAnsi="AvantGarde Bk BT"/>
        </w:rPr>
        <w:t xml:space="preserve"> de folio 009080419</w:t>
      </w:r>
      <w:r>
        <w:rPr>
          <w:rFonts w:ascii="AvantGarde Bk BT" w:hAnsi="AvantGarde Bk BT"/>
        </w:rPr>
        <w:t xml:space="preserve">. </w:t>
      </w:r>
    </w:p>
    <w:p w:rsidR="002A1F00" w:rsidRDefault="002A1F00" w:rsidP="002A1F00">
      <w:pPr>
        <w:pStyle w:val="Prrafodelista"/>
        <w:numPr>
          <w:ilvl w:val="0"/>
          <w:numId w:val="1"/>
        </w:numPr>
        <w:spacing w:after="0" w:line="276" w:lineRule="auto"/>
        <w:jc w:val="both"/>
        <w:rPr>
          <w:rFonts w:ascii="AvantGarde Bk BT" w:hAnsi="AvantGarde Bk BT"/>
        </w:rPr>
      </w:pPr>
      <w:r w:rsidRPr="003D6BDC">
        <w:rPr>
          <w:rFonts w:ascii="AvantGarde Bk BT" w:hAnsi="AvantGarde Bk BT"/>
        </w:rPr>
        <w:t>Puesta a consideración de la ampliación de plazo para responder a la</w:t>
      </w:r>
      <w:r>
        <w:rPr>
          <w:rFonts w:ascii="AvantGarde Bk BT" w:hAnsi="AvantGarde Bk BT"/>
        </w:rPr>
        <w:t>s</w:t>
      </w:r>
      <w:r w:rsidRPr="003D6BDC">
        <w:rPr>
          <w:rFonts w:ascii="AvantGarde Bk BT" w:hAnsi="AvantGarde Bk BT"/>
        </w:rPr>
        <w:t xml:space="preserve"> solicitud</w:t>
      </w:r>
      <w:r>
        <w:rPr>
          <w:rFonts w:ascii="AvantGarde Bk BT" w:hAnsi="AvantGarde Bk BT"/>
        </w:rPr>
        <w:t>es</w:t>
      </w:r>
      <w:r w:rsidRPr="003D6BDC">
        <w:rPr>
          <w:rFonts w:ascii="AvantGarde Bk BT" w:hAnsi="AvantGarde Bk BT"/>
        </w:rPr>
        <w:t xml:space="preserve"> </w:t>
      </w:r>
      <w:r>
        <w:rPr>
          <w:rFonts w:ascii="AvantGarde Bk BT" w:hAnsi="AvantGarde Bk BT"/>
        </w:rPr>
        <w:t xml:space="preserve">de </w:t>
      </w:r>
      <w:r w:rsidRPr="003D6BDC">
        <w:rPr>
          <w:rFonts w:ascii="AvantGarde Bk BT" w:hAnsi="AvantGarde Bk BT"/>
        </w:rPr>
        <w:t>información de folio</w:t>
      </w:r>
      <w:r>
        <w:rPr>
          <w:rFonts w:ascii="AvantGarde Bk BT" w:hAnsi="AvantGarde Bk BT"/>
        </w:rPr>
        <w:t>s</w:t>
      </w:r>
      <w:r w:rsidRPr="003D6BDC">
        <w:rPr>
          <w:rFonts w:ascii="AvantGarde Bk BT" w:hAnsi="AvantGarde Bk BT"/>
        </w:rPr>
        <w:t xml:space="preserve"> 00</w:t>
      </w:r>
      <w:r>
        <w:rPr>
          <w:rFonts w:ascii="AvantGarde Bk BT" w:hAnsi="AvantGarde Bk BT"/>
        </w:rPr>
        <w:t>9</w:t>
      </w:r>
      <w:r>
        <w:rPr>
          <w:rFonts w:ascii="AvantGarde Bk BT" w:hAnsi="AvantGarde Bk BT"/>
        </w:rPr>
        <w:t>08019, 00908219 y 00908319</w:t>
      </w:r>
      <w:r w:rsidRPr="003D6BDC">
        <w:rPr>
          <w:rFonts w:ascii="AvantGarde Bk BT" w:hAnsi="AvantGarde Bk BT"/>
        </w:rPr>
        <w:t xml:space="preserve"> recibida</w:t>
      </w:r>
      <w:r>
        <w:rPr>
          <w:rFonts w:ascii="AvantGarde Bk BT" w:hAnsi="AvantGarde Bk BT"/>
        </w:rPr>
        <w:t>s</w:t>
      </w:r>
      <w:r>
        <w:rPr>
          <w:rFonts w:ascii="AvantGarde Bk BT" w:hAnsi="AvantGarde Bk BT"/>
        </w:rPr>
        <w:t xml:space="preserve"> el día 4</w:t>
      </w:r>
      <w:r w:rsidRPr="003D6BDC">
        <w:rPr>
          <w:rFonts w:ascii="AvantGarde Bk BT" w:hAnsi="AvantGarde Bk BT"/>
        </w:rPr>
        <w:t xml:space="preserve"> de ju</w:t>
      </w:r>
      <w:r>
        <w:rPr>
          <w:rFonts w:ascii="AvantGarde Bk BT" w:hAnsi="AvantGarde Bk BT"/>
        </w:rPr>
        <w:t>l</w:t>
      </w:r>
      <w:r w:rsidRPr="003D6BDC">
        <w:rPr>
          <w:rFonts w:ascii="AvantGarde Bk BT" w:hAnsi="AvantGarde Bk BT"/>
        </w:rPr>
        <w:t>io de 2019.</w:t>
      </w:r>
    </w:p>
    <w:p w:rsidR="001C0A02" w:rsidRDefault="003D6BDC" w:rsidP="003D6BDC">
      <w:pPr>
        <w:pStyle w:val="Prrafodelista"/>
        <w:numPr>
          <w:ilvl w:val="0"/>
          <w:numId w:val="1"/>
        </w:numPr>
        <w:spacing w:after="0" w:line="276" w:lineRule="auto"/>
        <w:jc w:val="both"/>
        <w:rPr>
          <w:rFonts w:ascii="AvantGarde Bk BT" w:hAnsi="AvantGarde Bk BT"/>
        </w:rPr>
      </w:pPr>
      <w:r w:rsidRPr="003D6BDC">
        <w:rPr>
          <w:rFonts w:ascii="AvantGarde Bk BT" w:hAnsi="AvantGarde Bk BT"/>
        </w:rPr>
        <w:t xml:space="preserve">Puesta a consideración de la ampliación de plazo para responder a la solicitud </w:t>
      </w:r>
      <w:r w:rsidR="00730DF9">
        <w:rPr>
          <w:rFonts w:ascii="AvantGarde Bk BT" w:hAnsi="AvantGarde Bk BT"/>
        </w:rPr>
        <w:t xml:space="preserve">de </w:t>
      </w:r>
      <w:r w:rsidRPr="003D6BDC">
        <w:rPr>
          <w:rFonts w:ascii="AvantGarde Bk BT" w:hAnsi="AvantGarde Bk BT"/>
        </w:rPr>
        <w:t>información de folio 00</w:t>
      </w:r>
      <w:r w:rsidR="00730DF9">
        <w:rPr>
          <w:rFonts w:ascii="AvantGarde Bk BT" w:hAnsi="AvantGarde Bk BT"/>
        </w:rPr>
        <w:t>9</w:t>
      </w:r>
      <w:r w:rsidR="00E61205">
        <w:rPr>
          <w:rFonts w:ascii="AvantGarde Bk BT" w:hAnsi="AvantGarde Bk BT"/>
        </w:rPr>
        <w:t>10119</w:t>
      </w:r>
      <w:r w:rsidRPr="003D6BDC">
        <w:rPr>
          <w:rFonts w:ascii="AvantGarde Bk BT" w:hAnsi="AvantGarde Bk BT"/>
        </w:rPr>
        <w:t xml:space="preserve"> recibida</w:t>
      </w:r>
      <w:r w:rsidR="00730DF9">
        <w:rPr>
          <w:rFonts w:ascii="AvantGarde Bk BT" w:hAnsi="AvantGarde Bk BT"/>
        </w:rPr>
        <w:t xml:space="preserve"> el día 4</w:t>
      </w:r>
      <w:r w:rsidRPr="003D6BDC">
        <w:rPr>
          <w:rFonts w:ascii="AvantGarde Bk BT" w:hAnsi="AvantGarde Bk BT"/>
        </w:rPr>
        <w:t xml:space="preserve"> de ju</w:t>
      </w:r>
      <w:r w:rsidR="00730DF9">
        <w:rPr>
          <w:rFonts w:ascii="AvantGarde Bk BT" w:hAnsi="AvantGarde Bk BT"/>
        </w:rPr>
        <w:t>l</w:t>
      </w:r>
      <w:r w:rsidRPr="003D6BDC">
        <w:rPr>
          <w:rFonts w:ascii="AvantGarde Bk BT" w:hAnsi="AvantGarde Bk BT"/>
        </w:rPr>
        <w:t>io de 2019.</w:t>
      </w:r>
    </w:p>
    <w:p w:rsidR="00351865" w:rsidRDefault="00351865" w:rsidP="00351865">
      <w:pPr>
        <w:pStyle w:val="Prrafodelista"/>
        <w:numPr>
          <w:ilvl w:val="0"/>
          <w:numId w:val="1"/>
        </w:numPr>
        <w:spacing w:after="0" w:line="276" w:lineRule="auto"/>
        <w:jc w:val="both"/>
        <w:rPr>
          <w:rFonts w:ascii="AvantGarde Bk BT" w:hAnsi="AvantGarde Bk BT"/>
        </w:rPr>
      </w:pPr>
      <w:r w:rsidRPr="003D6BDC">
        <w:rPr>
          <w:rFonts w:ascii="AvantGarde Bk BT" w:hAnsi="AvantGarde Bk BT"/>
        </w:rPr>
        <w:t xml:space="preserve">Puesta a consideración de la ampliación de plazo para responder a la solicitud </w:t>
      </w:r>
      <w:r>
        <w:rPr>
          <w:rFonts w:ascii="AvantGarde Bk BT" w:hAnsi="AvantGarde Bk BT"/>
        </w:rPr>
        <w:t xml:space="preserve">de </w:t>
      </w:r>
      <w:r w:rsidRPr="003D6BDC">
        <w:rPr>
          <w:rFonts w:ascii="AvantGarde Bk BT" w:hAnsi="AvantGarde Bk BT"/>
        </w:rPr>
        <w:t>información de folio 00</w:t>
      </w:r>
      <w:r>
        <w:rPr>
          <w:rFonts w:ascii="AvantGarde Bk BT" w:hAnsi="AvantGarde Bk BT"/>
        </w:rPr>
        <w:t>9</w:t>
      </w:r>
      <w:r>
        <w:rPr>
          <w:rFonts w:ascii="AvantGarde Bk BT" w:hAnsi="AvantGarde Bk BT"/>
        </w:rPr>
        <w:t>09319</w:t>
      </w:r>
      <w:r w:rsidRPr="003D6BDC">
        <w:rPr>
          <w:rFonts w:ascii="AvantGarde Bk BT" w:hAnsi="AvantGarde Bk BT"/>
        </w:rPr>
        <w:t xml:space="preserve"> recibida</w:t>
      </w:r>
      <w:r>
        <w:rPr>
          <w:rFonts w:ascii="AvantGarde Bk BT" w:hAnsi="AvantGarde Bk BT"/>
        </w:rPr>
        <w:t xml:space="preserve"> el día 4</w:t>
      </w:r>
      <w:r w:rsidRPr="003D6BDC">
        <w:rPr>
          <w:rFonts w:ascii="AvantGarde Bk BT" w:hAnsi="AvantGarde Bk BT"/>
        </w:rPr>
        <w:t xml:space="preserve"> de ju</w:t>
      </w:r>
      <w:r>
        <w:rPr>
          <w:rFonts w:ascii="AvantGarde Bk BT" w:hAnsi="AvantGarde Bk BT"/>
        </w:rPr>
        <w:t>l</w:t>
      </w:r>
      <w:r w:rsidRPr="003D6BDC">
        <w:rPr>
          <w:rFonts w:ascii="AvantGarde Bk BT" w:hAnsi="AvantGarde Bk BT"/>
        </w:rPr>
        <w:t>io de 2019.</w:t>
      </w:r>
    </w:p>
    <w:p w:rsidR="00E61205" w:rsidRPr="00E61205" w:rsidRDefault="00E61205" w:rsidP="00351865">
      <w:pPr>
        <w:pStyle w:val="Prrafodelista"/>
        <w:numPr>
          <w:ilvl w:val="0"/>
          <w:numId w:val="1"/>
        </w:numPr>
        <w:jc w:val="both"/>
        <w:rPr>
          <w:rFonts w:ascii="AvantGarde Bk BT" w:hAnsi="AvantGarde Bk BT"/>
        </w:rPr>
      </w:pPr>
      <w:r w:rsidRPr="00E61205">
        <w:rPr>
          <w:rFonts w:ascii="AvantGarde Bk BT" w:hAnsi="AvantGarde Bk BT"/>
        </w:rPr>
        <w:t>Puesta a consideración de la ampliación de plazo para responder a la solicitud de información de folio 0090</w:t>
      </w:r>
      <w:r w:rsidR="00215165">
        <w:rPr>
          <w:rFonts w:ascii="AvantGarde Bk BT" w:hAnsi="AvantGarde Bk BT"/>
        </w:rPr>
        <w:t>1719</w:t>
      </w:r>
      <w:r w:rsidRPr="00E61205">
        <w:rPr>
          <w:rFonts w:ascii="AvantGarde Bk BT" w:hAnsi="AvantGarde Bk BT"/>
        </w:rPr>
        <w:t xml:space="preserve"> recibida el día </w:t>
      </w:r>
      <w:r w:rsidR="00215165">
        <w:rPr>
          <w:rFonts w:ascii="AvantGarde Bk BT" w:hAnsi="AvantGarde Bk BT"/>
        </w:rPr>
        <w:t>3</w:t>
      </w:r>
      <w:r w:rsidRPr="00E61205">
        <w:rPr>
          <w:rFonts w:ascii="AvantGarde Bk BT" w:hAnsi="AvantGarde Bk BT"/>
        </w:rPr>
        <w:t xml:space="preserve"> de julio de 2019.</w:t>
      </w:r>
    </w:p>
    <w:p w:rsidR="00215165" w:rsidRDefault="0021516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DESARROLLO DE LA SESIÓN</w:t>
      </w:r>
    </w:p>
    <w:p w:rsidR="00C37E85" w:rsidRDefault="00C37E85" w:rsidP="00C37E85">
      <w:pPr>
        <w:spacing w:after="0"/>
        <w:jc w:val="center"/>
        <w:rPr>
          <w:rFonts w:ascii="AvantGarde Bk BT" w:hAnsi="AvantGarde Bk BT"/>
          <w:b/>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spacing w:after="0"/>
        <w:jc w:val="center"/>
        <w:rPr>
          <w:rFonts w:ascii="AvantGarde Bk BT" w:hAnsi="AvantGarde Bk BT"/>
          <w:b/>
        </w:rPr>
      </w:pPr>
    </w:p>
    <w:p w:rsidR="00351865" w:rsidRDefault="00351865" w:rsidP="00C37E85">
      <w:pPr>
        <w:autoSpaceDE w:val="0"/>
        <w:autoSpaceDN w:val="0"/>
        <w:adjustRightInd w:val="0"/>
        <w:spacing w:after="0"/>
        <w:jc w:val="both"/>
        <w:rPr>
          <w:rFonts w:ascii="AvantGarde Bk BT" w:hAnsi="AvantGarde Bk BT"/>
        </w:rPr>
      </w:pPr>
    </w:p>
    <w:p w:rsidR="00351865" w:rsidRDefault="0035186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351865" w:rsidRDefault="00351865" w:rsidP="00C37E85">
      <w:pPr>
        <w:autoSpaceDE w:val="0"/>
        <w:autoSpaceDN w:val="0"/>
        <w:adjustRightInd w:val="0"/>
        <w:spacing w:after="0"/>
        <w:jc w:val="both"/>
        <w:rPr>
          <w:rFonts w:ascii="AvantGarde Bk BT" w:hAnsi="AvantGarde Bk BT"/>
        </w:rPr>
      </w:pPr>
    </w:p>
    <w:p w:rsidR="00C37E85" w:rsidRPr="00F12AA9" w:rsidRDefault="00C37E85" w:rsidP="00F12AA9">
      <w:pPr>
        <w:pStyle w:val="Prrafodelista"/>
        <w:numPr>
          <w:ilvl w:val="0"/>
          <w:numId w:val="2"/>
        </w:numPr>
        <w:spacing w:after="0" w:line="276" w:lineRule="auto"/>
        <w:jc w:val="both"/>
        <w:rPr>
          <w:rFonts w:ascii="AvantGarde Bk BT" w:hAnsi="AvantGarde Bk BT"/>
        </w:rPr>
      </w:pPr>
      <w:r w:rsidRPr="00F12AA9">
        <w:rPr>
          <w:rFonts w:ascii="AvantGarde Bk BT" w:hAnsi="AvantGarde Bk BT"/>
        </w:rPr>
        <w:t xml:space="preserve">Aprobación del orden del día. </w:t>
      </w:r>
    </w:p>
    <w:p w:rsidR="009A156F" w:rsidRDefault="009A156F"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 xml:space="preserve">Se procedió a tomar la votación respectiva para la aprobación del orden del día:  </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Sergio Alfredo Montoya Sierra, Presidente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María Julia Moreno Díaz de León, Secretaría Técnica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José Alfredo </w:t>
      </w:r>
      <w:proofErr w:type="spellStart"/>
      <w:r>
        <w:rPr>
          <w:rFonts w:ascii="AvantGarde Bk BT" w:hAnsi="AvantGarde Bk BT"/>
          <w:sz w:val="16"/>
          <w:szCs w:val="16"/>
        </w:rPr>
        <w:t>Solis</w:t>
      </w:r>
      <w:proofErr w:type="spellEnd"/>
      <w:r>
        <w:rPr>
          <w:rFonts w:ascii="AvantGarde Bk BT" w:hAnsi="AvantGarde Bk BT"/>
          <w:sz w:val="16"/>
          <w:szCs w:val="16"/>
        </w:rPr>
        <w:t xml:space="preserve"> Ramírez, Titular de la Unidad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C. Guillermo Contreras García, Subjefe de la Unidad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Lic. José Manuel Duran Cobos, Coordinador de la Unidad de Transparencia: emite voto a favor.</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Por consiguiente, se aprobó por UNANIMIDAD DE 5 VOTOS el orden del día.</w:t>
      </w:r>
    </w:p>
    <w:p w:rsidR="00C37E85" w:rsidRDefault="00C37E85" w:rsidP="00C37E85">
      <w:pPr>
        <w:autoSpaceDE w:val="0"/>
        <w:autoSpaceDN w:val="0"/>
        <w:adjustRightInd w:val="0"/>
        <w:spacing w:after="0"/>
        <w:jc w:val="both"/>
        <w:rPr>
          <w:rFonts w:ascii="AvantGarde Bk BT" w:hAnsi="AvantGarde Bk BT"/>
        </w:rPr>
      </w:pPr>
    </w:p>
    <w:p w:rsidR="00684141" w:rsidRPr="00684141" w:rsidRDefault="00684141" w:rsidP="00684141">
      <w:pPr>
        <w:pStyle w:val="Prrafodelista"/>
        <w:numPr>
          <w:ilvl w:val="0"/>
          <w:numId w:val="2"/>
        </w:numPr>
        <w:jc w:val="both"/>
        <w:rPr>
          <w:rFonts w:ascii="AvantGarde Bk BT" w:hAnsi="AvantGarde Bk BT"/>
        </w:rPr>
      </w:pPr>
      <w:r w:rsidRPr="00684141">
        <w:rPr>
          <w:rFonts w:ascii="AvantGarde Bk BT" w:hAnsi="AvantGarde Bk BT"/>
        </w:rPr>
        <w:t>Análisis y en su caso, aprobación del acuerdo que confirma la clasificación como confidencial de la información contenida en el expedientillo de seguimiento de la Recomendación 7/2019 que posee el área de Seguimiento a Recomendaciones, en relación a la solicitud de información de folio 009080419</w:t>
      </w:r>
      <w:r>
        <w:rPr>
          <w:rFonts w:ascii="AvantGarde Bk BT" w:hAnsi="AvantGarde Bk BT"/>
        </w:rPr>
        <w:t>.</w:t>
      </w:r>
    </w:p>
    <w:p w:rsidR="00C8144D" w:rsidRPr="00C8144D" w:rsidRDefault="00C8144D" w:rsidP="00C8144D">
      <w:pPr>
        <w:jc w:val="both"/>
        <w:rPr>
          <w:rFonts w:ascii="AvantGarde Bk BT" w:hAnsi="AvantGarde Bk BT"/>
        </w:rPr>
      </w:pPr>
      <w:r w:rsidRPr="00C8144D">
        <w:rPr>
          <w:rFonts w:ascii="AvantGarde Bk BT" w:hAnsi="AvantGarde Bk BT"/>
        </w:rPr>
        <w:t xml:space="preserve">Derivado del punto </w:t>
      </w:r>
      <w:r>
        <w:rPr>
          <w:rFonts w:ascii="AvantGarde Bk BT" w:hAnsi="AvantGarde Bk BT"/>
        </w:rPr>
        <w:t>tres</w:t>
      </w:r>
      <w:r w:rsidRPr="00C8144D">
        <w:rPr>
          <w:rFonts w:ascii="AvantGarde Bk BT" w:hAnsi="AvantGarde Bk BT"/>
        </w:rPr>
        <w:t xml:space="preserve"> del orden del día, el Lic. José Alfredo Solís Ramírez, Titular de la Unidad de Transparencia comentó que mediante memorándum </w:t>
      </w:r>
      <w:r>
        <w:rPr>
          <w:rFonts w:ascii="AvantGarde Bk BT" w:hAnsi="AvantGarde Bk BT"/>
        </w:rPr>
        <w:t>1VME</w:t>
      </w:r>
      <w:r w:rsidRPr="00C8144D">
        <w:rPr>
          <w:rFonts w:ascii="AvantGarde Bk BT" w:hAnsi="AvantGarde Bk BT"/>
        </w:rPr>
        <w:t>-0</w:t>
      </w:r>
      <w:r>
        <w:rPr>
          <w:rFonts w:ascii="AvantGarde Bk BT" w:hAnsi="AvantGarde Bk BT"/>
        </w:rPr>
        <w:t>293</w:t>
      </w:r>
      <w:r w:rsidRPr="00C8144D">
        <w:rPr>
          <w:rFonts w:ascii="AvantGarde Bk BT" w:hAnsi="AvantGarde Bk BT"/>
        </w:rPr>
        <w:t xml:space="preserve">/19 el </w:t>
      </w:r>
      <w:r w:rsidR="00621CC5">
        <w:rPr>
          <w:rFonts w:ascii="AvantGarde Bk BT" w:hAnsi="AvantGarde Bk BT"/>
        </w:rPr>
        <w:t xml:space="preserve">Encargado de la Unidad de Seguimiento de Recomendaciones </w:t>
      </w:r>
      <w:r w:rsidRPr="00C8144D">
        <w:rPr>
          <w:rFonts w:ascii="AvantGarde Bk BT" w:hAnsi="AvantGarde Bk BT"/>
        </w:rPr>
        <w:t>indicó que dentro de la solicitud de información de folio 00</w:t>
      </w:r>
      <w:r w:rsidR="00621CC5">
        <w:rPr>
          <w:rFonts w:ascii="AvantGarde Bk BT" w:hAnsi="AvantGarde Bk BT"/>
        </w:rPr>
        <w:t>9080419</w:t>
      </w:r>
      <w:r w:rsidRPr="00C8144D">
        <w:rPr>
          <w:rFonts w:ascii="AvantGarde Bk BT" w:hAnsi="AvantGarde Bk BT"/>
        </w:rPr>
        <w:t xml:space="preserve"> se requería la versión pública de </w:t>
      </w:r>
      <w:r w:rsidR="002A2A9E">
        <w:rPr>
          <w:rFonts w:ascii="AvantGarde Bk BT" w:hAnsi="AvantGarde Bk BT"/>
        </w:rPr>
        <w:t xml:space="preserve">los </w:t>
      </w:r>
      <w:r w:rsidRPr="00C8144D">
        <w:rPr>
          <w:rFonts w:ascii="AvantGarde Bk BT" w:hAnsi="AvantGarde Bk BT"/>
        </w:rPr>
        <w:t>expedient</w:t>
      </w:r>
      <w:r w:rsidR="00621CC5">
        <w:rPr>
          <w:rFonts w:ascii="AvantGarde Bk BT" w:hAnsi="AvantGarde Bk BT"/>
        </w:rPr>
        <w:t>illo</w:t>
      </w:r>
      <w:r w:rsidR="002A2A9E">
        <w:rPr>
          <w:rFonts w:ascii="AvantGarde Bk BT" w:hAnsi="AvantGarde Bk BT"/>
        </w:rPr>
        <w:t>s</w:t>
      </w:r>
      <w:r w:rsidR="00621CC5">
        <w:rPr>
          <w:rFonts w:ascii="AvantGarde Bk BT" w:hAnsi="AvantGarde Bk BT"/>
        </w:rPr>
        <w:t xml:space="preserve"> de seguimiento a las recomendaciones</w:t>
      </w:r>
      <w:r w:rsidR="002A2A9E">
        <w:rPr>
          <w:rFonts w:ascii="AvantGarde Bk BT" w:hAnsi="AvantGarde Bk BT"/>
        </w:rPr>
        <w:t xml:space="preserve"> 16/2018 y 7/2019 emitidas al </w:t>
      </w:r>
      <w:r w:rsidR="00621CC5">
        <w:rPr>
          <w:rFonts w:ascii="AvantGarde Bk BT" w:hAnsi="AvantGarde Bk BT"/>
        </w:rPr>
        <w:t xml:space="preserve">Ayuntamiento de esta Capital mismos que se encontraban en la unidad a su cargo; </w:t>
      </w:r>
      <w:r w:rsidRPr="00C8144D">
        <w:rPr>
          <w:rFonts w:ascii="AvantGarde Bk BT" w:hAnsi="AvantGarde Bk BT"/>
        </w:rPr>
        <w:t xml:space="preserve">sin embargo en </w:t>
      </w:r>
      <w:r w:rsidR="00621CC5">
        <w:rPr>
          <w:rFonts w:ascii="AvantGarde Bk BT" w:hAnsi="AvantGarde Bk BT"/>
        </w:rPr>
        <w:t xml:space="preserve">el </w:t>
      </w:r>
      <w:r w:rsidRPr="00C8144D">
        <w:rPr>
          <w:rFonts w:ascii="AvantGarde Bk BT" w:hAnsi="AvantGarde Bk BT"/>
        </w:rPr>
        <w:t xml:space="preserve">contenido </w:t>
      </w:r>
      <w:r w:rsidR="00621CC5">
        <w:rPr>
          <w:rFonts w:ascii="AvantGarde Bk BT" w:hAnsi="AvantGarde Bk BT"/>
        </w:rPr>
        <w:t xml:space="preserve">del expedientillo de seguimiento a la recomendación 7/2019 </w:t>
      </w:r>
      <w:r w:rsidR="002A2A9E">
        <w:rPr>
          <w:rFonts w:ascii="AvantGarde Bk BT" w:hAnsi="AvantGarde Bk BT"/>
        </w:rPr>
        <w:t>contení</w:t>
      </w:r>
      <w:r w:rsidRPr="00C8144D">
        <w:rPr>
          <w:rFonts w:ascii="AvantGarde Bk BT" w:hAnsi="AvantGarde Bk BT"/>
        </w:rPr>
        <w:t xml:space="preserve">a datos </w:t>
      </w:r>
      <w:r w:rsidR="002A2A9E">
        <w:rPr>
          <w:rFonts w:ascii="AvantGarde Bk BT" w:hAnsi="AvantGarde Bk BT"/>
        </w:rPr>
        <w:t>de identificación personal de las personas víctimas que intervienen dentro de dicha recomendación</w:t>
      </w:r>
      <w:r w:rsidRPr="00C8144D">
        <w:rPr>
          <w:rFonts w:ascii="AvantGarde Bk BT" w:hAnsi="AvantGarde Bk BT"/>
        </w:rPr>
        <w:t>, por lo que se procedió a realizar el testado correspondiente por no contar con la autorización de l</w:t>
      </w:r>
      <w:r w:rsidR="002A2A9E">
        <w:rPr>
          <w:rFonts w:ascii="AvantGarde Bk BT" w:hAnsi="AvantGarde Bk BT"/>
        </w:rPr>
        <w:t xml:space="preserve">as personas </w:t>
      </w:r>
      <w:r w:rsidRPr="00C8144D">
        <w:rPr>
          <w:rFonts w:ascii="AvantGarde Bk BT" w:hAnsi="AvantGarde Bk BT"/>
        </w:rPr>
        <w:t>titular</w:t>
      </w:r>
      <w:r w:rsidR="002A2A9E">
        <w:rPr>
          <w:rFonts w:ascii="AvantGarde Bk BT" w:hAnsi="AvantGarde Bk BT"/>
        </w:rPr>
        <w:t>es</w:t>
      </w:r>
      <w:r w:rsidRPr="00C8144D">
        <w:rPr>
          <w:rFonts w:ascii="AvantGarde Bk BT" w:hAnsi="AvantGarde Bk BT"/>
        </w:rPr>
        <w:t xml:space="preserve"> de esos datos para su difusión de conformidad con los lineamientos generales en materia de clasificación y desclasificación de la información, así como para la elaboración de versiones públicas. Señaló que en ese documento el </w:t>
      </w:r>
      <w:r w:rsidR="002A2A9E">
        <w:rPr>
          <w:rFonts w:ascii="AvantGarde Bk BT" w:hAnsi="AvantGarde Bk BT"/>
        </w:rPr>
        <w:t xml:space="preserve">Encargado de la Unidad de Seguimiento de Recomendaciones </w:t>
      </w:r>
      <w:r w:rsidRPr="00C8144D">
        <w:rPr>
          <w:rFonts w:ascii="AvantGarde Bk BT" w:hAnsi="AvantGarde Bk BT"/>
        </w:rPr>
        <w:t>solicitó se pusiera a consideración del Comité de Transparencia la clasificación como confidencial de la información contenida en dicho expedient</w:t>
      </w:r>
      <w:r w:rsidR="002A2A9E">
        <w:rPr>
          <w:rFonts w:ascii="AvantGarde Bk BT" w:hAnsi="AvantGarde Bk BT"/>
        </w:rPr>
        <w:t>illo</w:t>
      </w:r>
      <w:r w:rsidRPr="00C8144D">
        <w:rPr>
          <w:rFonts w:ascii="AvantGarde Bk BT" w:hAnsi="AvantGarde Bk BT"/>
        </w:rPr>
        <w:t xml:space="preserve">. </w:t>
      </w:r>
    </w:p>
    <w:p w:rsidR="002A2A9E" w:rsidRDefault="002A2A9E" w:rsidP="00C8144D">
      <w:pPr>
        <w:jc w:val="both"/>
        <w:rPr>
          <w:rFonts w:ascii="AvantGarde Bk BT" w:hAnsi="AvantGarde Bk BT"/>
        </w:rPr>
      </w:pPr>
    </w:p>
    <w:p w:rsidR="00351865" w:rsidRDefault="00351865" w:rsidP="00C8144D">
      <w:pPr>
        <w:jc w:val="both"/>
        <w:rPr>
          <w:rFonts w:ascii="AvantGarde Bk BT" w:hAnsi="AvantGarde Bk BT"/>
        </w:rPr>
      </w:pPr>
    </w:p>
    <w:p w:rsidR="00351865" w:rsidRDefault="00351865" w:rsidP="00C8144D">
      <w:pPr>
        <w:jc w:val="both"/>
        <w:rPr>
          <w:rFonts w:ascii="AvantGarde Bk BT" w:hAnsi="AvantGarde Bk BT"/>
        </w:rPr>
      </w:pPr>
    </w:p>
    <w:p w:rsidR="00C8144D" w:rsidRPr="00C8144D" w:rsidRDefault="00C8144D" w:rsidP="00C8144D">
      <w:pPr>
        <w:jc w:val="both"/>
        <w:rPr>
          <w:rFonts w:ascii="AvantGarde Bk BT" w:hAnsi="AvantGarde Bk BT"/>
        </w:rPr>
      </w:pPr>
      <w:r w:rsidRPr="00C8144D">
        <w:rPr>
          <w:rFonts w:ascii="AvantGarde Bk BT" w:hAnsi="AvantGarde Bk BT"/>
        </w:rPr>
        <w:t xml:space="preserve">Acto seguido Lic. José Alfredo Solís Ramírez, Titular de la Unidad de Transparencia mostró al Comité reunido la versión pública de los documentos mencionados y puso a su consideración la aprobación de su confirmación. Posteriormente, las personas integrantes del Comité revisaron los documentos y verificaron que la información relativa a datos personales se encontrara testada con un medio que impidiera su recuperación o visualización. </w:t>
      </w:r>
    </w:p>
    <w:p w:rsidR="00C8144D" w:rsidRPr="00C8144D" w:rsidRDefault="00C8144D" w:rsidP="00C8144D">
      <w:pPr>
        <w:jc w:val="both"/>
        <w:rPr>
          <w:rFonts w:ascii="AvantGarde Bk BT" w:hAnsi="AvantGarde Bk BT"/>
        </w:rPr>
      </w:pPr>
    </w:p>
    <w:p w:rsidR="00C8144D" w:rsidRPr="00C8144D" w:rsidRDefault="00C8144D" w:rsidP="00C8144D">
      <w:pPr>
        <w:jc w:val="both"/>
        <w:rPr>
          <w:rFonts w:ascii="AvantGarde Bk BT" w:hAnsi="AvantGarde Bk BT"/>
        </w:rPr>
      </w:pPr>
      <w:r w:rsidRPr="00C8144D">
        <w:rPr>
          <w:rFonts w:ascii="AvantGarde Bk BT" w:hAnsi="AvantGarde Bk BT"/>
        </w:rPr>
        <w:t xml:space="preserve">El Lic. Sergio Alfredo Montoya Sierra Presidente del Comité de Transparencia fundamento en el artículo 159 fracción I de la Ley de Transparencia y Acceso a la Información Pública del Estado de San Luis Potosí, puso a consideración del Comité la aprobación de la confirmación de la versión pública elaborada por el </w:t>
      </w:r>
      <w:r w:rsidR="00F87394">
        <w:rPr>
          <w:rFonts w:ascii="AvantGarde Bk BT" w:hAnsi="AvantGarde Bk BT"/>
        </w:rPr>
        <w:t>Encargado de la Unidad de Seguimiento de Recomendaciones d</w:t>
      </w:r>
      <w:r w:rsidR="00F87394" w:rsidRPr="00F87394">
        <w:rPr>
          <w:rFonts w:ascii="AvantGarde Bk BT" w:hAnsi="AvantGarde Bk BT"/>
        </w:rPr>
        <w:t>el expedientillo de seguimiento de la Recomendación 7/2019</w:t>
      </w:r>
      <w:r w:rsidR="00F87394">
        <w:rPr>
          <w:rFonts w:ascii="AvantGarde Bk BT" w:hAnsi="AvantGarde Bk BT"/>
        </w:rPr>
        <w:t>.</w:t>
      </w:r>
    </w:p>
    <w:p w:rsidR="00C8144D" w:rsidRPr="00F87394" w:rsidRDefault="00C8144D" w:rsidP="00F87394">
      <w:pPr>
        <w:autoSpaceDE w:val="0"/>
        <w:autoSpaceDN w:val="0"/>
        <w:adjustRightInd w:val="0"/>
        <w:spacing w:after="0"/>
        <w:ind w:left="357"/>
        <w:jc w:val="both"/>
        <w:rPr>
          <w:rFonts w:ascii="AvantGarde Bk BT" w:hAnsi="AvantGarde Bk BT"/>
          <w:sz w:val="16"/>
          <w:szCs w:val="16"/>
        </w:rPr>
      </w:pPr>
      <w:r w:rsidRPr="00F87394">
        <w:rPr>
          <w:rFonts w:ascii="AvantGarde Bk BT" w:hAnsi="AvantGarde Bk BT"/>
          <w:sz w:val="16"/>
          <w:szCs w:val="16"/>
        </w:rPr>
        <w:t xml:space="preserve">Lic. Sergio Alfredo Montoya Sierra, Presidente del Comité de Transparencia: emite voto a favor. </w:t>
      </w:r>
    </w:p>
    <w:p w:rsidR="00C8144D" w:rsidRPr="00F87394" w:rsidRDefault="00C8144D" w:rsidP="00F87394">
      <w:pPr>
        <w:autoSpaceDE w:val="0"/>
        <w:autoSpaceDN w:val="0"/>
        <w:adjustRightInd w:val="0"/>
        <w:spacing w:after="0"/>
        <w:ind w:left="357"/>
        <w:jc w:val="both"/>
        <w:rPr>
          <w:rFonts w:ascii="AvantGarde Bk BT" w:hAnsi="AvantGarde Bk BT"/>
          <w:sz w:val="16"/>
          <w:szCs w:val="16"/>
        </w:rPr>
      </w:pPr>
      <w:r w:rsidRPr="00F87394">
        <w:rPr>
          <w:rFonts w:ascii="AvantGarde Bk BT" w:hAnsi="AvantGarde Bk BT"/>
          <w:sz w:val="16"/>
          <w:szCs w:val="16"/>
        </w:rPr>
        <w:t xml:space="preserve">Lic. María Julia Moreno Díaz de León, Secretaría Técnica del Comité de Transparencia: emite voto a favor.  </w:t>
      </w:r>
    </w:p>
    <w:p w:rsidR="00C8144D" w:rsidRPr="00F87394" w:rsidRDefault="00C8144D" w:rsidP="00F87394">
      <w:pPr>
        <w:autoSpaceDE w:val="0"/>
        <w:autoSpaceDN w:val="0"/>
        <w:adjustRightInd w:val="0"/>
        <w:spacing w:after="0"/>
        <w:ind w:left="357"/>
        <w:jc w:val="both"/>
        <w:rPr>
          <w:rFonts w:ascii="AvantGarde Bk BT" w:hAnsi="AvantGarde Bk BT"/>
          <w:sz w:val="16"/>
          <w:szCs w:val="16"/>
        </w:rPr>
      </w:pPr>
      <w:r w:rsidRPr="00F87394">
        <w:rPr>
          <w:rFonts w:ascii="AvantGarde Bk BT" w:hAnsi="AvantGarde Bk BT"/>
          <w:sz w:val="16"/>
          <w:szCs w:val="16"/>
        </w:rPr>
        <w:t>Lic. José Alfredo Solís Ramírez, Titular de la Unidad de Transparencia: emite voto a favor.</w:t>
      </w:r>
    </w:p>
    <w:p w:rsidR="00C8144D" w:rsidRPr="00F87394" w:rsidRDefault="00C8144D" w:rsidP="00F87394">
      <w:pPr>
        <w:autoSpaceDE w:val="0"/>
        <w:autoSpaceDN w:val="0"/>
        <w:adjustRightInd w:val="0"/>
        <w:spacing w:after="0"/>
        <w:ind w:left="357"/>
        <w:jc w:val="both"/>
        <w:rPr>
          <w:rFonts w:ascii="AvantGarde Bk BT" w:hAnsi="AvantGarde Bk BT"/>
          <w:sz w:val="16"/>
          <w:szCs w:val="16"/>
        </w:rPr>
      </w:pPr>
      <w:r w:rsidRPr="00F87394">
        <w:rPr>
          <w:rFonts w:ascii="AvantGarde Bk BT" w:hAnsi="AvantGarde Bk BT"/>
          <w:sz w:val="16"/>
          <w:szCs w:val="16"/>
        </w:rPr>
        <w:t>Lic. José Manuel Duran Cobos, Coordinador de la Unidad de Transparencia: emite voto a favor.</w:t>
      </w:r>
    </w:p>
    <w:p w:rsidR="00C8144D" w:rsidRPr="00F87394" w:rsidRDefault="00C8144D" w:rsidP="00F87394">
      <w:pPr>
        <w:autoSpaceDE w:val="0"/>
        <w:autoSpaceDN w:val="0"/>
        <w:adjustRightInd w:val="0"/>
        <w:spacing w:after="0"/>
        <w:ind w:left="357"/>
        <w:jc w:val="both"/>
        <w:rPr>
          <w:rFonts w:ascii="AvantGarde Bk BT" w:hAnsi="AvantGarde Bk BT"/>
          <w:sz w:val="16"/>
          <w:szCs w:val="16"/>
        </w:rPr>
      </w:pPr>
      <w:r w:rsidRPr="00F87394">
        <w:rPr>
          <w:rFonts w:ascii="AvantGarde Bk BT" w:hAnsi="AvantGarde Bk BT"/>
          <w:sz w:val="16"/>
          <w:szCs w:val="16"/>
        </w:rPr>
        <w:t>Lic. Guillermo Contreras García, Subjefe de la Unidad de Transparencia: emite voto a favor.</w:t>
      </w:r>
    </w:p>
    <w:p w:rsidR="00C8144D" w:rsidRPr="00C8144D" w:rsidRDefault="00C8144D" w:rsidP="00C8144D">
      <w:pPr>
        <w:jc w:val="both"/>
        <w:rPr>
          <w:rFonts w:ascii="AvantGarde Bk BT" w:hAnsi="AvantGarde Bk BT"/>
        </w:rPr>
      </w:pPr>
    </w:p>
    <w:p w:rsidR="00C8144D" w:rsidRPr="00C8144D" w:rsidRDefault="00C8144D" w:rsidP="00C8144D">
      <w:pPr>
        <w:jc w:val="both"/>
        <w:rPr>
          <w:rFonts w:ascii="AvantGarde Bk BT" w:hAnsi="AvantGarde Bk BT"/>
        </w:rPr>
      </w:pPr>
      <w:r w:rsidRPr="00C8144D">
        <w:rPr>
          <w:rFonts w:ascii="AvantGarde Bk BT" w:hAnsi="AvantGarde Bk BT"/>
        </w:rPr>
        <w:t>Por consiguiente, por unanimidad de 5 votos se APRUEBA, confirmar la versión pública de</w:t>
      </w:r>
      <w:r w:rsidR="00F87394">
        <w:rPr>
          <w:rFonts w:ascii="AvantGarde Bk BT" w:hAnsi="AvantGarde Bk BT"/>
        </w:rPr>
        <w:t>l</w:t>
      </w:r>
      <w:r w:rsidRPr="00C8144D">
        <w:rPr>
          <w:rFonts w:ascii="AvantGarde Bk BT" w:hAnsi="AvantGarde Bk BT"/>
        </w:rPr>
        <w:t xml:space="preserve"> </w:t>
      </w:r>
      <w:r w:rsidR="00F87394" w:rsidRPr="00F87394">
        <w:rPr>
          <w:rFonts w:ascii="AvantGarde Bk BT" w:hAnsi="AvantGarde Bk BT"/>
        </w:rPr>
        <w:t>expedientillo de seguimiento de la Recomendación 7/2019.</w:t>
      </w:r>
    </w:p>
    <w:p w:rsidR="00F87394" w:rsidRDefault="00F87394" w:rsidP="00C8144D">
      <w:pPr>
        <w:jc w:val="both"/>
        <w:rPr>
          <w:rFonts w:ascii="AvantGarde Bk BT" w:hAnsi="AvantGarde Bk BT"/>
        </w:rPr>
      </w:pPr>
    </w:p>
    <w:p w:rsidR="00C8144D" w:rsidRPr="00C8144D" w:rsidRDefault="00C8144D" w:rsidP="00C8144D">
      <w:pPr>
        <w:jc w:val="both"/>
        <w:rPr>
          <w:rFonts w:ascii="AvantGarde Bk BT" w:hAnsi="AvantGarde Bk BT"/>
        </w:rPr>
      </w:pPr>
      <w:r w:rsidRPr="00C8144D">
        <w:rPr>
          <w:rFonts w:ascii="AvantGarde Bk BT" w:hAnsi="AvantGarde Bk BT"/>
        </w:rPr>
        <w:t>Por lo anteriormente expuesto y fundado el Comité determina lo siguiente:</w:t>
      </w:r>
    </w:p>
    <w:p w:rsidR="00684141" w:rsidRPr="00C8144D" w:rsidRDefault="00C8144D" w:rsidP="00C8144D">
      <w:pPr>
        <w:jc w:val="both"/>
        <w:rPr>
          <w:rFonts w:ascii="AvantGarde Bk BT" w:hAnsi="AvantGarde Bk BT"/>
        </w:rPr>
      </w:pPr>
      <w:r w:rsidRPr="00C8144D">
        <w:rPr>
          <w:rFonts w:ascii="AvantGarde Bk BT" w:hAnsi="AvantGarde Bk BT"/>
        </w:rPr>
        <w:t>Se instruye a la Unidad de Transparencia, elaborar acuerdo por separado con los requisitos que contempla la Ley de Transparencia y Acceso a la Información Pública del Estado de San Luis Potosí.</w:t>
      </w:r>
    </w:p>
    <w:p w:rsidR="00C8144D" w:rsidRDefault="00C8144D" w:rsidP="00684141">
      <w:pPr>
        <w:jc w:val="both"/>
        <w:rPr>
          <w:rFonts w:ascii="AvantGarde Bk BT" w:hAnsi="AvantGarde Bk BT"/>
        </w:rPr>
      </w:pPr>
    </w:p>
    <w:p w:rsidR="00351865" w:rsidRDefault="00351865" w:rsidP="00351865">
      <w:pPr>
        <w:pStyle w:val="Prrafodelista"/>
        <w:numPr>
          <w:ilvl w:val="0"/>
          <w:numId w:val="2"/>
        </w:numPr>
        <w:spacing w:after="0" w:line="276" w:lineRule="auto"/>
        <w:jc w:val="both"/>
        <w:rPr>
          <w:rFonts w:ascii="AvantGarde Bk BT" w:hAnsi="AvantGarde Bk BT"/>
        </w:rPr>
      </w:pPr>
      <w:r w:rsidRPr="003D6BDC">
        <w:rPr>
          <w:rFonts w:ascii="AvantGarde Bk BT" w:hAnsi="AvantGarde Bk BT"/>
        </w:rPr>
        <w:t>Puesta a consideración de la ampliación de plazo para responder a la</w:t>
      </w:r>
      <w:r>
        <w:rPr>
          <w:rFonts w:ascii="AvantGarde Bk BT" w:hAnsi="AvantGarde Bk BT"/>
        </w:rPr>
        <w:t>s</w:t>
      </w:r>
      <w:r w:rsidRPr="003D6BDC">
        <w:rPr>
          <w:rFonts w:ascii="AvantGarde Bk BT" w:hAnsi="AvantGarde Bk BT"/>
        </w:rPr>
        <w:t xml:space="preserve"> solicitud</w:t>
      </w:r>
      <w:r>
        <w:rPr>
          <w:rFonts w:ascii="AvantGarde Bk BT" w:hAnsi="AvantGarde Bk BT"/>
        </w:rPr>
        <w:t>es</w:t>
      </w:r>
      <w:r w:rsidRPr="003D6BDC">
        <w:rPr>
          <w:rFonts w:ascii="AvantGarde Bk BT" w:hAnsi="AvantGarde Bk BT"/>
        </w:rPr>
        <w:t xml:space="preserve"> </w:t>
      </w:r>
      <w:r>
        <w:rPr>
          <w:rFonts w:ascii="AvantGarde Bk BT" w:hAnsi="AvantGarde Bk BT"/>
        </w:rPr>
        <w:t xml:space="preserve">de </w:t>
      </w:r>
      <w:r w:rsidRPr="003D6BDC">
        <w:rPr>
          <w:rFonts w:ascii="AvantGarde Bk BT" w:hAnsi="AvantGarde Bk BT"/>
        </w:rPr>
        <w:t>información de folio</w:t>
      </w:r>
      <w:r>
        <w:rPr>
          <w:rFonts w:ascii="AvantGarde Bk BT" w:hAnsi="AvantGarde Bk BT"/>
        </w:rPr>
        <w:t>s</w:t>
      </w:r>
      <w:r w:rsidRPr="003D6BDC">
        <w:rPr>
          <w:rFonts w:ascii="AvantGarde Bk BT" w:hAnsi="AvantGarde Bk BT"/>
        </w:rPr>
        <w:t xml:space="preserve"> 00</w:t>
      </w:r>
      <w:r>
        <w:rPr>
          <w:rFonts w:ascii="AvantGarde Bk BT" w:hAnsi="AvantGarde Bk BT"/>
        </w:rPr>
        <w:t>908019, 00908219 y 00908319</w:t>
      </w:r>
      <w:r w:rsidRPr="003D6BDC">
        <w:rPr>
          <w:rFonts w:ascii="AvantGarde Bk BT" w:hAnsi="AvantGarde Bk BT"/>
        </w:rPr>
        <w:t xml:space="preserve"> recibida</w:t>
      </w:r>
      <w:r>
        <w:rPr>
          <w:rFonts w:ascii="AvantGarde Bk BT" w:hAnsi="AvantGarde Bk BT"/>
        </w:rPr>
        <w:t>s el día 4</w:t>
      </w:r>
      <w:r w:rsidRPr="003D6BDC">
        <w:rPr>
          <w:rFonts w:ascii="AvantGarde Bk BT" w:hAnsi="AvantGarde Bk BT"/>
        </w:rPr>
        <w:t xml:space="preserve"> de ju</w:t>
      </w:r>
      <w:r>
        <w:rPr>
          <w:rFonts w:ascii="AvantGarde Bk BT" w:hAnsi="AvantGarde Bk BT"/>
        </w:rPr>
        <w:t>l</w:t>
      </w:r>
      <w:r w:rsidRPr="003D6BDC">
        <w:rPr>
          <w:rFonts w:ascii="AvantGarde Bk BT" w:hAnsi="AvantGarde Bk BT"/>
        </w:rPr>
        <w:t>io de 2019.</w:t>
      </w:r>
    </w:p>
    <w:p w:rsidR="00C8144D" w:rsidRDefault="00C8144D" w:rsidP="00684141">
      <w:pPr>
        <w:jc w:val="both"/>
        <w:rPr>
          <w:rFonts w:ascii="AvantGarde Bk BT" w:hAnsi="AvantGarde Bk BT"/>
        </w:rPr>
      </w:pPr>
    </w:p>
    <w:p w:rsidR="00946B1D" w:rsidRDefault="00946B1D" w:rsidP="00C331D6">
      <w:pPr>
        <w:jc w:val="both"/>
        <w:rPr>
          <w:rFonts w:ascii="AvantGarde Bk BT" w:hAnsi="AvantGarde Bk BT"/>
        </w:rPr>
      </w:pPr>
      <w:r>
        <w:rPr>
          <w:rFonts w:ascii="AvantGarde Bk BT" w:hAnsi="AvantGarde Bk BT"/>
        </w:rPr>
        <w:t>E</w:t>
      </w:r>
      <w:r w:rsidR="00C331D6" w:rsidRPr="00C331D6">
        <w:rPr>
          <w:rFonts w:ascii="AvantGarde Bk BT" w:hAnsi="AvantGarde Bk BT"/>
        </w:rPr>
        <w:t xml:space="preserve">n relación al punto </w:t>
      </w:r>
      <w:r>
        <w:rPr>
          <w:rFonts w:ascii="AvantGarde Bk BT" w:hAnsi="AvantGarde Bk BT"/>
        </w:rPr>
        <w:t xml:space="preserve">cuatro </w:t>
      </w:r>
      <w:r w:rsidR="00C331D6" w:rsidRPr="00C331D6">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4</w:t>
      </w:r>
      <w:r w:rsidR="00C331D6" w:rsidRPr="00C331D6">
        <w:rPr>
          <w:rFonts w:ascii="AvantGarde Bk BT" w:hAnsi="AvantGarde Bk BT"/>
        </w:rPr>
        <w:t xml:space="preserve"> de ju</w:t>
      </w:r>
      <w:r>
        <w:rPr>
          <w:rFonts w:ascii="AvantGarde Bk BT" w:hAnsi="AvantGarde Bk BT"/>
        </w:rPr>
        <w:t>l</w:t>
      </w:r>
      <w:r w:rsidR="00C331D6" w:rsidRPr="00C331D6">
        <w:rPr>
          <w:rFonts w:ascii="AvantGarde Bk BT" w:hAnsi="AvantGarde Bk BT"/>
        </w:rPr>
        <w:t xml:space="preserve">io, se recibió por medio de la Plataforma Nacional de </w:t>
      </w:r>
    </w:p>
    <w:p w:rsidR="00946B1D" w:rsidRDefault="00946B1D" w:rsidP="00C331D6">
      <w:pPr>
        <w:jc w:val="both"/>
        <w:rPr>
          <w:rFonts w:ascii="AvantGarde Bk BT" w:hAnsi="AvantGarde Bk BT"/>
        </w:rPr>
      </w:pPr>
    </w:p>
    <w:p w:rsidR="00946B1D" w:rsidRDefault="00946B1D" w:rsidP="00C331D6">
      <w:pPr>
        <w:jc w:val="both"/>
        <w:rPr>
          <w:rFonts w:ascii="AvantGarde Bk BT" w:hAnsi="AvantGarde Bk BT"/>
        </w:rPr>
      </w:pPr>
    </w:p>
    <w:p w:rsidR="00C331D6" w:rsidRPr="00C331D6" w:rsidRDefault="00C331D6" w:rsidP="00C331D6">
      <w:pPr>
        <w:jc w:val="both"/>
        <w:rPr>
          <w:rFonts w:ascii="AvantGarde Bk BT" w:hAnsi="AvantGarde Bk BT"/>
        </w:rPr>
      </w:pPr>
      <w:r w:rsidRPr="00C331D6">
        <w:rPr>
          <w:rFonts w:ascii="AvantGarde Bk BT" w:hAnsi="AvantGarde Bk BT"/>
        </w:rPr>
        <w:t>Transparencia la</w:t>
      </w:r>
      <w:r w:rsidR="00946B1D">
        <w:rPr>
          <w:rFonts w:ascii="AvantGarde Bk BT" w:hAnsi="AvantGarde Bk BT"/>
        </w:rPr>
        <w:t>s</w:t>
      </w:r>
      <w:r w:rsidRPr="00C331D6">
        <w:rPr>
          <w:rFonts w:ascii="AvantGarde Bk BT" w:hAnsi="AvantGarde Bk BT"/>
        </w:rPr>
        <w:t xml:space="preserve"> petici</w:t>
      </w:r>
      <w:r w:rsidR="00946B1D">
        <w:rPr>
          <w:rFonts w:ascii="AvantGarde Bk BT" w:hAnsi="AvantGarde Bk BT"/>
        </w:rPr>
        <w:t xml:space="preserve">ones </w:t>
      </w:r>
      <w:r w:rsidRPr="00C331D6">
        <w:rPr>
          <w:rFonts w:ascii="AvantGarde Bk BT" w:hAnsi="AvantGarde Bk BT"/>
        </w:rPr>
        <w:t>de folio</w:t>
      </w:r>
      <w:r w:rsidR="00946B1D">
        <w:rPr>
          <w:rFonts w:ascii="AvantGarde Bk BT" w:hAnsi="AvantGarde Bk BT"/>
        </w:rPr>
        <w:t>s</w:t>
      </w:r>
      <w:r w:rsidRPr="00C331D6">
        <w:rPr>
          <w:rFonts w:ascii="AvantGarde Bk BT" w:hAnsi="AvantGarde Bk BT"/>
        </w:rPr>
        <w:t xml:space="preserve"> </w:t>
      </w:r>
      <w:r w:rsidR="00946B1D" w:rsidRPr="003D6BDC">
        <w:rPr>
          <w:rFonts w:ascii="AvantGarde Bk BT" w:hAnsi="AvantGarde Bk BT"/>
        </w:rPr>
        <w:t>00</w:t>
      </w:r>
      <w:r w:rsidR="00946B1D">
        <w:rPr>
          <w:rFonts w:ascii="AvantGarde Bk BT" w:hAnsi="AvantGarde Bk BT"/>
        </w:rPr>
        <w:t>908019, 00908219 y 00908319</w:t>
      </w:r>
      <w:r w:rsidR="00946B1D" w:rsidRPr="003D6BDC">
        <w:rPr>
          <w:rFonts w:ascii="AvantGarde Bk BT" w:hAnsi="AvantGarde Bk BT"/>
        </w:rPr>
        <w:t xml:space="preserve"> </w:t>
      </w:r>
      <w:r w:rsidRPr="00C331D6">
        <w:rPr>
          <w:rFonts w:ascii="AvantGarde Bk BT" w:hAnsi="AvantGarde Bk BT"/>
        </w:rPr>
        <w:t>en la</w:t>
      </w:r>
      <w:r w:rsidR="00946B1D">
        <w:rPr>
          <w:rFonts w:ascii="AvantGarde Bk BT" w:hAnsi="AvantGarde Bk BT"/>
        </w:rPr>
        <w:t>s</w:t>
      </w:r>
      <w:r w:rsidRPr="00C331D6">
        <w:rPr>
          <w:rFonts w:ascii="AvantGarde Bk BT" w:hAnsi="AvantGarde Bk BT"/>
        </w:rPr>
        <w:t xml:space="preserve"> que se solicita información cuyo contenido correspondía a </w:t>
      </w:r>
      <w:r w:rsidR="00946B1D">
        <w:rPr>
          <w:rFonts w:ascii="AvantGarde Bk BT" w:hAnsi="AvantGarde Bk BT"/>
        </w:rPr>
        <w:t xml:space="preserve">diversas áreas de la Comisión </w:t>
      </w:r>
      <w:r w:rsidRPr="00C331D6">
        <w:rPr>
          <w:rFonts w:ascii="AvantGarde Bk BT" w:hAnsi="AvantGarde Bk BT"/>
        </w:rPr>
        <w:t xml:space="preserve">por lo que se requirió mediante Memorándum la información </w:t>
      </w:r>
      <w:r w:rsidR="00946B1D">
        <w:rPr>
          <w:rFonts w:ascii="AvantGarde Bk BT" w:hAnsi="AvantGarde Bk BT"/>
        </w:rPr>
        <w:t>relativa</w:t>
      </w:r>
      <w:r w:rsidRPr="00C331D6">
        <w:rPr>
          <w:rFonts w:ascii="AvantGarde Bk BT" w:hAnsi="AvantGarde Bk BT"/>
        </w:rPr>
        <w:t xml:space="preserve">. Continuó informando que el día </w:t>
      </w:r>
      <w:r w:rsidR="00946B1D">
        <w:rPr>
          <w:rFonts w:ascii="AvantGarde Bk BT" w:hAnsi="AvantGarde Bk BT"/>
        </w:rPr>
        <w:t>12</w:t>
      </w:r>
      <w:r w:rsidRPr="00C331D6">
        <w:rPr>
          <w:rFonts w:ascii="AvantGarde Bk BT" w:hAnsi="AvantGarde Bk BT"/>
        </w:rPr>
        <w:t xml:space="preserve"> </w:t>
      </w:r>
      <w:r w:rsidR="00946B1D">
        <w:rPr>
          <w:rFonts w:ascii="AvantGarde Bk BT" w:hAnsi="AvantGarde Bk BT"/>
        </w:rPr>
        <w:t xml:space="preserve">doce </w:t>
      </w:r>
      <w:r w:rsidRPr="00C331D6">
        <w:rPr>
          <w:rFonts w:ascii="AvantGarde Bk BT" w:hAnsi="AvantGarde Bk BT"/>
        </w:rPr>
        <w:t>de ju</w:t>
      </w:r>
      <w:r w:rsidR="00946B1D">
        <w:rPr>
          <w:rFonts w:ascii="AvantGarde Bk BT" w:hAnsi="AvantGarde Bk BT"/>
        </w:rPr>
        <w:t>l</w:t>
      </w:r>
      <w:r w:rsidRPr="00C331D6">
        <w:rPr>
          <w:rFonts w:ascii="AvantGarde Bk BT" w:hAnsi="AvantGarde Bk BT"/>
        </w:rPr>
        <w:t xml:space="preserve">io recibió Memorándum firmado por el </w:t>
      </w:r>
      <w:r w:rsidR="00946B1D">
        <w:rPr>
          <w:rFonts w:ascii="AvantGarde Bk BT" w:hAnsi="AvantGarde Bk BT"/>
        </w:rPr>
        <w:t xml:space="preserve">Primer Visitador Alejandro García Alvarado </w:t>
      </w:r>
      <w:r w:rsidRPr="00C331D6">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C331D6" w:rsidRPr="00C331D6" w:rsidRDefault="00C331D6" w:rsidP="00C331D6">
      <w:pPr>
        <w:jc w:val="both"/>
        <w:rPr>
          <w:rFonts w:ascii="AvantGarde Bk BT" w:hAnsi="AvantGarde Bk BT"/>
        </w:rPr>
      </w:pPr>
    </w:p>
    <w:p w:rsidR="00C331D6" w:rsidRPr="00C331D6" w:rsidRDefault="00C331D6" w:rsidP="00C331D6">
      <w:pPr>
        <w:jc w:val="both"/>
        <w:rPr>
          <w:rFonts w:ascii="AvantGarde Bk BT" w:hAnsi="AvantGarde Bk BT"/>
        </w:rPr>
      </w:pPr>
      <w:r w:rsidRPr="00C331D6">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C331D6" w:rsidRPr="00C331D6" w:rsidRDefault="00C331D6" w:rsidP="00C331D6">
      <w:pPr>
        <w:jc w:val="both"/>
        <w:rPr>
          <w:rFonts w:ascii="AvantGarde Bk BT" w:hAnsi="AvantGarde Bk BT"/>
        </w:rPr>
      </w:pPr>
      <w:r w:rsidRPr="00C331D6">
        <w:rPr>
          <w:rFonts w:ascii="AvantGarde Bk BT" w:hAnsi="AvantGarde Bk BT"/>
        </w:rPr>
        <w:tab/>
      </w:r>
    </w:p>
    <w:p w:rsidR="00C331D6" w:rsidRPr="00C331D6" w:rsidRDefault="00C331D6" w:rsidP="00C331D6">
      <w:pPr>
        <w:autoSpaceDE w:val="0"/>
        <w:autoSpaceDN w:val="0"/>
        <w:adjustRightInd w:val="0"/>
        <w:spacing w:after="0"/>
        <w:ind w:left="357"/>
        <w:jc w:val="both"/>
        <w:rPr>
          <w:rFonts w:ascii="AvantGarde Bk BT" w:hAnsi="AvantGarde Bk BT"/>
          <w:sz w:val="16"/>
          <w:szCs w:val="16"/>
        </w:rPr>
      </w:pPr>
      <w:r w:rsidRPr="00C331D6">
        <w:rPr>
          <w:rFonts w:ascii="AvantGarde Bk BT" w:hAnsi="AvantGarde Bk BT"/>
          <w:sz w:val="16"/>
          <w:szCs w:val="16"/>
        </w:rPr>
        <w:t xml:space="preserve">Sergio Alfredo Montoya Sierra, Presidente del Comité de Transparencia: emite voto a favor. </w:t>
      </w:r>
    </w:p>
    <w:p w:rsidR="00C331D6" w:rsidRPr="00C331D6" w:rsidRDefault="00C331D6" w:rsidP="00C331D6">
      <w:pPr>
        <w:autoSpaceDE w:val="0"/>
        <w:autoSpaceDN w:val="0"/>
        <w:adjustRightInd w:val="0"/>
        <w:spacing w:after="0"/>
        <w:ind w:left="357"/>
        <w:jc w:val="both"/>
        <w:rPr>
          <w:rFonts w:ascii="AvantGarde Bk BT" w:hAnsi="AvantGarde Bk BT"/>
          <w:sz w:val="16"/>
          <w:szCs w:val="16"/>
        </w:rPr>
      </w:pPr>
      <w:r w:rsidRPr="00C331D6">
        <w:rPr>
          <w:rFonts w:ascii="AvantGarde Bk BT" w:hAnsi="AvantGarde Bk BT"/>
          <w:sz w:val="16"/>
          <w:szCs w:val="16"/>
        </w:rPr>
        <w:t xml:space="preserve">María Julia Moreno Díaz de León, Secretaría Técnica del Comité de Transparencia: emite voto a favor.  </w:t>
      </w:r>
    </w:p>
    <w:p w:rsidR="00C331D6" w:rsidRPr="00C331D6" w:rsidRDefault="00C331D6" w:rsidP="00C331D6">
      <w:pPr>
        <w:autoSpaceDE w:val="0"/>
        <w:autoSpaceDN w:val="0"/>
        <w:adjustRightInd w:val="0"/>
        <w:spacing w:after="0"/>
        <w:ind w:left="357"/>
        <w:jc w:val="both"/>
        <w:rPr>
          <w:rFonts w:ascii="AvantGarde Bk BT" w:hAnsi="AvantGarde Bk BT"/>
          <w:sz w:val="16"/>
          <w:szCs w:val="16"/>
        </w:rPr>
      </w:pPr>
      <w:r w:rsidRPr="00C331D6">
        <w:rPr>
          <w:rFonts w:ascii="AvantGarde Bk BT" w:hAnsi="AvantGarde Bk BT"/>
          <w:sz w:val="16"/>
          <w:szCs w:val="16"/>
        </w:rPr>
        <w:t>José Alfredo Solís Ramírez, Titular de la Unidad de Transparencia: emite voto a favor.</w:t>
      </w:r>
    </w:p>
    <w:p w:rsidR="00C331D6" w:rsidRPr="00C331D6" w:rsidRDefault="00C331D6" w:rsidP="00C331D6">
      <w:pPr>
        <w:autoSpaceDE w:val="0"/>
        <w:autoSpaceDN w:val="0"/>
        <w:adjustRightInd w:val="0"/>
        <w:spacing w:after="0"/>
        <w:ind w:left="357"/>
        <w:jc w:val="both"/>
        <w:rPr>
          <w:rFonts w:ascii="AvantGarde Bk BT" w:hAnsi="AvantGarde Bk BT"/>
          <w:sz w:val="16"/>
          <w:szCs w:val="16"/>
        </w:rPr>
      </w:pPr>
      <w:r w:rsidRPr="00C331D6">
        <w:rPr>
          <w:rFonts w:ascii="AvantGarde Bk BT" w:hAnsi="AvantGarde Bk BT"/>
          <w:sz w:val="16"/>
          <w:szCs w:val="16"/>
        </w:rPr>
        <w:t>José Manuel Duran Cobos, Coordinador de la Unidad de Transparencia: emite voto a favor.</w:t>
      </w:r>
    </w:p>
    <w:p w:rsidR="00C331D6" w:rsidRPr="00C331D6" w:rsidRDefault="00C331D6" w:rsidP="00C331D6">
      <w:pPr>
        <w:autoSpaceDE w:val="0"/>
        <w:autoSpaceDN w:val="0"/>
        <w:adjustRightInd w:val="0"/>
        <w:spacing w:after="0"/>
        <w:ind w:left="357"/>
        <w:jc w:val="both"/>
        <w:rPr>
          <w:rFonts w:ascii="AvantGarde Bk BT" w:hAnsi="AvantGarde Bk BT"/>
          <w:sz w:val="16"/>
          <w:szCs w:val="16"/>
        </w:rPr>
      </w:pPr>
      <w:r w:rsidRPr="00C331D6">
        <w:rPr>
          <w:rFonts w:ascii="AvantGarde Bk BT" w:hAnsi="AvantGarde Bk BT"/>
          <w:sz w:val="16"/>
          <w:szCs w:val="16"/>
        </w:rPr>
        <w:t>Guillermo Contreras García, Subjefe de la Unidad de Transparencia: emite voto a favor.</w:t>
      </w:r>
    </w:p>
    <w:p w:rsidR="00C331D6" w:rsidRPr="00C331D6" w:rsidRDefault="00C331D6" w:rsidP="00C331D6">
      <w:pPr>
        <w:jc w:val="both"/>
        <w:rPr>
          <w:rFonts w:ascii="AvantGarde Bk BT" w:hAnsi="AvantGarde Bk BT"/>
        </w:rPr>
      </w:pPr>
    </w:p>
    <w:p w:rsidR="00C331D6" w:rsidRPr="00C331D6" w:rsidRDefault="00C331D6" w:rsidP="00C331D6">
      <w:pPr>
        <w:jc w:val="both"/>
        <w:rPr>
          <w:rFonts w:ascii="AvantGarde Bk BT" w:hAnsi="AvantGarde Bk BT"/>
        </w:rPr>
      </w:pPr>
      <w:r w:rsidRPr="00C331D6">
        <w:rPr>
          <w:rFonts w:ascii="AvantGarde Bk BT" w:hAnsi="AvantGarde Bk BT"/>
        </w:rPr>
        <w:t>Por consiguiente, por unanimidad de 5 votos se APRUEBA, ampliar el plazo por diez días más, para responder a la</w:t>
      </w:r>
      <w:r w:rsidR="00946B1D">
        <w:rPr>
          <w:rFonts w:ascii="AvantGarde Bk BT" w:hAnsi="AvantGarde Bk BT"/>
        </w:rPr>
        <w:t>s</w:t>
      </w:r>
      <w:r w:rsidRPr="00C331D6">
        <w:rPr>
          <w:rFonts w:ascii="AvantGarde Bk BT" w:hAnsi="AvantGarde Bk BT"/>
        </w:rPr>
        <w:t xml:space="preserve"> solicitud</w:t>
      </w:r>
      <w:r w:rsidR="00946B1D">
        <w:rPr>
          <w:rFonts w:ascii="AvantGarde Bk BT" w:hAnsi="AvantGarde Bk BT"/>
        </w:rPr>
        <w:t>es</w:t>
      </w:r>
      <w:r w:rsidRPr="00C331D6">
        <w:rPr>
          <w:rFonts w:ascii="AvantGarde Bk BT" w:hAnsi="AvantGarde Bk BT"/>
        </w:rPr>
        <w:t xml:space="preserve"> de folio</w:t>
      </w:r>
      <w:r w:rsidR="00946B1D">
        <w:rPr>
          <w:rFonts w:ascii="AvantGarde Bk BT" w:hAnsi="AvantGarde Bk BT"/>
        </w:rPr>
        <w:t xml:space="preserve">s </w:t>
      </w:r>
      <w:r w:rsidR="00946B1D" w:rsidRPr="003D6BDC">
        <w:rPr>
          <w:rFonts w:ascii="AvantGarde Bk BT" w:hAnsi="AvantGarde Bk BT"/>
        </w:rPr>
        <w:t>00</w:t>
      </w:r>
      <w:r w:rsidR="00946B1D">
        <w:rPr>
          <w:rFonts w:ascii="AvantGarde Bk BT" w:hAnsi="AvantGarde Bk BT"/>
        </w:rPr>
        <w:t>908019, 00908219 y 00908319</w:t>
      </w:r>
      <w:r w:rsidR="00946B1D" w:rsidRPr="003D6BDC">
        <w:rPr>
          <w:rFonts w:ascii="AvantGarde Bk BT" w:hAnsi="AvantGarde Bk BT"/>
        </w:rPr>
        <w:t xml:space="preserve"> </w:t>
      </w:r>
      <w:r w:rsidRPr="00C331D6">
        <w:rPr>
          <w:rFonts w:ascii="AvantGarde Bk BT" w:hAnsi="AvantGarde Bk BT"/>
        </w:rPr>
        <w:t xml:space="preserve">recibida el </w:t>
      </w:r>
      <w:r w:rsidR="00946B1D">
        <w:rPr>
          <w:rFonts w:ascii="AvantGarde Bk BT" w:hAnsi="AvantGarde Bk BT"/>
        </w:rPr>
        <w:t>4</w:t>
      </w:r>
      <w:r w:rsidRPr="00C331D6">
        <w:rPr>
          <w:rFonts w:ascii="AvantGarde Bk BT" w:hAnsi="AvantGarde Bk BT"/>
        </w:rPr>
        <w:t xml:space="preserve"> de ju</w:t>
      </w:r>
      <w:r w:rsidR="00946B1D">
        <w:rPr>
          <w:rFonts w:ascii="AvantGarde Bk BT" w:hAnsi="AvantGarde Bk BT"/>
        </w:rPr>
        <w:t>l</w:t>
      </w:r>
      <w:r w:rsidRPr="00C331D6">
        <w:rPr>
          <w:rFonts w:ascii="AvantGarde Bk BT" w:hAnsi="AvantGarde Bk BT"/>
        </w:rPr>
        <w:t>io de 2019 toda vez que la petición se encuadra en el supuesto del artículo 154 de Ley de Transparencia y Acceso a la Información Pública del Estado de San Luis Potosí.</w:t>
      </w:r>
    </w:p>
    <w:p w:rsidR="00CB30C1" w:rsidRDefault="00CB30C1" w:rsidP="00CB30C1">
      <w:pPr>
        <w:pStyle w:val="Prrafodelista"/>
        <w:numPr>
          <w:ilvl w:val="0"/>
          <w:numId w:val="2"/>
        </w:numPr>
        <w:spacing w:after="0" w:line="276" w:lineRule="auto"/>
        <w:jc w:val="both"/>
        <w:rPr>
          <w:rFonts w:ascii="AvantGarde Bk BT" w:hAnsi="AvantGarde Bk BT"/>
        </w:rPr>
      </w:pPr>
      <w:r w:rsidRPr="003D6BDC">
        <w:rPr>
          <w:rFonts w:ascii="AvantGarde Bk BT" w:hAnsi="AvantGarde Bk BT"/>
        </w:rPr>
        <w:t xml:space="preserve">Puesta a consideración de la ampliación de plazo para responder a la solicitud </w:t>
      </w:r>
      <w:r>
        <w:rPr>
          <w:rFonts w:ascii="AvantGarde Bk BT" w:hAnsi="AvantGarde Bk BT"/>
        </w:rPr>
        <w:t xml:space="preserve">de </w:t>
      </w:r>
      <w:r w:rsidRPr="003D6BDC">
        <w:rPr>
          <w:rFonts w:ascii="AvantGarde Bk BT" w:hAnsi="AvantGarde Bk BT"/>
        </w:rPr>
        <w:t>información de folio 00</w:t>
      </w:r>
      <w:r>
        <w:rPr>
          <w:rFonts w:ascii="AvantGarde Bk BT" w:hAnsi="AvantGarde Bk BT"/>
        </w:rPr>
        <w:t>910119</w:t>
      </w:r>
      <w:r w:rsidRPr="003D6BDC">
        <w:rPr>
          <w:rFonts w:ascii="AvantGarde Bk BT" w:hAnsi="AvantGarde Bk BT"/>
        </w:rPr>
        <w:t xml:space="preserve"> recibida</w:t>
      </w:r>
      <w:r>
        <w:rPr>
          <w:rFonts w:ascii="AvantGarde Bk BT" w:hAnsi="AvantGarde Bk BT"/>
        </w:rPr>
        <w:t xml:space="preserve"> el día 4</w:t>
      </w:r>
      <w:r w:rsidRPr="003D6BDC">
        <w:rPr>
          <w:rFonts w:ascii="AvantGarde Bk BT" w:hAnsi="AvantGarde Bk BT"/>
        </w:rPr>
        <w:t xml:space="preserve"> de ju</w:t>
      </w:r>
      <w:r>
        <w:rPr>
          <w:rFonts w:ascii="AvantGarde Bk BT" w:hAnsi="AvantGarde Bk BT"/>
        </w:rPr>
        <w:t>l</w:t>
      </w:r>
      <w:r w:rsidRPr="003D6BDC">
        <w:rPr>
          <w:rFonts w:ascii="AvantGarde Bk BT" w:hAnsi="AvantGarde Bk BT"/>
        </w:rPr>
        <w:t>io de 2019.</w:t>
      </w:r>
    </w:p>
    <w:p w:rsidR="00CB30C1" w:rsidRDefault="00CB30C1" w:rsidP="00CB30C1">
      <w:pPr>
        <w:jc w:val="both"/>
        <w:rPr>
          <w:rFonts w:ascii="AvantGarde Bk BT" w:hAnsi="AvantGarde Bk BT"/>
        </w:rPr>
      </w:pPr>
    </w:p>
    <w:p w:rsidR="00CB30C1" w:rsidRDefault="00CB30C1" w:rsidP="00CB30C1">
      <w:pPr>
        <w:jc w:val="both"/>
        <w:rPr>
          <w:rFonts w:ascii="AvantGarde Bk BT" w:hAnsi="AvantGarde Bk BT"/>
        </w:rPr>
      </w:pPr>
      <w:r w:rsidRPr="007E52DE">
        <w:rPr>
          <w:rFonts w:ascii="AvantGarde Bk BT" w:hAnsi="AvantGarde Bk BT"/>
        </w:rPr>
        <w:t xml:space="preserve">En relación al punto </w:t>
      </w:r>
      <w:r>
        <w:rPr>
          <w:rFonts w:ascii="AvantGarde Bk BT" w:hAnsi="AvantGarde Bk BT"/>
        </w:rPr>
        <w:t xml:space="preserve">cinco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4</w:t>
      </w:r>
      <w:r w:rsidRPr="007E52DE">
        <w:rPr>
          <w:rFonts w:ascii="AvantGarde Bk BT" w:hAnsi="AvantGarde Bk BT"/>
        </w:rPr>
        <w:t xml:space="preserve"> de </w:t>
      </w:r>
      <w:r>
        <w:rPr>
          <w:rFonts w:ascii="AvantGarde Bk BT" w:hAnsi="AvantGarde Bk BT"/>
        </w:rPr>
        <w:t>ju</w:t>
      </w:r>
      <w:r>
        <w:rPr>
          <w:rFonts w:ascii="AvantGarde Bk BT" w:hAnsi="AvantGarde Bk BT"/>
        </w:rPr>
        <w:t>l</w:t>
      </w:r>
      <w:r>
        <w:rPr>
          <w:rFonts w:ascii="AvantGarde Bk BT" w:hAnsi="AvantGarde Bk BT"/>
        </w:rPr>
        <w:t>io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 xml:space="preserve">de </w:t>
      </w:r>
      <w:r w:rsidRPr="003D6BDC">
        <w:rPr>
          <w:rFonts w:ascii="AvantGarde Bk BT" w:hAnsi="AvantGarde Bk BT"/>
        </w:rPr>
        <w:t>folio 00</w:t>
      </w:r>
      <w:r>
        <w:rPr>
          <w:rFonts w:ascii="AvantGarde Bk BT" w:hAnsi="AvantGarde Bk BT"/>
        </w:rPr>
        <w:t>910119</w:t>
      </w:r>
      <w:r w:rsidRPr="003D6BDC">
        <w:rPr>
          <w:rFonts w:ascii="AvantGarde Bk BT" w:hAnsi="AvantGarde Bk BT"/>
        </w:rPr>
        <w:t xml:space="preserve"> </w:t>
      </w:r>
      <w:r w:rsidRPr="00DA1615">
        <w:rPr>
          <w:rFonts w:ascii="AvantGarde Bk BT" w:hAnsi="AvantGarde Bk BT"/>
        </w:rPr>
        <w:t xml:space="preserve">en la que se solicita información cuyo contenido correspondía </w:t>
      </w:r>
      <w:r w:rsidRPr="00C331D6">
        <w:rPr>
          <w:rFonts w:ascii="AvantGarde Bk BT" w:hAnsi="AvantGarde Bk BT"/>
        </w:rPr>
        <w:t xml:space="preserve">a </w:t>
      </w:r>
      <w:r>
        <w:rPr>
          <w:rFonts w:ascii="AvantGarde Bk BT" w:hAnsi="AvantGarde Bk BT"/>
        </w:rPr>
        <w:t xml:space="preserve">diversas áreas de la Comisión </w:t>
      </w:r>
      <w:r w:rsidRPr="00C331D6">
        <w:rPr>
          <w:rFonts w:ascii="AvantGarde Bk BT" w:hAnsi="AvantGarde Bk BT"/>
        </w:rPr>
        <w:t xml:space="preserve">por lo que se requirió mediante Memorándum la información </w:t>
      </w:r>
      <w:r>
        <w:rPr>
          <w:rFonts w:ascii="AvantGarde Bk BT" w:hAnsi="AvantGarde Bk BT"/>
        </w:rPr>
        <w:t>relativa</w:t>
      </w:r>
      <w:r w:rsidRPr="00C331D6">
        <w:rPr>
          <w:rFonts w:ascii="AvantGarde Bk BT" w:hAnsi="AvantGarde Bk BT"/>
        </w:rPr>
        <w:t xml:space="preserve">. Continuó informando que el día </w:t>
      </w:r>
      <w:r>
        <w:rPr>
          <w:rFonts w:ascii="AvantGarde Bk BT" w:hAnsi="AvantGarde Bk BT"/>
        </w:rPr>
        <w:t>12</w:t>
      </w:r>
      <w:r w:rsidRPr="00C331D6">
        <w:rPr>
          <w:rFonts w:ascii="AvantGarde Bk BT" w:hAnsi="AvantGarde Bk BT"/>
        </w:rPr>
        <w:t xml:space="preserve"> </w:t>
      </w:r>
      <w:r>
        <w:rPr>
          <w:rFonts w:ascii="AvantGarde Bk BT" w:hAnsi="AvantGarde Bk BT"/>
        </w:rPr>
        <w:t xml:space="preserve">doce </w:t>
      </w:r>
      <w:r w:rsidRPr="00C331D6">
        <w:rPr>
          <w:rFonts w:ascii="AvantGarde Bk BT" w:hAnsi="AvantGarde Bk BT"/>
        </w:rPr>
        <w:t>de ju</w:t>
      </w:r>
      <w:r>
        <w:rPr>
          <w:rFonts w:ascii="AvantGarde Bk BT" w:hAnsi="AvantGarde Bk BT"/>
        </w:rPr>
        <w:t>l</w:t>
      </w:r>
      <w:r w:rsidRPr="00C331D6">
        <w:rPr>
          <w:rFonts w:ascii="AvantGarde Bk BT" w:hAnsi="AvantGarde Bk BT"/>
        </w:rPr>
        <w:t xml:space="preserve">io recibió Memorándum firmado por el </w:t>
      </w:r>
      <w:r>
        <w:rPr>
          <w:rFonts w:ascii="AvantGarde Bk BT" w:hAnsi="AvantGarde Bk BT"/>
        </w:rPr>
        <w:t xml:space="preserve">Primer Visitador Alejandro </w:t>
      </w:r>
    </w:p>
    <w:p w:rsidR="00CB30C1" w:rsidRDefault="00CB30C1" w:rsidP="00CB30C1">
      <w:pPr>
        <w:jc w:val="both"/>
        <w:rPr>
          <w:rFonts w:ascii="AvantGarde Bk BT" w:hAnsi="AvantGarde Bk BT"/>
        </w:rPr>
      </w:pPr>
    </w:p>
    <w:p w:rsidR="00CB30C1" w:rsidRDefault="00CB30C1" w:rsidP="00CB30C1">
      <w:pPr>
        <w:jc w:val="both"/>
        <w:rPr>
          <w:rFonts w:ascii="AvantGarde Bk BT" w:hAnsi="AvantGarde Bk BT"/>
        </w:rPr>
      </w:pPr>
    </w:p>
    <w:p w:rsidR="00CB30C1" w:rsidRPr="00C331D6" w:rsidRDefault="00CB30C1" w:rsidP="00CB30C1">
      <w:pPr>
        <w:jc w:val="both"/>
        <w:rPr>
          <w:rFonts w:ascii="AvantGarde Bk BT" w:hAnsi="AvantGarde Bk BT"/>
        </w:rPr>
      </w:pPr>
      <w:r>
        <w:rPr>
          <w:rFonts w:ascii="AvantGarde Bk BT" w:hAnsi="AvantGarde Bk BT"/>
        </w:rPr>
        <w:t xml:space="preserve">García Alvarado </w:t>
      </w:r>
      <w:r w:rsidRPr="00C331D6">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CB30C1" w:rsidRPr="007E52DE" w:rsidRDefault="00CB30C1" w:rsidP="00CB30C1">
      <w:pPr>
        <w:tabs>
          <w:tab w:val="left" w:pos="9356"/>
        </w:tabs>
        <w:spacing w:after="0"/>
        <w:ind w:right="48"/>
        <w:jc w:val="both"/>
        <w:rPr>
          <w:rFonts w:ascii="AvantGarde Bk BT" w:hAnsi="AvantGarde Bk BT"/>
        </w:rPr>
      </w:pPr>
    </w:p>
    <w:p w:rsidR="00CB30C1" w:rsidRPr="007E52DE" w:rsidRDefault="00CB30C1" w:rsidP="00CB30C1">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CB30C1" w:rsidRPr="007E52DE" w:rsidRDefault="00CB30C1" w:rsidP="00CB30C1">
      <w:pPr>
        <w:tabs>
          <w:tab w:val="left" w:pos="3122"/>
        </w:tabs>
        <w:spacing w:after="0"/>
        <w:ind w:left="360" w:right="48"/>
        <w:jc w:val="both"/>
        <w:rPr>
          <w:rFonts w:ascii="AvantGarde Bk BT" w:hAnsi="AvantGarde Bk BT"/>
        </w:rPr>
      </w:pPr>
      <w:r w:rsidRPr="007E52DE">
        <w:rPr>
          <w:rFonts w:ascii="AvantGarde Bk BT" w:hAnsi="AvantGarde Bk BT"/>
        </w:rPr>
        <w:tab/>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Sergio Alfredo Montoya Sierra, Presidente del Comité de Transparencia: emite voto a favor. </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María Julia Moreno Díaz de León, Secretaría Técnica del Comité de Transparencia: emite voto a favor.  </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José Alfredo Solís Ramírez, Titular de la Unidad de Transparencia: emite voto a favor.</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José Manuel Duran Cobos, Coordinador de la Unidad de Transparencia: emite voto a favor.</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Guillermo Contreras García, Subjefe de la Unidad de Transparencia: emite voto a favor.</w:t>
      </w:r>
    </w:p>
    <w:p w:rsidR="00CB30C1" w:rsidRPr="007E52DE" w:rsidRDefault="00CB30C1" w:rsidP="00CB30C1">
      <w:pPr>
        <w:spacing w:after="0"/>
        <w:ind w:left="360"/>
        <w:jc w:val="both"/>
        <w:rPr>
          <w:rFonts w:ascii="AvantGarde Bk BT" w:hAnsi="AvantGarde Bk BT"/>
        </w:rPr>
      </w:pPr>
    </w:p>
    <w:p w:rsidR="00CB30C1" w:rsidRPr="007E52DE" w:rsidRDefault="00CB30C1" w:rsidP="00CB30C1">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Pr="003D6BDC">
        <w:rPr>
          <w:rFonts w:ascii="AvantGarde Bk BT" w:hAnsi="AvantGarde Bk BT"/>
        </w:rPr>
        <w:t>00</w:t>
      </w:r>
      <w:r>
        <w:rPr>
          <w:rFonts w:ascii="AvantGarde Bk BT" w:hAnsi="AvantGarde Bk BT"/>
        </w:rPr>
        <w:t>910119</w:t>
      </w:r>
      <w:r w:rsidRPr="003D6BDC">
        <w:rPr>
          <w:rFonts w:ascii="AvantGarde Bk BT" w:hAnsi="AvantGarde Bk BT"/>
        </w:rPr>
        <w:t xml:space="preserve"> </w:t>
      </w:r>
      <w:r w:rsidRPr="00AF55FD">
        <w:rPr>
          <w:rFonts w:ascii="AvantGarde Bk BT" w:hAnsi="AvantGarde Bk BT"/>
        </w:rPr>
        <w:t xml:space="preserve">recibida el </w:t>
      </w:r>
      <w:r>
        <w:rPr>
          <w:rFonts w:ascii="AvantGarde Bk BT" w:hAnsi="AvantGarde Bk BT"/>
        </w:rPr>
        <w:t>4</w:t>
      </w:r>
      <w:r w:rsidRPr="00AF55FD">
        <w:rPr>
          <w:rFonts w:ascii="AvantGarde Bk BT" w:hAnsi="AvantGarde Bk BT"/>
        </w:rPr>
        <w:t xml:space="preserve"> </w:t>
      </w:r>
      <w:r w:rsidRPr="00BC1478">
        <w:rPr>
          <w:rFonts w:ascii="AvantGarde Bk BT" w:hAnsi="AvantGarde Bk BT"/>
        </w:rPr>
        <w:t xml:space="preserve">de </w:t>
      </w:r>
      <w:r>
        <w:rPr>
          <w:rFonts w:ascii="AvantGarde Bk BT" w:hAnsi="AvantGarde Bk BT"/>
        </w:rPr>
        <w:t>ju</w:t>
      </w:r>
      <w:r>
        <w:rPr>
          <w:rFonts w:ascii="AvantGarde Bk BT" w:hAnsi="AvantGarde Bk BT"/>
        </w:rPr>
        <w:t>l</w:t>
      </w:r>
      <w:r>
        <w:rPr>
          <w:rFonts w:ascii="AvantGarde Bk BT" w:hAnsi="AvantGarde Bk BT"/>
        </w:rPr>
        <w:t>io</w:t>
      </w:r>
      <w:r w:rsidRPr="00BC1478">
        <w:rPr>
          <w:rFonts w:ascii="AvantGarde Bk BT" w:hAnsi="AvantGarde Bk BT"/>
        </w:rPr>
        <w:t xml:space="preserve">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CB30C1" w:rsidRDefault="00CB30C1" w:rsidP="00CB30C1">
      <w:pPr>
        <w:tabs>
          <w:tab w:val="left" w:pos="9356"/>
        </w:tabs>
        <w:spacing w:after="0"/>
        <w:ind w:right="48"/>
        <w:jc w:val="both"/>
        <w:rPr>
          <w:rFonts w:ascii="AvantGarde Bk BT" w:hAnsi="AvantGarde Bk BT"/>
        </w:rPr>
      </w:pPr>
    </w:p>
    <w:p w:rsidR="00CB30C1" w:rsidRDefault="00CB30C1" w:rsidP="00CB30C1">
      <w:pPr>
        <w:pStyle w:val="Prrafodelista"/>
        <w:numPr>
          <w:ilvl w:val="0"/>
          <w:numId w:val="2"/>
        </w:numPr>
        <w:jc w:val="both"/>
        <w:rPr>
          <w:rFonts w:ascii="AvantGarde Bk BT" w:hAnsi="AvantGarde Bk BT"/>
        </w:rPr>
      </w:pPr>
      <w:r w:rsidRPr="00CB30C1">
        <w:rPr>
          <w:rFonts w:ascii="AvantGarde Bk BT" w:hAnsi="AvantGarde Bk BT"/>
        </w:rPr>
        <w:t>Puesta a consideración de la ampliación de plazo para responder a la solicitud de información de folio 00909319 recibida el día 4 de julio de 2019.</w:t>
      </w:r>
    </w:p>
    <w:p w:rsidR="00CB30C1" w:rsidRPr="00C331D6" w:rsidRDefault="00CB30C1" w:rsidP="00CB30C1">
      <w:pPr>
        <w:jc w:val="both"/>
        <w:rPr>
          <w:rFonts w:ascii="AvantGarde Bk BT" w:hAnsi="AvantGarde Bk BT"/>
        </w:rPr>
      </w:pPr>
      <w:r w:rsidRPr="007E52DE">
        <w:rPr>
          <w:rFonts w:ascii="AvantGarde Bk BT" w:hAnsi="AvantGarde Bk BT"/>
        </w:rPr>
        <w:t xml:space="preserve">En relación al punto </w:t>
      </w:r>
      <w:r w:rsidR="00D75BBC">
        <w:rPr>
          <w:rFonts w:ascii="AvantGarde Bk BT" w:hAnsi="AvantGarde Bk BT"/>
        </w:rPr>
        <w:t xml:space="preserve">seis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4</w:t>
      </w:r>
      <w:r w:rsidRPr="007E52DE">
        <w:rPr>
          <w:rFonts w:ascii="AvantGarde Bk BT" w:hAnsi="AvantGarde Bk BT"/>
        </w:rPr>
        <w:t xml:space="preserve"> de </w:t>
      </w:r>
      <w:r>
        <w:rPr>
          <w:rFonts w:ascii="AvantGarde Bk BT" w:hAnsi="AvantGarde Bk BT"/>
        </w:rPr>
        <w:t>julio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 xml:space="preserve">de </w:t>
      </w:r>
      <w:r w:rsidRPr="003D6BDC">
        <w:rPr>
          <w:rFonts w:ascii="AvantGarde Bk BT" w:hAnsi="AvantGarde Bk BT"/>
        </w:rPr>
        <w:t xml:space="preserve">folio </w:t>
      </w:r>
      <w:r w:rsidR="00D75BBC" w:rsidRPr="00CB30C1">
        <w:rPr>
          <w:rFonts w:ascii="AvantGarde Bk BT" w:hAnsi="AvantGarde Bk BT"/>
        </w:rPr>
        <w:t>00909319</w:t>
      </w:r>
      <w:r w:rsidRPr="003D6BDC">
        <w:rPr>
          <w:rFonts w:ascii="AvantGarde Bk BT" w:hAnsi="AvantGarde Bk BT"/>
        </w:rPr>
        <w:t xml:space="preserve"> </w:t>
      </w:r>
      <w:r w:rsidRPr="00DA1615">
        <w:rPr>
          <w:rFonts w:ascii="AvantGarde Bk BT" w:hAnsi="AvantGarde Bk BT"/>
        </w:rPr>
        <w:t xml:space="preserve">en la que se solicita información cuyo contenido correspondía </w:t>
      </w:r>
      <w:r w:rsidRPr="00C331D6">
        <w:rPr>
          <w:rFonts w:ascii="AvantGarde Bk BT" w:hAnsi="AvantGarde Bk BT"/>
        </w:rPr>
        <w:t xml:space="preserve">a </w:t>
      </w:r>
      <w:r>
        <w:rPr>
          <w:rFonts w:ascii="AvantGarde Bk BT" w:hAnsi="AvantGarde Bk BT"/>
        </w:rPr>
        <w:t xml:space="preserve">diversas áreas de la Comisión </w:t>
      </w:r>
      <w:r w:rsidRPr="00C331D6">
        <w:rPr>
          <w:rFonts w:ascii="AvantGarde Bk BT" w:hAnsi="AvantGarde Bk BT"/>
        </w:rPr>
        <w:t xml:space="preserve">por lo que se requirió mediante Memorándum la información </w:t>
      </w:r>
      <w:r>
        <w:rPr>
          <w:rFonts w:ascii="AvantGarde Bk BT" w:hAnsi="AvantGarde Bk BT"/>
        </w:rPr>
        <w:t>relativa</w:t>
      </w:r>
      <w:r w:rsidRPr="00C331D6">
        <w:rPr>
          <w:rFonts w:ascii="AvantGarde Bk BT" w:hAnsi="AvantGarde Bk BT"/>
        </w:rPr>
        <w:t xml:space="preserve">. Continuó informando que el día </w:t>
      </w:r>
      <w:r>
        <w:rPr>
          <w:rFonts w:ascii="AvantGarde Bk BT" w:hAnsi="AvantGarde Bk BT"/>
        </w:rPr>
        <w:t>12</w:t>
      </w:r>
      <w:r w:rsidRPr="00C331D6">
        <w:rPr>
          <w:rFonts w:ascii="AvantGarde Bk BT" w:hAnsi="AvantGarde Bk BT"/>
        </w:rPr>
        <w:t xml:space="preserve"> </w:t>
      </w:r>
      <w:r>
        <w:rPr>
          <w:rFonts w:ascii="AvantGarde Bk BT" w:hAnsi="AvantGarde Bk BT"/>
        </w:rPr>
        <w:t xml:space="preserve">doce </w:t>
      </w:r>
      <w:r w:rsidRPr="00C331D6">
        <w:rPr>
          <w:rFonts w:ascii="AvantGarde Bk BT" w:hAnsi="AvantGarde Bk BT"/>
        </w:rPr>
        <w:t>de ju</w:t>
      </w:r>
      <w:r>
        <w:rPr>
          <w:rFonts w:ascii="AvantGarde Bk BT" w:hAnsi="AvantGarde Bk BT"/>
        </w:rPr>
        <w:t>l</w:t>
      </w:r>
      <w:r w:rsidRPr="00C331D6">
        <w:rPr>
          <w:rFonts w:ascii="AvantGarde Bk BT" w:hAnsi="AvantGarde Bk BT"/>
        </w:rPr>
        <w:t xml:space="preserve">io recibió Memorándum firmado por el </w:t>
      </w:r>
      <w:r>
        <w:rPr>
          <w:rFonts w:ascii="AvantGarde Bk BT" w:hAnsi="AvantGarde Bk BT"/>
        </w:rPr>
        <w:t xml:space="preserve">Primer Visitador Alejandro García Alvarado </w:t>
      </w:r>
      <w:r w:rsidRPr="00C331D6">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CB30C1" w:rsidRPr="007E52DE" w:rsidRDefault="00CB30C1" w:rsidP="00CB30C1">
      <w:pPr>
        <w:tabs>
          <w:tab w:val="left" w:pos="9356"/>
        </w:tabs>
        <w:spacing w:after="0"/>
        <w:ind w:right="48"/>
        <w:jc w:val="both"/>
        <w:rPr>
          <w:rFonts w:ascii="AvantGarde Bk BT" w:hAnsi="AvantGarde Bk BT"/>
        </w:rPr>
      </w:pPr>
    </w:p>
    <w:p w:rsidR="00D75BBC" w:rsidRDefault="00CB30C1" w:rsidP="00CB30C1">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w:t>
      </w:r>
    </w:p>
    <w:p w:rsidR="00D75BBC" w:rsidRDefault="00D75BBC" w:rsidP="00CB30C1">
      <w:pPr>
        <w:tabs>
          <w:tab w:val="left" w:pos="9356"/>
        </w:tabs>
        <w:spacing w:after="0"/>
        <w:ind w:right="48"/>
        <w:jc w:val="both"/>
        <w:rPr>
          <w:rFonts w:ascii="AvantGarde Bk BT" w:hAnsi="AvantGarde Bk BT"/>
        </w:rPr>
      </w:pPr>
    </w:p>
    <w:p w:rsidR="00D75BBC" w:rsidRDefault="00D75BBC" w:rsidP="00CB30C1">
      <w:pPr>
        <w:tabs>
          <w:tab w:val="left" w:pos="9356"/>
        </w:tabs>
        <w:spacing w:after="0"/>
        <w:ind w:right="48"/>
        <w:jc w:val="both"/>
        <w:rPr>
          <w:rFonts w:ascii="AvantGarde Bk BT" w:hAnsi="AvantGarde Bk BT"/>
        </w:rPr>
      </w:pPr>
    </w:p>
    <w:p w:rsidR="00D75BBC" w:rsidRDefault="00D75BBC" w:rsidP="00CB30C1">
      <w:pPr>
        <w:tabs>
          <w:tab w:val="left" w:pos="9356"/>
        </w:tabs>
        <w:spacing w:after="0"/>
        <w:ind w:right="48"/>
        <w:jc w:val="both"/>
        <w:rPr>
          <w:rFonts w:ascii="AvantGarde Bk BT" w:hAnsi="AvantGarde Bk BT"/>
        </w:rPr>
      </w:pPr>
    </w:p>
    <w:p w:rsidR="00CB30C1" w:rsidRPr="007E52DE" w:rsidRDefault="00CB30C1" w:rsidP="00CB30C1">
      <w:pPr>
        <w:tabs>
          <w:tab w:val="left" w:pos="9356"/>
        </w:tabs>
        <w:spacing w:after="0"/>
        <w:ind w:right="48"/>
        <w:jc w:val="both"/>
        <w:rPr>
          <w:rFonts w:ascii="AvantGarde Bk BT" w:hAnsi="AvantGarde Bk BT"/>
        </w:rPr>
      </w:pPr>
      <w:r w:rsidRPr="007E52DE">
        <w:rPr>
          <w:rFonts w:ascii="AvantGarde Bk BT" w:hAnsi="AvantGarde Bk BT"/>
        </w:rPr>
        <w:t xml:space="preserve">segundo párrafo del artículo 154 de la Ley de Transparencia y Acceso a la Información Pública del Estado de San Luis Potosí, por lo que puso a consideración del Comité la aprobación de la ampliación del plazo.    </w:t>
      </w:r>
    </w:p>
    <w:p w:rsidR="00CB30C1" w:rsidRPr="007E52DE" w:rsidRDefault="00CB30C1" w:rsidP="00CB30C1">
      <w:pPr>
        <w:tabs>
          <w:tab w:val="left" w:pos="3122"/>
        </w:tabs>
        <w:spacing w:after="0"/>
        <w:ind w:left="360" w:right="48"/>
        <w:jc w:val="both"/>
        <w:rPr>
          <w:rFonts w:ascii="AvantGarde Bk BT" w:hAnsi="AvantGarde Bk BT"/>
        </w:rPr>
      </w:pPr>
      <w:r w:rsidRPr="007E52DE">
        <w:rPr>
          <w:rFonts w:ascii="AvantGarde Bk BT" w:hAnsi="AvantGarde Bk BT"/>
        </w:rPr>
        <w:tab/>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Sergio Alfredo Montoya Sierra, Presidente del Comité de Transparencia: emite voto a favor. </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María Julia Moreno Díaz de León, Secretaría Técnica del Comité de Transparencia: emite voto a favor.  </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José Alfredo Solís Ramírez, Titular de la Unidad de Transparencia: emite voto a favor.</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José Manuel Duran Cobos, Coordinador de la Unidad de Transparencia: emite voto a favor.</w:t>
      </w:r>
    </w:p>
    <w:p w:rsidR="00CB30C1" w:rsidRPr="007E52DE" w:rsidRDefault="00CB30C1" w:rsidP="00CB30C1">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Guillermo Contreras García, Subjefe de la Unidad de Transparencia: emite voto a favor.</w:t>
      </w:r>
    </w:p>
    <w:p w:rsidR="00CB30C1" w:rsidRPr="007E52DE" w:rsidRDefault="00CB30C1" w:rsidP="00CB30C1">
      <w:pPr>
        <w:spacing w:after="0"/>
        <w:ind w:left="360"/>
        <w:jc w:val="both"/>
        <w:rPr>
          <w:rFonts w:ascii="AvantGarde Bk BT" w:hAnsi="AvantGarde Bk BT"/>
        </w:rPr>
      </w:pPr>
    </w:p>
    <w:p w:rsidR="00CB30C1" w:rsidRPr="007E52DE" w:rsidRDefault="00CB30C1" w:rsidP="00CB30C1">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00D75BBC" w:rsidRPr="00CB30C1">
        <w:rPr>
          <w:rFonts w:ascii="AvantGarde Bk BT" w:hAnsi="AvantGarde Bk BT"/>
        </w:rPr>
        <w:t>00909319</w:t>
      </w:r>
      <w:r w:rsidRPr="003D6BDC">
        <w:rPr>
          <w:rFonts w:ascii="AvantGarde Bk BT" w:hAnsi="AvantGarde Bk BT"/>
        </w:rPr>
        <w:t xml:space="preserve"> </w:t>
      </w:r>
      <w:r w:rsidRPr="00AF55FD">
        <w:rPr>
          <w:rFonts w:ascii="AvantGarde Bk BT" w:hAnsi="AvantGarde Bk BT"/>
        </w:rPr>
        <w:t xml:space="preserve">recibida el </w:t>
      </w:r>
      <w:r>
        <w:rPr>
          <w:rFonts w:ascii="AvantGarde Bk BT" w:hAnsi="AvantGarde Bk BT"/>
        </w:rPr>
        <w:t>4</w:t>
      </w:r>
      <w:r w:rsidRPr="00AF55FD">
        <w:rPr>
          <w:rFonts w:ascii="AvantGarde Bk BT" w:hAnsi="AvantGarde Bk BT"/>
        </w:rPr>
        <w:t xml:space="preserve"> </w:t>
      </w:r>
      <w:r w:rsidRPr="00BC1478">
        <w:rPr>
          <w:rFonts w:ascii="AvantGarde Bk BT" w:hAnsi="AvantGarde Bk BT"/>
        </w:rPr>
        <w:t xml:space="preserve">de </w:t>
      </w:r>
      <w:r>
        <w:rPr>
          <w:rFonts w:ascii="AvantGarde Bk BT" w:hAnsi="AvantGarde Bk BT"/>
        </w:rPr>
        <w:t>julio</w:t>
      </w:r>
      <w:r w:rsidRPr="00BC1478">
        <w:rPr>
          <w:rFonts w:ascii="AvantGarde Bk BT" w:hAnsi="AvantGarde Bk BT"/>
        </w:rPr>
        <w:t xml:space="preserve">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CB30C1" w:rsidRPr="00CB30C1" w:rsidRDefault="00CB30C1" w:rsidP="00CB30C1">
      <w:pPr>
        <w:jc w:val="both"/>
        <w:rPr>
          <w:rFonts w:ascii="AvantGarde Bk BT" w:hAnsi="AvantGarde Bk BT"/>
        </w:rPr>
      </w:pPr>
    </w:p>
    <w:p w:rsidR="00CB30C1" w:rsidRPr="00CB30C1" w:rsidRDefault="00CB30C1" w:rsidP="00CB30C1">
      <w:pPr>
        <w:pStyle w:val="Prrafodelista"/>
        <w:numPr>
          <w:ilvl w:val="0"/>
          <w:numId w:val="2"/>
        </w:numPr>
        <w:jc w:val="both"/>
        <w:rPr>
          <w:rFonts w:ascii="AvantGarde Bk BT" w:hAnsi="AvantGarde Bk BT"/>
        </w:rPr>
      </w:pPr>
      <w:r w:rsidRPr="00CB30C1">
        <w:rPr>
          <w:rFonts w:ascii="AvantGarde Bk BT" w:hAnsi="AvantGarde Bk BT"/>
        </w:rPr>
        <w:t>Puesta a consideración de la ampliación de plazo para responder a la solicitud de información de folio 00901719 recibida el día 3 de julio de 2019.</w:t>
      </w:r>
    </w:p>
    <w:p w:rsidR="00C331D6" w:rsidRPr="00CB30C1" w:rsidRDefault="00C331D6" w:rsidP="00CB30C1">
      <w:pPr>
        <w:pStyle w:val="Prrafodelista"/>
        <w:jc w:val="both"/>
        <w:rPr>
          <w:rFonts w:ascii="AvantGarde Bk BT" w:hAnsi="AvantGarde Bk BT"/>
        </w:rPr>
      </w:pPr>
    </w:p>
    <w:p w:rsidR="00D75BBC" w:rsidRPr="00C331D6" w:rsidRDefault="00D75BBC" w:rsidP="00D75BBC">
      <w:pPr>
        <w:jc w:val="both"/>
        <w:rPr>
          <w:rFonts w:ascii="AvantGarde Bk BT" w:hAnsi="AvantGarde Bk BT"/>
        </w:rPr>
      </w:pPr>
      <w:r w:rsidRPr="007E52DE">
        <w:rPr>
          <w:rFonts w:ascii="AvantGarde Bk BT" w:hAnsi="AvantGarde Bk BT"/>
        </w:rPr>
        <w:t xml:space="preserve">En relación al punto </w:t>
      </w:r>
      <w:r>
        <w:rPr>
          <w:rFonts w:ascii="AvantGarde Bk BT" w:hAnsi="AvantGarde Bk BT"/>
        </w:rPr>
        <w:t xml:space="preserve">seis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3</w:t>
      </w:r>
      <w:r w:rsidRPr="007E52DE">
        <w:rPr>
          <w:rFonts w:ascii="AvantGarde Bk BT" w:hAnsi="AvantGarde Bk BT"/>
        </w:rPr>
        <w:t xml:space="preserve"> de </w:t>
      </w:r>
      <w:r>
        <w:rPr>
          <w:rFonts w:ascii="AvantGarde Bk BT" w:hAnsi="AvantGarde Bk BT"/>
        </w:rPr>
        <w:t>julio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 xml:space="preserve">de </w:t>
      </w:r>
      <w:r w:rsidRPr="003D6BDC">
        <w:rPr>
          <w:rFonts w:ascii="AvantGarde Bk BT" w:hAnsi="AvantGarde Bk BT"/>
        </w:rPr>
        <w:t xml:space="preserve">folio </w:t>
      </w:r>
      <w:r w:rsidRPr="00CB30C1">
        <w:rPr>
          <w:rFonts w:ascii="AvantGarde Bk BT" w:hAnsi="AvantGarde Bk BT"/>
        </w:rPr>
        <w:t xml:space="preserve">00901719 </w:t>
      </w:r>
      <w:r w:rsidRPr="00DA1615">
        <w:rPr>
          <w:rFonts w:ascii="AvantGarde Bk BT" w:hAnsi="AvantGarde Bk BT"/>
        </w:rPr>
        <w:t xml:space="preserve">en la que se solicita información cuyo contenido correspondía </w:t>
      </w:r>
      <w:r w:rsidRPr="00C331D6">
        <w:rPr>
          <w:rFonts w:ascii="AvantGarde Bk BT" w:hAnsi="AvantGarde Bk BT"/>
        </w:rPr>
        <w:t xml:space="preserve">a </w:t>
      </w:r>
      <w:r>
        <w:rPr>
          <w:rFonts w:ascii="AvantGarde Bk BT" w:hAnsi="AvantGarde Bk BT"/>
        </w:rPr>
        <w:t xml:space="preserve">la Dirección Administrativa </w:t>
      </w:r>
      <w:r w:rsidRPr="00D75BBC">
        <w:rPr>
          <w:rFonts w:ascii="AvantGarde Bk BT" w:hAnsi="AvantGarde Bk BT"/>
        </w:rPr>
        <w:t xml:space="preserve">por lo que se requirió mediante Memorándum la información al titular de esa área. Continuó informando que el día </w:t>
      </w:r>
      <w:r>
        <w:rPr>
          <w:rFonts w:ascii="AvantGarde Bk BT" w:hAnsi="AvantGarde Bk BT"/>
        </w:rPr>
        <w:t>12</w:t>
      </w:r>
      <w:r w:rsidRPr="00C331D6">
        <w:rPr>
          <w:rFonts w:ascii="AvantGarde Bk BT" w:hAnsi="AvantGarde Bk BT"/>
        </w:rPr>
        <w:t xml:space="preserve"> </w:t>
      </w:r>
      <w:r>
        <w:rPr>
          <w:rFonts w:ascii="AvantGarde Bk BT" w:hAnsi="AvantGarde Bk BT"/>
        </w:rPr>
        <w:t xml:space="preserve">doce </w:t>
      </w:r>
      <w:r w:rsidRPr="00C331D6">
        <w:rPr>
          <w:rFonts w:ascii="AvantGarde Bk BT" w:hAnsi="AvantGarde Bk BT"/>
        </w:rPr>
        <w:t>de ju</w:t>
      </w:r>
      <w:r>
        <w:rPr>
          <w:rFonts w:ascii="AvantGarde Bk BT" w:hAnsi="AvantGarde Bk BT"/>
        </w:rPr>
        <w:t>l</w:t>
      </w:r>
      <w:r w:rsidRPr="00C331D6">
        <w:rPr>
          <w:rFonts w:ascii="AvantGarde Bk BT" w:hAnsi="AvantGarde Bk BT"/>
        </w:rPr>
        <w:t xml:space="preserve">io recibió Memorándum firmado por el </w:t>
      </w:r>
      <w:r w:rsidR="003F7EB1">
        <w:rPr>
          <w:rFonts w:ascii="AvantGarde Bk BT" w:hAnsi="AvantGarde Bk BT"/>
        </w:rPr>
        <w:t xml:space="preserve">Director Administrativo Guillermo Contreras García </w:t>
      </w:r>
      <w:r w:rsidRPr="00C331D6">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D75BBC" w:rsidRPr="007E52DE" w:rsidRDefault="00D75BBC" w:rsidP="00D75BBC">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D75BBC" w:rsidRPr="007E52DE" w:rsidRDefault="00D75BBC" w:rsidP="00D75BBC">
      <w:pPr>
        <w:tabs>
          <w:tab w:val="left" w:pos="3122"/>
        </w:tabs>
        <w:spacing w:after="0"/>
        <w:ind w:left="360" w:right="48"/>
        <w:jc w:val="both"/>
        <w:rPr>
          <w:rFonts w:ascii="AvantGarde Bk BT" w:hAnsi="AvantGarde Bk BT"/>
        </w:rPr>
      </w:pPr>
      <w:r w:rsidRPr="007E52DE">
        <w:rPr>
          <w:rFonts w:ascii="AvantGarde Bk BT" w:hAnsi="AvantGarde Bk BT"/>
        </w:rPr>
        <w:tab/>
      </w:r>
    </w:p>
    <w:p w:rsidR="00D75BBC" w:rsidRPr="007E52DE" w:rsidRDefault="00D75BBC" w:rsidP="00D75B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Sergio Alfredo Montoya Sierra, Presidente del Comité de Transparencia: emite voto a favor. </w:t>
      </w:r>
    </w:p>
    <w:p w:rsidR="00D75BBC" w:rsidRPr="007E52DE" w:rsidRDefault="00D75BBC" w:rsidP="00D75B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María Julia Moreno Díaz de León, Secretaría Técnica del Comité de Transparencia: emite voto a favor.  </w:t>
      </w:r>
    </w:p>
    <w:p w:rsidR="00D75BBC" w:rsidRPr="007E52DE" w:rsidRDefault="00D75BBC" w:rsidP="00D75B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José Alfredo Solís Ramírez, Titular de la Unidad de Transparencia: emite voto a favor.</w:t>
      </w:r>
    </w:p>
    <w:p w:rsidR="00D75BBC" w:rsidRPr="007E52DE" w:rsidRDefault="00D75BBC" w:rsidP="00D75B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José Manuel Duran Cobos, Coordinador de la Unidad de Transparencia: emite voto a favor.</w:t>
      </w:r>
    </w:p>
    <w:p w:rsidR="00D75BBC" w:rsidRPr="007E52DE" w:rsidRDefault="00D75BBC" w:rsidP="00D75B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Guillermo Contreras García, Subjefe de la Unidad de Transparencia: emite voto a favor.</w:t>
      </w:r>
    </w:p>
    <w:p w:rsidR="00D75BBC" w:rsidRPr="007E52DE" w:rsidRDefault="00D75BBC" w:rsidP="00D75BBC">
      <w:pPr>
        <w:spacing w:after="0"/>
        <w:ind w:left="360"/>
        <w:jc w:val="both"/>
        <w:rPr>
          <w:rFonts w:ascii="AvantGarde Bk BT" w:hAnsi="AvantGarde Bk BT"/>
        </w:rPr>
      </w:pPr>
    </w:p>
    <w:p w:rsidR="003F7EB1" w:rsidRDefault="003F7EB1" w:rsidP="00D75BBC">
      <w:pPr>
        <w:spacing w:after="0"/>
        <w:jc w:val="both"/>
        <w:rPr>
          <w:rFonts w:ascii="AvantGarde Bk BT" w:hAnsi="AvantGarde Bk BT"/>
        </w:rPr>
      </w:pPr>
    </w:p>
    <w:p w:rsidR="003F7EB1" w:rsidRDefault="003F7EB1" w:rsidP="00D75BBC">
      <w:pPr>
        <w:spacing w:after="0"/>
        <w:jc w:val="both"/>
        <w:rPr>
          <w:rFonts w:ascii="AvantGarde Bk BT" w:hAnsi="AvantGarde Bk BT"/>
        </w:rPr>
      </w:pPr>
    </w:p>
    <w:p w:rsidR="00D75BBC" w:rsidRPr="007E52DE" w:rsidRDefault="00D75BBC" w:rsidP="00D75BBC">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003F7EB1" w:rsidRPr="00CB30C1">
        <w:rPr>
          <w:rFonts w:ascii="AvantGarde Bk BT" w:hAnsi="AvantGarde Bk BT"/>
        </w:rPr>
        <w:t>00901719</w:t>
      </w:r>
      <w:r w:rsidRPr="003D6BDC">
        <w:rPr>
          <w:rFonts w:ascii="AvantGarde Bk BT" w:hAnsi="AvantGarde Bk BT"/>
        </w:rPr>
        <w:t xml:space="preserve"> </w:t>
      </w:r>
      <w:r w:rsidRPr="00AF55FD">
        <w:rPr>
          <w:rFonts w:ascii="AvantGarde Bk BT" w:hAnsi="AvantGarde Bk BT"/>
        </w:rPr>
        <w:t xml:space="preserve">recibida el </w:t>
      </w:r>
      <w:r>
        <w:rPr>
          <w:rFonts w:ascii="AvantGarde Bk BT" w:hAnsi="AvantGarde Bk BT"/>
        </w:rPr>
        <w:t>4</w:t>
      </w:r>
      <w:r w:rsidRPr="00AF55FD">
        <w:rPr>
          <w:rFonts w:ascii="AvantGarde Bk BT" w:hAnsi="AvantGarde Bk BT"/>
        </w:rPr>
        <w:t xml:space="preserve"> </w:t>
      </w:r>
      <w:r w:rsidRPr="00BC1478">
        <w:rPr>
          <w:rFonts w:ascii="AvantGarde Bk BT" w:hAnsi="AvantGarde Bk BT"/>
        </w:rPr>
        <w:t xml:space="preserve">de </w:t>
      </w:r>
      <w:r>
        <w:rPr>
          <w:rFonts w:ascii="AvantGarde Bk BT" w:hAnsi="AvantGarde Bk BT"/>
        </w:rPr>
        <w:t>julio</w:t>
      </w:r>
      <w:r w:rsidRPr="00BC1478">
        <w:rPr>
          <w:rFonts w:ascii="AvantGarde Bk BT" w:hAnsi="AvantGarde Bk BT"/>
        </w:rPr>
        <w:t xml:space="preserve">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3F7EB1" w:rsidRDefault="003F7EB1" w:rsidP="00C331D6">
      <w:pPr>
        <w:jc w:val="both"/>
        <w:rPr>
          <w:rFonts w:ascii="AvantGarde Bk BT" w:hAnsi="AvantGarde Bk BT"/>
        </w:rPr>
      </w:pPr>
    </w:p>
    <w:p w:rsidR="00C331D6" w:rsidRDefault="00C331D6" w:rsidP="00C331D6">
      <w:pPr>
        <w:jc w:val="both"/>
        <w:rPr>
          <w:rFonts w:ascii="AvantGarde Bk BT" w:hAnsi="AvantGarde Bk BT"/>
        </w:rPr>
      </w:pPr>
      <w:r w:rsidRPr="00C331D6">
        <w:rPr>
          <w:rFonts w:ascii="AvantGarde Bk BT" w:hAnsi="AvantGarde Bk BT"/>
        </w:rPr>
        <w:t>Por lo anteriormente expuesto y fundado el Comité determina lo siguiente: Se instruye a la Unidad de Transparencia, llevar a cabo las gestiones administrativas necesarias para notificar l</w:t>
      </w:r>
      <w:r w:rsidR="003F7EB1">
        <w:rPr>
          <w:rFonts w:ascii="AvantGarde Bk BT" w:hAnsi="AvantGarde Bk BT"/>
        </w:rPr>
        <w:t>os</w:t>
      </w:r>
      <w:r w:rsidRPr="00C331D6">
        <w:rPr>
          <w:rFonts w:ascii="AvantGarde Bk BT" w:hAnsi="AvantGarde Bk BT"/>
        </w:rPr>
        <w:t xml:space="preserve"> acuerdo</w:t>
      </w:r>
      <w:r w:rsidR="003F7EB1">
        <w:rPr>
          <w:rFonts w:ascii="AvantGarde Bk BT" w:hAnsi="AvantGarde Bk BT"/>
        </w:rPr>
        <w:t>s</w:t>
      </w:r>
      <w:r w:rsidRPr="00C331D6">
        <w:rPr>
          <w:rFonts w:ascii="AvantGarde Bk BT" w:hAnsi="AvantGarde Bk BT"/>
        </w:rPr>
        <w:t xml:space="preserve"> tomado</w:t>
      </w:r>
      <w:r w:rsidR="003F7EB1">
        <w:rPr>
          <w:rFonts w:ascii="AvantGarde Bk BT" w:hAnsi="AvantGarde Bk BT"/>
        </w:rPr>
        <w:t>s</w:t>
      </w:r>
      <w:r w:rsidRPr="00C331D6">
        <w:rPr>
          <w:rFonts w:ascii="AvantGarde Bk BT" w:hAnsi="AvantGarde Bk BT"/>
        </w:rPr>
        <w:t xml:space="preserve"> a la</w:t>
      </w:r>
      <w:r w:rsidR="003F7EB1">
        <w:rPr>
          <w:rFonts w:ascii="AvantGarde Bk BT" w:hAnsi="AvantGarde Bk BT"/>
        </w:rPr>
        <w:t>s</w:t>
      </w:r>
      <w:r w:rsidRPr="00C331D6">
        <w:rPr>
          <w:rFonts w:ascii="AvantGarde Bk BT" w:hAnsi="AvantGarde Bk BT"/>
        </w:rPr>
        <w:t xml:space="preserve"> persona</w:t>
      </w:r>
      <w:r w:rsidR="003F7EB1">
        <w:rPr>
          <w:rFonts w:ascii="AvantGarde Bk BT" w:hAnsi="AvantGarde Bk BT"/>
        </w:rPr>
        <w:t>s</w:t>
      </w:r>
      <w:r w:rsidRPr="00C331D6">
        <w:rPr>
          <w:rFonts w:ascii="AvantGarde Bk BT" w:hAnsi="AvantGarde Bk BT"/>
        </w:rPr>
        <w:t xml:space="preserve"> peticionaria</w:t>
      </w:r>
      <w:r w:rsidR="003F7EB1">
        <w:rPr>
          <w:rFonts w:ascii="AvantGarde Bk BT" w:hAnsi="AvantGarde Bk BT"/>
        </w:rPr>
        <w:t>s</w:t>
      </w:r>
      <w:r w:rsidRPr="00C331D6">
        <w:rPr>
          <w:rFonts w:ascii="AvantGarde Bk BT" w:hAnsi="AvantGarde Bk BT"/>
        </w:rPr>
        <w:t xml:space="preserve">.  </w:t>
      </w:r>
    </w:p>
    <w:p w:rsidR="009731D8" w:rsidRDefault="009731D8" w:rsidP="008D1735">
      <w:pPr>
        <w:spacing w:after="0"/>
        <w:jc w:val="center"/>
        <w:rPr>
          <w:rFonts w:ascii="AvantGarde Bk BT" w:hAnsi="AvantGarde Bk BT"/>
          <w:b/>
        </w:rPr>
      </w:pPr>
    </w:p>
    <w:p w:rsidR="008D1735" w:rsidRDefault="008D1735" w:rsidP="008D1735">
      <w:pPr>
        <w:spacing w:after="0"/>
        <w:jc w:val="center"/>
        <w:rPr>
          <w:rFonts w:ascii="AvantGarde Bk BT" w:hAnsi="AvantGarde Bk BT"/>
          <w:b/>
        </w:rPr>
      </w:pPr>
      <w:r>
        <w:rPr>
          <w:rFonts w:ascii="AvantGarde Bk BT" w:hAnsi="AvantGarde Bk BT"/>
          <w:b/>
        </w:rPr>
        <w:t>CIERRE DEL ACTA DE LA REUNION</w:t>
      </w:r>
    </w:p>
    <w:p w:rsidR="008D1735" w:rsidRDefault="008D1735" w:rsidP="008D1735">
      <w:pPr>
        <w:spacing w:after="0"/>
        <w:jc w:val="both"/>
        <w:rPr>
          <w:rFonts w:ascii="AvantGarde Bk BT" w:hAnsi="AvantGarde Bk BT"/>
        </w:rPr>
      </w:pPr>
    </w:p>
    <w:p w:rsidR="008D1735" w:rsidRDefault="008D1735" w:rsidP="008D1735">
      <w:pPr>
        <w:spacing w:after="0"/>
        <w:jc w:val="both"/>
        <w:rPr>
          <w:rFonts w:ascii="AvantGarde Bk BT" w:hAnsi="AvantGarde Bk BT"/>
        </w:rPr>
      </w:pPr>
      <w:r>
        <w:rPr>
          <w:rFonts w:ascii="AvantGarde Bk BT" w:hAnsi="AvantGarde Bk BT"/>
        </w:rPr>
        <w:t xml:space="preserve">Una vez desahogados los puntos que componen el orden del día de la </w:t>
      </w:r>
      <w:r w:rsidR="003F7EB1">
        <w:rPr>
          <w:rFonts w:ascii="AvantGarde Bk BT" w:hAnsi="AvantGarde Bk BT"/>
        </w:rPr>
        <w:t xml:space="preserve">Vigésimo Séptima </w:t>
      </w:r>
      <w:r w:rsidR="009731D8">
        <w:rPr>
          <w:rFonts w:ascii="AvantGarde Bk BT" w:hAnsi="AvantGarde Bk BT"/>
        </w:rPr>
        <w:t>S</w:t>
      </w:r>
      <w:r>
        <w:rPr>
          <w:rFonts w:ascii="AvantGarde Bk BT" w:hAnsi="AvantGarde Bk BT"/>
        </w:rPr>
        <w:t xml:space="preserve">esión </w:t>
      </w:r>
      <w:r w:rsidR="003F7EB1">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3F7EB1">
        <w:rPr>
          <w:rFonts w:ascii="AvantGarde Bk BT" w:hAnsi="AvantGarde Bk BT"/>
        </w:rPr>
        <w:t>1</w:t>
      </w:r>
      <w:r w:rsidR="002B6334">
        <w:rPr>
          <w:rFonts w:ascii="AvantGarde Bk BT" w:hAnsi="AvantGarde Bk BT"/>
        </w:rPr>
        <w:t xml:space="preserve"> </w:t>
      </w:r>
      <w:r w:rsidR="003F7EB1">
        <w:rPr>
          <w:rFonts w:ascii="AvantGarde Bk BT" w:hAnsi="AvantGarde Bk BT"/>
        </w:rPr>
        <w:t xml:space="preserve">once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C37E85">
      <w:pPr>
        <w:spacing w:after="0"/>
        <w:rPr>
          <w:rFonts w:ascii="AvantGarde Bk BT" w:hAnsi="AvantGarde Bk BT"/>
        </w:rPr>
      </w:pPr>
    </w:p>
    <w:p w:rsidR="004232E1" w:rsidRDefault="004232E1" w:rsidP="00C37E85">
      <w:pPr>
        <w:spacing w:after="0"/>
        <w:rPr>
          <w:rFonts w:ascii="AvantGarde Bk BT" w:hAnsi="AvantGarde Bk BT"/>
        </w:rPr>
      </w:pPr>
    </w:p>
    <w:p w:rsidR="004232E1" w:rsidRDefault="004232E1" w:rsidP="00C37E85">
      <w:pPr>
        <w:spacing w:after="0"/>
        <w:rPr>
          <w:rFonts w:ascii="AvantGarde Bk BT" w:hAnsi="AvantGarde Bk BT"/>
        </w:rPr>
      </w:pPr>
    </w:p>
    <w:p w:rsidR="00C37E85" w:rsidRDefault="00C37E85" w:rsidP="00C37E85">
      <w:pPr>
        <w:spacing w:after="0"/>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C37E85" w:rsidRDefault="00C37E85" w:rsidP="00C37E85">
      <w:pPr>
        <w:spacing w:after="0"/>
        <w:jc w:val="both"/>
        <w:rPr>
          <w:rFonts w:ascii="AvantGarde Bk BT" w:hAnsi="AvantGarde Bk BT"/>
        </w:rPr>
      </w:pPr>
      <w:r>
        <w:rPr>
          <w:rFonts w:ascii="AvantGarde Bk BT" w:hAnsi="AvantGarde Bk BT"/>
        </w:rPr>
        <w:t>Sergio Alfredo Montoya Sierra</w:t>
      </w:r>
      <w:r>
        <w:rPr>
          <w:rFonts w:ascii="AvantGarde Bk BT" w:hAnsi="AvantGarde Bk BT"/>
        </w:rPr>
        <w:tab/>
        <w:t xml:space="preserve">  </w:t>
      </w:r>
      <w:r w:rsidR="00FA500D">
        <w:rPr>
          <w:rFonts w:ascii="AvantGarde Bk BT" w:hAnsi="AvantGarde Bk BT"/>
        </w:rPr>
        <w:t xml:space="preserve">            </w:t>
      </w:r>
      <w:r>
        <w:rPr>
          <w:rFonts w:ascii="AvantGarde Bk BT" w:hAnsi="AvantGarde Bk BT"/>
        </w:rPr>
        <w:t xml:space="preserve">        </w:t>
      </w:r>
      <w:r w:rsidR="00FA500D">
        <w:rPr>
          <w:rFonts w:ascii="AvantGarde Bk BT" w:hAnsi="AvantGarde Bk BT"/>
        </w:rPr>
        <w:t xml:space="preserve">      </w:t>
      </w:r>
      <w:r>
        <w:rPr>
          <w:rFonts w:ascii="AvantGarde Bk BT" w:hAnsi="AvantGarde Bk BT"/>
        </w:rPr>
        <w:t xml:space="preserve"> María Julia Moreno Díaz de León</w:t>
      </w:r>
    </w:p>
    <w:p w:rsidR="00C37E85" w:rsidRDefault="00C37E85" w:rsidP="00C37E85">
      <w:pPr>
        <w:spacing w:after="0"/>
        <w:jc w:val="both"/>
        <w:rPr>
          <w:rFonts w:ascii="AvantGarde Bk BT" w:hAnsi="AvantGarde Bk BT"/>
        </w:rPr>
      </w:pPr>
      <w:r>
        <w:rPr>
          <w:rFonts w:ascii="AvantGarde Bk BT" w:hAnsi="AvantGarde Bk BT"/>
        </w:rPr>
        <w:t xml:space="preserve">Presidente del Comité de Transparencia </w:t>
      </w:r>
      <w:r>
        <w:rPr>
          <w:rFonts w:ascii="AvantGarde Bk BT" w:hAnsi="AvantGarde Bk BT"/>
        </w:rPr>
        <w:tab/>
        <w:t xml:space="preserve">          Secretaría Técnica del Comité</w:t>
      </w:r>
    </w:p>
    <w:p w:rsidR="00C37E85" w:rsidRDefault="00C37E85" w:rsidP="00C37E85">
      <w:pPr>
        <w:spacing w:after="0"/>
        <w:jc w:val="both"/>
        <w:rPr>
          <w:rFonts w:ascii="AvantGarde Bk BT" w:hAnsi="AvantGarde Bk BT"/>
        </w:rPr>
      </w:pPr>
    </w:p>
    <w:p w:rsidR="002B446F" w:rsidRDefault="002B446F" w:rsidP="00C37E85">
      <w:pPr>
        <w:spacing w:after="0"/>
        <w:jc w:val="both"/>
        <w:rPr>
          <w:rFonts w:ascii="AvantGarde Bk BT" w:hAnsi="AvantGarde Bk BT"/>
        </w:rPr>
      </w:pPr>
    </w:p>
    <w:p w:rsidR="00D907C4" w:rsidRDefault="00D907C4"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bookmarkStart w:id="0" w:name="_GoBack"/>
      <w:bookmarkEnd w:id="0"/>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C37E85" w:rsidRDefault="00C37E85" w:rsidP="00C37E85">
      <w:pPr>
        <w:spacing w:after="0"/>
        <w:jc w:val="both"/>
        <w:rPr>
          <w:rFonts w:ascii="AvantGarde Bk BT" w:hAnsi="AvantGarde Bk BT"/>
        </w:rPr>
      </w:pPr>
      <w:r>
        <w:rPr>
          <w:rFonts w:ascii="AvantGarde Bk BT" w:hAnsi="AvantGarde Bk BT"/>
        </w:rPr>
        <w:t xml:space="preserve">José Alfredo </w:t>
      </w:r>
      <w:proofErr w:type="spellStart"/>
      <w:r>
        <w:rPr>
          <w:rFonts w:ascii="AvantGarde Bk BT" w:hAnsi="AvantGarde Bk BT"/>
        </w:rPr>
        <w:t>Solis</w:t>
      </w:r>
      <w:proofErr w:type="spellEnd"/>
      <w:r>
        <w:rPr>
          <w:rFonts w:ascii="AvantGarde Bk BT" w:hAnsi="AvantGarde Bk BT"/>
        </w:rPr>
        <w:t xml:space="preserve"> Ramírez           </w:t>
      </w:r>
      <w:r>
        <w:rPr>
          <w:rFonts w:ascii="AvantGarde Bk BT" w:hAnsi="AvantGarde Bk BT"/>
        </w:rPr>
        <w:tab/>
      </w:r>
      <w:r>
        <w:rPr>
          <w:rFonts w:ascii="AvantGarde Bk BT" w:hAnsi="AvantGarde Bk BT"/>
        </w:rPr>
        <w:tab/>
        <w:t xml:space="preserve">          </w:t>
      </w:r>
      <w:r w:rsidR="00FA500D">
        <w:rPr>
          <w:rFonts w:ascii="AvantGarde Bk BT" w:hAnsi="AvantGarde Bk BT"/>
        </w:rPr>
        <w:t xml:space="preserve">                 </w:t>
      </w:r>
      <w:r>
        <w:rPr>
          <w:rFonts w:ascii="AvantGarde Bk BT" w:hAnsi="AvantGarde Bk BT"/>
        </w:rPr>
        <w:t>Guillermo Contreras García</w:t>
      </w:r>
    </w:p>
    <w:p w:rsidR="00C37E85" w:rsidRDefault="00C37E85" w:rsidP="00C37E85">
      <w:pPr>
        <w:spacing w:after="0"/>
        <w:jc w:val="both"/>
        <w:rPr>
          <w:rFonts w:ascii="AvantGarde Bk BT" w:hAnsi="AvantGarde Bk BT"/>
        </w:rPr>
      </w:pPr>
      <w:r>
        <w:rPr>
          <w:rFonts w:ascii="AvantGarde Bk BT" w:hAnsi="AvantGarde Bk BT"/>
        </w:rPr>
        <w:t xml:space="preserve">Titular de la Unidad de Transparencia </w:t>
      </w:r>
      <w:r>
        <w:rPr>
          <w:rFonts w:ascii="AvantGarde Bk BT" w:hAnsi="AvantGarde Bk BT"/>
        </w:rPr>
        <w:tab/>
        <w:t xml:space="preserve">       Subjefe de la Unidad de Transparencia</w:t>
      </w:r>
    </w:p>
    <w:p w:rsidR="00C37E85" w:rsidRDefault="00C37E85" w:rsidP="00C37E85">
      <w:pPr>
        <w:spacing w:after="0"/>
        <w:jc w:val="both"/>
        <w:rPr>
          <w:rFonts w:ascii="AvantGarde Bk BT" w:hAnsi="AvantGarde Bk BT"/>
        </w:rPr>
      </w:pPr>
    </w:p>
    <w:p w:rsidR="00C37E85" w:rsidRDefault="00C37E85" w:rsidP="00C37E85">
      <w:pPr>
        <w:spacing w:after="0"/>
        <w:rPr>
          <w:rFonts w:ascii="AvantGarde Bk BT" w:hAnsi="AvantGarde Bk BT"/>
        </w:rPr>
      </w:pPr>
    </w:p>
    <w:p w:rsidR="002B446F" w:rsidRDefault="002B446F" w:rsidP="00C37E85">
      <w:pPr>
        <w:spacing w:after="0"/>
        <w:rPr>
          <w:rFonts w:ascii="AvantGarde Bk BT" w:hAnsi="AvantGarde Bk BT"/>
        </w:rPr>
      </w:pPr>
    </w:p>
    <w:p w:rsidR="002B446F" w:rsidRDefault="002B446F" w:rsidP="00C37E85">
      <w:pPr>
        <w:spacing w:after="0"/>
        <w:rPr>
          <w:rFonts w:ascii="AvantGarde Bk BT" w:hAnsi="AvantGarde Bk BT"/>
        </w:rPr>
      </w:pPr>
    </w:p>
    <w:p w:rsidR="00C37E85" w:rsidRDefault="00C37E85" w:rsidP="00C37E85">
      <w:pPr>
        <w:spacing w:after="0"/>
        <w:jc w:val="center"/>
        <w:rPr>
          <w:rFonts w:ascii="AvantGarde Bk BT" w:hAnsi="AvantGarde Bk BT"/>
        </w:rPr>
      </w:pPr>
    </w:p>
    <w:p w:rsidR="00C37E85" w:rsidRDefault="00C37E85" w:rsidP="00C37E85">
      <w:pPr>
        <w:spacing w:after="0"/>
        <w:jc w:val="center"/>
        <w:rPr>
          <w:rFonts w:ascii="AvantGarde Bk BT" w:hAnsi="AvantGarde Bk BT"/>
        </w:rPr>
      </w:pPr>
      <w:r>
        <w:rPr>
          <w:rFonts w:ascii="AvantGarde Bk BT" w:hAnsi="AvantGarde Bk BT"/>
        </w:rPr>
        <w:t xml:space="preserve">______________________ </w:t>
      </w:r>
    </w:p>
    <w:p w:rsidR="00C37E85" w:rsidRDefault="00FA500D" w:rsidP="00C37E85">
      <w:pPr>
        <w:spacing w:after="0"/>
        <w:jc w:val="center"/>
        <w:rPr>
          <w:rFonts w:ascii="AvantGarde Bk BT" w:hAnsi="AvantGarde Bk BT"/>
        </w:rPr>
      </w:pPr>
      <w:r>
        <w:rPr>
          <w:rFonts w:ascii="AvantGarde Bk BT" w:hAnsi="AvantGarde Bk BT"/>
        </w:rPr>
        <w:t xml:space="preserve"> </w:t>
      </w:r>
      <w:r w:rsidR="00C37E85">
        <w:rPr>
          <w:rFonts w:ascii="AvantGarde Bk BT" w:hAnsi="AvantGarde Bk BT"/>
        </w:rPr>
        <w:t>José Manuel Duran Cobos</w:t>
      </w:r>
    </w:p>
    <w:p w:rsidR="00D07C57" w:rsidRDefault="00C37E85" w:rsidP="00C37E85">
      <w:pPr>
        <w:spacing w:after="0"/>
        <w:jc w:val="center"/>
      </w:pPr>
      <w:r>
        <w:rPr>
          <w:rFonts w:ascii="AvantGarde Bk BT" w:hAnsi="AvantGarde Bk BT"/>
        </w:rPr>
        <w:t xml:space="preserve"> Coordinador de la Unidad de Transparencia</w:t>
      </w:r>
    </w:p>
    <w:p w:rsidR="00FA500D" w:rsidRPr="00D07C57" w:rsidRDefault="00D07C57" w:rsidP="00D07C57">
      <w:pPr>
        <w:tabs>
          <w:tab w:val="left" w:pos="2003"/>
        </w:tabs>
      </w:pPr>
      <w:r>
        <w:tab/>
      </w:r>
    </w:p>
    <w:sectPr w:rsidR="00FA500D" w:rsidRPr="00D07C57">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38BE" w:rsidRDefault="007538BE" w:rsidP="00C37E85">
      <w:pPr>
        <w:spacing w:after="0" w:line="240" w:lineRule="auto"/>
      </w:pPr>
      <w:r>
        <w:separator/>
      </w:r>
    </w:p>
  </w:endnote>
  <w:endnote w:type="continuationSeparator" w:id="0">
    <w:p w:rsidR="007538BE" w:rsidRDefault="007538BE"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sans-serif"/>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215165">
      <w:rPr>
        <w:i/>
      </w:rPr>
      <w:t>Vig</w:t>
    </w:r>
    <w:r w:rsidR="00E606F7">
      <w:rPr>
        <w:i/>
      </w:rPr>
      <w:t xml:space="preserve">ésimo </w:t>
    </w:r>
    <w:r w:rsidR="00215165">
      <w:rPr>
        <w:i/>
      </w:rPr>
      <w:t xml:space="preserve">Séptima </w:t>
    </w:r>
    <w:r>
      <w:rPr>
        <w:i/>
      </w:rPr>
      <w:t xml:space="preserve">Sesión </w:t>
    </w:r>
    <w:r w:rsidR="00215165">
      <w:rPr>
        <w:i/>
      </w:rPr>
      <w:t>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215165">
      <w:rPr>
        <w:i/>
      </w:rPr>
      <w:t xml:space="preserve">lunes 15 </w:t>
    </w:r>
    <w:r w:rsidR="005655C0">
      <w:rPr>
        <w:i/>
      </w:rPr>
      <w:t>de ju</w:t>
    </w:r>
    <w:r w:rsidR="00215165">
      <w:rPr>
        <w:i/>
      </w:rPr>
      <w:t>l</w:t>
    </w:r>
    <w:r w:rsidR="005655C0">
      <w:rPr>
        <w:i/>
      </w:rPr>
      <w:t xml:space="preserve">io </w:t>
    </w:r>
    <w:r w:rsidR="003F1E0E">
      <w:rPr>
        <w:i/>
      </w:rPr>
      <w:t>de 201</w:t>
    </w:r>
    <w:r w:rsidR="006B3158">
      <w:rPr>
        <w:i/>
      </w:rPr>
      <w:t>9</w:t>
    </w:r>
    <w:r w:rsidR="003F1E0E">
      <w:rPr>
        <w:i/>
      </w:rPr>
      <w:t>.</w:t>
    </w:r>
  </w:p>
  <w:p w:rsidR="00FF6C04" w:rsidRDefault="007538B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38BE" w:rsidRDefault="007538BE" w:rsidP="00C37E85">
      <w:pPr>
        <w:spacing w:after="0" w:line="240" w:lineRule="auto"/>
      </w:pPr>
      <w:r>
        <w:separator/>
      </w:r>
    </w:p>
  </w:footnote>
  <w:footnote w:type="continuationSeparator" w:id="0">
    <w:p w:rsidR="007538BE" w:rsidRDefault="007538BE"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990178"/>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7216" behindDoc="1" locked="0" layoutInCell="1" allowOverlap="1" wp14:anchorId="3D0D6533" wp14:editId="45F01AB0">
              <wp:simplePos x="0" y="0"/>
              <wp:positionH relativeFrom="column">
                <wp:posOffset>0</wp:posOffset>
              </wp:positionH>
              <wp:positionV relativeFrom="paragraph">
                <wp:posOffset>-635</wp:posOffset>
              </wp:positionV>
              <wp:extent cx="1009650" cy="12096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3F7EB1">
          <w:rPr>
            <w:b/>
            <w:bCs/>
            <w:noProof/>
          </w:rPr>
          <w:t>7</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3F7EB1">
          <w:rPr>
            <w:b/>
            <w:bCs/>
            <w:noProof/>
          </w:rPr>
          <w:t>7</w:t>
        </w:r>
        <w:r w:rsidR="00D3607F">
          <w:rPr>
            <w:b/>
            <w:bCs/>
            <w:sz w:val="24"/>
            <w:szCs w:val="24"/>
          </w:rPr>
          <w:fldChar w:fldCharType="end"/>
        </w:r>
      </w:p>
      <w:p w:rsidR="00FF080E" w:rsidRDefault="007538BE" w:rsidP="00FF6C04">
        <w:pPr>
          <w:pStyle w:val="Encabezado"/>
        </w:pPr>
      </w:p>
    </w:sdtContent>
  </w:sdt>
  <w:p w:rsidR="00FF6C04" w:rsidRPr="00FF6C04" w:rsidRDefault="007538BE" w:rsidP="00FF6C04">
    <w:pPr>
      <w:pStyle w:val="Encabezado"/>
      <w:jc w:val="right"/>
    </w:pPr>
  </w:p>
  <w:p w:rsidR="00FF080E" w:rsidRDefault="007538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8F0303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5"/>
  </w:num>
  <w:num w:numId="5">
    <w:abstractNumId w:val="1"/>
  </w:num>
  <w:num w:numId="6">
    <w:abstractNumId w:val="2"/>
  </w:num>
  <w:num w:numId="7">
    <w:abstractNumId w:val="11"/>
  </w:num>
  <w:num w:numId="8">
    <w:abstractNumId w:val="10"/>
  </w:num>
  <w:num w:numId="9">
    <w:abstractNumId w:val="7"/>
  </w:num>
  <w:num w:numId="10">
    <w:abstractNumId w:val="4"/>
  </w:num>
  <w:num w:numId="11">
    <w:abstractNumId w:val="18"/>
  </w:num>
  <w:num w:numId="12">
    <w:abstractNumId w:val="0"/>
  </w:num>
  <w:num w:numId="13">
    <w:abstractNumId w:val="16"/>
  </w:num>
  <w:num w:numId="14">
    <w:abstractNumId w:val="8"/>
  </w:num>
  <w:num w:numId="15">
    <w:abstractNumId w:val="6"/>
  </w:num>
  <w:num w:numId="16">
    <w:abstractNumId w:val="3"/>
  </w:num>
  <w:num w:numId="17">
    <w:abstractNumId w:val="15"/>
  </w:num>
  <w:num w:numId="18">
    <w:abstractNumId w:val="17"/>
  </w:num>
  <w:num w:numId="19">
    <w:abstractNumId w:val="9"/>
  </w:num>
  <w:num w:numId="20">
    <w:abstractNumId w:val="19"/>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3387D"/>
    <w:rsid w:val="00036ECD"/>
    <w:rsid w:val="00044374"/>
    <w:rsid w:val="0004494B"/>
    <w:rsid w:val="00095935"/>
    <w:rsid w:val="000B177F"/>
    <w:rsid w:val="000E4595"/>
    <w:rsid w:val="000F0338"/>
    <w:rsid w:val="000F273F"/>
    <w:rsid w:val="001137C1"/>
    <w:rsid w:val="00151B28"/>
    <w:rsid w:val="00153387"/>
    <w:rsid w:val="00195DE3"/>
    <w:rsid w:val="0019677B"/>
    <w:rsid w:val="001C0A02"/>
    <w:rsid w:val="001E2886"/>
    <w:rsid w:val="0021073E"/>
    <w:rsid w:val="00215165"/>
    <w:rsid w:val="00232365"/>
    <w:rsid w:val="00252D47"/>
    <w:rsid w:val="002773E0"/>
    <w:rsid w:val="00292B3C"/>
    <w:rsid w:val="002A035F"/>
    <w:rsid w:val="002A1F00"/>
    <w:rsid w:val="002A2A9E"/>
    <w:rsid w:val="002B017B"/>
    <w:rsid w:val="002B446F"/>
    <w:rsid w:val="002B6334"/>
    <w:rsid w:val="002C4791"/>
    <w:rsid w:val="00351865"/>
    <w:rsid w:val="00381326"/>
    <w:rsid w:val="00397637"/>
    <w:rsid w:val="003A7BC4"/>
    <w:rsid w:val="003B59C5"/>
    <w:rsid w:val="003C1A6B"/>
    <w:rsid w:val="003C7F43"/>
    <w:rsid w:val="003D6BDC"/>
    <w:rsid w:val="003F1E0E"/>
    <w:rsid w:val="003F7EB1"/>
    <w:rsid w:val="004232E1"/>
    <w:rsid w:val="0043620C"/>
    <w:rsid w:val="00447174"/>
    <w:rsid w:val="00470B18"/>
    <w:rsid w:val="004A6B8B"/>
    <w:rsid w:val="004C26A8"/>
    <w:rsid w:val="004C5BF3"/>
    <w:rsid w:val="004C6A0B"/>
    <w:rsid w:val="004F6CB6"/>
    <w:rsid w:val="00503372"/>
    <w:rsid w:val="005273AF"/>
    <w:rsid w:val="00534F37"/>
    <w:rsid w:val="005406F0"/>
    <w:rsid w:val="00542E6C"/>
    <w:rsid w:val="00563B19"/>
    <w:rsid w:val="005655C0"/>
    <w:rsid w:val="005873E5"/>
    <w:rsid w:val="005B0B49"/>
    <w:rsid w:val="005B39B0"/>
    <w:rsid w:val="005C742A"/>
    <w:rsid w:val="005F6E86"/>
    <w:rsid w:val="00606D2F"/>
    <w:rsid w:val="00610930"/>
    <w:rsid w:val="00621CC5"/>
    <w:rsid w:val="0062537C"/>
    <w:rsid w:val="006317E2"/>
    <w:rsid w:val="006401C7"/>
    <w:rsid w:val="00671E24"/>
    <w:rsid w:val="006837BE"/>
    <w:rsid w:val="00684141"/>
    <w:rsid w:val="006B3158"/>
    <w:rsid w:val="006F666D"/>
    <w:rsid w:val="00713E43"/>
    <w:rsid w:val="00730DF9"/>
    <w:rsid w:val="007538BE"/>
    <w:rsid w:val="007E52DE"/>
    <w:rsid w:val="007F2122"/>
    <w:rsid w:val="00836387"/>
    <w:rsid w:val="008413C9"/>
    <w:rsid w:val="00841D15"/>
    <w:rsid w:val="008534C6"/>
    <w:rsid w:val="008744B3"/>
    <w:rsid w:val="00882F74"/>
    <w:rsid w:val="00885359"/>
    <w:rsid w:val="008A07B7"/>
    <w:rsid w:val="008B555B"/>
    <w:rsid w:val="008D1735"/>
    <w:rsid w:val="009074E8"/>
    <w:rsid w:val="00946B1D"/>
    <w:rsid w:val="00955B94"/>
    <w:rsid w:val="009731D8"/>
    <w:rsid w:val="0097467C"/>
    <w:rsid w:val="00975335"/>
    <w:rsid w:val="009939BA"/>
    <w:rsid w:val="009A156F"/>
    <w:rsid w:val="009C3796"/>
    <w:rsid w:val="00A17D99"/>
    <w:rsid w:val="00A37D4F"/>
    <w:rsid w:val="00A673B8"/>
    <w:rsid w:val="00AA509B"/>
    <w:rsid w:val="00AD395F"/>
    <w:rsid w:val="00B2413D"/>
    <w:rsid w:val="00B31C9B"/>
    <w:rsid w:val="00B34F8A"/>
    <w:rsid w:val="00B40360"/>
    <w:rsid w:val="00B41EE8"/>
    <w:rsid w:val="00B438A4"/>
    <w:rsid w:val="00B571A7"/>
    <w:rsid w:val="00B57B01"/>
    <w:rsid w:val="00C256CC"/>
    <w:rsid w:val="00C331D6"/>
    <w:rsid w:val="00C375FF"/>
    <w:rsid w:val="00C37E85"/>
    <w:rsid w:val="00C47C6A"/>
    <w:rsid w:val="00C56ADF"/>
    <w:rsid w:val="00C8144D"/>
    <w:rsid w:val="00CA2FB8"/>
    <w:rsid w:val="00CB2284"/>
    <w:rsid w:val="00CB30C1"/>
    <w:rsid w:val="00CC4CC2"/>
    <w:rsid w:val="00CE2541"/>
    <w:rsid w:val="00CE5825"/>
    <w:rsid w:val="00CF6E7E"/>
    <w:rsid w:val="00D03571"/>
    <w:rsid w:val="00D07C57"/>
    <w:rsid w:val="00D23D51"/>
    <w:rsid w:val="00D323DE"/>
    <w:rsid w:val="00D3607F"/>
    <w:rsid w:val="00D57F77"/>
    <w:rsid w:val="00D70C9A"/>
    <w:rsid w:val="00D75BBC"/>
    <w:rsid w:val="00D81F85"/>
    <w:rsid w:val="00D8466F"/>
    <w:rsid w:val="00D907C4"/>
    <w:rsid w:val="00D97947"/>
    <w:rsid w:val="00DA7E79"/>
    <w:rsid w:val="00DB3661"/>
    <w:rsid w:val="00E01390"/>
    <w:rsid w:val="00E33C87"/>
    <w:rsid w:val="00E57BE4"/>
    <w:rsid w:val="00E606F7"/>
    <w:rsid w:val="00E61205"/>
    <w:rsid w:val="00E62777"/>
    <w:rsid w:val="00E66BD6"/>
    <w:rsid w:val="00EC04D2"/>
    <w:rsid w:val="00ED07C5"/>
    <w:rsid w:val="00ED1F84"/>
    <w:rsid w:val="00EE58CA"/>
    <w:rsid w:val="00EF61A9"/>
    <w:rsid w:val="00F12AA9"/>
    <w:rsid w:val="00F16BE6"/>
    <w:rsid w:val="00F30218"/>
    <w:rsid w:val="00F51F64"/>
    <w:rsid w:val="00F54C05"/>
    <w:rsid w:val="00F57A34"/>
    <w:rsid w:val="00F61131"/>
    <w:rsid w:val="00F648A5"/>
    <w:rsid w:val="00F8076F"/>
    <w:rsid w:val="00F87394"/>
    <w:rsid w:val="00FA500D"/>
    <w:rsid w:val="00FC6B9A"/>
    <w:rsid w:val="00FE436D"/>
    <w:rsid w:val="00FF6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853EC"/>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E8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7</Pages>
  <Words>2489</Words>
  <Characters>13691</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Secretaria Técnica CEDH</cp:lastModifiedBy>
  <cp:revision>3</cp:revision>
  <cp:lastPrinted>2019-05-16T14:51:00Z</cp:lastPrinted>
  <dcterms:created xsi:type="dcterms:W3CDTF">2019-07-26T14:14:00Z</dcterms:created>
  <dcterms:modified xsi:type="dcterms:W3CDTF">2019-07-26T15:16:00Z</dcterms:modified>
</cp:coreProperties>
</file>