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261016" w14:textId="4E025E1D" w:rsidR="00724703" w:rsidRDefault="00A83EB2" w:rsidP="00D66346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Consejo de la Comisión Estatal de Derechos Humanos, emite el presente posicionamiento</w:t>
      </w:r>
      <w:r w:rsidR="00A047D5">
        <w:rPr>
          <w:rFonts w:ascii="Arial" w:eastAsia="Arial" w:hAnsi="Arial" w:cs="Arial"/>
        </w:rPr>
        <w:t xml:space="preserve"> p</w:t>
      </w:r>
      <w:r w:rsidR="00852C36">
        <w:rPr>
          <w:rFonts w:ascii="Arial" w:eastAsia="Arial" w:hAnsi="Arial" w:cs="Arial"/>
        </w:rPr>
        <w:t>ú</w:t>
      </w:r>
      <w:r w:rsidR="00A047D5">
        <w:rPr>
          <w:rFonts w:ascii="Arial" w:eastAsia="Arial" w:hAnsi="Arial" w:cs="Arial"/>
        </w:rPr>
        <w:t xml:space="preserve">blico </w:t>
      </w:r>
      <w:r w:rsidR="004F1B40">
        <w:rPr>
          <w:rFonts w:ascii="Arial" w:eastAsia="Arial" w:hAnsi="Arial" w:cs="Arial"/>
        </w:rPr>
        <w:t xml:space="preserve">en relación </w:t>
      </w:r>
      <w:r w:rsidR="00817ED1">
        <w:rPr>
          <w:rFonts w:ascii="Arial" w:eastAsia="Arial" w:hAnsi="Arial" w:cs="Arial"/>
        </w:rPr>
        <w:t xml:space="preserve">con la </w:t>
      </w:r>
      <w:r w:rsidR="00A047D5">
        <w:rPr>
          <w:rFonts w:ascii="Arial" w:eastAsia="Arial" w:hAnsi="Arial" w:cs="Arial"/>
        </w:rPr>
        <w:t xml:space="preserve">contaminación </w:t>
      </w:r>
      <w:r w:rsidR="004F1B40">
        <w:rPr>
          <w:rFonts w:ascii="Arial" w:eastAsia="Arial" w:hAnsi="Arial" w:cs="Arial"/>
        </w:rPr>
        <w:t xml:space="preserve">que </w:t>
      </w:r>
      <w:r w:rsidR="00852C36">
        <w:rPr>
          <w:rFonts w:ascii="Arial" w:eastAsia="Arial" w:hAnsi="Arial" w:cs="Arial"/>
        </w:rPr>
        <w:t xml:space="preserve">existe </w:t>
      </w:r>
      <w:r w:rsidR="00A047D5">
        <w:rPr>
          <w:rFonts w:ascii="Arial" w:eastAsia="Arial" w:hAnsi="Arial" w:cs="Arial"/>
        </w:rPr>
        <w:t xml:space="preserve">en el </w:t>
      </w:r>
      <w:r w:rsidR="008F7FF7">
        <w:rPr>
          <w:rFonts w:ascii="Arial" w:eastAsia="Arial" w:hAnsi="Arial" w:cs="Arial"/>
        </w:rPr>
        <w:t>Rí</w:t>
      </w:r>
      <w:r w:rsidR="00A047D5">
        <w:rPr>
          <w:rFonts w:ascii="Arial" w:eastAsia="Arial" w:hAnsi="Arial" w:cs="Arial"/>
        </w:rPr>
        <w:t>o</w:t>
      </w:r>
      <w:r w:rsidR="008F7FF7">
        <w:rPr>
          <w:rFonts w:ascii="Arial" w:eastAsia="Arial" w:hAnsi="Arial" w:cs="Arial"/>
        </w:rPr>
        <w:t xml:space="preserve"> de las Escobas </w:t>
      </w:r>
      <w:r w:rsidR="00A047D5">
        <w:rPr>
          <w:rFonts w:ascii="Arial" w:eastAsia="Arial" w:hAnsi="Arial" w:cs="Arial"/>
        </w:rPr>
        <w:t>que atraviesa la</w:t>
      </w:r>
      <w:r w:rsidR="008F7FF7">
        <w:rPr>
          <w:rFonts w:ascii="Arial" w:eastAsia="Arial" w:hAnsi="Arial" w:cs="Arial"/>
        </w:rPr>
        <w:t xml:space="preserve">s colonias de la Maroma, Casa Blanca, las Pilitas y Revolución, todas pertenecientes a la </w:t>
      </w:r>
      <w:r w:rsidR="00852C36">
        <w:rPr>
          <w:rFonts w:ascii="Arial" w:eastAsia="Arial" w:hAnsi="Arial" w:cs="Arial"/>
        </w:rPr>
        <w:t xml:space="preserve">comunidad de Escalerillas S.L.P. </w:t>
      </w:r>
      <w:r w:rsidR="00724703">
        <w:rPr>
          <w:rFonts w:ascii="Arial" w:eastAsia="Arial" w:hAnsi="Arial" w:cs="Arial"/>
        </w:rPr>
        <w:t>con el objetivo de hacer un llamado a las autoridades involucradas para atender la problemática y garantizar a l</w:t>
      </w:r>
      <w:r w:rsidR="00817ED1">
        <w:rPr>
          <w:rFonts w:ascii="Arial" w:eastAsia="Arial" w:hAnsi="Arial" w:cs="Arial"/>
        </w:rPr>
        <w:t xml:space="preserve">as personas habitantes de </w:t>
      </w:r>
      <w:r w:rsidR="00724703">
        <w:rPr>
          <w:rFonts w:ascii="Arial" w:eastAsia="Arial" w:hAnsi="Arial" w:cs="Arial"/>
        </w:rPr>
        <w:t xml:space="preserve">dicha </w:t>
      </w:r>
      <w:r w:rsidR="00817ED1">
        <w:rPr>
          <w:rFonts w:ascii="Arial" w:eastAsia="Arial" w:hAnsi="Arial" w:cs="Arial"/>
        </w:rPr>
        <w:t xml:space="preserve">comunidad </w:t>
      </w:r>
      <w:r w:rsidR="00724703">
        <w:rPr>
          <w:rFonts w:ascii="Arial" w:eastAsia="Arial" w:hAnsi="Arial" w:cs="Arial"/>
        </w:rPr>
        <w:t xml:space="preserve">el derecho humano a un medio ambiente sano. </w:t>
      </w:r>
    </w:p>
    <w:p w14:paraId="6647EEB5" w14:textId="77777777" w:rsidR="00724703" w:rsidRDefault="00724703" w:rsidP="00D66346">
      <w:pPr>
        <w:spacing w:line="276" w:lineRule="auto"/>
        <w:jc w:val="both"/>
        <w:rPr>
          <w:rFonts w:ascii="Arial" w:eastAsia="Arial" w:hAnsi="Arial" w:cs="Arial"/>
        </w:rPr>
      </w:pPr>
    </w:p>
    <w:p w14:paraId="1F6F5F10" w14:textId="15F9E2F7" w:rsidR="00C952B9" w:rsidRDefault="00724703" w:rsidP="00D66346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Comisión Estatal de Derechos Humanos </w:t>
      </w:r>
      <w:r w:rsidR="00BE3705">
        <w:rPr>
          <w:rFonts w:ascii="Arial" w:eastAsia="Arial" w:hAnsi="Arial" w:cs="Arial"/>
        </w:rPr>
        <w:t xml:space="preserve">se encuentra integrando </w:t>
      </w:r>
      <w:r>
        <w:rPr>
          <w:rFonts w:ascii="Arial" w:eastAsia="Arial" w:hAnsi="Arial" w:cs="Arial"/>
        </w:rPr>
        <w:t xml:space="preserve">un expediente de queja </w:t>
      </w:r>
      <w:r w:rsidR="00BE3705">
        <w:rPr>
          <w:rFonts w:ascii="Arial" w:eastAsia="Arial" w:hAnsi="Arial" w:cs="Arial"/>
        </w:rPr>
        <w:t xml:space="preserve">con motivo de la denuncia </w:t>
      </w:r>
      <w:r w:rsidR="00530879">
        <w:rPr>
          <w:rFonts w:ascii="Arial" w:eastAsia="Arial" w:hAnsi="Arial" w:cs="Arial"/>
        </w:rPr>
        <w:t>pública</w:t>
      </w:r>
      <w:r w:rsidR="00BE3705">
        <w:rPr>
          <w:rFonts w:ascii="Arial" w:eastAsia="Arial" w:hAnsi="Arial" w:cs="Arial"/>
        </w:rPr>
        <w:t xml:space="preserve"> realizada </w:t>
      </w:r>
      <w:r w:rsidR="00D62307">
        <w:rPr>
          <w:rFonts w:ascii="Arial" w:eastAsia="Arial" w:hAnsi="Arial" w:cs="Arial"/>
        </w:rPr>
        <w:t xml:space="preserve">a través de </w:t>
      </w:r>
      <w:r w:rsidR="00BE3705">
        <w:rPr>
          <w:rFonts w:ascii="Arial" w:eastAsia="Arial" w:hAnsi="Arial" w:cs="Arial"/>
        </w:rPr>
        <w:t xml:space="preserve">redes sociales en la que </w:t>
      </w:r>
      <w:r w:rsidR="00530879">
        <w:rPr>
          <w:rFonts w:ascii="Arial" w:eastAsia="Arial" w:hAnsi="Arial" w:cs="Arial"/>
        </w:rPr>
        <w:t xml:space="preserve">habitantes de la zona manifestaron que desde hace 15 años </w:t>
      </w:r>
      <w:r w:rsidR="00C952B9">
        <w:rPr>
          <w:rFonts w:ascii="Arial" w:eastAsia="Arial" w:hAnsi="Arial" w:cs="Arial"/>
        </w:rPr>
        <w:t xml:space="preserve">se </w:t>
      </w:r>
      <w:r w:rsidR="00530879">
        <w:rPr>
          <w:rFonts w:ascii="Arial" w:eastAsia="Arial" w:hAnsi="Arial" w:cs="Arial"/>
        </w:rPr>
        <w:t>realiz</w:t>
      </w:r>
      <w:r w:rsidR="00C952B9">
        <w:rPr>
          <w:rFonts w:ascii="Arial" w:eastAsia="Arial" w:hAnsi="Arial" w:cs="Arial"/>
        </w:rPr>
        <w:t xml:space="preserve">ó </w:t>
      </w:r>
      <w:r w:rsidR="00530879">
        <w:rPr>
          <w:rFonts w:ascii="Arial" w:eastAsia="Arial" w:hAnsi="Arial" w:cs="Arial"/>
        </w:rPr>
        <w:t>una ob</w:t>
      </w:r>
      <w:r w:rsidR="002D6BAC">
        <w:rPr>
          <w:rFonts w:ascii="Arial" w:eastAsia="Arial" w:hAnsi="Arial" w:cs="Arial"/>
        </w:rPr>
        <w:t>ra de drenaje en el cauce del rí</w:t>
      </w:r>
      <w:r w:rsidR="00530879">
        <w:rPr>
          <w:rFonts w:ascii="Arial" w:eastAsia="Arial" w:hAnsi="Arial" w:cs="Arial"/>
        </w:rPr>
        <w:t xml:space="preserve">o que </w:t>
      </w:r>
      <w:r w:rsidR="002D6BAC">
        <w:rPr>
          <w:rFonts w:ascii="Arial" w:eastAsia="Arial" w:hAnsi="Arial" w:cs="Arial"/>
        </w:rPr>
        <w:t xml:space="preserve">viene </w:t>
      </w:r>
      <w:r w:rsidR="00530879">
        <w:rPr>
          <w:rFonts w:ascii="Arial" w:eastAsia="Arial" w:hAnsi="Arial" w:cs="Arial"/>
        </w:rPr>
        <w:t>de la presa “El Peaje”</w:t>
      </w:r>
      <w:r w:rsidR="002D6BAC">
        <w:rPr>
          <w:rFonts w:ascii="Arial" w:eastAsia="Arial" w:hAnsi="Arial" w:cs="Arial"/>
        </w:rPr>
        <w:t xml:space="preserve"> y la presa del “Potosí” con dirección </w:t>
      </w:r>
      <w:r w:rsidR="00530879">
        <w:rPr>
          <w:rFonts w:ascii="Arial" w:eastAsia="Arial" w:hAnsi="Arial" w:cs="Arial"/>
        </w:rPr>
        <w:t>a la presa “San José”</w:t>
      </w:r>
      <w:r w:rsidR="00C952B9">
        <w:rPr>
          <w:rFonts w:ascii="Arial" w:eastAsia="Arial" w:hAnsi="Arial" w:cs="Arial"/>
        </w:rPr>
        <w:t xml:space="preserve">, que no se le </w:t>
      </w:r>
      <w:r w:rsidR="00F97BDF">
        <w:rPr>
          <w:rFonts w:ascii="Arial" w:eastAsia="Arial" w:hAnsi="Arial" w:cs="Arial"/>
        </w:rPr>
        <w:t xml:space="preserve">ha dado </w:t>
      </w:r>
      <w:r w:rsidR="00D62307">
        <w:rPr>
          <w:rFonts w:ascii="Arial" w:eastAsia="Arial" w:hAnsi="Arial" w:cs="Arial"/>
        </w:rPr>
        <w:t>mantenimiento</w:t>
      </w:r>
      <w:r w:rsidR="00F97BDF">
        <w:rPr>
          <w:rFonts w:ascii="Arial" w:eastAsia="Arial" w:hAnsi="Arial" w:cs="Arial"/>
        </w:rPr>
        <w:t>,</w:t>
      </w:r>
      <w:r w:rsidR="00D62307">
        <w:rPr>
          <w:rFonts w:ascii="Arial" w:eastAsia="Arial" w:hAnsi="Arial" w:cs="Arial"/>
        </w:rPr>
        <w:t xml:space="preserve"> </w:t>
      </w:r>
      <w:r w:rsidR="00C952B9">
        <w:rPr>
          <w:rFonts w:ascii="Arial" w:eastAsia="Arial" w:hAnsi="Arial" w:cs="Arial"/>
        </w:rPr>
        <w:t>motivo por el cual el agua d</w:t>
      </w:r>
      <w:r w:rsidR="002D6BAC">
        <w:rPr>
          <w:rFonts w:ascii="Arial" w:eastAsia="Arial" w:hAnsi="Arial" w:cs="Arial"/>
        </w:rPr>
        <w:t>el rí</w:t>
      </w:r>
      <w:r w:rsidR="00D62307">
        <w:rPr>
          <w:rFonts w:ascii="Arial" w:eastAsia="Arial" w:hAnsi="Arial" w:cs="Arial"/>
        </w:rPr>
        <w:t xml:space="preserve">o se contaminó y de los registros salen aguas negras </w:t>
      </w:r>
      <w:r w:rsidR="00C952B9">
        <w:rPr>
          <w:rFonts w:ascii="Arial" w:eastAsia="Arial" w:hAnsi="Arial" w:cs="Arial"/>
        </w:rPr>
        <w:t xml:space="preserve">que se </w:t>
      </w:r>
      <w:r w:rsidR="00D62307">
        <w:rPr>
          <w:rFonts w:ascii="Arial" w:eastAsia="Arial" w:hAnsi="Arial" w:cs="Arial"/>
        </w:rPr>
        <w:t>mezcla</w:t>
      </w:r>
      <w:r w:rsidR="00C952B9">
        <w:rPr>
          <w:rFonts w:ascii="Arial" w:eastAsia="Arial" w:hAnsi="Arial" w:cs="Arial"/>
        </w:rPr>
        <w:t xml:space="preserve">n </w:t>
      </w:r>
      <w:r w:rsidR="00D62307">
        <w:rPr>
          <w:rFonts w:ascii="Arial" w:eastAsia="Arial" w:hAnsi="Arial" w:cs="Arial"/>
        </w:rPr>
        <w:t xml:space="preserve">con </w:t>
      </w:r>
      <w:r w:rsidR="00C952B9">
        <w:rPr>
          <w:rFonts w:ascii="Arial" w:eastAsia="Arial" w:hAnsi="Arial" w:cs="Arial"/>
        </w:rPr>
        <w:t xml:space="preserve">el </w:t>
      </w:r>
      <w:r w:rsidR="00D62307">
        <w:rPr>
          <w:rFonts w:ascii="Arial" w:eastAsia="Arial" w:hAnsi="Arial" w:cs="Arial"/>
        </w:rPr>
        <w:t>agua limpia</w:t>
      </w:r>
      <w:r w:rsidR="00C952B9">
        <w:rPr>
          <w:rFonts w:ascii="Arial" w:eastAsia="Arial" w:hAnsi="Arial" w:cs="Arial"/>
        </w:rPr>
        <w:t xml:space="preserve">. </w:t>
      </w:r>
    </w:p>
    <w:p w14:paraId="5C237DA8" w14:textId="588808F5" w:rsidR="004F1B40" w:rsidRDefault="004F1B40" w:rsidP="00D66346">
      <w:pPr>
        <w:spacing w:line="276" w:lineRule="auto"/>
        <w:jc w:val="both"/>
        <w:rPr>
          <w:rFonts w:ascii="Arial" w:eastAsia="Arial" w:hAnsi="Arial" w:cs="Arial"/>
        </w:rPr>
      </w:pPr>
    </w:p>
    <w:p w14:paraId="0A4B0128" w14:textId="0D0E5115" w:rsidR="00AA7FA5" w:rsidRDefault="004F1B40" w:rsidP="005A7BDD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 este co</w:t>
      </w:r>
      <w:r w:rsidR="00B016ED">
        <w:rPr>
          <w:rFonts w:ascii="Arial" w:eastAsia="Arial" w:hAnsi="Arial" w:cs="Arial"/>
        </w:rPr>
        <w:t>ntexto, el Consejo de la Comisió</w:t>
      </w:r>
      <w:r>
        <w:rPr>
          <w:rFonts w:ascii="Arial" w:eastAsia="Arial" w:hAnsi="Arial" w:cs="Arial"/>
        </w:rPr>
        <w:t>n Estatal de</w:t>
      </w:r>
      <w:r w:rsidR="005A7BDD">
        <w:rPr>
          <w:rFonts w:ascii="Arial" w:eastAsia="Arial" w:hAnsi="Arial" w:cs="Arial"/>
        </w:rPr>
        <w:t xml:space="preserve"> Derechos Humanos exhorta a</w:t>
      </w:r>
      <w:r w:rsidR="006A143A">
        <w:rPr>
          <w:rFonts w:ascii="Arial" w:eastAsia="Arial" w:hAnsi="Arial" w:cs="Arial"/>
        </w:rPr>
        <w:t xml:space="preserve"> l</w:t>
      </w:r>
      <w:r w:rsidR="005A7BDD">
        <w:rPr>
          <w:rFonts w:ascii="Arial" w:eastAsia="Arial" w:hAnsi="Arial" w:cs="Arial"/>
        </w:rPr>
        <w:t xml:space="preserve">as autoridades encargadas </w:t>
      </w:r>
      <w:r w:rsidR="0071004A">
        <w:rPr>
          <w:rFonts w:ascii="Arial" w:eastAsia="Arial" w:hAnsi="Arial" w:cs="Arial"/>
        </w:rPr>
        <w:t>de otorgar los servicios de ag</w:t>
      </w:r>
      <w:r w:rsidR="0071004A" w:rsidRPr="0071004A">
        <w:rPr>
          <w:rFonts w:ascii="Arial" w:eastAsia="Arial" w:hAnsi="Arial" w:cs="Arial"/>
        </w:rPr>
        <w:t>ua potable, drenaje, alcantarillado, tratamiento y disposición de aguas residuales</w:t>
      </w:r>
      <w:r w:rsidR="00C62748">
        <w:rPr>
          <w:rFonts w:ascii="Arial" w:eastAsia="Arial" w:hAnsi="Arial" w:cs="Arial"/>
        </w:rPr>
        <w:t xml:space="preserve"> </w:t>
      </w:r>
      <w:r w:rsidR="00AA7FA5">
        <w:rPr>
          <w:rFonts w:ascii="Arial" w:eastAsia="Arial" w:hAnsi="Arial" w:cs="Arial"/>
        </w:rPr>
        <w:t xml:space="preserve">para </w:t>
      </w:r>
      <w:r w:rsidR="005A7BDD">
        <w:rPr>
          <w:rFonts w:ascii="Arial" w:eastAsia="Arial" w:hAnsi="Arial" w:cs="Arial"/>
        </w:rPr>
        <w:t xml:space="preserve">que </w:t>
      </w:r>
      <w:r w:rsidR="00AA7FA5">
        <w:rPr>
          <w:rFonts w:ascii="Arial" w:eastAsia="Arial" w:hAnsi="Arial" w:cs="Arial"/>
        </w:rPr>
        <w:t>de manera articulada realicen</w:t>
      </w:r>
      <w:r w:rsidR="005A7BDD">
        <w:rPr>
          <w:rFonts w:ascii="Arial" w:eastAsia="Arial" w:hAnsi="Arial" w:cs="Arial"/>
        </w:rPr>
        <w:t xml:space="preserve"> </w:t>
      </w:r>
      <w:r w:rsidR="00EC5D80">
        <w:rPr>
          <w:rFonts w:ascii="Arial" w:eastAsia="Arial" w:hAnsi="Arial" w:cs="Arial"/>
        </w:rPr>
        <w:t>las obras</w:t>
      </w:r>
      <w:r w:rsidR="008F7FF7">
        <w:rPr>
          <w:rFonts w:ascii="Arial" w:eastAsia="Arial" w:hAnsi="Arial" w:cs="Arial"/>
        </w:rPr>
        <w:t xml:space="preserve"> y acciones </w:t>
      </w:r>
      <w:r w:rsidR="00AB3179">
        <w:rPr>
          <w:rFonts w:ascii="Arial" w:eastAsia="Arial" w:hAnsi="Arial" w:cs="Arial"/>
        </w:rPr>
        <w:t xml:space="preserve">necesarias </w:t>
      </w:r>
      <w:r w:rsidR="00C62748">
        <w:rPr>
          <w:rFonts w:ascii="Arial" w:eastAsia="Arial" w:hAnsi="Arial" w:cs="Arial"/>
        </w:rPr>
        <w:t xml:space="preserve">para el cese </w:t>
      </w:r>
      <w:r w:rsidR="00AB3179">
        <w:rPr>
          <w:rFonts w:ascii="Arial" w:eastAsia="Arial" w:hAnsi="Arial" w:cs="Arial"/>
        </w:rPr>
        <w:t xml:space="preserve">inmediato </w:t>
      </w:r>
      <w:r w:rsidR="00C62748">
        <w:rPr>
          <w:rFonts w:ascii="Arial" w:eastAsia="Arial" w:hAnsi="Arial" w:cs="Arial"/>
        </w:rPr>
        <w:t xml:space="preserve">de la contaminación y en su momento se repare el daño </w:t>
      </w:r>
      <w:r w:rsidR="00AB3179">
        <w:rPr>
          <w:rFonts w:ascii="Arial" w:eastAsia="Arial" w:hAnsi="Arial" w:cs="Arial"/>
        </w:rPr>
        <w:t xml:space="preserve">que se ha </w:t>
      </w:r>
      <w:r w:rsidR="00C62748">
        <w:rPr>
          <w:rFonts w:ascii="Arial" w:eastAsia="Arial" w:hAnsi="Arial" w:cs="Arial"/>
        </w:rPr>
        <w:t xml:space="preserve">causado. </w:t>
      </w:r>
    </w:p>
    <w:p w14:paraId="6276BD73" w14:textId="5C5D81D7" w:rsidR="00EC5D80" w:rsidRDefault="00AA7FA5" w:rsidP="005A7BDD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  <w:r w:rsidR="00EC5D80">
        <w:rPr>
          <w:rFonts w:ascii="Arial" w:eastAsia="Arial" w:hAnsi="Arial" w:cs="Arial"/>
        </w:rPr>
        <w:t xml:space="preserve"> </w:t>
      </w:r>
    </w:p>
    <w:p w14:paraId="6468A895" w14:textId="078F25A4" w:rsidR="00EC5D80" w:rsidRDefault="00C62748" w:rsidP="001A181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</w:t>
      </w:r>
      <w:r w:rsidR="005A7BDD">
        <w:rPr>
          <w:rFonts w:ascii="Arial" w:eastAsia="Arial" w:hAnsi="Arial" w:cs="Arial"/>
        </w:rPr>
        <w:t>ecordemos que el</w:t>
      </w:r>
      <w:r w:rsidR="00B016ED">
        <w:rPr>
          <w:rFonts w:ascii="Arial" w:eastAsia="Arial" w:hAnsi="Arial" w:cs="Arial"/>
        </w:rPr>
        <w:t xml:space="preserve"> acceso a un </w:t>
      </w:r>
      <w:r w:rsidR="005A7BDD">
        <w:rPr>
          <w:rFonts w:ascii="Arial" w:eastAsia="Arial" w:hAnsi="Arial" w:cs="Arial"/>
        </w:rPr>
        <w:t xml:space="preserve">medio ambiente </w:t>
      </w:r>
      <w:r w:rsidR="00B016ED">
        <w:rPr>
          <w:rFonts w:ascii="Arial" w:eastAsia="Arial" w:hAnsi="Arial" w:cs="Arial"/>
        </w:rPr>
        <w:t xml:space="preserve">sano </w:t>
      </w:r>
      <w:r w:rsidR="005A7BDD">
        <w:rPr>
          <w:rFonts w:ascii="Arial" w:eastAsia="Arial" w:hAnsi="Arial" w:cs="Arial"/>
        </w:rPr>
        <w:t xml:space="preserve">constituye un </w:t>
      </w:r>
      <w:r w:rsidR="001A181A" w:rsidRPr="001A181A">
        <w:rPr>
          <w:rFonts w:ascii="Arial" w:eastAsia="Arial" w:hAnsi="Arial" w:cs="Arial"/>
        </w:rPr>
        <w:t>bien jurídico fundamental</w:t>
      </w:r>
      <w:r w:rsidR="005A7BDD">
        <w:rPr>
          <w:rFonts w:ascii="Arial" w:eastAsia="Arial" w:hAnsi="Arial" w:cs="Arial"/>
        </w:rPr>
        <w:t xml:space="preserve"> </w:t>
      </w:r>
      <w:r w:rsidR="00EC5D80">
        <w:rPr>
          <w:rFonts w:ascii="Arial" w:eastAsia="Arial" w:hAnsi="Arial" w:cs="Arial"/>
        </w:rPr>
        <w:t>para el desarrollo de u</w:t>
      </w:r>
      <w:r w:rsidR="001A181A" w:rsidRPr="001A181A">
        <w:rPr>
          <w:rFonts w:ascii="Arial" w:eastAsia="Arial" w:hAnsi="Arial" w:cs="Arial"/>
        </w:rPr>
        <w:t>n plan de vi</w:t>
      </w:r>
      <w:r w:rsidR="00EC5D80">
        <w:rPr>
          <w:rFonts w:ascii="Arial" w:eastAsia="Arial" w:hAnsi="Arial" w:cs="Arial"/>
        </w:rPr>
        <w:t>da digno</w:t>
      </w:r>
      <w:r w:rsidR="00AA7FA5">
        <w:rPr>
          <w:rFonts w:ascii="Arial" w:eastAsia="Arial" w:hAnsi="Arial" w:cs="Arial"/>
        </w:rPr>
        <w:t xml:space="preserve">, el cual </w:t>
      </w:r>
      <w:r w:rsidR="00EC5D80">
        <w:rPr>
          <w:rFonts w:ascii="Arial" w:eastAsia="Arial" w:hAnsi="Arial" w:cs="Arial"/>
        </w:rPr>
        <w:t xml:space="preserve">únicamente podrá </w:t>
      </w:r>
      <w:r w:rsidR="005A7BDD">
        <w:rPr>
          <w:rFonts w:ascii="Arial" w:eastAsia="Arial" w:hAnsi="Arial" w:cs="Arial"/>
        </w:rPr>
        <w:t>realiza</w:t>
      </w:r>
      <w:r w:rsidR="00EC5D80">
        <w:rPr>
          <w:rFonts w:ascii="Arial" w:eastAsia="Arial" w:hAnsi="Arial" w:cs="Arial"/>
        </w:rPr>
        <w:t xml:space="preserve">rse cuando se </w:t>
      </w:r>
      <w:r w:rsidR="001A181A" w:rsidRPr="001A181A">
        <w:rPr>
          <w:rFonts w:ascii="Arial" w:eastAsia="Arial" w:hAnsi="Arial" w:cs="Arial"/>
        </w:rPr>
        <w:t>asegur</w:t>
      </w:r>
      <w:r w:rsidR="00EC5D80">
        <w:rPr>
          <w:rFonts w:ascii="Arial" w:eastAsia="Arial" w:hAnsi="Arial" w:cs="Arial"/>
        </w:rPr>
        <w:t xml:space="preserve">en </w:t>
      </w:r>
      <w:r w:rsidR="001A181A" w:rsidRPr="001A181A">
        <w:rPr>
          <w:rFonts w:ascii="Arial" w:eastAsia="Arial" w:hAnsi="Arial" w:cs="Arial"/>
        </w:rPr>
        <w:t>las condiciones óptimas</w:t>
      </w:r>
      <w:r w:rsidR="00EC5D80">
        <w:rPr>
          <w:rFonts w:ascii="Arial" w:eastAsia="Arial" w:hAnsi="Arial" w:cs="Arial"/>
        </w:rPr>
        <w:t xml:space="preserve"> </w:t>
      </w:r>
      <w:r w:rsidR="001A181A" w:rsidRPr="001A181A">
        <w:rPr>
          <w:rFonts w:ascii="Arial" w:eastAsia="Arial" w:hAnsi="Arial" w:cs="Arial"/>
        </w:rPr>
        <w:t>del entorno y la naturaleza</w:t>
      </w:r>
      <w:r w:rsidR="00EC5D80">
        <w:rPr>
          <w:rFonts w:ascii="Arial" w:eastAsia="Arial" w:hAnsi="Arial" w:cs="Arial"/>
        </w:rPr>
        <w:t xml:space="preserve">. </w:t>
      </w:r>
    </w:p>
    <w:p w14:paraId="414488C2" w14:textId="77777777" w:rsidR="00AB3179" w:rsidRDefault="00AB3179" w:rsidP="00EC5D80">
      <w:pPr>
        <w:spacing w:line="276" w:lineRule="auto"/>
        <w:jc w:val="both"/>
        <w:rPr>
          <w:rFonts w:ascii="Arial" w:eastAsia="Arial" w:hAnsi="Arial" w:cs="Arial"/>
        </w:rPr>
      </w:pPr>
    </w:p>
    <w:p w14:paraId="2B7310B9" w14:textId="35BE9623" w:rsidR="00E12E26" w:rsidRDefault="00AB3179" w:rsidP="00426125">
      <w:pPr>
        <w:spacing w:line="276" w:lineRule="auto"/>
        <w:jc w:val="both"/>
      </w:pPr>
      <w:r>
        <w:rPr>
          <w:rFonts w:ascii="Arial" w:eastAsia="Arial" w:hAnsi="Arial" w:cs="Arial"/>
        </w:rPr>
        <w:t>Cabe señalar que e</w:t>
      </w:r>
      <w:r w:rsidR="00AA7FA5">
        <w:rPr>
          <w:rFonts w:ascii="Arial" w:eastAsia="Arial" w:hAnsi="Arial" w:cs="Arial"/>
        </w:rPr>
        <w:t>l</w:t>
      </w:r>
      <w:r>
        <w:rPr>
          <w:rFonts w:ascii="Arial" w:eastAsia="Arial" w:hAnsi="Arial" w:cs="Arial"/>
        </w:rPr>
        <w:t xml:space="preserve"> agua del </w:t>
      </w:r>
      <w:r w:rsidR="002D6BAC">
        <w:rPr>
          <w:rFonts w:ascii="Arial" w:eastAsia="Arial" w:hAnsi="Arial" w:cs="Arial"/>
        </w:rPr>
        <w:t>rí</w:t>
      </w:r>
      <w:r w:rsidR="00AA7FA5">
        <w:rPr>
          <w:rFonts w:ascii="Arial" w:eastAsia="Arial" w:hAnsi="Arial" w:cs="Arial"/>
        </w:rPr>
        <w:t>o que se enc</w:t>
      </w:r>
      <w:r w:rsidR="0084424B">
        <w:rPr>
          <w:rFonts w:ascii="Arial" w:eastAsia="Arial" w:hAnsi="Arial" w:cs="Arial"/>
        </w:rPr>
        <w:t>u</w:t>
      </w:r>
      <w:r w:rsidR="00AA7FA5">
        <w:rPr>
          <w:rFonts w:ascii="Arial" w:eastAsia="Arial" w:hAnsi="Arial" w:cs="Arial"/>
        </w:rPr>
        <w:t>en</w:t>
      </w:r>
      <w:bookmarkStart w:id="0" w:name="_GoBack"/>
      <w:bookmarkEnd w:id="0"/>
      <w:r w:rsidR="00AA7FA5">
        <w:rPr>
          <w:rFonts w:ascii="Arial" w:eastAsia="Arial" w:hAnsi="Arial" w:cs="Arial"/>
        </w:rPr>
        <w:t>tra siendo contaminado</w:t>
      </w:r>
      <w:r>
        <w:rPr>
          <w:rFonts w:ascii="Arial" w:eastAsia="Arial" w:hAnsi="Arial" w:cs="Arial"/>
        </w:rPr>
        <w:t xml:space="preserve"> </w:t>
      </w:r>
      <w:r w:rsidR="00AA7FA5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s utilizada por habitantes de la comunidad para cubrir sus necesidades básicas y al </w:t>
      </w:r>
      <w:r w:rsidR="00426125">
        <w:rPr>
          <w:rFonts w:ascii="Arial" w:eastAsia="Arial" w:hAnsi="Arial" w:cs="Arial"/>
        </w:rPr>
        <w:t xml:space="preserve">mezclarse con </w:t>
      </w:r>
      <w:r>
        <w:rPr>
          <w:rFonts w:ascii="Arial" w:eastAsia="Arial" w:hAnsi="Arial" w:cs="Arial"/>
        </w:rPr>
        <w:t xml:space="preserve">aguas negras se </w:t>
      </w:r>
      <w:r w:rsidR="00426125">
        <w:rPr>
          <w:rFonts w:ascii="Arial" w:eastAsia="Arial" w:hAnsi="Arial" w:cs="Arial"/>
        </w:rPr>
        <w:t xml:space="preserve">convierte en un </w:t>
      </w:r>
      <w:r w:rsidR="00025995">
        <w:rPr>
          <w:rFonts w:ascii="Arial" w:eastAsia="Arial" w:hAnsi="Arial" w:cs="Arial"/>
        </w:rPr>
        <w:t xml:space="preserve">foco de infección con el </w:t>
      </w:r>
      <w:r w:rsidR="00426125">
        <w:rPr>
          <w:rFonts w:ascii="Arial" w:eastAsia="Arial" w:hAnsi="Arial" w:cs="Arial"/>
        </w:rPr>
        <w:t xml:space="preserve">riesgo </w:t>
      </w:r>
      <w:r w:rsidR="00025995">
        <w:rPr>
          <w:rFonts w:ascii="Arial" w:eastAsia="Arial" w:hAnsi="Arial" w:cs="Arial"/>
        </w:rPr>
        <w:t xml:space="preserve">de </w:t>
      </w:r>
      <w:r w:rsidR="00426125">
        <w:rPr>
          <w:rFonts w:ascii="Arial" w:eastAsia="Arial" w:hAnsi="Arial" w:cs="Arial"/>
        </w:rPr>
        <w:t>desencadenar enfermedades</w:t>
      </w:r>
      <w:r w:rsidR="00777750">
        <w:rPr>
          <w:rFonts w:ascii="Arial" w:eastAsia="Arial" w:hAnsi="Arial" w:cs="Arial"/>
        </w:rPr>
        <w:t xml:space="preserve">, así esta problemática </w:t>
      </w:r>
      <w:r w:rsidR="00025995">
        <w:rPr>
          <w:rFonts w:ascii="Arial" w:eastAsia="Arial" w:hAnsi="Arial" w:cs="Arial"/>
        </w:rPr>
        <w:t xml:space="preserve">tambien </w:t>
      </w:r>
      <w:r>
        <w:rPr>
          <w:rFonts w:ascii="Arial" w:eastAsia="Arial" w:hAnsi="Arial" w:cs="Arial"/>
        </w:rPr>
        <w:t>vulnera</w:t>
      </w:r>
      <w:r w:rsidR="00426125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el derecho a la salud contemplado en el P</w:t>
      </w:r>
      <w:r w:rsidR="00AA7FA5" w:rsidRPr="00EC5D80">
        <w:rPr>
          <w:rFonts w:ascii="Arial" w:eastAsia="Arial" w:hAnsi="Arial" w:cs="Arial"/>
        </w:rPr>
        <w:t>acto Internacional</w:t>
      </w:r>
      <w:r w:rsidR="00AA7FA5">
        <w:rPr>
          <w:rFonts w:ascii="Arial" w:eastAsia="Arial" w:hAnsi="Arial" w:cs="Arial"/>
        </w:rPr>
        <w:t xml:space="preserve"> </w:t>
      </w:r>
      <w:r w:rsidR="00AA7FA5" w:rsidRPr="00EC5D80">
        <w:rPr>
          <w:rFonts w:ascii="Arial" w:eastAsia="Arial" w:hAnsi="Arial" w:cs="Arial"/>
        </w:rPr>
        <w:t>de Derechos</w:t>
      </w:r>
      <w:r w:rsidR="00AA7FA5">
        <w:rPr>
          <w:rFonts w:ascii="Arial" w:eastAsia="Arial" w:hAnsi="Arial" w:cs="Arial"/>
        </w:rPr>
        <w:t xml:space="preserve"> </w:t>
      </w:r>
      <w:r w:rsidR="00AA7FA5" w:rsidRPr="00EC5D80">
        <w:rPr>
          <w:rFonts w:ascii="Arial" w:eastAsia="Arial" w:hAnsi="Arial" w:cs="Arial"/>
        </w:rPr>
        <w:t>Económicos, Sociales y</w:t>
      </w:r>
      <w:r w:rsidR="00AA7FA5">
        <w:rPr>
          <w:rFonts w:ascii="Arial" w:eastAsia="Arial" w:hAnsi="Arial" w:cs="Arial"/>
        </w:rPr>
        <w:t xml:space="preserve"> </w:t>
      </w:r>
      <w:r w:rsidR="00AA7FA5" w:rsidRPr="00EC5D80">
        <w:rPr>
          <w:rFonts w:ascii="Arial" w:eastAsia="Arial" w:hAnsi="Arial" w:cs="Arial"/>
        </w:rPr>
        <w:t>Culturales</w:t>
      </w:r>
      <w:r>
        <w:rPr>
          <w:rFonts w:ascii="Arial" w:eastAsia="Arial" w:hAnsi="Arial" w:cs="Arial"/>
        </w:rPr>
        <w:t xml:space="preserve">, en el cual el </w:t>
      </w:r>
      <w:r w:rsidR="002D6BAC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stado </w:t>
      </w:r>
      <w:r w:rsidR="002D6BAC">
        <w:rPr>
          <w:rFonts w:ascii="Arial" w:eastAsia="Arial" w:hAnsi="Arial" w:cs="Arial"/>
        </w:rPr>
        <w:t>M</w:t>
      </w:r>
      <w:r>
        <w:rPr>
          <w:rFonts w:ascii="Arial" w:eastAsia="Arial" w:hAnsi="Arial" w:cs="Arial"/>
        </w:rPr>
        <w:t xml:space="preserve">exicano se obligó a </w:t>
      </w:r>
      <w:r w:rsidR="00EC5D80" w:rsidRPr="00EC5D80">
        <w:rPr>
          <w:rFonts w:ascii="Arial" w:eastAsia="Arial" w:hAnsi="Arial" w:cs="Arial"/>
        </w:rPr>
        <w:t xml:space="preserve">adoptar </w:t>
      </w:r>
      <w:r w:rsidR="00426125" w:rsidRPr="00426125">
        <w:rPr>
          <w:rFonts w:ascii="Arial" w:eastAsia="Arial" w:hAnsi="Arial" w:cs="Arial"/>
          <w:i/>
        </w:rPr>
        <w:t>“</w:t>
      </w:r>
      <w:r w:rsidR="00EC5D80" w:rsidRPr="00426125">
        <w:rPr>
          <w:rFonts w:ascii="Arial" w:eastAsia="Arial" w:hAnsi="Arial" w:cs="Arial"/>
          <w:i/>
        </w:rPr>
        <w:t xml:space="preserve">medidas para reducir la mortinatalidad y la mortalidad infantil; asegurar el sano desarrollo de los niños; mejorar la higiene del trabajo y del medio ambiente; prevenir y tratar </w:t>
      </w:r>
      <w:r w:rsidR="00EC5D80" w:rsidRPr="00426125">
        <w:rPr>
          <w:rFonts w:ascii="Arial" w:eastAsia="Arial" w:hAnsi="Arial" w:cs="Arial"/>
          <w:i/>
        </w:rPr>
        <w:lastRenderedPageBreak/>
        <w:t>enfermedades epidémicas, endémicas y profesionales, así como asegurar la asistencia médica a todos</w:t>
      </w:r>
      <w:r w:rsidR="00426125" w:rsidRPr="00426125">
        <w:rPr>
          <w:rFonts w:ascii="Arial" w:eastAsia="Arial" w:hAnsi="Arial" w:cs="Arial"/>
          <w:i/>
        </w:rPr>
        <w:t>”</w:t>
      </w:r>
      <w:r w:rsidR="00EC5D80" w:rsidRPr="00426125">
        <w:rPr>
          <w:rFonts w:ascii="Arial" w:eastAsia="Arial" w:hAnsi="Arial" w:cs="Arial"/>
          <w:i/>
        </w:rPr>
        <w:t>.</w:t>
      </w:r>
      <w:r w:rsidR="00EC5D80" w:rsidRPr="00EC5D80">
        <w:t xml:space="preserve"> </w:t>
      </w:r>
    </w:p>
    <w:p w14:paraId="5A4DAEB3" w14:textId="77777777" w:rsidR="002D6BAC" w:rsidRDefault="002D6BAC" w:rsidP="00426125">
      <w:pPr>
        <w:spacing w:line="276" w:lineRule="auto"/>
        <w:jc w:val="both"/>
        <w:rPr>
          <w:rFonts w:ascii="Arial" w:eastAsia="Arial" w:hAnsi="Arial" w:cs="Arial"/>
        </w:rPr>
      </w:pPr>
    </w:p>
    <w:p w14:paraId="78556225" w14:textId="21ACDC4C" w:rsidR="00E12E26" w:rsidRDefault="00C40F7A">
      <w:p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Dado en el Estado de San Luis Potosí, el </w:t>
      </w:r>
      <w:r w:rsidR="00B016ED">
        <w:rPr>
          <w:rFonts w:ascii="Arial" w:eastAsia="Arial" w:hAnsi="Arial" w:cs="Arial"/>
          <w:color w:val="000000"/>
        </w:rPr>
        <w:t xml:space="preserve">veintiséis </w:t>
      </w:r>
      <w:r>
        <w:rPr>
          <w:rFonts w:ascii="Arial" w:eastAsia="Arial" w:hAnsi="Arial" w:cs="Arial"/>
          <w:color w:val="000000"/>
        </w:rPr>
        <w:t xml:space="preserve">de </w:t>
      </w:r>
      <w:r w:rsidR="00F97BDF">
        <w:rPr>
          <w:rFonts w:ascii="Arial" w:eastAsia="Arial" w:hAnsi="Arial" w:cs="Arial"/>
          <w:color w:val="000000"/>
        </w:rPr>
        <w:t xml:space="preserve">septiembre </w:t>
      </w:r>
      <w:r>
        <w:rPr>
          <w:rFonts w:ascii="Arial" w:eastAsia="Arial" w:hAnsi="Arial" w:cs="Arial"/>
          <w:color w:val="000000"/>
        </w:rPr>
        <w:t>del dos mil diecinueve por el Consejo Ciudadano de la Comisión Estatal de Derechos Humanos de San Luis Potosí.</w:t>
      </w:r>
    </w:p>
    <w:p w14:paraId="7EA31694" w14:textId="77777777" w:rsidR="00E12E26" w:rsidRDefault="00C40F7A">
      <w:p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Jorge Andrés López Espinosa. Graciela Martínez Morales. Juan Refugio Granados Naranjo. Jorge Arturo Valle Haro. Ma. Guadalupe Mendiola Acosta. </w:t>
      </w:r>
      <w:r w:rsidR="009D52E1">
        <w:rPr>
          <w:rFonts w:ascii="Arial" w:eastAsia="Arial" w:hAnsi="Arial" w:cs="Arial"/>
          <w:b/>
          <w:color w:val="000000"/>
        </w:rPr>
        <w:t xml:space="preserve">Giselle Meza Martell. </w:t>
      </w:r>
      <w:r>
        <w:rPr>
          <w:rFonts w:ascii="Arial" w:eastAsia="Arial" w:hAnsi="Arial" w:cs="Arial"/>
          <w:b/>
          <w:color w:val="000000"/>
        </w:rPr>
        <w:t xml:space="preserve">Karla </w:t>
      </w:r>
      <w:proofErr w:type="spellStart"/>
      <w:r>
        <w:rPr>
          <w:rFonts w:ascii="Arial" w:eastAsia="Arial" w:hAnsi="Arial" w:cs="Arial"/>
          <w:b/>
          <w:color w:val="000000"/>
        </w:rPr>
        <w:t>Beneranda</w:t>
      </w:r>
      <w:proofErr w:type="spellEnd"/>
      <w:r>
        <w:rPr>
          <w:rFonts w:ascii="Arial" w:eastAsia="Arial" w:hAnsi="Arial" w:cs="Arial"/>
          <w:b/>
          <w:color w:val="000000"/>
        </w:rPr>
        <w:t xml:space="preserve"> Martínez Contreras. Paloma Blanco López. Martín Beltrán Saucedo. Luis González Lozano.</w:t>
      </w:r>
    </w:p>
    <w:p w14:paraId="51A636C2" w14:textId="77777777" w:rsidR="00E12E26" w:rsidRDefault="00E12E26">
      <w:p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jc w:val="both"/>
        <w:rPr>
          <w:rFonts w:ascii="Arial" w:eastAsia="Arial" w:hAnsi="Arial" w:cs="Arial"/>
          <w:b/>
          <w:color w:val="000000"/>
        </w:rPr>
      </w:pPr>
    </w:p>
    <w:p w14:paraId="708F8837" w14:textId="77777777" w:rsidR="00E12E26" w:rsidRDefault="00E12E26">
      <w:p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jc w:val="both"/>
        <w:rPr>
          <w:rFonts w:ascii="Arial" w:eastAsia="Arial" w:hAnsi="Arial" w:cs="Arial"/>
          <w:b/>
          <w:color w:val="000000"/>
        </w:rPr>
      </w:pPr>
    </w:p>
    <w:sectPr w:rsidR="00E12E2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B07725" w14:textId="77777777" w:rsidR="00954246" w:rsidRDefault="00954246">
      <w:r>
        <w:separator/>
      </w:r>
    </w:p>
  </w:endnote>
  <w:endnote w:type="continuationSeparator" w:id="0">
    <w:p w14:paraId="75C2B7A1" w14:textId="77777777" w:rsidR="00954246" w:rsidRDefault="00954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CD444" w14:textId="4CBF3F17" w:rsidR="00E12E26" w:rsidRDefault="00C40F7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t xml:space="preserve">Página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4424B">
      <w:rPr>
        <w:noProof/>
        <w:color w:val="000000"/>
      </w:rPr>
      <w:t>2</w:t>
    </w:r>
    <w:r>
      <w:rPr>
        <w:color w:val="000000"/>
      </w:rPr>
      <w:fldChar w:fldCharType="end"/>
    </w:r>
    <w:r>
      <w:rPr>
        <w:color w:val="000000"/>
      </w:rPr>
      <w:t xml:space="preserve"> de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84424B">
      <w:rPr>
        <w:noProof/>
        <w:color w:val="000000"/>
      </w:rPr>
      <w:t>2</w:t>
    </w:r>
    <w:r>
      <w:rPr>
        <w:color w:val="000000"/>
      </w:rPr>
      <w:fldChar w:fldCharType="end"/>
    </w:r>
  </w:p>
  <w:p w14:paraId="2BC81B5B" w14:textId="77777777" w:rsidR="00E12E26" w:rsidRDefault="00E12E2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C87D2E" w14:textId="77777777" w:rsidR="00954246" w:rsidRDefault="00954246">
      <w:r>
        <w:separator/>
      </w:r>
    </w:p>
  </w:footnote>
  <w:footnote w:type="continuationSeparator" w:id="0">
    <w:p w14:paraId="726C3DF7" w14:textId="77777777" w:rsidR="00954246" w:rsidRDefault="009542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01F87C" w14:textId="48D58D93" w:rsidR="00E12E26" w:rsidRDefault="00C40F7A">
    <w:pPr>
      <w:pBdr>
        <w:top w:val="nil"/>
        <w:left w:val="nil"/>
        <w:bottom w:val="nil"/>
        <w:right w:val="nil"/>
        <w:between w:val="nil"/>
      </w:pBdr>
      <w:shd w:val="clear" w:color="auto" w:fill="FFFFFF"/>
      <w:spacing w:line="480" w:lineRule="auto"/>
      <w:jc w:val="center"/>
      <w:rPr>
        <w:rFonts w:ascii="Arial" w:eastAsia="Arial" w:hAnsi="Arial" w:cs="Arial"/>
        <w:b/>
        <w:smallCaps/>
        <w:color w:val="000000"/>
        <w:sz w:val="28"/>
        <w:szCs w:val="28"/>
      </w:rPr>
    </w:pPr>
    <w:r>
      <w:rPr>
        <w:rFonts w:ascii="Arial" w:eastAsia="Arial" w:hAnsi="Arial" w:cs="Arial"/>
        <w:b/>
        <w:smallCaps/>
        <w:color w:val="000000"/>
        <w:sz w:val="28"/>
        <w:szCs w:val="28"/>
      </w:rPr>
      <w:t xml:space="preserve">                 Posicionamiento 0</w:t>
    </w:r>
    <w:r w:rsidR="00A83EB2">
      <w:rPr>
        <w:rFonts w:ascii="Arial" w:eastAsia="Arial" w:hAnsi="Arial" w:cs="Arial"/>
        <w:b/>
        <w:smallCaps/>
        <w:color w:val="000000"/>
        <w:sz w:val="28"/>
        <w:szCs w:val="28"/>
      </w:rPr>
      <w:t>5</w:t>
    </w:r>
    <w:r>
      <w:rPr>
        <w:rFonts w:ascii="Arial" w:eastAsia="Arial" w:hAnsi="Arial" w:cs="Arial"/>
        <w:b/>
        <w:smallCaps/>
        <w:color w:val="000000"/>
        <w:sz w:val="28"/>
        <w:szCs w:val="28"/>
      </w:rPr>
      <w:t>/2019</w:t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hidden="0" allowOverlap="1" wp14:anchorId="30FCAEFD" wp14:editId="68D1F746">
          <wp:simplePos x="0" y="0"/>
          <wp:positionH relativeFrom="column">
            <wp:posOffset>-375284</wp:posOffset>
          </wp:positionH>
          <wp:positionV relativeFrom="paragraph">
            <wp:posOffset>7620</wp:posOffset>
          </wp:positionV>
          <wp:extent cx="1228725" cy="1517837"/>
          <wp:effectExtent l="0" t="0" r="0" b="0"/>
          <wp:wrapNone/>
          <wp:docPr id="2" name="image1.png" descr="L:\12 Secretaría Tecnica\2018\Logo\CEDH color vertic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:\12 Secretaría Tecnica\2018\Logo\CEDH color vertical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8725" cy="15178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4A67821" w14:textId="77777777" w:rsidR="00E12E26" w:rsidRDefault="00C40F7A">
    <w:pPr>
      <w:pBdr>
        <w:top w:val="nil"/>
        <w:left w:val="nil"/>
        <w:bottom w:val="nil"/>
        <w:right w:val="nil"/>
        <w:between w:val="nil"/>
      </w:pBdr>
      <w:shd w:val="clear" w:color="auto" w:fill="FFFFFF"/>
      <w:spacing w:line="480" w:lineRule="auto"/>
      <w:jc w:val="center"/>
      <w:rPr>
        <w:rFonts w:ascii="Arial" w:eastAsia="Arial" w:hAnsi="Arial" w:cs="Arial"/>
        <w:b/>
        <w:smallCaps/>
        <w:color w:val="000000"/>
        <w:sz w:val="28"/>
        <w:szCs w:val="28"/>
        <w:u w:val="single"/>
      </w:rPr>
    </w:pPr>
    <w:r>
      <w:rPr>
        <w:rFonts w:ascii="Arial" w:eastAsia="Arial" w:hAnsi="Arial" w:cs="Arial"/>
        <w:b/>
        <w:smallCaps/>
        <w:color w:val="000000"/>
        <w:sz w:val="28"/>
        <w:szCs w:val="28"/>
      </w:rPr>
      <w:t xml:space="preserve">                    del </w:t>
    </w:r>
    <w:r>
      <w:rPr>
        <w:rFonts w:ascii="Arial" w:eastAsia="Arial" w:hAnsi="Arial" w:cs="Arial"/>
        <w:b/>
        <w:smallCaps/>
        <w:color w:val="000000"/>
        <w:sz w:val="28"/>
        <w:szCs w:val="28"/>
        <w:u w:val="single"/>
      </w:rPr>
      <w:t>CONSEJO</w:t>
    </w:r>
  </w:p>
  <w:p w14:paraId="015B3D9E" w14:textId="77777777" w:rsidR="00E12E26" w:rsidRDefault="00C40F7A">
    <w:pPr>
      <w:pBdr>
        <w:top w:val="nil"/>
        <w:left w:val="nil"/>
        <w:bottom w:val="nil"/>
        <w:right w:val="nil"/>
        <w:between w:val="nil"/>
      </w:pBdr>
      <w:shd w:val="clear" w:color="auto" w:fill="FFFFFF"/>
      <w:spacing w:line="480" w:lineRule="auto"/>
      <w:jc w:val="center"/>
      <w:rPr>
        <w:rFonts w:ascii="Arial" w:eastAsia="Arial" w:hAnsi="Arial" w:cs="Arial"/>
        <w:b/>
        <w:smallCaps/>
        <w:color w:val="000000"/>
        <w:sz w:val="28"/>
        <w:szCs w:val="28"/>
      </w:rPr>
    </w:pPr>
    <w:r>
      <w:rPr>
        <w:rFonts w:ascii="Arial" w:eastAsia="Arial" w:hAnsi="Arial" w:cs="Arial"/>
        <w:b/>
        <w:smallCaps/>
        <w:color w:val="000000"/>
        <w:sz w:val="28"/>
        <w:szCs w:val="28"/>
      </w:rPr>
      <w:t xml:space="preserve">                       de la </w:t>
    </w:r>
  </w:p>
  <w:p w14:paraId="24578FA5" w14:textId="77777777" w:rsidR="00E12E26" w:rsidRDefault="00C40F7A">
    <w:pPr>
      <w:pBdr>
        <w:top w:val="nil"/>
        <w:left w:val="nil"/>
        <w:bottom w:val="nil"/>
        <w:right w:val="nil"/>
        <w:between w:val="nil"/>
      </w:pBdr>
      <w:tabs>
        <w:tab w:val="right" w:pos="8818"/>
      </w:tabs>
      <w:jc w:val="center"/>
      <w:rPr>
        <w:rFonts w:ascii="Arial" w:eastAsia="Arial" w:hAnsi="Arial" w:cs="Arial"/>
        <w:b/>
        <w:smallCaps/>
        <w:color w:val="000000"/>
        <w:sz w:val="28"/>
        <w:szCs w:val="28"/>
      </w:rPr>
    </w:pPr>
    <w:r>
      <w:rPr>
        <w:rFonts w:ascii="Arial" w:eastAsia="Arial" w:hAnsi="Arial" w:cs="Arial"/>
        <w:b/>
        <w:smallCaps/>
        <w:color w:val="000000"/>
        <w:sz w:val="28"/>
        <w:szCs w:val="28"/>
      </w:rPr>
      <w:t xml:space="preserve">               Comisión Estatal de Derechos Humanos</w:t>
    </w:r>
  </w:p>
  <w:p w14:paraId="4E2E7E17" w14:textId="77777777" w:rsidR="00E12E26" w:rsidRDefault="00E12E26">
    <w:pPr>
      <w:pBdr>
        <w:top w:val="nil"/>
        <w:left w:val="nil"/>
        <w:bottom w:val="nil"/>
        <w:right w:val="nil"/>
        <w:between w:val="nil"/>
      </w:pBdr>
      <w:tabs>
        <w:tab w:val="right" w:pos="8818"/>
      </w:tabs>
      <w:jc w:val="center"/>
      <w:rPr>
        <w:rFonts w:ascii="Arial" w:eastAsia="Arial" w:hAnsi="Arial" w:cs="Arial"/>
        <w:b/>
        <w:smallCaps/>
        <w:color w:val="000000"/>
        <w:sz w:val="22"/>
        <w:szCs w:val="22"/>
      </w:rPr>
    </w:pPr>
  </w:p>
  <w:p w14:paraId="68A812D4" w14:textId="77777777" w:rsidR="00E12E26" w:rsidRDefault="00E12E26">
    <w:pPr>
      <w:pBdr>
        <w:top w:val="nil"/>
        <w:left w:val="nil"/>
        <w:bottom w:val="nil"/>
        <w:right w:val="nil"/>
        <w:between w:val="nil"/>
      </w:pBdr>
      <w:tabs>
        <w:tab w:val="right" w:pos="8818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E26"/>
    <w:rsid w:val="00025995"/>
    <w:rsid w:val="000C52BE"/>
    <w:rsid w:val="00144980"/>
    <w:rsid w:val="001A181A"/>
    <w:rsid w:val="001B2B1D"/>
    <w:rsid w:val="001C7571"/>
    <w:rsid w:val="001E7FB7"/>
    <w:rsid w:val="00201CB2"/>
    <w:rsid w:val="002114AA"/>
    <w:rsid w:val="00252DD5"/>
    <w:rsid w:val="00292DC5"/>
    <w:rsid w:val="002D6BAC"/>
    <w:rsid w:val="00346236"/>
    <w:rsid w:val="0038790C"/>
    <w:rsid w:val="003A7DB1"/>
    <w:rsid w:val="003E2C28"/>
    <w:rsid w:val="00426125"/>
    <w:rsid w:val="004F1B40"/>
    <w:rsid w:val="005261E9"/>
    <w:rsid w:val="00530879"/>
    <w:rsid w:val="00560B31"/>
    <w:rsid w:val="005A7BDD"/>
    <w:rsid w:val="006A143A"/>
    <w:rsid w:val="006B1388"/>
    <w:rsid w:val="006C1300"/>
    <w:rsid w:val="0071004A"/>
    <w:rsid w:val="00724703"/>
    <w:rsid w:val="00777750"/>
    <w:rsid w:val="0078426B"/>
    <w:rsid w:val="008139F6"/>
    <w:rsid w:val="00817ED1"/>
    <w:rsid w:val="00835565"/>
    <w:rsid w:val="00842561"/>
    <w:rsid w:val="0084424B"/>
    <w:rsid w:val="00852C36"/>
    <w:rsid w:val="00891B54"/>
    <w:rsid w:val="008B37F8"/>
    <w:rsid w:val="008D2ADA"/>
    <w:rsid w:val="008F153A"/>
    <w:rsid w:val="008F7FF7"/>
    <w:rsid w:val="00954246"/>
    <w:rsid w:val="00960AC2"/>
    <w:rsid w:val="00966219"/>
    <w:rsid w:val="00991F03"/>
    <w:rsid w:val="009D52E1"/>
    <w:rsid w:val="00A047D5"/>
    <w:rsid w:val="00A83EB2"/>
    <w:rsid w:val="00AA7FA5"/>
    <w:rsid w:val="00AB3179"/>
    <w:rsid w:val="00AC479C"/>
    <w:rsid w:val="00B016ED"/>
    <w:rsid w:val="00BE3705"/>
    <w:rsid w:val="00C36DD8"/>
    <w:rsid w:val="00C40F7A"/>
    <w:rsid w:val="00C4624C"/>
    <w:rsid w:val="00C51FD4"/>
    <w:rsid w:val="00C538F2"/>
    <w:rsid w:val="00C62748"/>
    <w:rsid w:val="00C7222B"/>
    <w:rsid w:val="00C952B9"/>
    <w:rsid w:val="00CE6C80"/>
    <w:rsid w:val="00D35B83"/>
    <w:rsid w:val="00D62307"/>
    <w:rsid w:val="00D66346"/>
    <w:rsid w:val="00DD435B"/>
    <w:rsid w:val="00E12E26"/>
    <w:rsid w:val="00E32DDB"/>
    <w:rsid w:val="00EB13BA"/>
    <w:rsid w:val="00EC5D80"/>
    <w:rsid w:val="00EC6670"/>
    <w:rsid w:val="00F97BDF"/>
    <w:rsid w:val="00FA2B73"/>
    <w:rsid w:val="00FC2A77"/>
    <w:rsid w:val="00FE14C3"/>
    <w:rsid w:val="00FF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0BE3C"/>
  <w15:docId w15:val="{E16A5BC3-E86F-4E4B-A503-E09947B47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xmsonormal">
    <w:name w:val="x_msonormal"/>
    <w:pPr>
      <w:spacing w:before="100" w:after="100"/>
    </w:pPr>
    <w:rPr>
      <w:rFonts w:cs="Arial Unicode MS"/>
      <w:color w:val="000000"/>
      <w:u w:color="000000"/>
      <w:lang w:val="es-ES_tradnl"/>
    </w:rPr>
  </w:style>
  <w:style w:type="paragraph" w:styleId="Encabezado">
    <w:name w:val="header"/>
    <w:pPr>
      <w:tabs>
        <w:tab w:val="center" w:pos="4419"/>
        <w:tab w:val="right" w:pos="8838"/>
      </w:tabs>
    </w:pPr>
    <w:rPr>
      <w:rFonts w:ascii="Calibri" w:eastAsia="Calibri" w:hAnsi="Calibri" w:cs="Calibri"/>
      <w:color w:val="000000"/>
      <w:sz w:val="22"/>
      <w:szCs w:val="22"/>
      <w:u w:color="000000"/>
      <w:lang w:val="es-ES_tradnl"/>
    </w:rPr>
  </w:style>
  <w:style w:type="paragraph" w:customStyle="1" w:styleId="Cabeceraypie">
    <w:name w:val="Cabecera y pie"/>
    <w:pPr>
      <w:tabs>
        <w:tab w:val="right" w:pos="9020"/>
      </w:tabs>
    </w:pPr>
    <w:rPr>
      <w:rFonts w:ascii="Helvetica Neue" w:eastAsia="Helvetica Neue" w:hAnsi="Helvetica Neue" w:cs="Helvetica Neue"/>
      <w:color w:val="000000"/>
    </w:rPr>
  </w:style>
  <w:style w:type="paragraph" w:customStyle="1" w:styleId="Cuerpo">
    <w:name w:val="Cuerpo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edepgina">
    <w:name w:val="footer"/>
    <w:basedOn w:val="Normal"/>
    <w:link w:val="PiedepginaCar"/>
    <w:uiPriority w:val="99"/>
    <w:unhideWhenUsed/>
    <w:rsid w:val="00C1545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545F"/>
    <w:rPr>
      <w:sz w:val="24"/>
      <w:szCs w:val="24"/>
      <w:lang w:val="en-US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76444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76444"/>
    <w:rPr>
      <w:lang w:val="en-US" w:eastAsia="en-US"/>
    </w:rPr>
  </w:style>
  <w:style w:type="character" w:styleId="Refdenotaalpie">
    <w:name w:val="footnote reference"/>
    <w:basedOn w:val="Fuentedeprrafopredeter"/>
    <w:uiPriority w:val="99"/>
    <w:unhideWhenUsed/>
    <w:rsid w:val="00876444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258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2584"/>
    <w:rPr>
      <w:rFonts w:ascii="Segoe UI" w:hAnsi="Segoe UI" w:cs="Segoe UI"/>
      <w:sz w:val="18"/>
      <w:szCs w:val="18"/>
      <w:lang w:val="en-US" w:eastAsia="en-US"/>
    </w:rPr>
  </w:style>
  <w:style w:type="paragraph" w:styleId="Prrafodelista">
    <w:name w:val="List Paragraph"/>
    <w:basedOn w:val="Normal"/>
    <w:uiPriority w:val="34"/>
    <w:qFormat/>
    <w:rsid w:val="00146B4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2D8D5-CB52-44BC-BD7A-2CF775CDF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SEC_TEC</dc:creator>
  <cp:lastModifiedBy>Secretaria Técnica CEDH</cp:lastModifiedBy>
  <cp:revision>2</cp:revision>
  <cp:lastPrinted>2019-05-30T21:48:00Z</cp:lastPrinted>
  <dcterms:created xsi:type="dcterms:W3CDTF">2019-09-26T23:43:00Z</dcterms:created>
  <dcterms:modified xsi:type="dcterms:W3CDTF">2019-09-26T23:43:00Z</dcterms:modified>
</cp:coreProperties>
</file>