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2A9" w:rsidRDefault="006C32A9" w:rsidP="006C32A9">
      <w:bookmarkStart w:id="0" w:name="_GoBack"/>
      <w:bookmarkEnd w:id="0"/>
    </w:p>
    <w:p w:rsidR="006C32A9" w:rsidRDefault="006C32A9" w:rsidP="006C32A9"/>
    <w:p w:rsidR="006C32A9" w:rsidRDefault="006C32A9" w:rsidP="006C32A9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>
        <w:rPr>
          <w:rFonts w:ascii="Calibri" w:hAnsi="Calibri" w:cs="Calibri"/>
          <w:b/>
          <w:sz w:val="44"/>
          <w:szCs w:val="44"/>
          <w:u w:val="single"/>
        </w:rPr>
        <w:t>XXIII</w:t>
      </w:r>
    </w:p>
    <w:p w:rsidR="006C32A9" w:rsidRPr="007452BF" w:rsidRDefault="006C32A9" w:rsidP="006C32A9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6C32A9" w:rsidRPr="007452BF" w:rsidRDefault="006C32A9" w:rsidP="006C32A9">
      <w:pPr>
        <w:spacing w:line="360" w:lineRule="auto"/>
        <w:jc w:val="both"/>
        <w:rPr>
          <w:rFonts w:ascii="Calibri" w:hAnsi="Calibri"/>
          <w:color w:val="000000"/>
          <w:sz w:val="22"/>
          <w:szCs w:val="22"/>
          <w:lang w:val="es-MX" w:eastAsia="es-MX"/>
        </w:rPr>
      </w:pPr>
      <w:r>
        <w:rPr>
          <w:rFonts w:ascii="Calibri" w:hAnsi="Calibri" w:cs="Calibri"/>
          <w:sz w:val="28"/>
          <w:szCs w:val="28"/>
        </w:rPr>
        <w:t>En e</w:t>
      </w:r>
      <w:r w:rsidRPr="00024A28">
        <w:rPr>
          <w:rFonts w:ascii="Calibri" w:hAnsi="Calibri" w:cs="Calibri"/>
          <w:sz w:val="28"/>
          <w:szCs w:val="28"/>
        </w:rPr>
        <w:t xml:space="preserve">l H. Congreso del Estado de San Luis Potosí </w:t>
      </w:r>
      <w:r>
        <w:rPr>
          <w:rFonts w:ascii="Calibri" w:hAnsi="Calibri" w:cs="Calibri"/>
          <w:sz w:val="28"/>
          <w:szCs w:val="28"/>
        </w:rPr>
        <w:t xml:space="preserve">en este período </w:t>
      </w:r>
      <w:r w:rsidRPr="00024A28">
        <w:rPr>
          <w:rFonts w:ascii="Calibri" w:hAnsi="Calibri" w:cs="Calibri"/>
          <w:sz w:val="28"/>
          <w:szCs w:val="28"/>
        </w:rPr>
        <w:t>no</w:t>
      </w:r>
      <w:r>
        <w:rPr>
          <w:rFonts w:ascii="Calibri" w:hAnsi="Calibri" w:cs="Calibri"/>
          <w:sz w:val="28"/>
          <w:szCs w:val="28"/>
        </w:rPr>
        <w:t xml:space="preserve"> se</w:t>
      </w:r>
      <w:r w:rsidRPr="00024A28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generaron sanciones administrativas a los servidores públicos,</w:t>
      </w:r>
      <w:r w:rsidRPr="00024A28">
        <w:rPr>
          <w:rFonts w:ascii="Calibri" w:hAnsi="Calibri" w:cs="Calibri"/>
          <w:color w:val="000000"/>
          <w:sz w:val="28"/>
          <w:szCs w:val="28"/>
        </w:rPr>
        <w:t xml:space="preserve"> por tal motivo no hay información que reportar en este mes.</w:t>
      </w:r>
      <w:r w:rsidRPr="00024A28">
        <w:rPr>
          <w:rFonts w:ascii="Calibri" w:hAnsi="Calibri" w:cs="Calibri"/>
          <w:sz w:val="28"/>
          <w:szCs w:val="28"/>
        </w:rPr>
        <w:cr/>
      </w:r>
    </w:p>
    <w:p w:rsidR="006C32A9" w:rsidRPr="00F10842" w:rsidRDefault="006C32A9" w:rsidP="006C32A9">
      <w:pPr>
        <w:spacing w:line="360" w:lineRule="auto"/>
        <w:ind w:left="709" w:right="900"/>
        <w:jc w:val="both"/>
      </w:pPr>
    </w:p>
    <w:sectPr w:rsidR="006C32A9" w:rsidRPr="00F10842" w:rsidSect="00177710">
      <w:headerReference w:type="default" r:id="rId6"/>
      <w:footerReference w:type="default" r:id="rId7"/>
      <w:pgSz w:w="12242" w:h="7938" w:orient="landscape" w:code="1"/>
      <w:pgMar w:top="-2438" w:right="1134" w:bottom="567" w:left="1701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7D4FD1">
      <w:r>
        <w:separator/>
      </w:r>
    </w:p>
  </w:endnote>
  <w:endnote w:type="continuationSeparator" w:id="0">
    <w:p w:rsidR="00000000" w:rsidRDefault="007D4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5487" w:rsidRDefault="003703ED" w:rsidP="00177710">
    <w:pPr>
      <w:pStyle w:val="Piedepgina"/>
      <w:jc w:val="center"/>
      <w:rPr>
        <w:rFonts w:ascii="Arial" w:hAnsi="Arial" w:cs="Arial"/>
        <w:color w:val="000000"/>
        <w:sz w:val="15"/>
        <w:szCs w:val="15"/>
      </w:rPr>
    </w:pPr>
    <w:r w:rsidRPr="00AB08FF">
      <w:rPr>
        <w:rFonts w:ascii="Agency FB" w:hAnsi="Agency FB" w:cs="Arial"/>
        <w:color w:val="FFFFFF"/>
        <w:sz w:val="28"/>
        <w:szCs w:val="28"/>
      </w:rPr>
      <w:t>“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7D4FD1">
      <w:r>
        <w:separator/>
      </w:r>
    </w:p>
  </w:footnote>
  <w:footnote w:type="continuationSeparator" w:id="0">
    <w:p w:rsidR="00000000" w:rsidRDefault="007D4F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5487" w:rsidRPr="00772882" w:rsidRDefault="003703ED" w:rsidP="00177710">
    <w:pPr>
      <w:pStyle w:val="Encabezado"/>
      <w:ind w:left="-1701"/>
      <w:jc w:val="right"/>
      <w:rPr>
        <w:rFonts w:ascii="Century Gothic" w:hAnsi="Century Gothic"/>
        <w:sz w:val="2"/>
        <w:szCs w:val="2"/>
      </w:rPr>
    </w:pPr>
    <w:r>
      <w:rPr>
        <w:rFonts w:ascii="Century Gothic" w:hAnsi="Century Gothic"/>
        <w:noProof/>
        <w:sz w:val="2"/>
        <w:szCs w:val="2"/>
        <w:lang w:val="es-MX" w:eastAsia="es-MX"/>
      </w:rPr>
      <w:drawing>
        <wp:inline distT="0" distB="0" distL="0" distR="0" wp14:anchorId="6B69922F" wp14:editId="4C1A138E">
          <wp:extent cx="7738110" cy="1675765"/>
          <wp:effectExtent l="0" t="0" r="0" b="635"/>
          <wp:docPr id="1" name="Imagen 1" descr="-AVISO-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-AVISO-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8110" cy="1675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2A9"/>
    <w:rsid w:val="003703ED"/>
    <w:rsid w:val="006C32A9"/>
    <w:rsid w:val="007D4FD1"/>
    <w:rsid w:val="00BC4719"/>
    <w:rsid w:val="00FC4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CDD63B-B4F5-4976-AA00-3E03CE1D1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32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C32A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C32A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6C32A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6C32A9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Francisco Pinocely</dc:creator>
  <cp:keywords/>
  <dc:description/>
  <cp:lastModifiedBy>Adriana Martinez Almendarez</cp:lastModifiedBy>
  <cp:revision>2</cp:revision>
  <dcterms:created xsi:type="dcterms:W3CDTF">2019-10-10T16:28:00Z</dcterms:created>
  <dcterms:modified xsi:type="dcterms:W3CDTF">2019-10-10T16:28:00Z</dcterms:modified>
</cp:coreProperties>
</file>