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4BE2" w:rsidRPr="00E816B1" w:rsidRDefault="00531576" w:rsidP="00254BE2">
      <w:pPr>
        <w:pStyle w:val="Sinespaciado"/>
        <w:ind w:left="3969"/>
        <w:jc w:val="both"/>
        <w:rPr>
          <w:rFonts w:ascii="Arial Narrow" w:eastAsia="Arial Unicode MS" w:hAnsi="Arial Narrow" w:cs="Arial Unicode MS"/>
          <w:b/>
          <w:sz w:val="18"/>
          <w:szCs w:val="18"/>
        </w:rPr>
      </w:pPr>
      <w:r>
        <w:rPr>
          <w:rFonts w:ascii="Arial Narrow" w:eastAsia="Arial Unicode MS" w:hAnsi="Arial Narrow" w:cs="Arial Unicode MS"/>
          <w:b/>
          <w:color w:val="FF0000"/>
          <w:sz w:val="18"/>
          <w:szCs w:val="18"/>
        </w:rPr>
        <w:t>***********</w:t>
      </w:r>
      <w:r w:rsidR="00254BE2" w:rsidRPr="00E816B1">
        <w:rPr>
          <w:rFonts w:ascii="Arial Narrow" w:eastAsia="Arial Unicode MS" w:hAnsi="Arial Narrow" w:cs="Arial Unicode MS"/>
          <w:b/>
          <w:sz w:val="18"/>
          <w:szCs w:val="18"/>
        </w:rPr>
        <w:t>TRIBUNAL ESTATAL DE JUSTICIA ADMINISTRATIVA</w:t>
      </w:r>
    </w:p>
    <w:p w:rsidR="00254BE2" w:rsidRPr="00E816B1" w:rsidRDefault="00254BE2" w:rsidP="00254BE2">
      <w:pPr>
        <w:pStyle w:val="Sinespaciado"/>
        <w:ind w:left="3969"/>
        <w:jc w:val="both"/>
        <w:rPr>
          <w:rFonts w:ascii="Arial Narrow" w:eastAsia="Arial Unicode MS" w:hAnsi="Arial Narrow" w:cs="Arial Unicode MS"/>
          <w:b/>
          <w:sz w:val="18"/>
          <w:szCs w:val="18"/>
        </w:rPr>
      </w:pPr>
    </w:p>
    <w:p w:rsidR="00C766FB" w:rsidRPr="00E816B1" w:rsidRDefault="00C766FB" w:rsidP="00254BE2">
      <w:pPr>
        <w:pStyle w:val="Sinespaciado"/>
        <w:ind w:left="3969"/>
        <w:jc w:val="both"/>
        <w:rPr>
          <w:rFonts w:ascii="Arial Narrow" w:eastAsia="Arial Unicode MS" w:hAnsi="Arial Narrow" w:cs="Arial Unicode MS"/>
          <w:b/>
          <w:sz w:val="18"/>
          <w:szCs w:val="18"/>
        </w:rPr>
      </w:pPr>
      <w:r w:rsidRPr="00E816B1">
        <w:rPr>
          <w:rFonts w:ascii="Arial Narrow" w:eastAsia="Arial Unicode MS" w:hAnsi="Arial Narrow" w:cs="Arial Unicode MS"/>
          <w:b/>
          <w:sz w:val="18"/>
          <w:szCs w:val="18"/>
        </w:rPr>
        <w:t>TERCERA SALA UNITARIA</w:t>
      </w:r>
    </w:p>
    <w:p w:rsidR="00C766FB" w:rsidRPr="00E816B1" w:rsidRDefault="00C766FB" w:rsidP="00254BE2">
      <w:pPr>
        <w:pStyle w:val="Sinespaciado"/>
        <w:ind w:left="3969"/>
        <w:jc w:val="both"/>
        <w:rPr>
          <w:rFonts w:ascii="Arial Narrow" w:eastAsia="Arial Unicode MS" w:hAnsi="Arial Narrow" w:cs="Arial Unicode MS"/>
          <w:b/>
          <w:sz w:val="18"/>
          <w:szCs w:val="18"/>
        </w:rPr>
      </w:pPr>
    </w:p>
    <w:p w:rsidR="00254BE2" w:rsidRPr="00E816B1" w:rsidRDefault="00E570BE" w:rsidP="00254BE2">
      <w:pPr>
        <w:pStyle w:val="Sinespaciado"/>
        <w:ind w:left="3969"/>
        <w:jc w:val="both"/>
        <w:rPr>
          <w:rFonts w:ascii="Arial Narrow" w:eastAsia="Arial Unicode MS" w:hAnsi="Arial Narrow" w:cs="Arial Unicode MS"/>
          <w:b/>
          <w:sz w:val="18"/>
          <w:szCs w:val="18"/>
        </w:rPr>
      </w:pPr>
      <w:r w:rsidRPr="00E816B1">
        <w:rPr>
          <w:rFonts w:ascii="Arial Narrow" w:eastAsia="Arial Unicode MS" w:hAnsi="Arial Narrow" w:cs="Arial Unicode MS"/>
          <w:b/>
          <w:sz w:val="18"/>
          <w:szCs w:val="18"/>
        </w:rPr>
        <w:t>EXPEDIENTE:</w:t>
      </w:r>
      <w:r w:rsidR="001C3153" w:rsidRPr="00E816B1">
        <w:rPr>
          <w:rFonts w:ascii="Arial Narrow" w:eastAsia="Arial Unicode MS" w:hAnsi="Arial Narrow" w:cs="Arial Unicode MS"/>
          <w:b/>
          <w:sz w:val="18"/>
          <w:szCs w:val="18"/>
        </w:rPr>
        <w:t xml:space="preserve"> 461/2019-3</w:t>
      </w:r>
    </w:p>
    <w:p w:rsidR="00254BE2" w:rsidRPr="00E816B1" w:rsidRDefault="00254BE2" w:rsidP="00254BE2">
      <w:pPr>
        <w:pStyle w:val="Sinespaciado"/>
        <w:ind w:left="3969"/>
        <w:jc w:val="both"/>
        <w:rPr>
          <w:rFonts w:ascii="Arial Narrow" w:eastAsia="Arial Unicode MS" w:hAnsi="Arial Narrow" w:cs="Arial Unicode MS"/>
          <w:b/>
          <w:sz w:val="18"/>
          <w:szCs w:val="18"/>
        </w:rPr>
      </w:pPr>
    </w:p>
    <w:p w:rsidR="00FC695D" w:rsidRPr="00E816B1" w:rsidRDefault="00254BE2" w:rsidP="00254BE2">
      <w:pPr>
        <w:pStyle w:val="Sinespaciado"/>
        <w:ind w:left="3969"/>
        <w:jc w:val="both"/>
        <w:rPr>
          <w:rFonts w:ascii="Arial Narrow" w:eastAsia="Arial Unicode MS" w:hAnsi="Arial Narrow" w:cs="Arial Unicode MS"/>
          <w:b/>
          <w:sz w:val="18"/>
          <w:szCs w:val="18"/>
        </w:rPr>
      </w:pPr>
      <w:r w:rsidRPr="00E816B1">
        <w:rPr>
          <w:rFonts w:ascii="Arial Narrow" w:eastAsia="Arial Unicode MS" w:hAnsi="Arial Narrow" w:cs="Arial Unicode MS"/>
          <w:b/>
          <w:sz w:val="18"/>
          <w:szCs w:val="18"/>
        </w:rPr>
        <w:t>PARTE ACTORA:</w:t>
      </w:r>
      <w:r w:rsidR="00AF79A3" w:rsidRPr="00E816B1">
        <w:rPr>
          <w:rFonts w:ascii="Arial Narrow" w:eastAsia="Arial Unicode MS" w:hAnsi="Arial Narrow" w:cs="Arial Unicode MS"/>
          <w:b/>
          <w:sz w:val="18"/>
          <w:szCs w:val="18"/>
        </w:rPr>
        <w:t xml:space="preserve"> </w:t>
      </w:r>
    </w:p>
    <w:p w:rsidR="009B25B9" w:rsidRPr="00E816B1" w:rsidRDefault="00531576" w:rsidP="00254BE2">
      <w:pPr>
        <w:pStyle w:val="Sinespaciado"/>
        <w:ind w:left="3969"/>
        <w:jc w:val="both"/>
        <w:rPr>
          <w:rFonts w:ascii="Arial Narrow" w:eastAsia="Arial Unicode MS" w:hAnsi="Arial Narrow" w:cs="Arial Unicode MS"/>
          <w:b/>
          <w:sz w:val="18"/>
          <w:szCs w:val="18"/>
        </w:rPr>
      </w:pPr>
      <w:r>
        <w:rPr>
          <w:rFonts w:ascii="Arial Narrow" w:eastAsia="Arial Unicode MS" w:hAnsi="Arial Narrow" w:cs="Arial Unicode MS"/>
          <w:b/>
          <w:color w:val="FF0000"/>
          <w:sz w:val="18"/>
          <w:szCs w:val="18"/>
        </w:rPr>
        <w:t>***********</w:t>
      </w:r>
    </w:p>
    <w:p w:rsidR="009B25B9" w:rsidRPr="00E816B1" w:rsidRDefault="009B25B9" w:rsidP="00254BE2">
      <w:pPr>
        <w:pStyle w:val="Sinespaciado"/>
        <w:ind w:left="3969"/>
        <w:jc w:val="both"/>
        <w:rPr>
          <w:rFonts w:ascii="Arial Narrow" w:eastAsia="Arial Unicode MS" w:hAnsi="Arial Narrow" w:cs="Arial Unicode MS"/>
          <w:b/>
          <w:sz w:val="18"/>
          <w:szCs w:val="18"/>
        </w:rPr>
      </w:pPr>
    </w:p>
    <w:p w:rsidR="00254BE2" w:rsidRPr="00E816B1" w:rsidRDefault="00254BE2" w:rsidP="00254BE2">
      <w:pPr>
        <w:pStyle w:val="Sinespaciado"/>
        <w:ind w:left="3969"/>
        <w:jc w:val="both"/>
        <w:rPr>
          <w:rFonts w:ascii="Arial Narrow" w:eastAsia="Arial Unicode MS" w:hAnsi="Arial Narrow" w:cs="Arial Unicode MS"/>
          <w:b/>
          <w:sz w:val="18"/>
          <w:szCs w:val="18"/>
        </w:rPr>
      </w:pPr>
      <w:r w:rsidRPr="00E816B1">
        <w:rPr>
          <w:rFonts w:ascii="Arial Narrow" w:eastAsia="Arial Unicode MS" w:hAnsi="Arial Narrow" w:cs="Arial Unicode MS"/>
          <w:b/>
          <w:sz w:val="18"/>
          <w:szCs w:val="18"/>
        </w:rPr>
        <w:t>AUTORIDAD DEMANDADA:</w:t>
      </w:r>
    </w:p>
    <w:p w:rsidR="00254BE2" w:rsidRPr="00E816B1" w:rsidRDefault="00254BE2" w:rsidP="00254BE2">
      <w:pPr>
        <w:pStyle w:val="Sinespaciado"/>
        <w:ind w:left="3969"/>
        <w:jc w:val="both"/>
        <w:rPr>
          <w:rFonts w:ascii="Arial Narrow" w:eastAsia="Arial Unicode MS" w:hAnsi="Arial Narrow" w:cs="Arial Unicode MS"/>
          <w:color w:val="000000"/>
          <w:sz w:val="18"/>
          <w:szCs w:val="18"/>
        </w:rPr>
      </w:pPr>
      <w:r w:rsidRPr="00E816B1">
        <w:rPr>
          <w:rFonts w:ascii="Arial Narrow" w:eastAsia="Arial Unicode MS" w:hAnsi="Arial Narrow" w:cs="Arial Unicode MS"/>
          <w:color w:val="000000"/>
          <w:sz w:val="18"/>
          <w:szCs w:val="18"/>
        </w:rPr>
        <w:t xml:space="preserve">POLICIA VIAL DEL MUNICIPIO DE SAN LUIS POTOSI </w:t>
      </w:r>
    </w:p>
    <w:p w:rsidR="00E03CF7" w:rsidRPr="00E816B1" w:rsidRDefault="00E03CF7" w:rsidP="00254BE2">
      <w:pPr>
        <w:pStyle w:val="Sinespaciado"/>
        <w:ind w:left="3969"/>
        <w:jc w:val="both"/>
        <w:rPr>
          <w:rFonts w:ascii="Arial Narrow" w:eastAsia="Arial Unicode MS" w:hAnsi="Arial Narrow" w:cs="Arial Unicode MS"/>
          <w:b/>
          <w:sz w:val="18"/>
          <w:szCs w:val="18"/>
        </w:rPr>
      </w:pPr>
    </w:p>
    <w:p w:rsidR="00254BE2" w:rsidRPr="00E816B1" w:rsidRDefault="00254BE2" w:rsidP="00254BE2">
      <w:pPr>
        <w:pStyle w:val="Sinespaciado"/>
        <w:ind w:left="3969"/>
        <w:jc w:val="both"/>
        <w:rPr>
          <w:rFonts w:ascii="Arial Narrow" w:eastAsia="Arial Unicode MS" w:hAnsi="Arial Narrow" w:cs="Arial Unicode MS"/>
          <w:b/>
          <w:sz w:val="18"/>
          <w:szCs w:val="18"/>
        </w:rPr>
      </w:pPr>
    </w:p>
    <w:p w:rsidR="00254BE2" w:rsidRPr="00E816B1" w:rsidRDefault="00254BE2" w:rsidP="00254BE2">
      <w:pPr>
        <w:pStyle w:val="Sinespaciado"/>
        <w:ind w:left="3969"/>
        <w:jc w:val="both"/>
        <w:rPr>
          <w:rFonts w:ascii="Arial Narrow" w:eastAsia="Arial Unicode MS" w:hAnsi="Arial Narrow" w:cs="Arial Unicode MS"/>
          <w:b/>
          <w:sz w:val="18"/>
          <w:szCs w:val="18"/>
        </w:rPr>
      </w:pPr>
      <w:r w:rsidRPr="00E816B1">
        <w:rPr>
          <w:rFonts w:ascii="Arial Narrow" w:eastAsia="Arial Unicode MS" w:hAnsi="Arial Narrow" w:cs="Arial Unicode MS"/>
          <w:b/>
          <w:sz w:val="18"/>
          <w:szCs w:val="18"/>
        </w:rPr>
        <w:t xml:space="preserve">MAGISTRADO PONENTE: </w:t>
      </w:r>
    </w:p>
    <w:p w:rsidR="00254BE2" w:rsidRPr="00E816B1" w:rsidRDefault="00254BE2" w:rsidP="00254BE2">
      <w:pPr>
        <w:pStyle w:val="Sinespaciado"/>
        <w:ind w:left="3969"/>
        <w:jc w:val="both"/>
        <w:rPr>
          <w:rFonts w:ascii="Arial Narrow" w:eastAsia="Arial Unicode MS" w:hAnsi="Arial Narrow" w:cs="Arial Unicode MS"/>
          <w:sz w:val="18"/>
          <w:szCs w:val="18"/>
        </w:rPr>
      </w:pPr>
      <w:r w:rsidRPr="00E816B1">
        <w:rPr>
          <w:rFonts w:ascii="Arial Narrow" w:eastAsia="Arial Unicode MS" w:hAnsi="Arial Narrow" w:cs="Arial Unicode MS"/>
          <w:sz w:val="18"/>
          <w:szCs w:val="18"/>
        </w:rPr>
        <w:t>LICENCIADO DIEGO AMARO GONZÁLEZ</w:t>
      </w:r>
    </w:p>
    <w:p w:rsidR="00E03CF7" w:rsidRPr="00E816B1" w:rsidRDefault="00E03CF7" w:rsidP="00254BE2">
      <w:pPr>
        <w:pStyle w:val="Sinespaciado"/>
        <w:ind w:left="3969"/>
        <w:jc w:val="both"/>
        <w:rPr>
          <w:rFonts w:ascii="Arial Narrow" w:eastAsia="Arial Unicode MS" w:hAnsi="Arial Narrow" w:cs="Arial Unicode MS"/>
          <w:sz w:val="18"/>
          <w:szCs w:val="18"/>
        </w:rPr>
      </w:pPr>
    </w:p>
    <w:p w:rsidR="00254BE2" w:rsidRPr="00E816B1" w:rsidRDefault="00254BE2" w:rsidP="00254BE2">
      <w:pPr>
        <w:pStyle w:val="Sinespaciado"/>
        <w:ind w:left="3969"/>
        <w:jc w:val="both"/>
        <w:rPr>
          <w:rFonts w:ascii="Arial Narrow" w:eastAsia="Arial Unicode MS" w:hAnsi="Arial Narrow" w:cs="Arial Unicode MS"/>
          <w:sz w:val="18"/>
          <w:szCs w:val="18"/>
        </w:rPr>
      </w:pPr>
    </w:p>
    <w:p w:rsidR="00254BE2" w:rsidRPr="00E816B1" w:rsidRDefault="00254BE2" w:rsidP="00254BE2">
      <w:pPr>
        <w:pStyle w:val="Sinespaciado"/>
        <w:ind w:left="3969"/>
        <w:jc w:val="both"/>
        <w:rPr>
          <w:rFonts w:ascii="Arial Narrow" w:eastAsia="Arial Unicode MS" w:hAnsi="Arial Narrow" w:cs="Arial Unicode MS"/>
          <w:b/>
          <w:sz w:val="18"/>
          <w:szCs w:val="18"/>
        </w:rPr>
      </w:pPr>
      <w:r w:rsidRPr="00E816B1">
        <w:rPr>
          <w:rFonts w:ascii="Arial Narrow" w:eastAsia="Arial Unicode MS" w:hAnsi="Arial Narrow" w:cs="Arial Unicode MS"/>
          <w:b/>
          <w:sz w:val="18"/>
          <w:szCs w:val="18"/>
        </w:rPr>
        <w:t>SECRETARIO DE ESTUDIO Y CUENTA:</w:t>
      </w:r>
    </w:p>
    <w:p w:rsidR="00254BE2" w:rsidRPr="00E816B1" w:rsidRDefault="00254BE2" w:rsidP="00254BE2">
      <w:pPr>
        <w:pStyle w:val="Sinespaciado"/>
        <w:ind w:left="3969"/>
        <w:jc w:val="both"/>
        <w:rPr>
          <w:rFonts w:ascii="Arial Narrow" w:eastAsia="Arial Unicode MS" w:hAnsi="Arial Narrow" w:cs="Arial Unicode MS"/>
          <w:sz w:val="18"/>
          <w:szCs w:val="18"/>
        </w:rPr>
      </w:pPr>
      <w:r w:rsidRPr="00E816B1">
        <w:rPr>
          <w:rFonts w:ascii="Arial Narrow" w:eastAsia="Arial Unicode MS" w:hAnsi="Arial Narrow" w:cs="Arial Unicode MS"/>
          <w:sz w:val="18"/>
          <w:szCs w:val="18"/>
        </w:rPr>
        <w:t>LICENCIADO MANUEL GOMEZ SANCHEZ</w:t>
      </w:r>
    </w:p>
    <w:p w:rsidR="00254BE2" w:rsidRPr="00E816B1" w:rsidRDefault="00254BE2" w:rsidP="00254BE2">
      <w:pPr>
        <w:pStyle w:val="Sinespaciado"/>
        <w:ind w:firstLine="709"/>
        <w:jc w:val="both"/>
        <w:rPr>
          <w:rFonts w:ascii="Arial Narrow" w:eastAsia="Arial Unicode MS" w:hAnsi="Arial Narrow" w:cs="Arial Unicode MS"/>
          <w:w w:val="95"/>
          <w:sz w:val="18"/>
          <w:szCs w:val="18"/>
        </w:rPr>
      </w:pPr>
    </w:p>
    <w:p w:rsidR="00C556B1" w:rsidRPr="00E816B1" w:rsidRDefault="00C556B1" w:rsidP="00254BE2">
      <w:pPr>
        <w:pStyle w:val="Sinespaciado"/>
        <w:ind w:firstLine="709"/>
        <w:jc w:val="both"/>
        <w:rPr>
          <w:rFonts w:ascii="Arial Narrow" w:eastAsia="Arial Unicode MS" w:hAnsi="Arial Narrow" w:cs="Arial Unicode MS"/>
          <w:w w:val="95"/>
          <w:sz w:val="18"/>
          <w:szCs w:val="18"/>
        </w:rPr>
      </w:pPr>
    </w:p>
    <w:p w:rsidR="00254BE2" w:rsidRPr="00E816B1" w:rsidRDefault="00254BE2" w:rsidP="00254BE2">
      <w:pPr>
        <w:pStyle w:val="Sinespaciado"/>
        <w:ind w:firstLine="709"/>
        <w:jc w:val="both"/>
        <w:rPr>
          <w:rFonts w:ascii="Arial Narrow" w:eastAsia="Arial Unicode MS" w:hAnsi="Arial Narrow" w:cs="Arial Unicode MS"/>
          <w:sz w:val="18"/>
          <w:szCs w:val="18"/>
        </w:rPr>
      </w:pPr>
      <w:r w:rsidRPr="00E816B1">
        <w:rPr>
          <w:rFonts w:ascii="Arial Narrow" w:eastAsia="Arial Unicode MS" w:hAnsi="Arial Narrow" w:cs="Arial Unicode MS"/>
          <w:sz w:val="18"/>
          <w:szCs w:val="18"/>
        </w:rPr>
        <w:t>San Luis Potosí, S.L.P.,</w:t>
      </w:r>
      <w:r w:rsidR="00D760F4" w:rsidRPr="00E816B1">
        <w:rPr>
          <w:rFonts w:ascii="Arial Narrow" w:eastAsia="Arial Unicode MS" w:hAnsi="Arial Narrow" w:cs="Arial Unicode MS"/>
          <w:sz w:val="18"/>
          <w:szCs w:val="18"/>
        </w:rPr>
        <w:t xml:space="preserve"> </w:t>
      </w:r>
      <w:r w:rsidR="00964AF5" w:rsidRPr="00E816B1">
        <w:rPr>
          <w:rFonts w:ascii="Arial Narrow" w:eastAsia="Arial Unicode MS" w:hAnsi="Arial Narrow" w:cs="Arial Unicode MS"/>
          <w:sz w:val="18"/>
          <w:szCs w:val="18"/>
        </w:rPr>
        <w:t xml:space="preserve">cinco de agosto </w:t>
      </w:r>
      <w:r w:rsidR="00F874B1" w:rsidRPr="00E816B1">
        <w:rPr>
          <w:rFonts w:ascii="Arial Narrow" w:eastAsia="Arial Unicode MS" w:hAnsi="Arial Narrow" w:cs="Arial Unicode MS"/>
          <w:sz w:val="18"/>
          <w:szCs w:val="18"/>
        </w:rPr>
        <w:t>de dos mil diecinueve.</w:t>
      </w:r>
      <w:r w:rsidR="002042BC" w:rsidRPr="00E816B1">
        <w:rPr>
          <w:rFonts w:ascii="Arial Narrow" w:eastAsia="Arial Unicode MS" w:hAnsi="Arial Narrow" w:cs="Arial Unicode MS"/>
          <w:sz w:val="18"/>
          <w:szCs w:val="18"/>
        </w:rPr>
        <w:t xml:space="preserve"> </w:t>
      </w:r>
      <w:r w:rsidR="00AF79A3" w:rsidRPr="00E816B1">
        <w:rPr>
          <w:rFonts w:ascii="Arial Narrow" w:eastAsia="Arial Unicode MS" w:hAnsi="Arial Narrow" w:cs="Arial Unicode MS"/>
          <w:sz w:val="18"/>
          <w:szCs w:val="18"/>
        </w:rPr>
        <w:t xml:space="preserve"> </w:t>
      </w:r>
    </w:p>
    <w:p w:rsidR="00254BE2" w:rsidRPr="00E816B1" w:rsidRDefault="00254BE2" w:rsidP="00254BE2">
      <w:pPr>
        <w:pStyle w:val="Sinespaciado"/>
        <w:ind w:firstLine="709"/>
        <w:jc w:val="both"/>
        <w:rPr>
          <w:rFonts w:ascii="Arial Narrow" w:eastAsia="Arial Unicode MS" w:hAnsi="Arial Narrow" w:cs="Arial Unicode MS"/>
          <w:sz w:val="18"/>
          <w:szCs w:val="18"/>
        </w:rPr>
      </w:pPr>
    </w:p>
    <w:p w:rsidR="00254BE2" w:rsidRPr="00E816B1" w:rsidRDefault="00254BE2" w:rsidP="00254BE2">
      <w:pPr>
        <w:pStyle w:val="Sinespaciado"/>
        <w:ind w:firstLine="709"/>
        <w:jc w:val="both"/>
        <w:rPr>
          <w:rFonts w:ascii="Arial Narrow" w:eastAsia="Arial Unicode MS" w:hAnsi="Arial Narrow" w:cs="Arial Unicode MS"/>
          <w:color w:val="000000"/>
          <w:sz w:val="18"/>
          <w:szCs w:val="18"/>
        </w:rPr>
      </w:pPr>
      <w:r w:rsidRPr="00E816B1">
        <w:rPr>
          <w:rFonts w:ascii="Arial Narrow" w:eastAsia="Arial Unicode MS" w:hAnsi="Arial Narrow" w:cs="Arial Unicode MS"/>
          <w:b/>
          <w:color w:val="000000"/>
          <w:sz w:val="18"/>
          <w:szCs w:val="18"/>
        </w:rPr>
        <w:t>V I S T O S</w:t>
      </w:r>
      <w:r w:rsidRPr="00E816B1">
        <w:rPr>
          <w:rFonts w:ascii="Arial Narrow" w:eastAsia="Arial Unicode MS" w:hAnsi="Arial Narrow" w:cs="Arial Unicode MS"/>
          <w:color w:val="000000"/>
          <w:sz w:val="18"/>
          <w:szCs w:val="18"/>
        </w:rPr>
        <w:t xml:space="preserve"> para resolver en definitiva los autos del Ju</w:t>
      </w:r>
      <w:r w:rsidR="00EE3E3D" w:rsidRPr="00E816B1">
        <w:rPr>
          <w:rFonts w:ascii="Arial Narrow" w:eastAsia="Arial Unicode MS" w:hAnsi="Arial Narrow" w:cs="Arial Unicode MS"/>
          <w:color w:val="000000"/>
          <w:sz w:val="18"/>
          <w:szCs w:val="18"/>
        </w:rPr>
        <w:t xml:space="preserve">icio Contencioso </w:t>
      </w:r>
      <w:r w:rsidR="00F54C4C" w:rsidRPr="00E816B1">
        <w:rPr>
          <w:rFonts w:ascii="Arial Narrow" w:eastAsia="Arial Unicode MS" w:hAnsi="Arial Narrow" w:cs="Arial Unicode MS"/>
          <w:color w:val="000000"/>
          <w:sz w:val="18"/>
          <w:szCs w:val="18"/>
        </w:rPr>
        <w:t xml:space="preserve">Administrativo   </w:t>
      </w:r>
      <w:r w:rsidR="00BA5FB4" w:rsidRPr="00E816B1">
        <w:rPr>
          <w:rFonts w:ascii="Arial Narrow" w:eastAsia="Arial Unicode MS" w:hAnsi="Arial Narrow" w:cs="Arial Unicode MS"/>
          <w:b/>
          <w:color w:val="000000"/>
          <w:sz w:val="18"/>
          <w:szCs w:val="18"/>
        </w:rPr>
        <w:t xml:space="preserve"> </w:t>
      </w:r>
      <w:r w:rsidR="001C3153" w:rsidRPr="00E816B1">
        <w:rPr>
          <w:rFonts w:ascii="Arial Narrow" w:eastAsia="Arial Unicode MS" w:hAnsi="Arial Narrow" w:cs="Arial Unicode MS"/>
          <w:b/>
          <w:color w:val="000000"/>
          <w:sz w:val="18"/>
          <w:szCs w:val="18"/>
        </w:rPr>
        <w:t>461</w:t>
      </w:r>
      <w:r w:rsidR="00F874B1" w:rsidRPr="00E816B1">
        <w:rPr>
          <w:rFonts w:ascii="Arial Narrow" w:eastAsia="Arial Unicode MS" w:hAnsi="Arial Narrow" w:cs="Arial Unicode MS"/>
          <w:b/>
          <w:color w:val="000000"/>
          <w:sz w:val="18"/>
          <w:szCs w:val="18"/>
        </w:rPr>
        <w:t>/2019-3</w:t>
      </w:r>
      <w:r w:rsidRPr="00E816B1">
        <w:rPr>
          <w:rFonts w:ascii="Arial Narrow" w:eastAsia="Arial Unicode MS" w:hAnsi="Arial Narrow" w:cs="Arial Unicode MS"/>
          <w:b/>
          <w:color w:val="000000"/>
          <w:sz w:val="18"/>
          <w:szCs w:val="18"/>
        </w:rPr>
        <w:t xml:space="preserve"> </w:t>
      </w:r>
      <w:r w:rsidR="002042BC" w:rsidRPr="00E816B1">
        <w:rPr>
          <w:rFonts w:ascii="Arial Narrow" w:eastAsia="Arial Unicode MS" w:hAnsi="Arial Narrow" w:cs="Arial Unicode MS"/>
          <w:color w:val="000000"/>
          <w:sz w:val="18"/>
          <w:szCs w:val="18"/>
        </w:rPr>
        <w:t>promovido por</w:t>
      </w:r>
      <w:r w:rsidR="00531576">
        <w:rPr>
          <w:rFonts w:ascii="Arial Narrow" w:eastAsia="Arial Unicode MS" w:hAnsi="Arial Narrow" w:cs="Arial Unicode MS"/>
          <w:b/>
          <w:color w:val="FF0000"/>
          <w:sz w:val="18"/>
          <w:szCs w:val="18"/>
        </w:rPr>
        <w:t>***********</w:t>
      </w:r>
      <w:r w:rsidRPr="00E816B1">
        <w:rPr>
          <w:rFonts w:ascii="Arial Narrow" w:eastAsia="Arial Unicode MS" w:hAnsi="Arial Narrow" w:cs="Arial Unicode MS"/>
          <w:b/>
          <w:color w:val="000000"/>
          <w:sz w:val="18"/>
          <w:szCs w:val="18"/>
        </w:rPr>
        <w:t xml:space="preserve"> </w:t>
      </w:r>
      <w:r w:rsidR="0098752D" w:rsidRPr="00E816B1">
        <w:rPr>
          <w:rFonts w:ascii="Arial Narrow" w:eastAsia="Arial Unicode MS" w:hAnsi="Arial Narrow" w:cs="Arial Unicode MS"/>
          <w:color w:val="000000"/>
          <w:sz w:val="18"/>
          <w:szCs w:val="18"/>
        </w:rPr>
        <w:t xml:space="preserve">contra actos de </w:t>
      </w:r>
      <w:r w:rsidR="0098752D" w:rsidRPr="00E816B1">
        <w:rPr>
          <w:rFonts w:ascii="Arial Narrow" w:eastAsia="Arial Unicode MS" w:hAnsi="Arial Narrow" w:cs="Arial Unicode MS"/>
          <w:b/>
          <w:color w:val="000000"/>
          <w:sz w:val="18"/>
          <w:szCs w:val="18"/>
        </w:rPr>
        <w:t>Policía Vial del Municipio de San Luis Potosí</w:t>
      </w:r>
      <w:r w:rsidRPr="00E816B1">
        <w:rPr>
          <w:rFonts w:ascii="Arial Narrow" w:eastAsia="Arial Unicode MS" w:hAnsi="Arial Narrow" w:cs="Arial Unicode MS"/>
          <w:b/>
          <w:color w:val="000000"/>
          <w:sz w:val="18"/>
          <w:szCs w:val="18"/>
        </w:rPr>
        <w:t xml:space="preserve">; </w:t>
      </w:r>
      <w:r w:rsidRPr="00E816B1">
        <w:rPr>
          <w:rFonts w:ascii="Arial Narrow" w:eastAsia="Arial Unicode MS" w:hAnsi="Arial Narrow" w:cs="Arial Unicode MS"/>
          <w:color w:val="000000"/>
          <w:sz w:val="18"/>
          <w:szCs w:val="18"/>
        </w:rPr>
        <w:t>y:</w:t>
      </w:r>
    </w:p>
    <w:p w:rsidR="00254BE2" w:rsidRPr="00E816B1" w:rsidRDefault="00254BE2" w:rsidP="00254BE2">
      <w:pPr>
        <w:pStyle w:val="Sinespaciado"/>
        <w:ind w:firstLine="709"/>
        <w:jc w:val="both"/>
        <w:rPr>
          <w:rFonts w:ascii="Arial Narrow" w:eastAsia="Arial Unicode MS" w:hAnsi="Arial Narrow" w:cs="Arial Unicode MS"/>
          <w:color w:val="000000"/>
          <w:sz w:val="18"/>
          <w:szCs w:val="18"/>
        </w:rPr>
      </w:pPr>
    </w:p>
    <w:p w:rsidR="00254BE2" w:rsidRPr="00E816B1" w:rsidRDefault="00254BE2" w:rsidP="00254BE2">
      <w:pPr>
        <w:pStyle w:val="Sinespaciado"/>
        <w:jc w:val="center"/>
        <w:rPr>
          <w:rFonts w:ascii="Arial Narrow" w:eastAsia="Arial Unicode MS" w:hAnsi="Arial Narrow" w:cs="Arial Unicode MS"/>
          <w:b/>
          <w:color w:val="000000"/>
          <w:sz w:val="18"/>
          <w:szCs w:val="18"/>
        </w:rPr>
      </w:pPr>
      <w:r w:rsidRPr="00E816B1">
        <w:rPr>
          <w:rFonts w:ascii="Arial Narrow" w:eastAsia="Arial Unicode MS" w:hAnsi="Arial Narrow" w:cs="Arial Unicode MS"/>
          <w:b/>
          <w:color w:val="000000"/>
          <w:sz w:val="18"/>
          <w:szCs w:val="18"/>
        </w:rPr>
        <w:t>R E S U L T A N D O</w:t>
      </w:r>
    </w:p>
    <w:p w:rsidR="00254BE2" w:rsidRPr="00E816B1" w:rsidRDefault="00254BE2" w:rsidP="00254BE2">
      <w:pPr>
        <w:pStyle w:val="Sinespaciado"/>
        <w:jc w:val="center"/>
        <w:rPr>
          <w:rFonts w:ascii="Arial Narrow" w:eastAsia="Arial Unicode MS" w:hAnsi="Arial Narrow" w:cs="Arial Unicode MS"/>
          <w:color w:val="000000"/>
          <w:sz w:val="18"/>
          <w:szCs w:val="18"/>
        </w:rPr>
      </w:pPr>
    </w:p>
    <w:p w:rsidR="0084371E" w:rsidRPr="00E816B1" w:rsidRDefault="00641C57" w:rsidP="00641C57">
      <w:pPr>
        <w:pStyle w:val="Sinespaciado"/>
        <w:ind w:firstLine="709"/>
        <w:jc w:val="both"/>
        <w:rPr>
          <w:rFonts w:ascii="Arial Narrow" w:eastAsia="Arial Unicode MS" w:hAnsi="Arial Narrow" w:cs="Arial Unicode MS"/>
          <w:sz w:val="18"/>
          <w:szCs w:val="18"/>
        </w:rPr>
      </w:pPr>
      <w:r w:rsidRPr="00E816B1">
        <w:rPr>
          <w:rFonts w:ascii="Arial Narrow" w:eastAsia="Arial Unicode MS" w:hAnsi="Arial Narrow" w:cs="Arial Unicode MS"/>
          <w:b/>
          <w:sz w:val="18"/>
          <w:szCs w:val="18"/>
        </w:rPr>
        <w:t xml:space="preserve">ÚNICO.- </w:t>
      </w:r>
      <w:r w:rsidR="008C27CF" w:rsidRPr="00E816B1">
        <w:rPr>
          <w:rFonts w:ascii="Arial Narrow" w:eastAsia="Arial Unicode MS" w:hAnsi="Arial Narrow" w:cs="Arial Unicode MS"/>
          <w:sz w:val="18"/>
          <w:szCs w:val="18"/>
        </w:rPr>
        <w:t xml:space="preserve">Mediante acuerdo del </w:t>
      </w:r>
      <w:r w:rsidR="001C3153" w:rsidRPr="00E816B1">
        <w:rPr>
          <w:rFonts w:ascii="Arial Narrow" w:eastAsia="Arial Unicode MS" w:hAnsi="Arial Narrow" w:cs="Arial Unicode MS"/>
          <w:b/>
          <w:sz w:val="18"/>
          <w:szCs w:val="18"/>
        </w:rPr>
        <w:t>29 de mayo de 2019</w:t>
      </w:r>
      <w:r w:rsidRPr="00E816B1">
        <w:rPr>
          <w:rFonts w:ascii="Arial Narrow" w:eastAsia="Arial Unicode MS" w:hAnsi="Arial Narrow" w:cs="Arial Unicode MS"/>
          <w:sz w:val="18"/>
          <w:szCs w:val="18"/>
        </w:rPr>
        <w:t xml:space="preserve">, se tuvo por recibido escrito firmado por </w:t>
      </w:r>
      <w:r w:rsidR="00531576">
        <w:rPr>
          <w:rFonts w:ascii="Arial Narrow" w:eastAsia="Arial Unicode MS" w:hAnsi="Arial Narrow" w:cs="Arial Unicode MS"/>
          <w:b/>
          <w:color w:val="FF0000"/>
          <w:sz w:val="18"/>
          <w:szCs w:val="18"/>
        </w:rPr>
        <w:t>***********</w:t>
      </w:r>
      <w:r w:rsidRPr="00E816B1">
        <w:rPr>
          <w:rFonts w:ascii="Arial Narrow" w:eastAsia="Arial Unicode MS" w:hAnsi="Arial Narrow" w:cs="Arial Unicode MS"/>
          <w:b/>
          <w:sz w:val="18"/>
          <w:szCs w:val="18"/>
        </w:rPr>
        <w:t xml:space="preserve"> </w:t>
      </w:r>
      <w:r w:rsidRPr="00E816B1">
        <w:rPr>
          <w:rFonts w:ascii="Arial Narrow" w:eastAsia="Arial Unicode MS" w:hAnsi="Arial Narrow" w:cs="Arial Unicode MS"/>
          <w:sz w:val="18"/>
          <w:szCs w:val="18"/>
        </w:rPr>
        <w:t xml:space="preserve">quien demandó a la autoridad: </w:t>
      </w:r>
      <w:r w:rsidRPr="00E816B1">
        <w:rPr>
          <w:rFonts w:ascii="Arial Narrow" w:eastAsia="Arial Unicode MS" w:hAnsi="Arial Narrow" w:cs="Arial Unicode MS"/>
          <w:b/>
          <w:sz w:val="18"/>
          <w:szCs w:val="18"/>
        </w:rPr>
        <w:t xml:space="preserve">Policía Vial del Municipio de </w:t>
      </w:r>
      <w:r w:rsidR="008C27CF" w:rsidRPr="00E816B1">
        <w:rPr>
          <w:rFonts w:ascii="Arial Narrow" w:eastAsia="Arial Unicode MS" w:hAnsi="Arial Narrow" w:cs="Arial Unicode MS"/>
          <w:b/>
          <w:sz w:val="18"/>
          <w:szCs w:val="18"/>
        </w:rPr>
        <w:t xml:space="preserve">San </w:t>
      </w:r>
      <w:r w:rsidR="001C3153" w:rsidRPr="00E816B1">
        <w:rPr>
          <w:rFonts w:ascii="Arial Narrow" w:eastAsia="Arial Unicode MS" w:hAnsi="Arial Narrow" w:cs="Arial Unicode MS"/>
          <w:b/>
          <w:sz w:val="18"/>
          <w:szCs w:val="18"/>
        </w:rPr>
        <w:t xml:space="preserve">Luis Potosí, de nombre Martín González Gil, </w:t>
      </w:r>
      <w:r w:rsidR="003976DE" w:rsidRPr="00E816B1">
        <w:rPr>
          <w:rFonts w:ascii="Arial Narrow" w:eastAsia="Arial Unicode MS" w:hAnsi="Arial Narrow" w:cs="Arial Unicode MS"/>
          <w:sz w:val="18"/>
          <w:szCs w:val="18"/>
        </w:rPr>
        <w:t xml:space="preserve"> por </w:t>
      </w:r>
      <w:r w:rsidRPr="00E816B1">
        <w:rPr>
          <w:rFonts w:ascii="Arial Narrow" w:eastAsia="Arial Unicode MS" w:hAnsi="Arial Narrow" w:cs="Arial Unicode MS"/>
          <w:sz w:val="18"/>
          <w:szCs w:val="18"/>
        </w:rPr>
        <w:t>la nulidad de los actos que se mencionan:“…</w:t>
      </w:r>
      <w:r w:rsidRPr="00E816B1">
        <w:rPr>
          <w:rFonts w:ascii="Arial Narrow" w:eastAsia="Arial Unicode MS" w:hAnsi="Arial Narrow" w:cs="Arial Unicode MS"/>
          <w:b/>
          <w:sz w:val="18"/>
          <w:szCs w:val="18"/>
        </w:rPr>
        <w:t xml:space="preserve">Reclamo la emisión y aplicación en mi perjuicio de la boleta de infracción folio </w:t>
      </w:r>
      <w:r w:rsidR="00531576">
        <w:rPr>
          <w:rFonts w:ascii="Arial Narrow" w:eastAsia="Arial Unicode MS" w:hAnsi="Arial Narrow" w:cs="Arial Unicode MS"/>
          <w:b/>
          <w:color w:val="FF0000"/>
          <w:sz w:val="18"/>
          <w:szCs w:val="18"/>
        </w:rPr>
        <w:t>***********</w:t>
      </w:r>
      <w:r w:rsidRPr="00E816B1">
        <w:rPr>
          <w:rFonts w:ascii="Arial Narrow" w:eastAsia="Arial Unicode MS" w:hAnsi="Arial Narrow" w:cs="Arial Unicode MS"/>
          <w:b/>
          <w:sz w:val="18"/>
          <w:szCs w:val="18"/>
        </w:rPr>
        <w:t xml:space="preserve">, </w:t>
      </w:r>
      <w:r w:rsidR="001C3153" w:rsidRPr="00E816B1">
        <w:rPr>
          <w:rFonts w:ascii="Arial Narrow" w:eastAsia="Arial Unicode MS" w:hAnsi="Arial Narrow" w:cs="Arial Unicode MS"/>
          <w:b/>
          <w:sz w:val="18"/>
          <w:szCs w:val="18"/>
        </w:rPr>
        <w:t>de fecha 27 de mayo de 2019</w:t>
      </w:r>
      <w:r w:rsidR="005F0CB7" w:rsidRPr="00E816B1">
        <w:rPr>
          <w:rFonts w:ascii="Arial Narrow" w:eastAsia="Arial Unicode MS" w:hAnsi="Arial Narrow" w:cs="Arial Unicode MS"/>
          <w:b/>
          <w:sz w:val="18"/>
          <w:szCs w:val="18"/>
        </w:rPr>
        <w:t xml:space="preserve">, emitida </w:t>
      </w:r>
      <w:r w:rsidRPr="00E816B1">
        <w:rPr>
          <w:rFonts w:ascii="Arial Narrow" w:eastAsia="Arial Unicode MS" w:hAnsi="Arial Narrow" w:cs="Arial Unicode MS"/>
          <w:b/>
          <w:sz w:val="18"/>
          <w:szCs w:val="18"/>
        </w:rPr>
        <w:t xml:space="preserve">en perjuicio de quien suscribe y </w:t>
      </w:r>
      <w:r w:rsidR="005F0CB7" w:rsidRPr="00E816B1">
        <w:rPr>
          <w:rFonts w:ascii="Arial Narrow" w:eastAsia="Arial Unicode MS" w:hAnsi="Arial Narrow" w:cs="Arial Unicode MS"/>
          <w:b/>
          <w:sz w:val="18"/>
          <w:szCs w:val="18"/>
        </w:rPr>
        <w:t>las</w:t>
      </w:r>
      <w:r w:rsidR="003E256B" w:rsidRPr="00E816B1">
        <w:rPr>
          <w:rFonts w:ascii="Arial Narrow" w:eastAsia="Arial Unicode MS" w:hAnsi="Arial Narrow" w:cs="Arial Unicode MS"/>
          <w:b/>
          <w:sz w:val="18"/>
          <w:szCs w:val="18"/>
        </w:rPr>
        <w:t xml:space="preserve"> consecuencia</w:t>
      </w:r>
      <w:r w:rsidR="005F0CB7" w:rsidRPr="00E816B1">
        <w:rPr>
          <w:rFonts w:ascii="Arial Narrow" w:eastAsia="Arial Unicode MS" w:hAnsi="Arial Narrow" w:cs="Arial Unicode MS"/>
          <w:b/>
          <w:sz w:val="18"/>
          <w:szCs w:val="18"/>
        </w:rPr>
        <w:t>s que esta acto generó, que fue</w:t>
      </w:r>
      <w:r w:rsidR="003E256B" w:rsidRPr="00E816B1">
        <w:rPr>
          <w:rFonts w:ascii="Arial Narrow" w:eastAsia="Arial Unicode MS" w:hAnsi="Arial Narrow" w:cs="Arial Unicode MS"/>
          <w:b/>
          <w:sz w:val="18"/>
          <w:szCs w:val="18"/>
        </w:rPr>
        <w:t xml:space="preserve"> </w:t>
      </w:r>
      <w:r w:rsidRPr="00E816B1">
        <w:rPr>
          <w:rFonts w:ascii="Arial Narrow" w:eastAsia="Arial Unicode MS" w:hAnsi="Arial Narrow" w:cs="Arial Unicode MS"/>
          <w:b/>
          <w:sz w:val="18"/>
          <w:szCs w:val="18"/>
        </w:rPr>
        <w:t>l</w:t>
      </w:r>
      <w:r w:rsidR="005F0CB7" w:rsidRPr="00E816B1">
        <w:rPr>
          <w:rFonts w:ascii="Arial Narrow" w:eastAsia="Arial Unicode MS" w:hAnsi="Arial Narrow" w:cs="Arial Unicode MS"/>
          <w:b/>
          <w:sz w:val="18"/>
          <w:szCs w:val="18"/>
        </w:rPr>
        <w:t>a retención y secuestro de la placa</w:t>
      </w:r>
      <w:r w:rsidRPr="00E816B1">
        <w:rPr>
          <w:rFonts w:ascii="Arial Narrow" w:eastAsia="Arial Unicode MS" w:hAnsi="Arial Narrow" w:cs="Arial Unicode MS"/>
          <w:b/>
          <w:sz w:val="18"/>
          <w:szCs w:val="18"/>
        </w:rPr>
        <w:t xml:space="preserve"> ….” </w:t>
      </w:r>
      <w:r w:rsidRPr="00E816B1">
        <w:rPr>
          <w:rFonts w:ascii="Arial Narrow" w:eastAsia="Arial Unicode MS" w:hAnsi="Arial Narrow" w:cs="Arial Unicode MS"/>
          <w:sz w:val="18"/>
          <w:szCs w:val="18"/>
        </w:rPr>
        <w:t xml:space="preserve">de lo cual tuvo conocimiento el </w:t>
      </w:r>
      <w:r w:rsidR="001C3153" w:rsidRPr="00E816B1">
        <w:rPr>
          <w:rFonts w:ascii="Arial Narrow" w:eastAsia="Arial Unicode MS" w:hAnsi="Arial Narrow" w:cs="Arial Unicode MS"/>
          <w:b/>
          <w:sz w:val="18"/>
          <w:szCs w:val="18"/>
        </w:rPr>
        <w:t>27 de mayo de 2019</w:t>
      </w:r>
      <w:r w:rsidRPr="00E816B1">
        <w:rPr>
          <w:rFonts w:ascii="Arial Narrow" w:eastAsia="Arial Unicode MS" w:hAnsi="Arial Narrow" w:cs="Arial Unicode MS"/>
          <w:b/>
          <w:sz w:val="18"/>
          <w:szCs w:val="18"/>
        </w:rPr>
        <w:t>;</w:t>
      </w:r>
      <w:r w:rsidRPr="00E816B1">
        <w:rPr>
          <w:rFonts w:ascii="Arial Narrow" w:eastAsia="Arial Unicode MS" w:hAnsi="Arial Narrow" w:cs="Arial Unicode MS"/>
          <w:sz w:val="18"/>
          <w:szCs w:val="18"/>
        </w:rPr>
        <w:t xml:space="preserve"> en el propio auto, se admitió a trámite la demanda y se ordenó correr traslado a la autoridad demandada, para que contestara dentro del término legal lo que a sus intereses conviniera. Con proveído de fecha </w:t>
      </w:r>
      <w:r w:rsidR="001C3153" w:rsidRPr="00E816B1">
        <w:rPr>
          <w:rFonts w:ascii="Arial Narrow" w:eastAsia="Arial Unicode MS" w:hAnsi="Arial Narrow" w:cs="Arial Unicode MS"/>
          <w:b/>
          <w:sz w:val="18"/>
          <w:szCs w:val="18"/>
        </w:rPr>
        <w:t>14 de junio de 2019</w:t>
      </w:r>
      <w:r w:rsidRPr="00E816B1">
        <w:rPr>
          <w:rFonts w:ascii="Arial Narrow" w:eastAsia="Arial Unicode MS" w:hAnsi="Arial Narrow" w:cs="Arial Unicode MS"/>
          <w:sz w:val="18"/>
          <w:szCs w:val="18"/>
        </w:rPr>
        <w:t xml:space="preserve">, </w:t>
      </w:r>
      <w:r w:rsidR="0084371E" w:rsidRPr="00E816B1">
        <w:rPr>
          <w:rFonts w:ascii="Arial Narrow" w:eastAsia="Arial Unicode MS" w:hAnsi="Arial Narrow" w:cs="Arial Unicode MS"/>
          <w:sz w:val="18"/>
          <w:szCs w:val="18"/>
        </w:rPr>
        <w:t>se tuvo a la autoridad demandada por contestando la demanda, oponiendo excepciones, y ofreciendo pruebas; se ordenó dar vista a la parte actora para los efectos legales consiguientes; en el propio auto, se tuvieron por ofrecidas y admitidas las diversas probanzas de las partes. La au</w:t>
      </w:r>
      <w:r w:rsidR="00F07DDB" w:rsidRPr="00E816B1">
        <w:rPr>
          <w:rFonts w:ascii="Arial Narrow" w:eastAsia="Arial Unicode MS" w:hAnsi="Arial Narrow" w:cs="Arial Unicode MS"/>
          <w:sz w:val="18"/>
          <w:szCs w:val="18"/>
        </w:rPr>
        <w:t xml:space="preserve">diencia final se verificó el </w:t>
      </w:r>
      <w:r w:rsidR="001C3153" w:rsidRPr="00E816B1">
        <w:rPr>
          <w:rFonts w:ascii="Arial Narrow" w:eastAsia="Arial Unicode MS" w:hAnsi="Arial Narrow" w:cs="Arial Unicode MS"/>
          <w:b/>
          <w:sz w:val="18"/>
          <w:szCs w:val="18"/>
        </w:rPr>
        <w:t>28 de junio de 2019,</w:t>
      </w:r>
      <w:r w:rsidR="00F07DDB" w:rsidRPr="00E816B1">
        <w:rPr>
          <w:rFonts w:ascii="Arial Narrow" w:eastAsia="Arial Unicode MS" w:hAnsi="Arial Narrow" w:cs="Arial Unicode MS"/>
          <w:b/>
          <w:sz w:val="18"/>
          <w:szCs w:val="18"/>
        </w:rPr>
        <w:t xml:space="preserve"> </w:t>
      </w:r>
      <w:r w:rsidR="0084371E" w:rsidRPr="00E816B1">
        <w:rPr>
          <w:rFonts w:ascii="Arial Narrow" w:eastAsia="Arial Unicode MS" w:hAnsi="Arial Narrow" w:cs="Arial Unicode MS"/>
          <w:sz w:val="18"/>
          <w:szCs w:val="18"/>
        </w:rPr>
        <w:t>con la asistencia de la autorizada por la parte actora,  el Secretario de Acuerdos de la Tercera Sala Unitaria, dio cuenta con los escritos de demanda y contestación, y reseñó las pruebas ofrecidas por las partes; en periodo de pruebas, se tuvieron por desahogadas las que así lo ameritaron; en etapa de alegatos, se certificó que se formularon ésto</w:t>
      </w:r>
      <w:r w:rsidR="00F07DDB" w:rsidRPr="00E816B1">
        <w:rPr>
          <w:rFonts w:ascii="Arial Narrow" w:eastAsia="Arial Unicode MS" w:hAnsi="Arial Narrow" w:cs="Arial Unicode MS"/>
          <w:sz w:val="18"/>
          <w:szCs w:val="18"/>
        </w:rPr>
        <w:t>s por la autorizada de la atora</w:t>
      </w:r>
      <w:r w:rsidR="0084371E" w:rsidRPr="00E816B1">
        <w:rPr>
          <w:rFonts w:ascii="Arial Narrow" w:eastAsia="Arial Unicode MS" w:hAnsi="Arial Narrow" w:cs="Arial Unicode MS"/>
          <w:sz w:val="18"/>
          <w:szCs w:val="18"/>
        </w:rPr>
        <w:t xml:space="preserve"> y</w:t>
      </w:r>
      <w:r w:rsidR="00F07DDB" w:rsidRPr="00E816B1">
        <w:rPr>
          <w:rFonts w:ascii="Arial Narrow" w:eastAsia="Arial Unicode MS" w:hAnsi="Arial Narrow" w:cs="Arial Unicode MS"/>
          <w:sz w:val="18"/>
          <w:szCs w:val="18"/>
        </w:rPr>
        <w:t>,</w:t>
      </w:r>
      <w:r w:rsidR="0084371E" w:rsidRPr="00E816B1">
        <w:rPr>
          <w:rFonts w:ascii="Arial Narrow" w:eastAsia="Arial Unicode MS" w:hAnsi="Arial Narrow" w:cs="Arial Unicode MS"/>
          <w:sz w:val="18"/>
          <w:szCs w:val="18"/>
        </w:rPr>
        <w:t xml:space="preserve"> concluida la audiencia, se citó para resolver en definitiva.</w:t>
      </w:r>
    </w:p>
    <w:p w:rsidR="0084371E" w:rsidRPr="00E816B1" w:rsidRDefault="0084371E" w:rsidP="00641C57">
      <w:pPr>
        <w:pStyle w:val="Sinespaciado"/>
        <w:ind w:firstLine="709"/>
        <w:jc w:val="both"/>
        <w:rPr>
          <w:rFonts w:ascii="Arial Narrow" w:eastAsia="Arial Unicode MS" w:hAnsi="Arial Narrow" w:cs="Arial Unicode MS"/>
          <w:sz w:val="18"/>
          <w:szCs w:val="18"/>
        </w:rPr>
      </w:pPr>
    </w:p>
    <w:p w:rsidR="00254BE2" w:rsidRPr="00E816B1" w:rsidRDefault="00254BE2" w:rsidP="00254BE2">
      <w:pPr>
        <w:pStyle w:val="Sinespaciado"/>
        <w:jc w:val="center"/>
        <w:rPr>
          <w:rFonts w:ascii="Arial Narrow" w:eastAsia="Arial Unicode MS" w:hAnsi="Arial Narrow" w:cs="Arial Unicode MS"/>
          <w:b/>
          <w:color w:val="000000"/>
          <w:sz w:val="18"/>
          <w:szCs w:val="18"/>
        </w:rPr>
      </w:pPr>
      <w:r w:rsidRPr="00E816B1">
        <w:rPr>
          <w:rFonts w:ascii="Arial Narrow" w:eastAsia="Arial Unicode MS" w:hAnsi="Arial Narrow" w:cs="Arial Unicode MS"/>
          <w:b/>
          <w:color w:val="000000"/>
          <w:sz w:val="18"/>
          <w:szCs w:val="18"/>
        </w:rPr>
        <w:t>C O N S I D E R A N D O</w:t>
      </w:r>
    </w:p>
    <w:p w:rsidR="00254BE2" w:rsidRPr="00E816B1" w:rsidRDefault="00254BE2" w:rsidP="00254BE2">
      <w:pPr>
        <w:pStyle w:val="Sinespaciado"/>
        <w:ind w:firstLine="709"/>
        <w:jc w:val="center"/>
        <w:rPr>
          <w:rFonts w:ascii="Arial Narrow" w:eastAsia="Arial Unicode MS" w:hAnsi="Arial Narrow" w:cs="Arial Unicode MS"/>
          <w:color w:val="000000"/>
          <w:sz w:val="18"/>
          <w:szCs w:val="18"/>
        </w:rPr>
      </w:pPr>
    </w:p>
    <w:p w:rsidR="00C766FB" w:rsidRPr="00E816B1" w:rsidRDefault="00254BE2" w:rsidP="00254BE2">
      <w:pPr>
        <w:pStyle w:val="Sinespaciado"/>
        <w:ind w:firstLine="709"/>
        <w:jc w:val="both"/>
        <w:rPr>
          <w:rFonts w:ascii="Arial Narrow" w:eastAsia="Arial Unicode MS" w:hAnsi="Arial Narrow" w:cs="Arial Unicode MS"/>
          <w:color w:val="000000"/>
          <w:sz w:val="18"/>
          <w:szCs w:val="18"/>
        </w:rPr>
      </w:pPr>
      <w:r w:rsidRPr="00E816B1">
        <w:rPr>
          <w:rFonts w:ascii="Arial Narrow" w:eastAsia="Arial Unicode MS" w:hAnsi="Arial Narrow" w:cs="Arial Unicode MS"/>
          <w:b/>
          <w:color w:val="000000"/>
          <w:sz w:val="18"/>
          <w:szCs w:val="18"/>
        </w:rPr>
        <w:t>PRIMERO.-</w:t>
      </w:r>
      <w:r w:rsidRPr="00E816B1">
        <w:rPr>
          <w:rFonts w:ascii="Arial Narrow" w:eastAsia="Arial Unicode MS" w:hAnsi="Arial Narrow" w:cs="Arial Unicode MS"/>
          <w:color w:val="000000"/>
          <w:sz w:val="18"/>
          <w:szCs w:val="18"/>
        </w:rPr>
        <w:t xml:space="preserve"> </w:t>
      </w:r>
      <w:r w:rsidR="00814C5A" w:rsidRPr="00E816B1">
        <w:rPr>
          <w:rFonts w:ascii="Arial Narrow" w:eastAsia="Arial Unicode MS" w:hAnsi="Arial Narrow" w:cs="Arial Unicode MS"/>
          <w:color w:val="000000"/>
          <w:sz w:val="18"/>
          <w:szCs w:val="18"/>
        </w:rPr>
        <w:t>Esta</w:t>
      </w:r>
      <w:r w:rsidRPr="00E816B1">
        <w:rPr>
          <w:rFonts w:ascii="Arial Narrow" w:eastAsia="Arial Unicode MS" w:hAnsi="Arial Narrow" w:cs="Arial Unicode MS"/>
          <w:color w:val="000000"/>
          <w:sz w:val="18"/>
          <w:szCs w:val="18"/>
        </w:rPr>
        <w:t xml:space="preserve"> Tercera Sala Unitaria del Tribunal Estatal de Justicia administrativa, corresponde conocer, substanciar y resolver los juicios de su competencia, en términos de los artículos 123 de la Constitución Política </w:t>
      </w:r>
      <w:r w:rsidR="00AE2437" w:rsidRPr="00E816B1">
        <w:rPr>
          <w:rFonts w:ascii="Arial Narrow" w:eastAsia="Arial Unicode MS" w:hAnsi="Arial Narrow" w:cs="Arial Unicode MS"/>
          <w:color w:val="000000"/>
          <w:sz w:val="18"/>
          <w:szCs w:val="18"/>
        </w:rPr>
        <w:t>del Estado de San Luis Potosí,</w:t>
      </w:r>
      <w:r w:rsidRPr="00E816B1">
        <w:rPr>
          <w:rFonts w:ascii="Arial Narrow" w:eastAsia="Arial Unicode MS" w:hAnsi="Arial Narrow" w:cs="Arial Unicode MS"/>
          <w:color w:val="000000"/>
          <w:sz w:val="18"/>
          <w:szCs w:val="18"/>
        </w:rPr>
        <w:t xml:space="preserve"> 7°, 9° fracción III, 24, 25, 26, 28, 29, 30, 33, 34, 35, 36 y 37, de la Ley Orgánica del Tribunal Estatal de Justicia Administrativa de San Luis Potosí,</w:t>
      </w:r>
      <w:r w:rsidR="00814C5A" w:rsidRPr="00E816B1">
        <w:rPr>
          <w:rFonts w:ascii="Arial Narrow" w:eastAsia="Arial Unicode MS" w:hAnsi="Arial Narrow" w:cs="Arial Unicode MS"/>
          <w:color w:val="000000"/>
          <w:sz w:val="18"/>
          <w:szCs w:val="18"/>
        </w:rPr>
        <w:t xml:space="preserve"> </w:t>
      </w:r>
      <w:r w:rsidR="00AE2437" w:rsidRPr="00E816B1">
        <w:rPr>
          <w:rFonts w:ascii="Arial Narrow" w:eastAsia="Arial Unicode MS" w:hAnsi="Arial Narrow" w:cs="Arial Unicode MS"/>
          <w:color w:val="000000"/>
          <w:sz w:val="18"/>
          <w:szCs w:val="18"/>
        </w:rPr>
        <w:t xml:space="preserve">1°, 2°, 161, 174, 175, 176, 177 y aplicables del Código Procesal Administrativo para el Estado de San Luis Potosí; </w:t>
      </w:r>
      <w:r w:rsidR="00814C5A" w:rsidRPr="00E816B1">
        <w:rPr>
          <w:rFonts w:ascii="Arial Narrow" w:eastAsia="Arial Unicode MS" w:hAnsi="Arial Narrow" w:cs="Arial Unicode MS"/>
          <w:color w:val="000000"/>
          <w:sz w:val="18"/>
          <w:szCs w:val="18"/>
        </w:rPr>
        <w:t>ya que se trata de una controversia suscitada entre un particular</w:t>
      </w:r>
      <w:r w:rsidR="00C766FB" w:rsidRPr="00E816B1">
        <w:rPr>
          <w:rFonts w:ascii="Arial Narrow" w:eastAsia="Arial Unicode MS" w:hAnsi="Arial Narrow" w:cs="Arial Unicode MS"/>
          <w:color w:val="000000"/>
          <w:sz w:val="18"/>
          <w:szCs w:val="18"/>
        </w:rPr>
        <w:t xml:space="preserve"> y autoridades municipales de esta </w:t>
      </w:r>
      <w:r w:rsidR="001656F8" w:rsidRPr="00E816B1">
        <w:rPr>
          <w:rFonts w:ascii="Arial Narrow" w:eastAsia="Arial Unicode MS" w:hAnsi="Arial Narrow" w:cs="Arial Unicode MS"/>
          <w:color w:val="000000"/>
          <w:sz w:val="18"/>
          <w:szCs w:val="18"/>
        </w:rPr>
        <w:t>entidad federativa, donde se eje</w:t>
      </w:r>
      <w:r w:rsidR="0032080C" w:rsidRPr="00E816B1">
        <w:rPr>
          <w:rFonts w:ascii="Arial Narrow" w:eastAsia="Arial Unicode MS" w:hAnsi="Arial Narrow" w:cs="Arial Unicode MS"/>
          <w:color w:val="000000"/>
          <w:sz w:val="18"/>
          <w:szCs w:val="18"/>
        </w:rPr>
        <w:t>rce jurisdicción con motivo de una sanción por infracciones a los ordenamientos de tránsito.</w:t>
      </w:r>
      <w:r w:rsidR="00C766FB" w:rsidRPr="00E816B1">
        <w:rPr>
          <w:rFonts w:ascii="Arial Narrow" w:eastAsia="Arial Unicode MS" w:hAnsi="Arial Narrow" w:cs="Arial Unicode MS"/>
          <w:color w:val="000000"/>
          <w:sz w:val="18"/>
          <w:szCs w:val="18"/>
        </w:rPr>
        <w:t xml:space="preserve">  </w:t>
      </w:r>
    </w:p>
    <w:p w:rsidR="00C766FB" w:rsidRPr="00E816B1" w:rsidRDefault="00C766FB" w:rsidP="00254BE2">
      <w:pPr>
        <w:pStyle w:val="Sinespaciado"/>
        <w:ind w:firstLine="709"/>
        <w:jc w:val="both"/>
        <w:rPr>
          <w:rFonts w:ascii="Arial Narrow" w:eastAsia="Arial Unicode MS" w:hAnsi="Arial Narrow" w:cs="Arial Unicode MS"/>
          <w:color w:val="000000"/>
          <w:sz w:val="18"/>
          <w:szCs w:val="18"/>
        </w:rPr>
      </w:pPr>
    </w:p>
    <w:p w:rsidR="00641C57" w:rsidRPr="00E816B1" w:rsidRDefault="00254BE2" w:rsidP="00641C57">
      <w:pPr>
        <w:pStyle w:val="Sinespaciado"/>
        <w:ind w:firstLine="709"/>
        <w:jc w:val="both"/>
        <w:rPr>
          <w:rFonts w:ascii="Arial Narrow" w:eastAsia="Arial Unicode MS" w:hAnsi="Arial Narrow" w:cs="Arial Unicode MS"/>
          <w:color w:val="000000"/>
          <w:sz w:val="18"/>
          <w:szCs w:val="18"/>
        </w:rPr>
      </w:pPr>
      <w:r w:rsidRPr="00E816B1">
        <w:rPr>
          <w:rFonts w:ascii="Arial Narrow" w:eastAsia="Arial Unicode MS" w:hAnsi="Arial Narrow" w:cs="Arial Unicode MS"/>
          <w:b/>
          <w:color w:val="000000"/>
          <w:sz w:val="18"/>
          <w:szCs w:val="18"/>
        </w:rPr>
        <w:t>SEGUNDO.-</w:t>
      </w:r>
      <w:r w:rsidRPr="00E816B1">
        <w:rPr>
          <w:rFonts w:ascii="Arial Narrow" w:eastAsia="Arial Unicode MS" w:hAnsi="Arial Narrow" w:cs="Arial Unicode MS"/>
          <w:color w:val="000000"/>
          <w:sz w:val="18"/>
          <w:szCs w:val="18"/>
        </w:rPr>
        <w:t xml:space="preserve"> </w:t>
      </w:r>
      <w:r w:rsidR="00641C57" w:rsidRPr="00E816B1">
        <w:rPr>
          <w:rFonts w:ascii="Arial Narrow" w:eastAsia="Arial Unicode MS" w:hAnsi="Arial Narrow" w:cs="Arial Unicode MS"/>
          <w:color w:val="000000"/>
          <w:sz w:val="18"/>
          <w:szCs w:val="18"/>
        </w:rPr>
        <w:t xml:space="preserve">La parte </w:t>
      </w:r>
      <w:r w:rsidR="00641C57" w:rsidRPr="00E816B1">
        <w:rPr>
          <w:rFonts w:ascii="Arial Narrow" w:eastAsia="Arial Unicode MS" w:hAnsi="Arial Narrow" w:cs="Arial Unicode MS"/>
          <w:b/>
          <w:color w:val="000000"/>
          <w:sz w:val="18"/>
          <w:szCs w:val="18"/>
        </w:rPr>
        <w:t>actora</w:t>
      </w:r>
      <w:r w:rsidR="00641C57" w:rsidRPr="00E816B1">
        <w:rPr>
          <w:rFonts w:ascii="Arial Narrow" w:eastAsia="Arial Unicode MS" w:hAnsi="Arial Narrow" w:cs="Arial Unicode MS"/>
          <w:color w:val="000000"/>
          <w:sz w:val="18"/>
          <w:szCs w:val="18"/>
        </w:rPr>
        <w:t xml:space="preserve"> acreditó su interés jurídico, de conformidad con  el  artículo  231 del Código Procesal Administrativo del estado de San Luis Potosí, toda vez que acompañó la boleta de infracción </w:t>
      </w:r>
      <w:r w:rsidR="00531576">
        <w:rPr>
          <w:rFonts w:ascii="Arial Narrow" w:eastAsia="Arial Unicode MS" w:hAnsi="Arial Narrow" w:cs="Arial Unicode MS"/>
          <w:b/>
          <w:color w:val="FF0000"/>
          <w:sz w:val="18"/>
          <w:szCs w:val="18"/>
        </w:rPr>
        <w:t>***********</w:t>
      </w:r>
      <w:r w:rsidR="00641C57" w:rsidRPr="00E816B1">
        <w:rPr>
          <w:rFonts w:ascii="Arial Narrow" w:eastAsia="Arial Unicode MS" w:hAnsi="Arial Narrow" w:cs="Arial Unicode MS"/>
          <w:color w:val="000000"/>
          <w:sz w:val="18"/>
          <w:szCs w:val="18"/>
        </w:rPr>
        <w:t>,</w:t>
      </w:r>
      <w:r w:rsidR="000001E4" w:rsidRPr="00E816B1">
        <w:rPr>
          <w:rFonts w:ascii="Arial Narrow" w:eastAsia="Arial Unicode MS" w:hAnsi="Arial Narrow" w:cs="Arial Unicode MS"/>
          <w:color w:val="000000"/>
          <w:sz w:val="18"/>
          <w:szCs w:val="18"/>
        </w:rPr>
        <w:t xml:space="preserve"> dirigida a su persona visible</w:t>
      </w:r>
      <w:r w:rsidR="00641C57" w:rsidRPr="00E816B1">
        <w:rPr>
          <w:rFonts w:ascii="Arial Narrow" w:eastAsia="Arial Unicode MS" w:hAnsi="Arial Narrow" w:cs="Arial Unicode MS"/>
          <w:color w:val="000000"/>
          <w:sz w:val="18"/>
          <w:szCs w:val="18"/>
        </w:rPr>
        <w:t xml:space="preserve"> en </w:t>
      </w:r>
      <w:r w:rsidR="000001E4" w:rsidRPr="00E816B1">
        <w:rPr>
          <w:rFonts w:ascii="Arial Narrow" w:eastAsia="Arial Unicode MS" w:hAnsi="Arial Narrow" w:cs="Arial Unicode MS"/>
          <w:b/>
          <w:color w:val="000000"/>
          <w:sz w:val="18"/>
          <w:szCs w:val="18"/>
        </w:rPr>
        <w:t>foja 8</w:t>
      </w:r>
      <w:r w:rsidR="00641C57" w:rsidRPr="00E816B1">
        <w:rPr>
          <w:rFonts w:ascii="Arial Narrow" w:eastAsia="Arial Unicode MS" w:hAnsi="Arial Narrow" w:cs="Arial Unicode MS"/>
          <w:color w:val="000000"/>
          <w:sz w:val="18"/>
          <w:szCs w:val="18"/>
        </w:rPr>
        <w:t xml:space="preserve"> de los autos</w:t>
      </w:r>
      <w:r w:rsidR="00AE2437" w:rsidRPr="00E816B1">
        <w:rPr>
          <w:rFonts w:ascii="Arial Narrow" w:eastAsia="Arial Unicode MS" w:hAnsi="Arial Narrow" w:cs="Arial Unicode MS"/>
          <w:color w:val="000000"/>
          <w:sz w:val="18"/>
          <w:szCs w:val="18"/>
        </w:rPr>
        <w:t xml:space="preserve">. </w:t>
      </w:r>
    </w:p>
    <w:p w:rsidR="00641C57" w:rsidRPr="00E816B1" w:rsidRDefault="00641C57" w:rsidP="00641C57">
      <w:pPr>
        <w:pStyle w:val="Sinespaciado"/>
        <w:ind w:firstLine="709"/>
        <w:jc w:val="both"/>
        <w:rPr>
          <w:rFonts w:ascii="Arial Narrow" w:eastAsia="Arial Unicode MS" w:hAnsi="Arial Narrow" w:cs="Arial Unicode MS"/>
          <w:color w:val="000000"/>
          <w:sz w:val="18"/>
          <w:szCs w:val="18"/>
        </w:rPr>
      </w:pPr>
    </w:p>
    <w:p w:rsidR="00641C57" w:rsidRPr="00E816B1" w:rsidRDefault="00641C57" w:rsidP="00641C57">
      <w:pPr>
        <w:pStyle w:val="Sinespaciado"/>
        <w:ind w:firstLine="709"/>
        <w:jc w:val="both"/>
        <w:rPr>
          <w:rFonts w:ascii="Arial Narrow" w:eastAsia="Arial Unicode MS" w:hAnsi="Arial Narrow" w:cs="Arial Unicode MS"/>
          <w:color w:val="000000"/>
          <w:sz w:val="18"/>
          <w:szCs w:val="18"/>
        </w:rPr>
      </w:pPr>
      <w:r w:rsidRPr="00E816B1">
        <w:rPr>
          <w:rFonts w:ascii="Arial Narrow" w:eastAsia="Arial Unicode MS" w:hAnsi="Arial Narrow" w:cs="Arial Unicode MS"/>
          <w:color w:val="000000"/>
          <w:sz w:val="18"/>
          <w:szCs w:val="18"/>
        </w:rPr>
        <w:t xml:space="preserve">De igual forma, la personalidad y legitimidad de la autoridad </w:t>
      </w:r>
      <w:r w:rsidRPr="00E816B1">
        <w:rPr>
          <w:rFonts w:ascii="Arial Narrow" w:eastAsia="Arial Unicode MS" w:hAnsi="Arial Narrow" w:cs="Arial Unicode MS"/>
          <w:b/>
          <w:color w:val="000000"/>
          <w:sz w:val="18"/>
          <w:szCs w:val="18"/>
        </w:rPr>
        <w:t>demandada,</w:t>
      </w:r>
      <w:r w:rsidRPr="00E816B1">
        <w:rPr>
          <w:rFonts w:ascii="Arial Narrow" w:eastAsia="Arial Unicode MS" w:hAnsi="Arial Narrow" w:cs="Arial Unicode MS"/>
          <w:color w:val="000000"/>
          <w:sz w:val="18"/>
          <w:szCs w:val="18"/>
        </w:rPr>
        <w:t xml:space="preserve"> se encuentra legalmente acreditada, conforme a </w:t>
      </w:r>
      <w:r w:rsidR="00AA127A" w:rsidRPr="00E816B1">
        <w:rPr>
          <w:rFonts w:ascii="Arial Narrow" w:eastAsia="Arial Unicode MS" w:hAnsi="Arial Narrow" w:cs="Arial Unicode MS"/>
          <w:color w:val="000000"/>
          <w:sz w:val="18"/>
          <w:szCs w:val="18"/>
        </w:rPr>
        <w:t xml:space="preserve">lo establecido por el numeral 234 del Código Procesal </w:t>
      </w:r>
      <w:r w:rsidRPr="00E816B1">
        <w:rPr>
          <w:rFonts w:ascii="Arial Narrow" w:eastAsia="Arial Unicode MS" w:hAnsi="Arial Narrow" w:cs="Arial Unicode MS"/>
          <w:color w:val="000000"/>
          <w:sz w:val="18"/>
          <w:szCs w:val="18"/>
        </w:rPr>
        <w:t xml:space="preserve"> </w:t>
      </w:r>
      <w:r w:rsidR="00C95523" w:rsidRPr="00E816B1">
        <w:rPr>
          <w:rFonts w:ascii="Arial Narrow" w:eastAsia="Arial Unicode MS" w:hAnsi="Arial Narrow" w:cs="Arial Unicode MS"/>
          <w:color w:val="000000"/>
          <w:sz w:val="18"/>
          <w:szCs w:val="18"/>
        </w:rPr>
        <w:t xml:space="preserve">Administrativo para el </w:t>
      </w:r>
      <w:r w:rsidRPr="00E816B1">
        <w:rPr>
          <w:rFonts w:ascii="Arial Narrow" w:eastAsia="Arial Unicode MS" w:hAnsi="Arial Narrow" w:cs="Arial Unicode MS"/>
          <w:color w:val="000000"/>
          <w:sz w:val="18"/>
          <w:szCs w:val="18"/>
        </w:rPr>
        <w:t>Estado</w:t>
      </w:r>
      <w:r w:rsidR="00C95523" w:rsidRPr="00E816B1">
        <w:rPr>
          <w:rFonts w:ascii="Arial Narrow" w:eastAsia="Arial Unicode MS" w:hAnsi="Arial Narrow" w:cs="Arial Unicode MS"/>
          <w:color w:val="000000"/>
          <w:sz w:val="18"/>
          <w:szCs w:val="18"/>
        </w:rPr>
        <w:t xml:space="preserve"> de San Luis Potosí</w:t>
      </w:r>
      <w:r w:rsidRPr="00E816B1">
        <w:rPr>
          <w:rFonts w:ascii="Arial Narrow" w:eastAsia="Arial Unicode MS" w:hAnsi="Arial Narrow" w:cs="Arial Unicode MS"/>
          <w:color w:val="000000"/>
          <w:sz w:val="18"/>
          <w:szCs w:val="18"/>
        </w:rPr>
        <w:t xml:space="preserve">, en relación con el diverso precepto 120 fracción I de la Ley de Seguridad Pública del Estado, con la copia certificada relativa a su nombramiento, visible en </w:t>
      </w:r>
      <w:r w:rsidR="000001E4" w:rsidRPr="00E816B1">
        <w:rPr>
          <w:rFonts w:ascii="Arial Narrow" w:eastAsia="Arial Unicode MS" w:hAnsi="Arial Narrow" w:cs="Arial Unicode MS"/>
          <w:b/>
          <w:color w:val="000000"/>
          <w:sz w:val="18"/>
          <w:szCs w:val="18"/>
        </w:rPr>
        <w:t>foja 29</w:t>
      </w:r>
      <w:r w:rsidRPr="00E816B1">
        <w:rPr>
          <w:rFonts w:ascii="Arial Narrow" w:eastAsia="Arial Unicode MS" w:hAnsi="Arial Narrow" w:cs="Arial Unicode MS"/>
          <w:color w:val="000000"/>
          <w:sz w:val="18"/>
          <w:szCs w:val="18"/>
        </w:rPr>
        <w:t xml:space="preserve"> del sumario, que lo acredita </w:t>
      </w:r>
      <w:r w:rsidR="00A05709" w:rsidRPr="00E816B1">
        <w:rPr>
          <w:rFonts w:ascii="Arial Narrow" w:eastAsia="Arial Unicode MS" w:hAnsi="Arial Narrow" w:cs="Arial Unicode MS"/>
          <w:color w:val="000000"/>
          <w:sz w:val="18"/>
          <w:szCs w:val="18"/>
        </w:rPr>
        <w:t>el carácter con que comparece</w:t>
      </w:r>
      <w:r w:rsidR="00AE2437" w:rsidRPr="00E816B1">
        <w:rPr>
          <w:rFonts w:ascii="Arial Narrow" w:eastAsia="Arial Unicode MS" w:hAnsi="Arial Narrow" w:cs="Arial Unicode MS"/>
          <w:color w:val="000000"/>
          <w:sz w:val="18"/>
          <w:szCs w:val="18"/>
        </w:rPr>
        <w:t>.  Documentos Públicos con</w:t>
      </w:r>
      <w:r w:rsidRPr="00E816B1">
        <w:rPr>
          <w:rFonts w:ascii="Arial Narrow" w:eastAsia="Arial Unicode MS" w:hAnsi="Arial Narrow" w:cs="Arial Unicode MS"/>
          <w:color w:val="000000"/>
          <w:sz w:val="18"/>
          <w:szCs w:val="18"/>
        </w:rPr>
        <w:t xml:space="preserve"> valor probatorio ple</w:t>
      </w:r>
      <w:r w:rsidR="008C27CF" w:rsidRPr="00E816B1">
        <w:rPr>
          <w:rFonts w:ascii="Arial Narrow" w:eastAsia="Arial Unicode MS" w:hAnsi="Arial Narrow" w:cs="Arial Unicode MS"/>
          <w:color w:val="000000"/>
          <w:sz w:val="18"/>
          <w:szCs w:val="18"/>
        </w:rPr>
        <w:t>no</w:t>
      </w:r>
      <w:r w:rsidR="00AE2437" w:rsidRPr="00E816B1">
        <w:rPr>
          <w:rFonts w:ascii="Arial Narrow" w:eastAsia="Arial Unicode MS" w:hAnsi="Arial Narrow" w:cs="Arial Unicode MS"/>
          <w:color w:val="000000"/>
          <w:sz w:val="18"/>
          <w:szCs w:val="18"/>
        </w:rPr>
        <w:t xml:space="preserve">, conforme a los artículos 72 fracción I, 74 y 91 </w:t>
      </w:r>
      <w:r w:rsidRPr="00E816B1">
        <w:rPr>
          <w:rFonts w:ascii="Arial Narrow" w:eastAsia="Arial Unicode MS" w:hAnsi="Arial Narrow" w:cs="Arial Unicode MS"/>
          <w:color w:val="000000"/>
          <w:sz w:val="18"/>
          <w:szCs w:val="18"/>
        </w:rPr>
        <w:t xml:space="preserve"> de</w:t>
      </w:r>
      <w:r w:rsidR="00634CD2" w:rsidRPr="00E816B1">
        <w:rPr>
          <w:rFonts w:ascii="Arial Narrow" w:eastAsia="Arial Unicode MS" w:hAnsi="Arial Narrow" w:cs="Arial Unicode MS"/>
          <w:color w:val="000000"/>
          <w:sz w:val="18"/>
          <w:szCs w:val="18"/>
        </w:rPr>
        <w:t xml:space="preserve">l Código Procesal invocado. </w:t>
      </w:r>
    </w:p>
    <w:p w:rsidR="009B24C4" w:rsidRPr="00E816B1" w:rsidRDefault="009B24C4" w:rsidP="00254BE2">
      <w:pPr>
        <w:pStyle w:val="Sinespaciado"/>
        <w:ind w:firstLine="709"/>
        <w:jc w:val="both"/>
        <w:rPr>
          <w:rFonts w:ascii="Arial Narrow" w:eastAsia="Arial Unicode MS" w:hAnsi="Arial Narrow" w:cs="Arial Unicode MS"/>
          <w:color w:val="000000"/>
          <w:sz w:val="18"/>
          <w:szCs w:val="18"/>
        </w:rPr>
      </w:pPr>
    </w:p>
    <w:p w:rsidR="00254BE2" w:rsidRPr="00E816B1" w:rsidRDefault="00254BE2" w:rsidP="00254BE2">
      <w:pPr>
        <w:pStyle w:val="Sinespaciado"/>
        <w:ind w:firstLine="709"/>
        <w:jc w:val="both"/>
        <w:rPr>
          <w:rFonts w:ascii="Arial Narrow" w:eastAsia="Arial Unicode MS" w:hAnsi="Arial Narrow" w:cs="Arial Unicode MS"/>
          <w:color w:val="000000"/>
          <w:sz w:val="18"/>
          <w:szCs w:val="18"/>
        </w:rPr>
      </w:pPr>
      <w:r w:rsidRPr="00E816B1">
        <w:rPr>
          <w:rFonts w:ascii="Arial Narrow" w:eastAsia="Arial Unicode MS" w:hAnsi="Arial Narrow" w:cs="Arial Unicode MS"/>
          <w:b/>
          <w:color w:val="000000"/>
          <w:sz w:val="18"/>
          <w:szCs w:val="18"/>
        </w:rPr>
        <w:t>TERCERO.-</w:t>
      </w:r>
      <w:r w:rsidRPr="00E816B1">
        <w:rPr>
          <w:rFonts w:ascii="Arial Narrow" w:eastAsia="Arial Unicode MS" w:hAnsi="Arial Narrow" w:cs="Arial Unicode MS"/>
          <w:color w:val="000000"/>
          <w:sz w:val="18"/>
          <w:szCs w:val="18"/>
        </w:rPr>
        <w:t xml:space="preserve"> La existencia del acto impugnado, queda plenamente demostrada con </w:t>
      </w:r>
      <w:r w:rsidR="00D330E7" w:rsidRPr="00E816B1">
        <w:rPr>
          <w:rFonts w:ascii="Arial Narrow" w:eastAsia="Arial Unicode MS" w:hAnsi="Arial Narrow" w:cs="Arial Unicode MS"/>
          <w:sz w:val="18"/>
          <w:szCs w:val="18"/>
        </w:rPr>
        <w:t>los</w:t>
      </w:r>
      <w:r w:rsidRPr="00E816B1">
        <w:rPr>
          <w:rFonts w:ascii="Arial Narrow" w:eastAsia="Arial Unicode MS" w:hAnsi="Arial Narrow" w:cs="Arial Unicode MS"/>
          <w:sz w:val="18"/>
          <w:szCs w:val="18"/>
        </w:rPr>
        <w:t xml:space="preserve"> </w:t>
      </w:r>
      <w:r w:rsidR="00D330E7" w:rsidRPr="00E816B1">
        <w:rPr>
          <w:rFonts w:ascii="Arial Narrow" w:eastAsia="Arial Unicode MS" w:hAnsi="Arial Narrow" w:cs="Arial Unicode MS"/>
          <w:sz w:val="18"/>
          <w:szCs w:val="18"/>
        </w:rPr>
        <w:t xml:space="preserve">documentos </w:t>
      </w:r>
      <w:r w:rsidR="00D330E7" w:rsidRPr="00E816B1">
        <w:rPr>
          <w:rFonts w:ascii="Arial Narrow" w:eastAsia="Arial Unicode MS" w:hAnsi="Arial Narrow" w:cs="Arial Unicode MS"/>
          <w:color w:val="000000"/>
          <w:sz w:val="18"/>
          <w:szCs w:val="18"/>
        </w:rPr>
        <w:t>descritos</w:t>
      </w:r>
      <w:r w:rsidRPr="00E816B1">
        <w:rPr>
          <w:rFonts w:ascii="Arial Narrow" w:eastAsia="Arial Unicode MS" w:hAnsi="Arial Narrow" w:cs="Arial Unicode MS"/>
          <w:color w:val="000000"/>
          <w:sz w:val="18"/>
          <w:szCs w:val="18"/>
        </w:rPr>
        <w:t xml:space="preserve"> en el Resultando Único y Consideran</w:t>
      </w:r>
      <w:r w:rsidR="00D330E7" w:rsidRPr="00E816B1">
        <w:rPr>
          <w:rFonts w:ascii="Arial Narrow" w:eastAsia="Arial Unicode MS" w:hAnsi="Arial Narrow" w:cs="Arial Unicode MS"/>
          <w:color w:val="000000"/>
          <w:sz w:val="18"/>
          <w:szCs w:val="18"/>
        </w:rPr>
        <w:t>do Segundo de esta sentencia, los</w:t>
      </w:r>
      <w:r w:rsidRPr="00E816B1">
        <w:rPr>
          <w:rFonts w:ascii="Arial Narrow" w:eastAsia="Arial Unicode MS" w:hAnsi="Arial Narrow" w:cs="Arial Unicode MS"/>
          <w:color w:val="000000"/>
          <w:sz w:val="18"/>
          <w:szCs w:val="18"/>
        </w:rPr>
        <w:t xml:space="preserve"> cual</w:t>
      </w:r>
      <w:r w:rsidR="00D330E7" w:rsidRPr="00E816B1">
        <w:rPr>
          <w:rFonts w:ascii="Arial Narrow" w:eastAsia="Arial Unicode MS" w:hAnsi="Arial Narrow" w:cs="Arial Unicode MS"/>
          <w:color w:val="000000"/>
          <w:sz w:val="18"/>
          <w:szCs w:val="18"/>
        </w:rPr>
        <w:t>es</w:t>
      </w:r>
      <w:r w:rsidRPr="00E816B1">
        <w:rPr>
          <w:rFonts w:ascii="Arial Narrow" w:eastAsia="Arial Unicode MS" w:hAnsi="Arial Narrow" w:cs="Arial Unicode MS"/>
          <w:color w:val="000000"/>
          <w:sz w:val="18"/>
          <w:szCs w:val="18"/>
        </w:rPr>
        <w:t xml:space="preserve"> corre</w:t>
      </w:r>
      <w:r w:rsidR="00D330E7" w:rsidRPr="00E816B1">
        <w:rPr>
          <w:rFonts w:ascii="Arial Narrow" w:eastAsia="Arial Unicode MS" w:hAnsi="Arial Narrow" w:cs="Arial Unicode MS"/>
          <w:color w:val="000000"/>
          <w:sz w:val="18"/>
          <w:szCs w:val="18"/>
        </w:rPr>
        <w:t>n agregados</w:t>
      </w:r>
      <w:r w:rsidRPr="00E816B1">
        <w:rPr>
          <w:rFonts w:ascii="Arial Narrow" w:eastAsia="Arial Unicode MS" w:hAnsi="Arial Narrow" w:cs="Arial Unicode MS"/>
          <w:color w:val="000000"/>
          <w:sz w:val="18"/>
          <w:szCs w:val="18"/>
        </w:rPr>
        <w:t xml:space="preserve"> a los autos de este expediente, generándose así los efectos legales correspondientes; documento público, con el valor probatorio que le concede </w:t>
      </w:r>
      <w:r w:rsidR="005639AE" w:rsidRPr="00E816B1">
        <w:rPr>
          <w:rFonts w:ascii="Arial Narrow" w:eastAsia="Arial Unicode MS" w:hAnsi="Arial Narrow" w:cs="Arial Unicode MS"/>
          <w:color w:val="000000"/>
          <w:sz w:val="18"/>
          <w:szCs w:val="18"/>
        </w:rPr>
        <w:t>la Ley de la materia.</w:t>
      </w:r>
    </w:p>
    <w:p w:rsidR="00254BE2" w:rsidRPr="00E816B1" w:rsidRDefault="00254BE2" w:rsidP="00254BE2">
      <w:pPr>
        <w:pStyle w:val="Sinespaciado"/>
        <w:ind w:firstLine="709"/>
        <w:jc w:val="both"/>
        <w:rPr>
          <w:rFonts w:ascii="Arial Narrow" w:eastAsia="Arial Unicode MS" w:hAnsi="Arial Narrow" w:cs="Arial Unicode MS"/>
          <w:sz w:val="18"/>
          <w:szCs w:val="18"/>
        </w:rPr>
      </w:pPr>
    </w:p>
    <w:p w:rsidR="00254BE2" w:rsidRPr="00E816B1" w:rsidRDefault="00254BE2" w:rsidP="00254BE2">
      <w:pPr>
        <w:pStyle w:val="Sinespaciado"/>
        <w:ind w:firstLine="709"/>
        <w:jc w:val="both"/>
        <w:rPr>
          <w:rFonts w:ascii="Arial Narrow" w:eastAsia="Arial Unicode MS" w:hAnsi="Arial Narrow" w:cs="Arial Unicode MS"/>
          <w:sz w:val="18"/>
          <w:szCs w:val="18"/>
        </w:rPr>
      </w:pPr>
      <w:r w:rsidRPr="00E816B1">
        <w:rPr>
          <w:rFonts w:ascii="Arial Narrow" w:eastAsia="Arial Unicode MS" w:hAnsi="Arial Narrow" w:cs="Arial Unicode MS"/>
          <w:b/>
          <w:sz w:val="18"/>
          <w:szCs w:val="18"/>
        </w:rPr>
        <w:t>CUARTO.-</w:t>
      </w:r>
      <w:r w:rsidRPr="00E816B1">
        <w:rPr>
          <w:rFonts w:ascii="Arial Narrow" w:eastAsia="Arial Unicode MS" w:hAnsi="Arial Narrow" w:cs="Arial Unicode MS"/>
          <w:sz w:val="18"/>
          <w:szCs w:val="18"/>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w:t>
      </w:r>
      <w:r w:rsidR="005E1CE9" w:rsidRPr="00E816B1">
        <w:rPr>
          <w:rFonts w:ascii="Arial Narrow" w:eastAsia="Arial Unicode MS" w:hAnsi="Arial Narrow" w:cs="Arial Unicode MS"/>
          <w:sz w:val="18"/>
          <w:szCs w:val="18"/>
        </w:rPr>
        <w:t>puesto por los artículos 228 y 229 del Código Procesal Administrativo para el Estado de San Luis Potosí.</w:t>
      </w:r>
    </w:p>
    <w:p w:rsidR="00C87CF0" w:rsidRPr="00E816B1" w:rsidRDefault="00C87CF0" w:rsidP="00254BE2">
      <w:pPr>
        <w:pStyle w:val="Sinespaciado"/>
        <w:ind w:firstLine="709"/>
        <w:jc w:val="both"/>
        <w:rPr>
          <w:rFonts w:ascii="Arial Narrow" w:eastAsia="Arial Unicode MS" w:hAnsi="Arial Narrow" w:cs="Arial Unicode MS"/>
          <w:sz w:val="18"/>
          <w:szCs w:val="18"/>
        </w:rPr>
      </w:pPr>
    </w:p>
    <w:p w:rsidR="00A05709" w:rsidRPr="00E816B1" w:rsidRDefault="00A05709" w:rsidP="00A05709">
      <w:pPr>
        <w:pStyle w:val="Sinespaciado"/>
        <w:ind w:firstLine="709"/>
        <w:jc w:val="both"/>
        <w:rPr>
          <w:rFonts w:ascii="Arial Narrow" w:eastAsia="Arial Unicode MS" w:hAnsi="Arial Narrow" w:cs="Arial Unicode MS"/>
          <w:sz w:val="18"/>
          <w:szCs w:val="18"/>
        </w:rPr>
      </w:pPr>
      <w:r w:rsidRPr="00E816B1">
        <w:rPr>
          <w:rFonts w:ascii="Arial Narrow" w:eastAsia="Arial Unicode MS" w:hAnsi="Arial Narrow" w:cs="Arial Unicode MS"/>
          <w:sz w:val="18"/>
          <w:szCs w:val="18"/>
        </w:rPr>
        <w:t>De igual manera, previamente se deben examinar los incidentes planteados, que no sean de previo y especial pronunciamiento, para ser resueltos en la propia sentencia definitiva, de acuerdo a lo ordenado por el artículo 116 segundo párrafo del Código Procesal Administrativo en consulta.</w:t>
      </w:r>
    </w:p>
    <w:p w:rsidR="00A05709" w:rsidRPr="00E816B1" w:rsidRDefault="00A05709" w:rsidP="00A05709">
      <w:pPr>
        <w:pStyle w:val="Sinespaciado"/>
        <w:ind w:firstLine="709"/>
        <w:jc w:val="both"/>
        <w:rPr>
          <w:rFonts w:ascii="Arial Narrow" w:eastAsia="Arial Unicode MS" w:hAnsi="Arial Narrow" w:cs="Arial Unicode MS"/>
          <w:sz w:val="18"/>
          <w:szCs w:val="18"/>
        </w:rPr>
      </w:pPr>
    </w:p>
    <w:p w:rsidR="00A05709" w:rsidRPr="00E816B1" w:rsidRDefault="00A05709" w:rsidP="00A05709">
      <w:pPr>
        <w:pStyle w:val="Sinespaciado"/>
        <w:ind w:firstLine="709"/>
        <w:jc w:val="both"/>
        <w:rPr>
          <w:rFonts w:ascii="Arial Narrow" w:eastAsia="Arial Unicode MS" w:hAnsi="Arial Narrow" w:cs="Arial Unicode MS"/>
          <w:sz w:val="18"/>
          <w:szCs w:val="18"/>
        </w:rPr>
      </w:pPr>
      <w:r w:rsidRPr="00E816B1">
        <w:rPr>
          <w:rFonts w:ascii="Arial Narrow" w:eastAsia="Arial Unicode MS" w:hAnsi="Arial Narrow" w:cs="Arial Unicode MS"/>
          <w:sz w:val="18"/>
          <w:szCs w:val="18"/>
        </w:rPr>
        <w:lastRenderedPageBreak/>
        <w:t xml:space="preserve">En </w:t>
      </w:r>
      <w:r w:rsidR="00B53424" w:rsidRPr="00E816B1">
        <w:rPr>
          <w:rFonts w:ascii="Arial Narrow" w:eastAsia="Arial Unicode MS" w:hAnsi="Arial Narrow" w:cs="Arial Unicode MS"/>
          <w:sz w:val="18"/>
          <w:szCs w:val="18"/>
        </w:rPr>
        <w:t>ese sentido, se advierte que la demandad</w:t>
      </w:r>
      <w:r w:rsidR="006425F5" w:rsidRPr="00E816B1">
        <w:rPr>
          <w:rFonts w:ascii="Arial Narrow" w:eastAsia="Arial Unicode MS" w:hAnsi="Arial Narrow" w:cs="Arial Unicode MS"/>
          <w:sz w:val="18"/>
          <w:szCs w:val="18"/>
        </w:rPr>
        <w:t>a</w:t>
      </w:r>
      <w:r w:rsidRPr="00E816B1">
        <w:rPr>
          <w:rFonts w:ascii="Arial Narrow" w:eastAsia="Arial Unicode MS" w:hAnsi="Arial Narrow" w:cs="Arial Unicode MS"/>
          <w:sz w:val="18"/>
          <w:szCs w:val="18"/>
        </w:rPr>
        <w:t xml:space="preserve"> invoc</w:t>
      </w:r>
      <w:r w:rsidR="00B53424" w:rsidRPr="00E816B1">
        <w:rPr>
          <w:rFonts w:ascii="Arial Narrow" w:eastAsia="Arial Unicode MS" w:hAnsi="Arial Narrow" w:cs="Arial Unicode MS"/>
          <w:sz w:val="18"/>
          <w:szCs w:val="18"/>
        </w:rPr>
        <w:t>ó</w:t>
      </w:r>
      <w:r w:rsidRPr="00E816B1">
        <w:rPr>
          <w:rFonts w:ascii="Arial Narrow" w:eastAsia="Arial Unicode MS" w:hAnsi="Arial Narrow" w:cs="Arial Unicode MS"/>
          <w:sz w:val="18"/>
          <w:szCs w:val="18"/>
        </w:rPr>
        <w:t xml:space="preserve"> las causales de improcedencia y sobreseimiento </w:t>
      </w:r>
      <w:r w:rsidR="00B53424" w:rsidRPr="00E816B1">
        <w:rPr>
          <w:rFonts w:ascii="Arial Narrow" w:eastAsia="Arial Unicode MS" w:hAnsi="Arial Narrow" w:cs="Arial Unicode MS"/>
          <w:sz w:val="18"/>
          <w:szCs w:val="18"/>
        </w:rPr>
        <w:t>previstas por la fracción</w:t>
      </w:r>
      <w:r w:rsidRPr="00E816B1">
        <w:rPr>
          <w:rFonts w:ascii="Arial Narrow" w:eastAsia="Arial Unicode MS" w:hAnsi="Arial Narrow" w:cs="Arial Unicode MS"/>
          <w:sz w:val="18"/>
          <w:szCs w:val="18"/>
        </w:rPr>
        <w:t xml:space="preserve"> XI del artículo 228 del Código Procesal Administrativo para el Estado de San Luis Potosí, en relación con </w:t>
      </w:r>
      <w:r w:rsidR="00614762" w:rsidRPr="00E816B1">
        <w:rPr>
          <w:rFonts w:ascii="Arial Narrow" w:eastAsia="Arial Unicode MS" w:hAnsi="Arial Narrow" w:cs="Arial Unicode MS"/>
          <w:sz w:val="18"/>
          <w:szCs w:val="18"/>
        </w:rPr>
        <w:t>los</w:t>
      </w:r>
      <w:r w:rsidR="00B53424" w:rsidRPr="00E816B1">
        <w:rPr>
          <w:rFonts w:ascii="Arial Narrow" w:eastAsia="Arial Unicode MS" w:hAnsi="Arial Narrow" w:cs="Arial Unicode MS"/>
          <w:sz w:val="18"/>
          <w:szCs w:val="18"/>
        </w:rPr>
        <w:t xml:space="preserve"> numeral</w:t>
      </w:r>
      <w:r w:rsidR="00614762" w:rsidRPr="00E816B1">
        <w:rPr>
          <w:rFonts w:ascii="Arial Narrow" w:eastAsia="Arial Unicode MS" w:hAnsi="Arial Narrow" w:cs="Arial Unicode MS"/>
          <w:sz w:val="18"/>
          <w:szCs w:val="18"/>
        </w:rPr>
        <w:t>es 24 y</w:t>
      </w:r>
      <w:r w:rsidR="00B53424" w:rsidRPr="00E816B1">
        <w:rPr>
          <w:rFonts w:ascii="Arial Narrow" w:eastAsia="Arial Unicode MS" w:hAnsi="Arial Narrow" w:cs="Arial Unicode MS"/>
          <w:sz w:val="18"/>
          <w:szCs w:val="18"/>
        </w:rPr>
        <w:t xml:space="preserve"> </w:t>
      </w:r>
      <w:r w:rsidRPr="00E816B1">
        <w:rPr>
          <w:rFonts w:ascii="Arial Narrow" w:eastAsia="Arial Unicode MS" w:hAnsi="Arial Narrow" w:cs="Arial Unicode MS"/>
          <w:sz w:val="18"/>
          <w:szCs w:val="18"/>
        </w:rPr>
        <w:t xml:space="preserve">239 fracción I de mismo ordenamiento, manifestando medularmente, la legalidad de sus actos, y que, en ningún momento se violaron en perjuicio de su contra parte las garantías consagradas en la constitución Política de los Estados Unidos Mexicanos.  </w:t>
      </w:r>
    </w:p>
    <w:p w:rsidR="00A05709" w:rsidRPr="00E816B1" w:rsidRDefault="00A05709" w:rsidP="00A05709">
      <w:pPr>
        <w:pStyle w:val="Sinespaciado"/>
        <w:ind w:firstLine="709"/>
        <w:jc w:val="both"/>
        <w:rPr>
          <w:rFonts w:ascii="Arial Narrow" w:eastAsia="Arial Unicode MS" w:hAnsi="Arial Narrow" w:cs="Arial Unicode MS"/>
          <w:sz w:val="18"/>
          <w:szCs w:val="18"/>
        </w:rPr>
      </w:pPr>
    </w:p>
    <w:p w:rsidR="00A05709" w:rsidRPr="00E816B1" w:rsidRDefault="00A05709" w:rsidP="00A05709">
      <w:pPr>
        <w:pStyle w:val="Sinespaciado"/>
        <w:ind w:firstLine="709"/>
        <w:jc w:val="both"/>
        <w:rPr>
          <w:rFonts w:ascii="Arial Narrow" w:eastAsia="Arial Unicode MS" w:hAnsi="Arial Narrow" w:cs="Arial Unicode MS"/>
          <w:sz w:val="18"/>
          <w:szCs w:val="18"/>
        </w:rPr>
      </w:pPr>
      <w:r w:rsidRPr="00E816B1">
        <w:rPr>
          <w:rFonts w:ascii="Arial Narrow" w:eastAsia="Arial Unicode MS" w:hAnsi="Arial Narrow" w:cs="Arial Unicode MS"/>
          <w:sz w:val="18"/>
          <w:szCs w:val="18"/>
        </w:rPr>
        <w:t>Al respecto, en torno a los argumentos planteados por la autoridad demandada; debe decirse que al no constituir propiamente causales de improcedencia o sobreseimiento, resultan inatendibles en este momento, pues se trata de cuestiones inherentes al fondo de la Litis, que son materia u objeto del presente juicio y deben analizarse al estudiar los conceptos de impugnación de la parte actora.</w:t>
      </w:r>
    </w:p>
    <w:p w:rsidR="00A05709" w:rsidRPr="00E816B1" w:rsidRDefault="00A05709" w:rsidP="00A05709">
      <w:pPr>
        <w:pStyle w:val="Sinespaciado"/>
        <w:ind w:firstLine="709"/>
        <w:jc w:val="both"/>
        <w:rPr>
          <w:rFonts w:ascii="Arial Narrow" w:eastAsia="Arial Unicode MS" w:hAnsi="Arial Narrow" w:cs="Arial Unicode MS"/>
          <w:sz w:val="18"/>
          <w:szCs w:val="18"/>
        </w:rPr>
      </w:pPr>
    </w:p>
    <w:p w:rsidR="00A05709" w:rsidRPr="00E816B1" w:rsidRDefault="00A05709" w:rsidP="00A05709">
      <w:pPr>
        <w:pStyle w:val="Sinespaciado"/>
        <w:ind w:firstLine="709"/>
        <w:jc w:val="both"/>
        <w:rPr>
          <w:rFonts w:ascii="Arial Narrow" w:eastAsia="Arial Unicode MS" w:hAnsi="Arial Narrow" w:cs="Arial Unicode MS"/>
          <w:sz w:val="18"/>
          <w:szCs w:val="18"/>
        </w:rPr>
      </w:pPr>
      <w:r w:rsidRPr="00E816B1">
        <w:rPr>
          <w:rFonts w:ascii="Arial Narrow" w:eastAsia="Arial Unicode MS" w:hAnsi="Arial Narrow" w:cs="Arial Unicode MS"/>
          <w:sz w:val="18"/>
          <w:szCs w:val="18"/>
        </w:rPr>
        <w:t xml:space="preserve"> Esta Sala Unitaria, advierte que no existen causales de improcedencia o sobreseimiento que deba estudiar de oficio, ni incidentes planteados; por tanto, se procede al estudio de </w:t>
      </w:r>
      <w:r w:rsidR="006425F5" w:rsidRPr="00E816B1">
        <w:rPr>
          <w:rFonts w:ascii="Arial Narrow" w:eastAsia="Arial Unicode MS" w:hAnsi="Arial Narrow" w:cs="Arial Unicode MS"/>
          <w:sz w:val="18"/>
          <w:szCs w:val="18"/>
        </w:rPr>
        <w:t>fondo de la controversia planteada.</w:t>
      </w:r>
    </w:p>
    <w:p w:rsidR="00A05709" w:rsidRPr="00E816B1" w:rsidRDefault="00A05709" w:rsidP="00A05709">
      <w:pPr>
        <w:pStyle w:val="Sinespaciado"/>
        <w:ind w:firstLine="709"/>
        <w:jc w:val="both"/>
        <w:rPr>
          <w:rFonts w:ascii="Arial Narrow" w:eastAsia="Arial Unicode MS" w:hAnsi="Arial Narrow" w:cs="Arial Unicode MS"/>
          <w:sz w:val="18"/>
          <w:szCs w:val="18"/>
        </w:rPr>
      </w:pPr>
    </w:p>
    <w:p w:rsidR="00254BE2" w:rsidRPr="00E816B1" w:rsidRDefault="00254BE2" w:rsidP="00254BE2">
      <w:pPr>
        <w:pStyle w:val="Sinespaciado"/>
        <w:ind w:firstLine="709"/>
        <w:jc w:val="both"/>
        <w:rPr>
          <w:rFonts w:ascii="Arial Narrow" w:eastAsia="Arial Unicode MS" w:hAnsi="Arial Narrow" w:cs="Arial Unicode MS"/>
          <w:color w:val="000000"/>
          <w:sz w:val="18"/>
          <w:szCs w:val="18"/>
        </w:rPr>
      </w:pPr>
      <w:r w:rsidRPr="00E816B1">
        <w:rPr>
          <w:rFonts w:ascii="Arial Narrow" w:eastAsia="Arial Unicode MS" w:hAnsi="Arial Narrow" w:cs="Arial Unicode MS"/>
          <w:b/>
          <w:color w:val="000000"/>
          <w:sz w:val="18"/>
          <w:szCs w:val="18"/>
        </w:rPr>
        <w:t>QUINTO.-</w:t>
      </w:r>
      <w:r w:rsidRPr="00E816B1">
        <w:rPr>
          <w:rFonts w:ascii="Arial Narrow" w:eastAsia="Arial Unicode MS" w:hAnsi="Arial Narrow" w:cs="Arial Unicode MS"/>
          <w:color w:val="000000"/>
          <w:sz w:val="18"/>
          <w:szCs w:val="18"/>
        </w:rPr>
        <w:t xml:space="preserve"> La </w:t>
      </w:r>
      <w:proofErr w:type="spellStart"/>
      <w:r w:rsidRPr="00E816B1">
        <w:rPr>
          <w:rFonts w:ascii="Arial Narrow" w:eastAsia="Arial Unicode MS" w:hAnsi="Arial Narrow" w:cs="Arial Unicode MS"/>
          <w:color w:val="000000"/>
          <w:sz w:val="18"/>
          <w:szCs w:val="18"/>
        </w:rPr>
        <w:t>promovente</w:t>
      </w:r>
      <w:proofErr w:type="spellEnd"/>
      <w:r w:rsidRPr="00E816B1">
        <w:rPr>
          <w:rFonts w:ascii="Arial Narrow" w:eastAsia="Arial Unicode MS" w:hAnsi="Arial Narrow" w:cs="Arial Unicode MS"/>
          <w:color w:val="000000"/>
          <w:sz w:val="18"/>
          <w:szCs w:val="18"/>
        </w:rPr>
        <w:t xml:space="preserve"> hizo valer los conceptos de impugnación que se advierten en fojas </w:t>
      </w:r>
      <w:r w:rsidR="000001E4" w:rsidRPr="00E816B1">
        <w:rPr>
          <w:rFonts w:ascii="Arial Narrow" w:eastAsia="Arial Unicode MS" w:hAnsi="Arial Narrow" w:cs="Arial Unicode MS"/>
          <w:b/>
          <w:color w:val="000000"/>
          <w:sz w:val="18"/>
          <w:szCs w:val="18"/>
        </w:rPr>
        <w:t>3 a la 6</w:t>
      </w:r>
      <w:r w:rsidRPr="00E816B1">
        <w:rPr>
          <w:rFonts w:ascii="Arial Narrow" w:eastAsia="Arial Unicode MS" w:hAnsi="Arial Narrow" w:cs="Arial Unicode MS"/>
          <w:color w:val="000000"/>
          <w:sz w:val="18"/>
          <w:szCs w:val="18"/>
        </w:rPr>
        <w:t xml:space="preserve"> de los autos, argumentos que no se trascriben y por economía procesal se tienen por reproducidos como si se insertaren a la letra, para que surtan sus efectos legales a que haya lugar.</w:t>
      </w:r>
    </w:p>
    <w:p w:rsidR="00254BE2" w:rsidRPr="00E816B1" w:rsidRDefault="00254BE2" w:rsidP="00254BE2">
      <w:pPr>
        <w:pStyle w:val="Sinespaciado"/>
        <w:ind w:firstLine="709"/>
        <w:jc w:val="both"/>
        <w:rPr>
          <w:rFonts w:ascii="Arial Narrow" w:eastAsia="Arial Unicode MS" w:hAnsi="Arial Narrow" w:cs="Arial Unicode MS"/>
          <w:color w:val="000000"/>
          <w:sz w:val="18"/>
          <w:szCs w:val="18"/>
        </w:rPr>
      </w:pPr>
    </w:p>
    <w:p w:rsidR="00254BE2" w:rsidRPr="00E816B1" w:rsidRDefault="00254BE2" w:rsidP="00254BE2">
      <w:pPr>
        <w:pStyle w:val="Sinespaciado"/>
        <w:ind w:firstLine="709"/>
        <w:jc w:val="both"/>
        <w:rPr>
          <w:rFonts w:ascii="Arial Narrow" w:eastAsia="Arial Unicode MS" w:hAnsi="Arial Narrow" w:cs="Arial Unicode MS"/>
          <w:b/>
          <w:i/>
          <w:iCs/>
          <w:color w:val="000000"/>
          <w:sz w:val="18"/>
          <w:szCs w:val="18"/>
        </w:rPr>
      </w:pPr>
      <w:r w:rsidRPr="00E816B1">
        <w:rPr>
          <w:rFonts w:ascii="Arial Narrow" w:eastAsia="Arial Unicode MS" w:hAnsi="Arial Narrow" w:cs="Arial Unicode MS"/>
          <w:color w:val="000000"/>
          <w:sz w:val="18"/>
          <w:szCs w:val="18"/>
        </w:rPr>
        <w:t xml:space="preserve">Al respecto, es aplicable la Tesis de Jurisprudencia del Segundo Tribunal Colegiado del Sexto Circuito. </w:t>
      </w:r>
      <w:r w:rsidRPr="00E816B1">
        <w:rPr>
          <w:rFonts w:ascii="Arial Narrow" w:eastAsia="Arial Unicode MS" w:hAnsi="Arial Narrow" w:cs="Arial Unicode MS"/>
          <w:iCs/>
          <w:color w:val="000000"/>
          <w:sz w:val="18"/>
          <w:szCs w:val="18"/>
        </w:rPr>
        <w:t>Época: Novena Época, Registro: 196477, Instancia: Tribunales Colegiados de Circuito, Tipo de Tesis: Jurisprudencia, Fuente: Semanario Judicial de la Federación y su Gaceta, Tomo VII, Abril de 1998, Materia(s): Común, Tesis: VI.2o. J/129, Página: 599.</w:t>
      </w:r>
      <w:r w:rsidR="00F80CCB" w:rsidRPr="00E816B1">
        <w:rPr>
          <w:rFonts w:ascii="Arial Narrow" w:eastAsia="Arial Unicode MS" w:hAnsi="Arial Narrow" w:cs="Arial Unicode MS"/>
          <w:b/>
          <w:i/>
          <w:iCs/>
          <w:color w:val="000000"/>
          <w:sz w:val="18"/>
          <w:szCs w:val="18"/>
        </w:rPr>
        <w:t xml:space="preserve"> </w:t>
      </w:r>
      <w:r w:rsidRPr="00E816B1">
        <w:rPr>
          <w:rFonts w:ascii="Arial Narrow" w:eastAsia="Arial Unicode MS" w:hAnsi="Arial Narrow" w:cs="Arial Unicode MS"/>
          <w:b/>
          <w:i/>
          <w:iCs/>
          <w:color w:val="000000"/>
          <w:sz w:val="18"/>
          <w:szCs w:val="18"/>
        </w:rPr>
        <w:t>“CONCEPTOS DE VIOLACIÓN. EL JUEZ NO ESTÁ OBLIGADO A TRANSCRIBIRLOS....”</w:t>
      </w:r>
    </w:p>
    <w:p w:rsidR="00254BE2" w:rsidRPr="00E816B1" w:rsidRDefault="00254BE2" w:rsidP="00254BE2">
      <w:pPr>
        <w:pStyle w:val="Sinespaciado"/>
        <w:ind w:firstLine="709"/>
        <w:jc w:val="both"/>
        <w:rPr>
          <w:rFonts w:ascii="Arial Narrow" w:eastAsia="Arial Unicode MS" w:hAnsi="Arial Narrow" w:cs="Arial Unicode MS"/>
          <w:i/>
          <w:iCs/>
          <w:color w:val="000000"/>
          <w:sz w:val="18"/>
          <w:szCs w:val="18"/>
        </w:rPr>
      </w:pPr>
    </w:p>
    <w:p w:rsidR="00254BE2" w:rsidRPr="00E816B1" w:rsidRDefault="00254BE2" w:rsidP="00254BE2">
      <w:pPr>
        <w:pStyle w:val="Sinespaciado"/>
        <w:ind w:firstLine="709"/>
        <w:jc w:val="both"/>
        <w:rPr>
          <w:rFonts w:ascii="Arial Narrow" w:eastAsia="Arial Unicode MS" w:hAnsi="Arial Narrow" w:cs="Arial Unicode MS"/>
          <w:color w:val="000000"/>
          <w:sz w:val="18"/>
          <w:szCs w:val="18"/>
        </w:rPr>
      </w:pPr>
      <w:r w:rsidRPr="00E816B1">
        <w:rPr>
          <w:rFonts w:ascii="Arial Narrow" w:eastAsia="Arial Unicode MS" w:hAnsi="Arial Narrow" w:cs="Arial Unicode MS"/>
          <w:b/>
          <w:color w:val="000000"/>
          <w:sz w:val="18"/>
          <w:szCs w:val="18"/>
        </w:rPr>
        <w:t xml:space="preserve">SEXTO.- </w:t>
      </w:r>
      <w:r w:rsidRPr="00E816B1">
        <w:rPr>
          <w:rFonts w:ascii="Arial Narrow" w:eastAsia="Arial Unicode MS" w:hAnsi="Arial Narrow" w:cs="Arial Unicode MS"/>
          <w:bCs/>
          <w:color w:val="000000"/>
          <w:sz w:val="18"/>
          <w:szCs w:val="18"/>
        </w:rPr>
        <w:t xml:space="preserve">En primer término, </w:t>
      </w:r>
      <w:r w:rsidRPr="00E816B1">
        <w:rPr>
          <w:rFonts w:ascii="Arial Narrow" w:eastAsia="Arial Unicode MS" w:hAnsi="Arial Narrow" w:cs="Arial Unicode MS"/>
          <w:color w:val="000000"/>
          <w:sz w:val="18"/>
          <w:szCs w:val="18"/>
        </w:rPr>
        <w:t>debe precisarse que esta Sala al ocuparse de los motivos de impugnación en que descansa la pretensión de nulidad del actor, está facultado para hacerlo en forma diversa al orden en que fueron planteados, en conjunto o en lo individual, ocupándose en primer lugar, de aquéllos orientados a declarar la nulidad lisa y llana del acto impugnado, y después, de los que se refieran a la omisión de requisitos formales o vicios del procedimiento, 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1D5C89" w:rsidRPr="00E816B1" w:rsidRDefault="001D5C89" w:rsidP="00254BE2">
      <w:pPr>
        <w:pStyle w:val="Sinespaciado"/>
        <w:ind w:firstLine="709"/>
        <w:jc w:val="both"/>
        <w:rPr>
          <w:rFonts w:ascii="Arial Narrow" w:eastAsia="Arial Unicode MS" w:hAnsi="Arial Narrow" w:cs="Arial Unicode MS"/>
          <w:color w:val="000000"/>
          <w:sz w:val="18"/>
          <w:szCs w:val="18"/>
        </w:rPr>
      </w:pPr>
    </w:p>
    <w:p w:rsidR="001D5C89" w:rsidRPr="00E816B1" w:rsidRDefault="001D5C89" w:rsidP="00254BE2">
      <w:pPr>
        <w:pStyle w:val="Sinespaciado"/>
        <w:ind w:firstLine="709"/>
        <w:jc w:val="both"/>
        <w:rPr>
          <w:rFonts w:ascii="Arial Narrow" w:eastAsia="Arial Unicode MS" w:hAnsi="Arial Narrow" w:cs="Arial Unicode MS"/>
          <w:color w:val="000000"/>
          <w:sz w:val="18"/>
          <w:szCs w:val="18"/>
        </w:rPr>
      </w:pPr>
      <w:r w:rsidRPr="00E816B1">
        <w:rPr>
          <w:rFonts w:ascii="Arial Narrow" w:eastAsia="Arial Unicode MS" w:hAnsi="Arial Narrow" w:cs="Arial Unicode MS"/>
          <w:color w:val="000000"/>
          <w:sz w:val="18"/>
          <w:szCs w:val="18"/>
        </w:rPr>
        <w:t xml:space="preserve">Así las cosas, parte de los argumentos contenidos en los </w:t>
      </w:r>
      <w:r w:rsidRPr="00E816B1">
        <w:rPr>
          <w:rFonts w:ascii="Arial Narrow" w:eastAsia="Arial Unicode MS" w:hAnsi="Arial Narrow" w:cs="Arial Unicode MS"/>
          <w:b/>
          <w:color w:val="000000"/>
          <w:sz w:val="18"/>
          <w:szCs w:val="18"/>
        </w:rPr>
        <w:t>conceptos de impugnación,</w:t>
      </w:r>
      <w:r w:rsidRPr="00E816B1">
        <w:rPr>
          <w:rFonts w:ascii="Arial Narrow" w:eastAsia="Arial Unicode MS" w:hAnsi="Arial Narrow" w:cs="Arial Unicode MS"/>
          <w:color w:val="000000"/>
          <w:sz w:val="18"/>
          <w:szCs w:val="18"/>
        </w:rPr>
        <w:t xml:space="preserve"> resultan fundados, y son suficientes para conceder la anulación del acto controvertido.</w:t>
      </w:r>
    </w:p>
    <w:p w:rsidR="001D5C89" w:rsidRPr="00E816B1" w:rsidRDefault="001D5C89" w:rsidP="00254BE2">
      <w:pPr>
        <w:pStyle w:val="Sinespaciado"/>
        <w:ind w:firstLine="709"/>
        <w:jc w:val="both"/>
        <w:rPr>
          <w:rFonts w:ascii="Arial Narrow" w:eastAsia="Arial Unicode MS" w:hAnsi="Arial Narrow" w:cs="Arial Unicode MS"/>
          <w:color w:val="000000"/>
          <w:sz w:val="18"/>
          <w:szCs w:val="18"/>
        </w:rPr>
      </w:pPr>
    </w:p>
    <w:p w:rsidR="00655D04" w:rsidRPr="00E816B1" w:rsidRDefault="001D5C89" w:rsidP="00655D04">
      <w:pPr>
        <w:pStyle w:val="Sinespaciado"/>
        <w:ind w:firstLine="709"/>
        <w:jc w:val="both"/>
        <w:rPr>
          <w:rFonts w:ascii="Arial Narrow" w:eastAsia="Arial Unicode MS" w:hAnsi="Arial Narrow" w:cs="Arial Unicode MS"/>
          <w:color w:val="000000"/>
          <w:sz w:val="18"/>
          <w:szCs w:val="18"/>
        </w:rPr>
      </w:pPr>
      <w:r w:rsidRPr="00E816B1">
        <w:rPr>
          <w:rFonts w:ascii="Arial Narrow" w:eastAsia="Arial Unicode MS" w:hAnsi="Arial Narrow" w:cs="Arial Unicode MS"/>
          <w:color w:val="000000"/>
          <w:sz w:val="18"/>
          <w:szCs w:val="18"/>
        </w:rPr>
        <w:t xml:space="preserve">Efectivamente, respecto de la boleta de infracción precisada en el Resultando Único </w:t>
      </w:r>
      <w:r w:rsidR="00655D04" w:rsidRPr="00E816B1">
        <w:rPr>
          <w:rFonts w:ascii="Arial Narrow" w:eastAsia="Arial Unicode MS" w:hAnsi="Arial Narrow" w:cs="Arial Unicode MS"/>
          <w:color w:val="000000"/>
          <w:sz w:val="18"/>
          <w:szCs w:val="18"/>
        </w:rPr>
        <w:t xml:space="preserve"> de esta sentencia, alega la inconforme en dichos conceptos de impugnación, en la parte conducente:</w:t>
      </w:r>
    </w:p>
    <w:p w:rsidR="00655D04" w:rsidRPr="00E816B1" w:rsidRDefault="00655D04" w:rsidP="00655D04">
      <w:pPr>
        <w:pStyle w:val="Sinespaciado"/>
        <w:ind w:firstLine="709"/>
        <w:jc w:val="both"/>
        <w:rPr>
          <w:rFonts w:ascii="Arial Narrow" w:eastAsia="Arial Unicode MS" w:hAnsi="Arial Narrow" w:cs="Arial Unicode MS"/>
          <w:i/>
          <w:color w:val="000000"/>
          <w:sz w:val="18"/>
          <w:szCs w:val="18"/>
        </w:rPr>
      </w:pPr>
    </w:p>
    <w:p w:rsidR="00655D04" w:rsidRPr="00E816B1" w:rsidRDefault="00655D04" w:rsidP="00655D04">
      <w:pPr>
        <w:pStyle w:val="Sinespaciado"/>
        <w:ind w:firstLine="709"/>
        <w:jc w:val="both"/>
        <w:rPr>
          <w:rFonts w:ascii="Arial Narrow" w:eastAsia="Arial Unicode MS" w:hAnsi="Arial Narrow" w:cs="Arial Unicode MS"/>
          <w:i/>
          <w:color w:val="000000"/>
          <w:sz w:val="18"/>
          <w:szCs w:val="18"/>
        </w:rPr>
      </w:pPr>
      <w:r w:rsidRPr="00E816B1">
        <w:rPr>
          <w:rFonts w:ascii="Arial Narrow" w:eastAsia="Arial Unicode MS" w:hAnsi="Arial Narrow" w:cs="Arial Unicode MS"/>
          <w:i/>
          <w:color w:val="000000"/>
          <w:sz w:val="18"/>
          <w:szCs w:val="18"/>
        </w:rPr>
        <w:t>“….Que un acto de autoridad se emita con una indebida motivación y falta de fundamento legal, requisitos estos señalados por la constitución, es causa suficiente para decretar su nulidad total</w:t>
      </w:r>
    </w:p>
    <w:p w:rsidR="00655D04" w:rsidRPr="00E816B1" w:rsidRDefault="00655D04" w:rsidP="00655D04">
      <w:pPr>
        <w:pStyle w:val="Sinespaciado"/>
        <w:ind w:firstLine="709"/>
        <w:jc w:val="both"/>
        <w:rPr>
          <w:rFonts w:ascii="Arial Narrow" w:eastAsia="Arial Unicode MS" w:hAnsi="Arial Narrow" w:cs="Arial Unicode MS"/>
          <w:i/>
          <w:color w:val="000000"/>
          <w:sz w:val="18"/>
          <w:szCs w:val="18"/>
        </w:rPr>
      </w:pPr>
    </w:p>
    <w:p w:rsidR="00655D04" w:rsidRPr="00E816B1" w:rsidRDefault="00655D04" w:rsidP="00655D04">
      <w:pPr>
        <w:pStyle w:val="Sinespaciado"/>
        <w:ind w:firstLine="709"/>
        <w:jc w:val="both"/>
        <w:rPr>
          <w:rFonts w:ascii="Arial Narrow" w:eastAsia="Arial Unicode MS" w:hAnsi="Arial Narrow" w:cs="Arial Unicode MS"/>
          <w:i/>
          <w:color w:val="000000"/>
          <w:sz w:val="18"/>
          <w:szCs w:val="18"/>
        </w:rPr>
      </w:pPr>
      <w:r w:rsidRPr="00E816B1">
        <w:rPr>
          <w:rFonts w:ascii="Arial Narrow" w:eastAsia="Arial Unicode MS" w:hAnsi="Arial Narrow" w:cs="Arial Unicode MS"/>
          <w:i/>
          <w:color w:val="000000"/>
          <w:sz w:val="18"/>
          <w:szCs w:val="18"/>
        </w:rPr>
        <w:t>….por lo que se refiere a la boleta de infracción….debe decirse que la emisión de la misma, la autoridad incumple con las obligaciones constitucionales de fundar y motivar de manera adecuada las conductas que atribuyen al suscrito….el supuesto agente de tránsito no expresa con claridad los motivos que dan origen a la imposición de dicha infracción ya que establece una indebida motivación</w:t>
      </w:r>
    </w:p>
    <w:p w:rsidR="00655D04" w:rsidRPr="00E816B1" w:rsidRDefault="00655D04" w:rsidP="00655D04">
      <w:pPr>
        <w:pStyle w:val="Sinespaciado"/>
        <w:ind w:firstLine="709"/>
        <w:jc w:val="both"/>
        <w:rPr>
          <w:rFonts w:ascii="Arial Narrow" w:eastAsia="Arial Unicode MS" w:hAnsi="Arial Narrow" w:cs="Arial Unicode MS"/>
          <w:i/>
          <w:color w:val="000000"/>
          <w:sz w:val="18"/>
          <w:szCs w:val="18"/>
        </w:rPr>
      </w:pPr>
    </w:p>
    <w:p w:rsidR="00655D04" w:rsidRPr="00E816B1" w:rsidRDefault="00655D04" w:rsidP="00655D04">
      <w:pPr>
        <w:pStyle w:val="Sinespaciado"/>
        <w:ind w:firstLine="709"/>
        <w:jc w:val="both"/>
        <w:rPr>
          <w:rFonts w:ascii="Arial Narrow" w:eastAsia="Arial Unicode MS" w:hAnsi="Arial Narrow" w:cs="Arial Unicode MS"/>
          <w:i/>
          <w:color w:val="000000"/>
          <w:sz w:val="18"/>
          <w:szCs w:val="18"/>
        </w:rPr>
      </w:pPr>
      <w:r w:rsidRPr="00E816B1">
        <w:rPr>
          <w:rFonts w:ascii="Arial Narrow" w:eastAsia="Arial Unicode MS" w:hAnsi="Arial Narrow" w:cs="Arial Unicode MS"/>
          <w:i/>
          <w:color w:val="000000"/>
          <w:sz w:val="18"/>
          <w:szCs w:val="18"/>
        </w:rPr>
        <w:t>….la fundamentación de la personalidad del agente de tránsito no se satisface de manera efectiva….ya que no cumple con todos y cada uno de los requisitos que enumera el dispositivo legal ya referido</w:t>
      </w:r>
    </w:p>
    <w:p w:rsidR="00655D04" w:rsidRPr="00E816B1" w:rsidRDefault="00655D04" w:rsidP="00655D04">
      <w:pPr>
        <w:pStyle w:val="Sinespaciado"/>
        <w:ind w:firstLine="709"/>
        <w:jc w:val="both"/>
        <w:rPr>
          <w:rFonts w:ascii="Arial Narrow" w:eastAsia="Arial Unicode MS" w:hAnsi="Arial Narrow" w:cs="Arial Unicode MS"/>
          <w:i/>
          <w:color w:val="000000"/>
          <w:sz w:val="18"/>
          <w:szCs w:val="18"/>
        </w:rPr>
      </w:pPr>
    </w:p>
    <w:p w:rsidR="00655D04" w:rsidRPr="00E816B1" w:rsidRDefault="00655D04" w:rsidP="00655D04">
      <w:pPr>
        <w:pStyle w:val="Sinespaciado"/>
        <w:ind w:firstLine="709"/>
        <w:jc w:val="both"/>
        <w:rPr>
          <w:rFonts w:ascii="Arial Narrow" w:eastAsia="Arial Unicode MS" w:hAnsi="Arial Narrow" w:cs="Arial Unicode MS"/>
          <w:i/>
          <w:color w:val="000000"/>
          <w:sz w:val="18"/>
          <w:szCs w:val="18"/>
        </w:rPr>
      </w:pPr>
      <w:r w:rsidRPr="00E816B1">
        <w:rPr>
          <w:rFonts w:ascii="Arial Narrow" w:eastAsia="Arial Unicode MS" w:hAnsi="Arial Narrow" w:cs="Arial Unicode MS"/>
          <w:i/>
          <w:color w:val="000000"/>
          <w:sz w:val="18"/>
          <w:szCs w:val="18"/>
        </w:rPr>
        <w:t xml:space="preserve">….Indebida identificación del supuesto policía vial….del contenido del artículo anterior se destaca la obligación que se impone a los agentes de tránsito de identificarse plenamente ante los particulares con documento idóneo….mismo que deberá contener los datos que lo identifiquen como integrantes de un cuerpo de seguridad </w:t>
      </w:r>
    </w:p>
    <w:p w:rsidR="00655D04" w:rsidRPr="00E816B1" w:rsidRDefault="00655D04" w:rsidP="00655D04">
      <w:pPr>
        <w:pStyle w:val="Sinespaciado"/>
        <w:ind w:firstLine="709"/>
        <w:jc w:val="both"/>
        <w:rPr>
          <w:rFonts w:ascii="Arial Narrow" w:eastAsia="Arial Unicode MS" w:hAnsi="Arial Narrow" w:cs="Arial Unicode MS"/>
          <w:i/>
          <w:color w:val="000000"/>
          <w:sz w:val="18"/>
          <w:szCs w:val="18"/>
        </w:rPr>
      </w:pPr>
    </w:p>
    <w:p w:rsidR="001D5C89" w:rsidRPr="00E816B1" w:rsidRDefault="00655D04" w:rsidP="001D5C89">
      <w:pPr>
        <w:pStyle w:val="Sinespaciado"/>
        <w:ind w:firstLine="709"/>
        <w:jc w:val="both"/>
        <w:rPr>
          <w:rFonts w:ascii="Arial Narrow" w:eastAsia="Arial Unicode MS" w:hAnsi="Arial Narrow" w:cs="Arial Unicode MS"/>
          <w:i/>
          <w:color w:val="000000"/>
          <w:sz w:val="18"/>
          <w:szCs w:val="18"/>
        </w:rPr>
      </w:pPr>
      <w:r w:rsidRPr="00E816B1">
        <w:rPr>
          <w:rFonts w:ascii="Arial Narrow" w:eastAsia="Arial Unicode MS" w:hAnsi="Arial Narrow" w:cs="Arial Unicode MS"/>
          <w:i/>
          <w:color w:val="000000"/>
          <w:sz w:val="18"/>
          <w:szCs w:val="18"/>
        </w:rPr>
        <w:t>….las autoridades demandadas lesionan mi interés jurídico, toda vez que no cumplieron con su obligación de identificarse plenamente ante el suscrito como lo ordena la disposición antes citada….</w:t>
      </w:r>
    </w:p>
    <w:p w:rsidR="00655D04" w:rsidRPr="00E816B1" w:rsidRDefault="00655D04" w:rsidP="001D5C89">
      <w:pPr>
        <w:pStyle w:val="Sinespaciado"/>
        <w:ind w:firstLine="709"/>
        <w:jc w:val="both"/>
        <w:rPr>
          <w:rFonts w:ascii="Arial Narrow" w:eastAsia="Arial Unicode MS" w:hAnsi="Arial Narrow" w:cs="Arial Unicode MS"/>
          <w:i/>
          <w:color w:val="000000"/>
          <w:sz w:val="18"/>
          <w:szCs w:val="18"/>
        </w:rPr>
      </w:pPr>
    </w:p>
    <w:p w:rsidR="001D5C89" w:rsidRPr="00E816B1" w:rsidRDefault="00655D04" w:rsidP="00254BE2">
      <w:pPr>
        <w:pStyle w:val="Sinespaciado"/>
        <w:ind w:firstLine="709"/>
        <w:jc w:val="both"/>
        <w:rPr>
          <w:rFonts w:ascii="Arial Narrow" w:eastAsia="Arial Unicode MS" w:hAnsi="Arial Narrow" w:cs="Arial Unicode MS"/>
          <w:color w:val="000000"/>
          <w:sz w:val="18"/>
          <w:szCs w:val="18"/>
        </w:rPr>
      </w:pPr>
      <w:r w:rsidRPr="00E816B1">
        <w:rPr>
          <w:rFonts w:ascii="Arial Narrow" w:eastAsia="Arial Unicode MS" w:hAnsi="Arial Narrow" w:cs="Arial Unicode MS"/>
          <w:color w:val="000000"/>
          <w:sz w:val="18"/>
          <w:szCs w:val="18"/>
        </w:rPr>
        <w:t xml:space="preserve">Como se apuntó en líneas precedentes, </w:t>
      </w:r>
      <w:r w:rsidRPr="00E816B1">
        <w:rPr>
          <w:rFonts w:ascii="Arial Narrow" w:eastAsia="Arial Unicode MS" w:hAnsi="Arial Narrow" w:cs="Arial Unicode MS"/>
          <w:b/>
          <w:color w:val="000000"/>
          <w:sz w:val="18"/>
          <w:szCs w:val="18"/>
        </w:rPr>
        <w:t>son fundados los conceptos de impugnación en la parte que se estudia,</w:t>
      </w:r>
      <w:r w:rsidRPr="00E816B1">
        <w:rPr>
          <w:rFonts w:ascii="Arial Narrow" w:eastAsia="Arial Unicode MS" w:hAnsi="Arial Narrow" w:cs="Arial Unicode MS"/>
          <w:color w:val="000000"/>
          <w:sz w:val="18"/>
          <w:szCs w:val="18"/>
        </w:rPr>
        <w:t xml:space="preserve"> porque como bien lo sostiene la demandante, la boleta de multa que nos ocupa, incumple con lo previsto en el artículo 16 de la Constitución Política de los Estados Unidos Mexicanos, en virtud de que dicho acto impugnado carece de los elementos de debida fundamentación y motivación que deben revestir los actos decisorios de la autoridad, y es omiso en el cumplimiento de los requisitos formales exigidos por las leyes aplicables.</w:t>
      </w:r>
    </w:p>
    <w:p w:rsidR="001D5C89" w:rsidRPr="00E816B1" w:rsidRDefault="001D5C89" w:rsidP="00254BE2">
      <w:pPr>
        <w:pStyle w:val="Sinespaciado"/>
        <w:ind w:firstLine="709"/>
        <w:jc w:val="both"/>
        <w:rPr>
          <w:rFonts w:ascii="Arial Narrow" w:eastAsia="Arial Unicode MS" w:hAnsi="Arial Narrow" w:cs="Arial Unicode MS"/>
          <w:color w:val="000000"/>
          <w:sz w:val="18"/>
          <w:szCs w:val="18"/>
        </w:rPr>
      </w:pPr>
    </w:p>
    <w:p w:rsidR="006425F5" w:rsidRPr="00E816B1" w:rsidRDefault="006425F5" w:rsidP="006425F5">
      <w:pPr>
        <w:pStyle w:val="Sinespaciado"/>
        <w:ind w:firstLine="709"/>
        <w:jc w:val="both"/>
        <w:rPr>
          <w:rFonts w:ascii="Arial Narrow" w:eastAsia="Arial Unicode MS" w:hAnsi="Arial Narrow" w:cs="Arial Unicode MS"/>
          <w:color w:val="000000"/>
          <w:sz w:val="18"/>
          <w:szCs w:val="18"/>
        </w:rPr>
      </w:pPr>
      <w:r w:rsidRPr="00E816B1">
        <w:rPr>
          <w:rFonts w:ascii="Arial Narrow" w:eastAsia="Arial Unicode MS" w:hAnsi="Arial Narrow" w:cs="Arial Unicode MS"/>
          <w:color w:val="000000"/>
          <w:sz w:val="18"/>
          <w:szCs w:val="18"/>
        </w:rPr>
        <w:t>En efecto, el precepto constitucional invocado en el párrafo precedente dispone en lo que interesa, que “Nadie puede ser molestado en su persona, familia, domicilio, papeles o posesiones, sino en virtud de mandamiento escrito de la autoridad competente, que funde y motive la causa legal del procedimiento.”, de donde se desprenden los principios de legalidad y seguridad jurídica, relativos a que todo acto de autoridad debe emitirse por aquélla autoridad que sea competente para ello y, necesariamente, debe cumplir con los requisitos de fundamentación y motivación. Entendiéndose por fundamentación, la obligación de expresar con exactitud el precepto legal aplicable al caso concreto y, por  motivación, que deben señalarse con precisión, las circunstancias especiales, razones particulares o causas inmediatas que se hayan tenido en consideración para la emisión del acto; siendo necesario además, que exista adecuación entre los motivos aducidos y las normas aplicables, esto es, que en el caso concreto se configure la hipótesis normativa.</w:t>
      </w:r>
    </w:p>
    <w:p w:rsidR="006425F5" w:rsidRPr="00E816B1" w:rsidRDefault="006425F5" w:rsidP="006425F5">
      <w:pPr>
        <w:pStyle w:val="Sinespaciado"/>
        <w:ind w:firstLine="709"/>
        <w:jc w:val="both"/>
        <w:rPr>
          <w:rFonts w:ascii="Arial Narrow" w:eastAsia="Arial Unicode MS" w:hAnsi="Arial Narrow" w:cs="Arial Unicode MS"/>
          <w:color w:val="000000"/>
          <w:sz w:val="18"/>
          <w:szCs w:val="18"/>
        </w:rPr>
      </w:pPr>
    </w:p>
    <w:p w:rsidR="006425F5" w:rsidRPr="00E816B1" w:rsidRDefault="006425F5" w:rsidP="006425F5">
      <w:pPr>
        <w:pStyle w:val="Sinespaciado"/>
        <w:ind w:firstLine="709"/>
        <w:jc w:val="both"/>
        <w:rPr>
          <w:rFonts w:ascii="Arial Narrow" w:eastAsia="Arial Unicode MS" w:hAnsi="Arial Narrow" w:cs="Arial Unicode MS"/>
          <w:color w:val="000000"/>
          <w:sz w:val="18"/>
          <w:szCs w:val="18"/>
        </w:rPr>
      </w:pPr>
      <w:r w:rsidRPr="00E816B1">
        <w:rPr>
          <w:rFonts w:ascii="Arial Narrow" w:eastAsia="Arial Unicode MS" w:hAnsi="Arial Narrow" w:cs="Arial Unicode MS"/>
          <w:color w:val="000000"/>
          <w:sz w:val="18"/>
          <w:szCs w:val="18"/>
        </w:rPr>
        <w:t>Para fortalecer el criterio anterior, se citan por analogía al resultar aplicables con el tema tratado, las siguientes Tesis Jurisprudenciales.</w:t>
      </w:r>
    </w:p>
    <w:p w:rsidR="006425F5" w:rsidRPr="00E816B1" w:rsidRDefault="006425F5" w:rsidP="006425F5">
      <w:pPr>
        <w:pStyle w:val="Sinespaciado"/>
        <w:ind w:firstLine="709"/>
        <w:jc w:val="both"/>
        <w:rPr>
          <w:rFonts w:ascii="Arial Narrow" w:eastAsia="Arial Unicode MS" w:hAnsi="Arial Narrow" w:cs="Arial Unicode MS"/>
          <w:color w:val="000000"/>
          <w:sz w:val="18"/>
          <w:szCs w:val="18"/>
        </w:rPr>
      </w:pPr>
    </w:p>
    <w:p w:rsidR="006425F5" w:rsidRPr="00E816B1" w:rsidRDefault="006425F5" w:rsidP="006425F5">
      <w:pPr>
        <w:pStyle w:val="Sinespaciado"/>
        <w:ind w:firstLine="709"/>
        <w:jc w:val="both"/>
        <w:rPr>
          <w:rFonts w:ascii="Arial Narrow" w:eastAsia="Arial Unicode MS" w:hAnsi="Arial Narrow" w:cs="Arial Unicode MS"/>
          <w:b/>
          <w:i/>
          <w:color w:val="000000"/>
          <w:sz w:val="18"/>
          <w:szCs w:val="18"/>
        </w:rPr>
      </w:pPr>
      <w:r w:rsidRPr="00E816B1">
        <w:rPr>
          <w:rFonts w:ascii="Arial Narrow" w:eastAsia="Arial Unicode MS" w:hAnsi="Arial Narrow" w:cs="Arial Unicode MS"/>
          <w:color w:val="000000"/>
          <w:sz w:val="18"/>
          <w:szCs w:val="18"/>
        </w:rPr>
        <w:t xml:space="preserve">Segundo Tribunal Colegiado del Sexto Circuito. Época: Octava Época, Registro: 216534, Instancia: Tribunales Colegiados de Circuito, Tipo de Tesis: Jurisprudencia, Fuente: Gaceta del Semanario Judicial de la Federación, Núm. 64, Abril de 1993, Materia(s): Administrativa, Tesis: VI. 2o. J/248, Página: 43. </w:t>
      </w:r>
      <w:r w:rsidRPr="00E816B1">
        <w:rPr>
          <w:rFonts w:ascii="Arial Narrow" w:eastAsia="Arial Unicode MS" w:hAnsi="Arial Narrow" w:cs="Arial Unicode MS"/>
          <w:b/>
          <w:i/>
          <w:color w:val="000000"/>
          <w:sz w:val="18"/>
          <w:szCs w:val="18"/>
        </w:rPr>
        <w:t>“FUNDAMENTACION Y MOTIVACION DE LOS ACTOS ADMINISTRATIVOS....”</w:t>
      </w:r>
    </w:p>
    <w:p w:rsidR="006425F5" w:rsidRPr="00E816B1" w:rsidRDefault="006425F5" w:rsidP="006425F5">
      <w:pPr>
        <w:pStyle w:val="Sinespaciado"/>
        <w:ind w:firstLine="709"/>
        <w:jc w:val="both"/>
        <w:rPr>
          <w:rFonts w:ascii="Arial Narrow" w:eastAsia="Arial Unicode MS" w:hAnsi="Arial Narrow" w:cs="Arial Unicode MS"/>
          <w:color w:val="000000"/>
          <w:sz w:val="18"/>
          <w:szCs w:val="18"/>
        </w:rPr>
      </w:pPr>
    </w:p>
    <w:p w:rsidR="006425F5" w:rsidRPr="00E816B1" w:rsidRDefault="006425F5" w:rsidP="006425F5">
      <w:pPr>
        <w:pStyle w:val="Sinespaciado"/>
        <w:ind w:firstLine="709"/>
        <w:jc w:val="both"/>
        <w:rPr>
          <w:rFonts w:ascii="Arial Narrow" w:eastAsia="Arial Unicode MS" w:hAnsi="Arial Narrow" w:cs="Arial Unicode MS"/>
          <w:color w:val="000000"/>
          <w:sz w:val="18"/>
          <w:szCs w:val="18"/>
        </w:rPr>
      </w:pPr>
      <w:r w:rsidRPr="00E816B1">
        <w:rPr>
          <w:rFonts w:ascii="Arial Narrow" w:eastAsia="Arial Unicode MS" w:hAnsi="Arial Narrow" w:cs="Arial Unicode MS"/>
          <w:color w:val="000000"/>
          <w:sz w:val="18"/>
          <w:szCs w:val="18"/>
        </w:rPr>
        <w:lastRenderedPageBreak/>
        <w:t xml:space="preserve">Sexto Tribunal Colegiado en Materia Civil del Primer Circuito. Época: Novena Época, Registro: 173565, Instancia: Tribunales Colegiados de Circuito, Tipo de Tesis: Jurisprudencia, Fuente: Semanario Judicial de la Federación y su Gaceta, Tomo XXV, Enero de 2007, Materia(s): Común, Tesis: I.6o.C. J/52, Página: 2127. </w:t>
      </w:r>
      <w:r w:rsidRPr="00E816B1">
        <w:rPr>
          <w:rFonts w:ascii="Arial Narrow" w:eastAsia="Arial Unicode MS" w:hAnsi="Arial Narrow" w:cs="Arial Unicode MS"/>
          <w:b/>
          <w:i/>
          <w:color w:val="000000"/>
          <w:sz w:val="18"/>
          <w:szCs w:val="18"/>
        </w:rPr>
        <w:t>“FUNDAMENTACIÓN Y MOTIVACIÓN. SU DISTINCIÓN ENTRE SU FALTA Y CUANDO ES INDEBIDA….”</w:t>
      </w:r>
    </w:p>
    <w:p w:rsidR="006425F5" w:rsidRPr="00E816B1" w:rsidRDefault="006425F5" w:rsidP="00254BE2">
      <w:pPr>
        <w:pStyle w:val="Sinespaciado"/>
        <w:ind w:firstLine="709"/>
        <w:jc w:val="both"/>
        <w:rPr>
          <w:rFonts w:ascii="Arial Narrow" w:eastAsia="Arial Unicode MS" w:hAnsi="Arial Narrow" w:cs="Arial Unicode MS"/>
          <w:color w:val="000000"/>
          <w:sz w:val="18"/>
          <w:szCs w:val="18"/>
        </w:rPr>
      </w:pPr>
    </w:p>
    <w:p w:rsidR="00A50588" w:rsidRPr="00E816B1" w:rsidRDefault="001D5C89" w:rsidP="00254BE2">
      <w:pPr>
        <w:pStyle w:val="Sinespaciado"/>
        <w:ind w:firstLine="709"/>
        <w:jc w:val="both"/>
        <w:rPr>
          <w:rFonts w:ascii="Arial Narrow" w:eastAsia="Arial Unicode MS" w:hAnsi="Arial Narrow" w:cs="Arial Unicode MS"/>
          <w:color w:val="000000"/>
          <w:sz w:val="18"/>
          <w:szCs w:val="18"/>
        </w:rPr>
      </w:pPr>
      <w:r w:rsidRPr="00E816B1">
        <w:rPr>
          <w:rFonts w:ascii="Arial Narrow" w:eastAsia="Arial Unicode MS" w:hAnsi="Arial Narrow" w:cs="Arial Unicode MS"/>
          <w:color w:val="000000"/>
          <w:sz w:val="18"/>
          <w:szCs w:val="18"/>
        </w:rPr>
        <w:t>Así las cosas, derivado del examen practicado a la boleta de multa de infracción impugnada, exhibida por el demandante; se advierte que el Agente de Policía Vial demandado, incumplió con la obligación que le imponen los artículos, 91 fracción II de la Ley de Tránsito</w:t>
      </w:r>
      <w:r w:rsidR="00A50588" w:rsidRPr="00E816B1">
        <w:rPr>
          <w:rFonts w:ascii="Arial Narrow" w:eastAsia="Arial Unicode MS" w:hAnsi="Arial Narrow" w:cs="Arial Unicode MS"/>
          <w:color w:val="000000"/>
          <w:sz w:val="18"/>
          <w:szCs w:val="18"/>
        </w:rPr>
        <w:t xml:space="preserve"> del Estado, en relación con el artículo</w:t>
      </w:r>
      <w:r w:rsidRPr="00E816B1">
        <w:rPr>
          <w:rFonts w:ascii="Arial Narrow" w:eastAsia="Arial Unicode MS" w:hAnsi="Arial Narrow" w:cs="Arial Unicode MS"/>
          <w:color w:val="000000"/>
          <w:sz w:val="18"/>
          <w:szCs w:val="18"/>
        </w:rPr>
        <w:t xml:space="preserve"> 34 de la Ley del Sistema de Seguridad Pública, ambas del Estado de San Luis Potosí; </w:t>
      </w:r>
      <w:r w:rsidR="00A50588" w:rsidRPr="00E816B1">
        <w:rPr>
          <w:rFonts w:ascii="Arial Narrow" w:eastAsia="Arial Unicode MS" w:hAnsi="Arial Narrow" w:cs="Arial Unicode MS"/>
          <w:color w:val="000000"/>
          <w:sz w:val="18"/>
          <w:szCs w:val="18"/>
        </w:rPr>
        <w:t xml:space="preserve">toda vez que los arábigos referidos , ordenan la </w:t>
      </w:r>
      <w:proofErr w:type="spellStart"/>
      <w:r w:rsidR="00A50588" w:rsidRPr="00E816B1">
        <w:rPr>
          <w:rFonts w:ascii="Arial Narrow" w:eastAsia="Arial Unicode MS" w:hAnsi="Arial Narrow" w:cs="Arial Unicode MS"/>
          <w:color w:val="000000"/>
          <w:sz w:val="18"/>
          <w:szCs w:val="18"/>
        </w:rPr>
        <w:t>circunstanciación</w:t>
      </w:r>
      <w:proofErr w:type="spellEnd"/>
      <w:r w:rsidR="00A50588" w:rsidRPr="00E816B1">
        <w:rPr>
          <w:rFonts w:ascii="Arial Narrow" w:eastAsia="Arial Unicode MS" w:hAnsi="Arial Narrow" w:cs="Arial Unicode MS"/>
          <w:color w:val="000000"/>
          <w:sz w:val="18"/>
          <w:szCs w:val="18"/>
        </w:rPr>
        <w:t xml:space="preserve"> de la credencial con la cual se identifique el Agente de Tránsito o Policía Vial; y además que, los cuerpos de seguridad </w:t>
      </w:r>
      <w:r w:rsidR="000B3F39" w:rsidRPr="00E816B1">
        <w:rPr>
          <w:rFonts w:ascii="Arial Narrow" w:eastAsia="Arial Unicode MS" w:hAnsi="Arial Narrow" w:cs="Arial Unicode MS"/>
          <w:color w:val="000000"/>
          <w:sz w:val="18"/>
          <w:szCs w:val="18"/>
        </w:rPr>
        <w:t xml:space="preserve">pública deberán dotar a su personal de credenciales que los identifiquen como miembros de los mismos, las cuales serán plásticas o de papel especial con textura gruesa y </w:t>
      </w:r>
      <w:proofErr w:type="spellStart"/>
      <w:r w:rsidR="000B3F39" w:rsidRPr="00E816B1">
        <w:rPr>
          <w:rFonts w:ascii="Arial Narrow" w:eastAsia="Arial Unicode MS" w:hAnsi="Arial Narrow" w:cs="Arial Unicode MS"/>
          <w:color w:val="000000"/>
          <w:sz w:val="18"/>
          <w:szCs w:val="18"/>
        </w:rPr>
        <w:t>enmicada</w:t>
      </w:r>
      <w:proofErr w:type="spellEnd"/>
      <w:r w:rsidR="000B3F39" w:rsidRPr="00E816B1">
        <w:rPr>
          <w:rFonts w:ascii="Arial Narrow" w:eastAsia="Arial Unicode MS" w:hAnsi="Arial Narrow" w:cs="Arial Unicode MS"/>
          <w:color w:val="000000"/>
          <w:sz w:val="18"/>
          <w:szCs w:val="18"/>
        </w:rPr>
        <w:t xml:space="preserve"> , deberán contener el nombre,  grado, fotografía, huella digital, grupo sanguíneo, fecha de expedición, firma del interesado, clave de inspección en el Registro Nacional del Personal de Seguridad Pública,  y clave única del Registro de Población; dicha credencial tendrá vigencia de seis meses, y deberán llevar en el reverso la firma del titulas del respectivo cuerpo de seguridad.     </w:t>
      </w:r>
      <w:r w:rsidR="00A50588" w:rsidRPr="00E816B1">
        <w:rPr>
          <w:rFonts w:ascii="Arial Narrow" w:eastAsia="Arial Unicode MS" w:hAnsi="Arial Narrow" w:cs="Arial Unicode MS"/>
          <w:color w:val="000000"/>
          <w:sz w:val="18"/>
          <w:szCs w:val="18"/>
        </w:rPr>
        <w:t xml:space="preserve">         </w:t>
      </w:r>
    </w:p>
    <w:p w:rsidR="001D5C89" w:rsidRPr="00E816B1" w:rsidRDefault="001D5C89" w:rsidP="00254BE2">
      <w:pPr>
        <w:pStyle w:val="Sinespaciado"/>
        <w:ind w:firstLine="709"/>
        <w:jc w:val="both"/>
        <w:rPr>
          <w:rFonts w:ascii="Arial Narrow" w:eastAsia="Arial Unicode MS" w:hAnsi="Arial Narrow" w:cs="Arial Unicode MS"/>
          <w:color w:val="000000"/>
          <w:sz w:val="18"/>
          <w:szCs w:val="18"/>
        </w:rPr>
      </w:pPr>
    </w:p>
    <w:p w:rsidR="001D5C89" w:rsidRPr="00E816B1" w:rsidRDefault="00DB54FD" w:rsidP="00254BE2">
      <w:pPr>
        <w:pStyle w:val="Sinespaciado"/>
        <w:ind w:firstLine="709"/>
        <w:jc w:val="both"/>
        <w:rPr>
          <w:rFonts w:ascii="Arial Narrow" w:eastAsia="Arial Unicode MS" w:hAnsi="Arial Narrow" w:cs="Arial Unicode MS"/>
          <w:color w:val="000000"/>
          <w:sz w:val="18"/>
          <w:szCs w:val="18"/>
        </w:rPr>
      </w:pPr>
      <w:r w:rsidRPr="00E816B1">
        <w:rPr>
          <w:rFonts w:ascii="Arial Narrow" w:eastAsia="Arial Unicode MS" w:hAnsi="Arial Narrow" w:cs="Arial Unicode MS"/>
          <w:color w:val="000000"/>
          <w:sz w:val="18"/>
          <w:szCs w:val="18"/>
        </w:rPr>
        <w:t xml:space="preserve">No obstante la obligación legal aludida, en la boleta cuestionada, se advierte que el Agente de Policía Vial demandado asentó en el apartado </w:t>
      </w:r>
      <w:r w:rsidRPr="00E816B1">
        <w:rPr>
          <w:rFonts w:ascii="Arial Narrow" w:eastAsia="Arial Unicode MS" w:hAnsi="Arial Narrow" w:cs="Arial Unicode MS"/>
          <w:color w:val="000000"/>
          <w:sz w:val="18"/>
          <w:szCs w:val="18"/>
          <w:u w:val="single"/>
        </w:rPr>
        <w:t>DATOS DEL POLICÍA VIAL</w:t>
      </w:r>
      <w:r w:rsidRPr="00E816B1">
        <w:rPr>
          <w:rFonts w:ascii="Arial Narrow" w:eastAsia="Arial Unicode MS" w:hAnsi="Arial Narrow" w:cs="Arial Unicode MS"/>
          <w:color w:val="000000"/>
          <w:sz w:val="18"/>
          <w:szCs w:val="18"/>
        </w:rPr>
        <w:t>, que: “…</w:t>
      </w:r>
      <w:r w:rsidR="000001E4" w:rsidRPr="00E816B1">
        <w:rPr>
          <w:rFonts w:ascii="Arial Narrow" w:eastAsia="Arial Unicode MS" w:hAnsi="Arial Narrow" w:cs="Arial Unicode MS"/>
          <w:b/>
          <w:color w:val="000000"/>
          <w:sz w:val="18"/>
          <w:szCs w:val="18"/>
        </w:rPr>
        <w:t>Nombre: González Gil Martín</w:t>
      </w:r>
      <w:r w:rsidRPr="00E816B1">
        <w:rPr>
          <w:rFonts w:ascii="Arial Narrow" w:eastAsia="Arial Unicode MS" w:hAnsi="Arial Narrow" w:cs="Arial Unicode MS"/>
          <w:b/>
          <w:color w:val="000000"/>
          <w:sz w:val="18"/>
          <w:szCs w:val="18"/>
        </w:rPr>
        <w:t>,</w:t>
      </w:r>
      <w:r w:rsidRPr="00E816B1">
        <w:rPr>
          <w:rFonts w:ascii="Arial Narrow" w:eastAsia="Arial Unicode MS" w:hAnsi="Arial Narrow" w:cs="Arial Unicode MS"/>
          <w:color w:val="000000"/>
          <w:sz w:val="18"/>
          <w:szCs w:val="18"/>
        </w:rPr>
        <w:t xml:space="preserve"> </w:t>
      </w:r>
      <w:r w:rsidRPr="00E816B1">
        <w:rPr>
          <w:rFonts w:ascii="Arial Narrow" w:eastAsia="Arial Unicode MS" w:hAnsi="Arial Narrow" w:cs="Arial Unicode MS"/>
          <w:b/>
          <w:color w:val="000000"/>
          <w:sz w:val="18"/>
          <w:szCs w:val="18"/>
        </w:rPr>
        <w:t>c</w:t>
      </w:r>
      <w:r w:rsidR="000001E4" w:rsidRPr="00E816B1">
        <w:rPr>
          <w:rFonts w:ascii="Arial Narrow" w:eastAsia="Arial Unicode MS" w:hAnsi="Arial Narrow" w:cs="Arial Unicode MS"/>
          <w:b/>
          <w:color w:val="000000"/>
          <w:sz w:val="18"/>
          <w:szCs w:val="18"/>
        </w:rPr>
        <w:t>redencial con número de folio 4327</w:t>
      </w:r>
      <w:r w:rsidRPr="00E816B1">
        <w:rPr>
          <w:rFonts w:ascii="Arial Narrow" w:eastAsia="Arial Unicode MS" w:hAnsi="Arial Narrow" w:cs="Arial Unicode MS"/>
          <w:b/>
          <w:color w:val="000000"/>
          <w:sz w:val="18"/>
          <w:szCs w:val="18"/>
        </w:rPr>
        <w:t xml:space="preserve">, expedido por el Oficial Mayor del Ayuntamiento de San Luis Potosí, </w:t>
      </w:r>
      <w:r w:rsidRPr="00E816B1">
        <w:rPr>
          <w:rFonts w:ascii="Arial Narrow" w:eastAsia="Arial Unicode MS" w:hAnsi="Arial Narrow" w:cs="Arial Unicode MS"/>
          <w:color w:val="000000"/>
          <w:sz w:val="18"/>
          <w:szCs w:val="18"/>
        </w:rPr>
        <w:t xml:space="preserve">en el apartado MOTIVOS DE LA INFRACCION se establece, </w:t>
      </w:r>
      <w:r w:rsidR="000001E4" w:rsidRPr="00E816B1">
        <w:rPr>
          <w:rFonts w:ascii="Arial Narrow" w:eastAsia="Arial Unicode MS" w:hAnsi="Arial Narrow" w:cs="Arial Unicode MS"/>
          <w:b/>
          <w:color w:val="000000"/>
          <w:sz w:val="18"/>
          <w:szCs w:val="18"/>
        </w:rPr>
        <w:t>clave 82-5-7 no usar casco protector, falta de licencia</w:t>
      </w:r>
      <w:r w:rsidRPr="00E816B1">
        <w:rPr>
          <w:rFonts w:ascii="Arial Narrow" w:eastAsia="Arial Unicode MS" w:hAnsi="Arial Narrow" w:cs="Arial Unicode MS"/>
          <w:color w:val="000000"/>
          <w:sz w:val="18"/>
          <w:szCs w:val="18"/>
        </w:rPr>
        <w:t>.…”; lo que evidencia con toda claridad, por una parte, que en la credencial de identificación referida no se cumplió con lo dispuesto por el citado artículo 34 de la Ley del Sistema de Seguridad Pública, pues la credencial que se indica en la boleta de infracción carece de los elementos consignados en el numeral invocado, ya que, a dicha identificación le falta la generalidad de los otros datos que debieron circunstanciarse en la boleta, como es su obligación; y por otra parte, en cuanto a la falta de fundamentación y motivación, no se estableció con precisión el contenido de los numerales referidos, sin especificar el sustento jurídico de las funciones del Agente Vial.</w:t>
      </w:r>
    </w:p>
    <w:p w:rsidR="00DB54FD" w:rsidRPr="00E816B1" w:rsidRDefault="00DB54FD" w:rsidP="00254BE2">
      <w:pPr>
        <w:pStyle w:val="Sinespaciado"/>
        <w:ind w:firstLine="709"/>
        <w:jc w:val="both"/>
        <w:rPr>
          <w:rFonts w:ascii="Arial Narrow" w:eastAsia="Arial Unicode MS" w:hAnsi="Arial Narrow" w:cs="Arial Unicode MS"/>
          <w:color w:val="000000"/>
          <w:sz w:val="18"/>
          <w:szCs w:val="18"/>
        </w:rPr>
      </w:pPr>
    </w:p>
    <w:p w:rsidR="00546109" w:rsidRPr="00E816B1" w:rsidRDefault="00F647BF" w:rsidP="00546109">
      <w:pPr>
        <w:pStyle w:val="Sinespaciado"/>
        <w:ind w:firstLine="709"/>
        <w:jc w:val="both"/>
        <w:rPr>
          <w:rFonts w:ascii="Arial Narrow" w:eastAsia="Arial Unicode MS" w:hAnsi="Arial Narrow" w:cs="Arial Unicode MS"/>
          <w:sz w:val="18"/>
          <w:szCs w:val="18"/>
        </w:rPr>
      </w:pPr>
      <w:r w:rsidRPr="00E816B1">
        <w:rPr>
          <w:rFonts w:ascii="Arial Narrow" w:eastAsia="Arial Unicode MS" w:hAnsi="Arial Narrow" w:cs="Arial Unicode MS"/>
          <w:sz w:val="18"/>
          <w:szCs w:val="18"/>
        </w:rPr>
        <w:t>P</w:t>
      </w:r>
      <w:r w:rsidR="00546109" w:rsidRPr="00E816B1">
        <w:rPr>
          <w:rFonts w:ascii="Arial Narrow" w:eastAsia="Arial Unicode MS" w:hAnsi="Arial Narrow" w:cs="Arial Unicode MS"/>
          <w:sz w:val="18"/>
          <w:szCs w:val="18"/>
        </w:rPr>
        <w:t>ara mayor ilustración de lo expuesto, se trascribe la parte conducente de los artículos, 91 fracción II de la Ley de Tránsito del Estado, y 34 de la Ley del Sistema de Seguridad Pública del Estado de San Luis Potosí:</w:t>
      </w:r>
    </w:p>
    <w:p w:rsidR="00546109" w:rsidRPr="00E816B1" w:rsidRDefault="00546109" w:rsidP="00546109">
      <w:pPr>
        <w:pStyle w:val="Sinespaciado"/>
        <w:ind w:firstLine="709"/>
        <w:jc w:val="both"/>
        <w:rPr>
          <w:rFonts w:ascii="Arial Narrow" w:eastAsia="Arial Unicode MS" w:hAnsi="Arial Narrow" w:cs="Arial Unicode MS"/>
          <w:sz w:val="18"/>
          <w:szCs w:val="18"/>
        </w:rPr>
      </w:pPr>
    </w:p>
    <w:p w:rsidR="00546109" w:rsidRPr="00E816B1" w:rsidRDefault="00546109" w:rsidP="00546109">
      <w:pPr>
        <w:pStyle w:val="Sinespaciado"/>
        <w:ind w:firstLine="709"/>
        <w:jc w:val="both"/>
        <w:rPr>
          <w:rFonts w:ascii="Arial Narrow" w:eastAsia="Arial Unicode MS" w:hAnsi="Arial Narrow" w:cs="Arial Unicode MS"/>
          <w:i/>
          <w:sz w:val="18"/>
          <w:szCs w:val="18"/>
        </w:rPr>
      </w:pPr>
      <w:r w:rsidRPr="00E816B1">
        <w:rPr>
          <w:rFonts w:ascii="Arial Narrow" w:eastAsia="Arial Unicode MS" w:hAnsi="Arial Narrow" w:cs="Arial Unicode MS"/>
          <w:b/>
          <w:i/>
          <w:sz w:val="18"/>
          <w:szCs w:val="18"/>
        </w:rPr>
        <w:t>“ARTICULO 91.</w:t>
      </w:r>
      <w:r w:rsidRPr="00E816B1">
        <w:rPr>
          <w:rFonts w:ascii="Arial Narrow" w:eastAsia="Arial Unicode MS" w:hAnsi="Arial Narrow" w:cs="Arial Unicode MS"/>
          <w:i/>
          <w:sz w:val="18"/>
          <w:szCs w:val="18"/>
        </w:rPr>
        <w:t>-  Las infracciones a esta Ley serán sancionadas por los elementos de seguridad pública, los agentes de tránsito municipal, o bien por los elementos operativos competentes en los términos de los reglamentos municipales….”</w:t>
      </w:r>
    </w:p>
    <w:p w:rsidR="00546109" w:rsidRPr="00E816B1" w:rsidRDefault="00546109" w:rsidP="00546109">
      <w:pPr>
        <w:pStyle w:val="Sinespaciado"/>
        <w:ind w:firstLine="709"/>
        <w:jc w:val="both"/>
        <w:rPr>
          <w:rFonts w:ascii="Arial Narrow" w:eastAsia="Arial Unicode MS" w:hAnsi="Arial Narrow" w:cs="Arial Unicode MS"/>
          <w:i/>
          <w:sz w:val="18"/>
          <w:szCs w:val="18"/>
        </w:rPr>
      </w:pPr>
    </w:p>
    <w:p w:rsidR="00546109" w:rsidRPr="00E816B1" w:rsidRDefault="00546109" w:rsidP="00546109">
      <w:pPr>
        <w:pStyle w:val="Sinespaciado"/>
        <w:ind w:firstLine="709"/>
        <w:jc w:val="both"/>
        <w:rPr>
          <w:rFonts w:ascii="Arial Narrow" w:eastAsia="Arial Unicode MS" w:hAnsi="Arial Narrow" w:cs="Arial Unicode MS"/>
          <w:i/>
          <w:sz w:val="18"/>
          <w:szCs w:val="18"/>
        </w:rPr>
      </w:pPr>
      <w:r w:rsidRPr="00E816B1">
        <w:rPr>
          <w:rFonts w:ascii="Arial Narrow" w:eastAsia="Arial Unicode MS" w:hAnsi="Arial Narrow" w:cs="Arial Unicode MS"/>
          <w:i/>
          <w:sz w:val="18"/>
          <w:szCs w:val="18"/>
        </w:rPr>
        <w:t>“Para la aplicación de la sanción se levantará una boleta de infracción y sanción, que contendrá obligatoriamente los siguientes datos:…”</w:t>
      </w:r>
    </w:p>
    <w:p w:rsidR="00546109" w:rsidRPr="00E816B1" w:rsidRDefault="00546109" w:rsidP="00546109">
      <w:pPr>
        <w:pStyle w:val="Sinespaciado"/>
        <w:ind w:firstLine="709"/>
        <w:jc w:val="both"/>
        <w:rPr>
          <w:rFonts w:ascii="Arial Narrow" w:eastAsia="Arial Unicode MS" w:hAnsi="Arial Narrow" w:cs="Arial Unicode MS"/>
          <w:i/>
          <w:sz w:val="18"/>
          <w:szCs w:val="18"/>
        </w:rPr>
      </w:pPr>
    </w:p>
    <w:p w:rsidR="00546109" w:rsidRPr="00E816B1" w:rsidRDefault="00546109" w:rsidP="00546109">
      <w:pPr>
        <w:pStyle w:val="Sinespaciado"/>
        <w:ind w:firstLine="709"/>
        <w:jc w:val="both"/>
        <w:rPr>
          <w:rFonts w:ascii="Arial Narrow" w:eastAsia="Arial Unicode MS" w:hAnsi="Arial Narrow" w:cs="Arial Unicode MS"/>
          <w:i/>
          <w:sz w:val="18"/>
          <w:szCs w:val="18"/>
        </w:rPr>
      </w:pPr>
      <w:r w:rsidRPr="00E816B1">
        <w:rPr>
          <w:rFonts w:ascii="Arial Narrow" w:eastAsia="Arial Unicode MS" w:hAnsi="Arial Narrow" w:cs="Arial Unicode MS"/>
          <w:i/>
          <w:sz w:val="18"/>
          <w:szCs w:val="18"/>
        </w:rPr>
        <w:t xml:space="preserve">“…II. La </w:t>
      </w:r>
      <w:proofErr w:type="spellStart"/>
      <w:r w:rsidRPr="00E816B1">
        <w:rPr>
          <w:rFonts w:ascii="Arial Narrow" w:eastAsia="Arial Unicode MS" w:hAnsi="Arial Narrow" w:cs="Arial Unicode MS"/>
          <w:i/>
          <w:sz w:val="18"/>
          <w:szCs w:val="18"/>
        </w:rPr>
        <w:t>circunstanciación</w:t>
      </w:r>
      <w:proofErr w:type="spellEnd"/>
      <w:r w:rsidRPr="00E816B1">
        <w:rPr>
          <w:rFonts w:ascii="Arial Narrow" w:eastAsia="Arial Unicode MS" w:hAnsi="Arial Narrow" w:cs="Arial Unicode MS"/>
          <w:i/>
          <w:sz w:val="18"/>
          <w:szCs w:val="18"/>
        </w:rPr>
        <w:t xml:space="preserve"> de los datos de la credencial a que se refiere el artículo 34 de la Ley de del Sistema de Seguridad Pública del Estado, con que se identifica, relativas a nombre, cargo y vigencia de la credencial. Adicionalmente, se anotará el número de credencial y la autoridad que la expidió, conforme a las disposiciones que resulten aplicables;…”</w:t>
      </w:r>
    </w:p>
    <w:p w:rsidR="00546109" w:rsidRPr="00E816B1" w:rsidRDefault="00546109" w:rsidP="00546109">
      <w:pPr>
        <w:pStyle w:val="Sinespaciado"/>
        <w:ind w:firstLine="709"/>
        <w:jc w:val="both"/>
        <w:rPr>
          <w:rFonts w:ascii="Arial Narrow" w:eastAsia="Arial Unicode MS" w:hAnsi="Arial Narrow" w:cs="Arial Unicode MS"/>
          <w:i/>
          <w:sz w:val="18"/>
          <w:szCs w:val="18"/>
        </w:rPr>
      </w:pPr>
    </w:p>
    <w:p w:rsidR="00546109" w:rsidRPr="00E816B1" w:rsidRDefault="00546109" w:rsidP="00546109">
      <w:pPr>
        <w:pStyle w:val="Sinespaciado"/>
        <w:ind w:firstLine="709"/>
        <w:jc w:val="both"/>
        <w:rPr>
          <w:rFonts w:ascii="Arial Narrow" w:eastAsia="Arial Unicode MS" w:hAnsi="Arial Narrow" w:cs="Arial Unicode MS"/>
          <w:i/>
          <w:sz w:val="18"/>
          <w:szCs w:val="18"/>
        </w:rPr>
      </w:pPr>
      <w:r w:rsidRPr="00E816B1">
        <w:rPr>
          <w:rFonts w:ascii="Arial Narrow" w:eastAsia="Arial Unicode MS" w:hAnsi="Arial Narrow" w:cs="Arial Unicode MS"/>
          <w:b/>
          <w:i/>
          <w:sz w:val="18"/>
          <w:szCs w:val="18"/>
        </w:rPr>
        <w:t>“ARTICULO 34.</w:t>
      </w:r>
      <w:r w:rsidRPr="00E816B1">
        <w:rPr>
          <w:rFonts w:ascii="Arial Narrow" w:eastAsia="Arial Unicode MS" w:hAnsi="Arial Narrow" w:cs="Arial Unicode MS"/>
          <w:i/>
          <w:sz w:val="18"/>
          <w:szCs w:val="18"/>
        </w:rPr>
        <w:t>-  Los cuerpos de seguridad pública deberán dotar a su personal de credenciales que los identifiquen como miembros de los mismos, las cuales además, en su caso, tendrán inserta la autorización para la portación de arma de fuego, expedida por la Secretaría de la Defensa Nacional.</w:t>
      </w:r>
    </w:p>
    <w:p w:rsidR="00546109" w:rsidRPr="00E816B1" w:rsidRDefault="00546109" w:rsidP="00546109">
      <w:pPr>
        <w:pStyle w:val="Sinespaciado"/>
        <w:ind w:firstLine="709"/>
        <w:jc w:val="both"/>
        <w:rPr>
          <w:rFonts w:ascii="Arial Narrow" w:eastAsia="Arial Unicode MS" w:hAnsi="Arial Narrow" w:cs="Arial Unicode MS"/>
          <w:i/>
          <w:sz w:val="18"/>
          <w:szCs w:val="18"/>
        </w:rPr>
      </w:pPr>
      <w:r w:rsidRPr="00E816B1">
        <w:rPr>
          <w:rFonts w:ascii="Arial Narrow" w:eastAsia="Arial Unicode MS" w:hAnsi="Arial Narrow" w:cs="Arial Unicode MS"/>
          <w:i/>
          <w:sz w:val="18"/>
          <w:szCs w:val="18"/>
        </w:rPr>
        <w:t xml:space="preserve"> </w:t>
      </w:r>
    </w:p>
    <w:p w:rsidR="00546109" w:rsidRPr="00E816B1" w:rsidRDefault="00546109" w:rsidP="00546109">
      <w:pPr>
        <w:pStyle w:val="Sinespaciado"/>
        <w:ind w:firstLine="709"/>
        <w:jc w:val="both"/>
        <w:rPr>
          <w:rFonts w:ascii="Arial Narrow" w:eastAsia="Arial Unicode MS" w:hAnsi="Arial Narrow" w:cs="Arial Unicode MS"/>
          <w:i/>
          <w:sz w:val="18"/>
          <w:szCs w:val="18"/>
        </w:rPr>
      </w:pPr>
      <w:r w:rsidRPr="00E816B1">
        <w:rPr>
          <w:rFonts w:ascii="Arial Narrow" w:eastAsia="Arial Unicode MS" w:hAnsi="Arial Narrow" w:cs="Arial Unicode MS"/>
          <w:i/>
          <w:sz w:val="18"/>
          <w:szCs w:val="18"/>
        </w:rPr>
        <w:t xml:space="preserve">“Las credenciales serán plásticas o de papel especial, con textura gruesa y </w:t>
      </w:r>
      <w:proofErr w:type="spellStart"/>
      <w:r w:rsidRPr="00E816B1">
        <w:rPr>
          <w:rFonts w:ascii="Arial Narrow" w:eastAsia="Arial Unicode MS" w:hAnsi="Arial Narrow" w:cs="Arial Unicode MS"/>
          <w:i/>
          <w:sz w:val="18"/>
          <w:szCs w:val="18"/>
        </w:rPr>
        <w:t>enmicada</w:t>
      </w:r>
      <w:proofErr w:type="spellEnd"/>
      <w:r w:rsidRPr="00E816B1">
        <w:rPr>
          <w:rFonts w:ascii="Arial Narrow" w:eastAsia="Arial Unicode MS" w:hAnsi="Arial Narrow" w:cs="Arial Unicode MS"/>
          <w:i/>
          <w:sz w:val="18"/>
          <w:szCs w:val="18"/>
        </w:rPr>
        <w:t>, debiendo contener el nombre, grado, fotografía, huella digital, grupo sanguíneo, fecha de expedición, firma del interesado, clave de inscripción en el Registro Nacional del Personal de Seguridad Pública, y clave única del Registro de Población; así como, en su caso, la inscripción voluntaria de donación de órganos en caso de fallecimiento.</w:t>
      </w:r>
    </w:p>
    <w:p w:rsidR="00546109" w:rsidRPr="00E816B1" w:rsidRDefault="00546109" w:rsidP="00546109">
      <w:pPr>
        <w:pStyle w:val="Sinespaciado"/>
        <w:ind w:firstLine="709"/>
        <w:jc w:val="both"/>
        <w:rPr>
          <w:rFonts w:ascii="Arial Narrow" w:eastAsia="Arial Unicode MS" w:hAnsi="Arial Narrow" w:cs="Arial Unicode MS"/>
          <w:i/>
          <w:sz w:val="18"/>
          <w:szCs w:val="18"/>
        </w:rPr>
      </w:pPr>
    </w:p>
    <w:p w:rsidR="00546109" w:rsidRPr="00E816B1" w:rsidRDefault="00546109" w:rsidP="00546109">
      <w:pPr>
        <w:pStyle w:val="Sinespaciado"/>
        <w:ind w:firstLine="709"/>
        <w:jc w:val="both"/>
        <w:rPr>
          <w:rFonts w:ascii="Arial Narrow" w:eastAsia="Arial Unicode MS" w:hAnsi="Arial Narrow" w:cs="Arial Unicode MS"/>
          <w:i/>
          <w:sz w:val="18"/>
          <w:szCs w:val="18"/>
        </w:rPr>
      </w:pPr>
      <w:r w:rsidRPr="00E816B1">
        <w:rPr>
          <w:rFonts w:ascii="Arial Narrow" w:eastAsia="Arial Unicode MS" w:hAnsi="Arial Narrow" w:cs="Arial Unicode MS"/>
          <w:i/>
          <w:sz w:val="18"/>
          <w:szCs w:val="18"/>
        </w:rPr>
        <w:t xml:space="preserve">“Esta credencial tendrá vigencia de seis meses; queda prohibido el uso de credenciales metálicas. Estas deberán llevar en el reverso la firma del titular de los respectivos cuerpos de seguridad, para cumplir con los requisitos de la licencia oficial colectiva de portación de armas de fuego. </w:t>
      </w:r>
    </w:p>
    <w:p w:rsidR="00546109" w:rsidRPr="00E816B1" w:rsidRDefault="00546109" w:rsidP="00546109">
      <w:pPr>
        <w:pStyle w:val="Sinespaciado"/>
        <w:ind w:firstLine="709"/>
        <w:jc w:val="both"/>
        <w:rPr>
          <w:rFonts w:ascii="Arial Narrow" w:eastAsia="Arial Unicode MS" w:hAnsi="Arial Narrow" w:cs="Arial Unicode MS"/>
          <w:i/>
          <w:sz w:val="18"/>
          <w:szCs w:val="18"/>
        </w:rPr>
      </w:pPr>
    </w:p>
    <w:p w:rsidR="00B52A3B" w:rsidRPr="00E816B1" w:rsidRDefault="00546109" w:rsidP="00546109">
      <w:pPr>
        <w:pStyle w:val="Sinespaciado"/>
        <w:ind w:firstLine="709"/>
        <w:jc w:val="both"/>
        <w:rPr>
          <w:rFonts w:ascii="Arial Narrow" w:eastAsia="Arial Unicode MS" w:hAnsi="Arial Narrow" w:cs="Arial Unicode MS"/>
          <w:i/>
          <w:sz w:val="18"/>
          <w:szCs w:val="18"/>
        </w:rPr>
      </w:pPr>
      <w:r w:rsidRPr="00E816B1">
        <w:rPr>
          <w:rFonts w:ascii="Arial Narrow" w:eastAsia="Arial Unicode MS" w:hAnsi="Arial Narrow" w:cs="Arial Unicode MS"/>
          <w:i/>
          <w:sz w:val="18"/>
          <w:szCs w:val="18"/>
        </w:rPr>
        <w:t>“Los servidores públicos a que se refiere este artículo incurrirán en responsabilidad, cuando expidan credenciales a personas que no pertenezcan a las instituciones de seguridad pública.”</w:t>
      </w:r>
    </w:p>
    <w:p w:rsidR="00546109" w:rsidRPr="00E816B1" w:rsidRDefault="00546109" w:rsidP="00254BE2">
      <w:pPr>
        <w:pStyle w:val="Sinespaciado"/>
        <w:ind w:firstLine="709"/>
        <w:jc w:val="both"/>
        <w:rPr>
          <w:rFonts w:ascii="Arial Narrow" w:eastAsia="Arial Unicode MS" w:hAnsi="Arial Narrow" w:cs="Arial Unicode MS"/>
          <w:sz w:val="18"/>
          <w:szCs w:val="18"/>
        </w:rPr>
      </w:pPr>
    </w:p>
    <w:p w:rsidR="004004B4" w:rsidRPr="00E816B1" w:rsidRDefault="00254BE2" w:rsidP="0052557B">
      <w:pPr>
        <w:pStyle w:val="Sinespaciado"/>
        <w:ind w:firstLine="709"/>
        <w:jc w:val="both"/>
        <w:rPr>
          <w:rFonts w:ascii="Arial Narrow" w:eastAsia="Arial Unicode MS" w:hAnsi="Arial Narrow" w:cs="Arial Unicode MS"/>
          <w:color w:val="000000"/>
          <w:sz w:val="18"/>
          <w:szCs w:val="18"/>
        </w:rPr>
      </w:pPr>
      <w:r w:rsidRPr="00E816B1">
        <w:rPr>
          <w:rFonts w:ascii="Arial Narrow" w:eastAsia="Arial Unicode MS" w:hAnsi="Arial Narrow" w:cs="Arial Unicode MS"/>
          <w:sz w:val="18"/>
          <w:szCs w:val="18"/>
        </w:rPr>
        <w:t>En esa tesitura, a juicio del</w:t>
      </w:r>
      <w:r w:rsidRPr="00E816B1">
        <w:rPr>
          <w:rFonts w:ascii="Arial Narrow" w:eastAsia="Arial Unicode MS" w:hAnsi="Arial Narrow" w:cs="Arial Unicode MS"/>
          <w:b/>
          <w:sz w:val="18"/>
          <w:szCs w:val="18"/>
        </w:rPr>
        <w:t xml:space="preserve"> Magistrado Titular de esta Tercera Sala Unitaria</w:t>
      </w:r>
      <w:r w:rsidRPr="00E816B1">
        <w:rPr>
          <w:rFonts w:ascii="Arial Narrow" w:eastAsia="Arial Unicode MS" w:hAnsi="Arial Narrow" w:cs="Arial Unicode MS"/>
          <w:sz w:val="18"/>
          <w:szCs w:val="18"/>
        </w:rPr>
        <w:t xml:space="preserve"> concluye, que la </w:t>
      </w:r>
      <w:r w:rsidR="008C5EA8" w:rsidRPr="00E816B1">
        <w:rPr>
          <w:rFonts w:ascii="Arial Narrow" w:eastAsia="Arial Unicode MS" w:hAnsi="Arial Narrow" w:cs="Arial Unicode MS"/>
          <w:sz w:val="18"/>
          <w:szCs w:val="18"/>
        </w:rPr>
        <w:t>B</w:t>
      </w:r>
      <w:r w:rsidR="00E66139" w:rsidRPr="00E816B1">
        <w:rPr>
          <w:rFonts w:ascii="Arial Narrow" w:eastAsia="Arial Unicode MS" w:hAnsi="Arial Narrow" w:cs="Arial Unicode MS"/>
          <w:sz w:val="18"/>
          <w:szCs w:val="18"/>
        </w:rPr>
        <w:t>oleta de infracción</w:t>
      </w:r>
      <w:r w:rsidR="00E66139" w:rsidRPr="00E816B1">
        <w:rPr>
          <w:rFonts w:ascii="Arial Narrow" w:eastAsia="Arial Unicode MS" w:hAnsi="Arial Narrow" w:cs="Arial Unicode MS"/>
          <w:b/>
          <w:sz w:val="18"/>
          <w:szCs w:val="18"/>
        </w:rPr>
        <w:t xml:space="preserve"> f</w:t>
      </w:r>
      <w:r w:rsidR="008C30FF" w:rsidRPr="00E816B1">
        <w:rPr>
          <w:rFonts w:ascii="Arial Narrow" w:eastAsia="Arial Unicode MS" w:hAnsi="Arial Narrow" w:cs="Arial Unicode MS"/>
          <w:b/>
          <w:sz w:val="18"/>
          <w:szCs w:val="18"/>
        </w:rPr>
        <w:t>olio</w:t>
      </w:r>
      <w:r w:rsidR="00531576">
        <w:rPr>
          <w:rFonts w:ascii="Arial Narrow" w:eastAsia="Arial Unicode MS" w:hAnsi="Arial Narrow" w:cs="Arial Unicode MS"/>
          <w:b/>
          <w:color w:val="FF0000"/>
          <w:sz w:val="18"/>
          <w:szCs w:val="18"/>
        </w:rPr>
        <w:t>***********</w:t>
      </w:r>
      <w:r w:rsidRPr="00E816B1">
        <w:rPr>
          <w:rFonts w:ascii="Arial Narrow" w:eastAsia="Arial Unicode MS" w:hAnsi="Arial Narrow" w:cs="Arial Unicode MS"/>
          <w:b/>
          <w:sz w:val="18"/>
          <w:szCs w:val="18"/>
        </w:rPr>
        <w:t xml:space="preserve"> </w:t>
      </w:r>
      <w:r w:rsidR="008C27CF" w:rsidRPr="00E816B1">
        <w:rPr>
          <w:rFonts w:ascii="Arial Narrow" w:eastAsia="Arial Unicode MS" w:hAnsi="Arial Narrow" w:cs="Arial Unicode MS"/>
          <w:sz w:val="18"/>
          <w:szCs w:val="18"/>
        </w:rPr>
        <w:t>de fecha</w:t>
      </w:r>
      <w:r w:rsidR="00614762" w:rsidRPr="00E816B1">
        <w:rPr>
          <w:rFonts w:ascii="Arial Narrow" w:eastAsia="Arial Unicode MS" w:hAnsi="Arial Narrow" w:cs="Arial Unicode MS"/>
          <w:b/>
          <w:sz w:val="18"/>
          <w:szCs w:val="18"/>
        </w:rPr>
        <w:t xml:space="preserve"> 27 de mayo de 2019, </w:t>
      </w:r>
      <w:r w:rsidRPr="00E816B1">
        <w:rPr>
          <w:rFonts w:ascii="Arial Narrow" w:eastAsia="Arial Unicode MS" w:hAnsi="Arial Narrow" w:cs="Arial Unicode MS"/>
          <w:sz w:val="18"/>
          <w:szCs w:val="18"/>
        </w:rPr>
        <w:t xml:space="preserve">se ubica en la causal de </w:t>
      </w:r>
      <w:r w:rsidRPr="00E816B1">
        <w:rPr>
          <w:rFonts w:ascii="Arial Narrow" w:eastAsia="Arial Unicode MS" w:hAnsi="Arial Narrow" w:cs="Arial Unicode MS"/>
          <w:b/>
          <w:sz w:val="18"/>
          <w:szCs w:val="18"/>
        </w:rPr>
        <w:t>ILEGALIDAD E INVALIDEZ</w:t>
      </w:r>
      <w:r w:rsidRPr="00E816B1">
        <w:rPr>
          <w:rFonts w:ascii="Arial Narrow" w:eastAsia="Arial Unicode MS" w:hAnsi="Arial Narrow" w:cs="Arial Unicode MS"/>
          <w:sz w:val="18"/>
          <w:szCs w:val="18"/>
        </w:rPr>
        <w:t xml:space="preserve"> prevista por el artículo </w:t>
      </w:r>
      <w:r w:rsidR="00203860" w:rsidRPr="00E816B1">
        <w:rPr>
          <w:rFonts w:ascii="Arial Narrow" w:eastAsia="Arial Unicode MS" w:hAnsi="Arial Narrow" w:cs="Arial Unicode MS"/>
          <w:sz w:val="18"/>
          <w:szCs w:val="18"/>
        </w:rPr>
        <w:t>250</w:t>
      </w:r>
      <w:r w:rsidR="005E1CE9" w:rsidRPr="00E816B1">
        <w:rPr>
          <w:rFonts w:ascii="Arial Narrow" w:eastAsia="Arial Unicode MS" w:hAnsi="Arial Narrow" w:cs="Arial Unicode MS"/>
          <w:sz w:val="18"/>
          <w:szCs w:val="18"/>
        </w:rPr>
        <w:t xml:space="preserve"> fracción</w:t>
      </w:r>
      <w:r w:rsidRPr="00E816B1">
        <w:rPr>
          <w:rFonts w:ascii="Arial Narrow" w:eastAsia="Arial Unicode MS" w:hAnsi="Arial Narrow" w:cs="Arial Unicode MS"/>
          <w:sz w:val="18"/>
          <w:szCs w:val="18"/>
        </w:rPr>
        <w:t xml:space="preserve"> II de</w:t>
      </w:r>
      <w:r w:rsidR="00270B47" w:rsidRPr="00E816B1">
        <w:rPr>
          <w:rFonts w:ascii="Arial Narrow" w:eastAsia="Arial Unicode MS" w:hAnsi="Arial Narrow" w:cs="Arial Unicode MS"/>
          <w:sz w:val="18"/>
          <w:szCs w:val="18"/>
        </w:rPr>
        <w:t>l Código Procesal Administrativo para el Estado de San Luis Potosí,</w:t>
      </w:r>
      <w:r w:rsidRPr="00E816B1">
        <w:rPr>
          <w:rFonts w:ascii="Arial Narrow" w:eastAsia="Arial Unicode MS" w:hAnsi="Arial Narrow" w:cs="Arial Unicode MS"/>
          <w:sz w:val="18"/>
          <w:szCs w:val="18"/>
        </w:rPr>
        <w:t xml:space="preserve"> toda vez que del estudio del presente asunto se demostró que carece de la debida fundamentación y motivación, e incumple además con los requisitos formales exigidos por las leyes referidas; </w:t>
      </w:r>
      <w:r w:rsidRPr="00E816B1">
        <w:rPr>
          <w:rFonts w:ascii="Arial Narrow" w:eastAsia="Arial Unicode MS" w:hAnsi="Arial Narrow" w:cs="Arial Unicode MS"/>
          <w:color w:val="000000"/>
          <w:sz w:val="18"/>
          <w:szCs w:val="18"/>
        </w:rPr>
        <w:t xml:space="preserve">situación que deja en estado de indefensión e incertidumbre a la parte actora, pues se ha justificado que se transgredieron, los derechos humanos y las garantías de legalidad y seguridad jurídica a que se refiere el artículo 16 Constitucional; por lo que en consecuencia, procede decretar la </w:t>
      </w:r>
      <w:r w:rsidRPr="00E816B1">
        <w:rPr>
          <w:rFonts w:ascii="Arial Narrow" w:eastAsia="Arial Unicode MS" w:hAnsi="Arial Narrow" w:cs="Arial Unicode MS"/>
          <w:b/>
          <w:color w:val="000000"/>
          <w:sz w:val="18"/>
          <w:szCs w:val="18"/>
        </w:rPr>
        <w:t>NULIDAD TOTAL</w:t>
      </w:r>
      <w:r w:rsidRPr="00E816B1">
        <w:rPr>
          <w:rFonts w:ascii="Arial Narrow" w:eastAsia="Arial Unicode MS" w:hAnsi="Arial Narrow" w:cs="Arial Unicode MS"/>
          <w:color w:val="000000"/>
          <w:sz w:val="18"/>
          <w:szCs w:val="18"/>
        </w:rPr>
        <w:t xml:space="preserve"> de la boleta de multa e infracción impugnada y, asimismo, dejar dicha boleta </w:t>
      </w:r>
      <w:r w:rsidRPr="00E816B1">
        <w:rPr>
          <w:rFonts w:ascii="Arial Narrow" w:eastAsia="Arial Unicode MS" w:hAnsi="Arial Narrow" w:cs="Arial Unicode MS"/>
          <w:b/>
          <w:color w:val="000000"/>
          <w:sz w:val="18"/>
          <w:szCs w:val="18"/>
        </w:rPr>
        <w:t>SIN EFECTO LEGAL</w:t>
      </w:r>
      <w:r w:rsidR="004004B4" w:rsidRPr="00E816B1">
        <w:rPr>
          <w:rFonts w:ascii="Arial Narrow" w:eastAsia="Arial Unicode MS" w:hAnsi="Arial Narrow" w:cs="Arial Unicode MS"/>
          <w:color w:val="000000"/>
          <w:sz w:val="18"/>
          <w:szCs w:val="18"/>
        </w:rPr>
        <w:t xml:space="preserve"> alguno; según lo disponen</w:t>
      </w:r>
      <w:r w:rsidRPr="00E816B1">
        <w:rPr>
          <w:rFonts w:ascii="Arial Narrow" w:eastAsia="Arial Unicode MS" w:hAnsi="Arial Narrow" w:cs="Arial Unicode MS"/>
          <w:color w:val="000000"/>
          <w:sz w:val="18"/>
          <w:szCs w:val="18"/>
        </w:rPr>
        <w:t xml:space="preserve"> los artículos </w:t>
      </w:r>
      <w:r w:rsidR="00270B47" w:rsidRPr="00E816B1">
        <w:rPr>
          <w:rFonts w:ascii="Arial Narrow" w:eastAsia="Arial Unicode MS" w:hAnsi="Arial Narrow" w:cs="Arial Unicode MS"/>
          <w:color w:val="000000"/>
          <w:sz w:val="18"/>
          <w:szCs w:val="18"/>
        </w:rPr>
        <w:t xml:space="preserve">251, 252 y 253 del Código Procesal Administrativo </w:t>
      </w:r>
      <w:r w:rsidR="005C476F" w:rsidRPr="00E816B1">
        <w:rPr>
          <w:rFonts w:ascii="Arial Narrow" w:eastAsia="Arial Unicode MS" w:hAnsi="Arial Narrow" w:cs="Arial Unicode MS"/>
          <w:color w:val="000000"/>
          <w:sz w:val="18"/>
          <w:szCs w:val="18"/>
        </w:rPr>
        <w:t xml:space="preserve">para </w:t>
      </w:r>
      <w:r w:rsidR="00270B47" w:rsidRPr="00E816B1">
        <w:rPr>
          <w:rFonts w:ascii="Arial Narrow" w:eastAsia="Arial Unicode MS" w:hAnsi="Arial Narrow" w:cs="Arial Unicode MS"/>
          <w:color w:val="000000"/>
          <w:sz w:val="18"/>
          <w:szCs w:val="18"/>
        </w:rPr>
        <w:t>el Estado.</w:t>
      </w:r>
    </w:p>
    <w:p w:rsidR="008C27CF" w:rsidRPr="00E816B1" w:rsidRDefault="008C27CF" w:rsidP="0052557B">
      <w:pPr>
        <w:pStyle w:val="Sinespaciado"/>
        <w:ind w:firstLine="709"/>
        <w:jc w:val="both"/>
        <w:rPr>
          <w:rFonts w:ascii="Arial Narrow" w:eastAsia="Arial Unicode MS" w:hAnsi="Arial Narrow" w:cs="Arial Unicode MS"/>
          <w:color w:val="000000"/>
          <w:sz w:val="18"/>
          <w:szCs w:val="18"/>
        </w:rPr>
      </w:pPr>
    </w:p>
    <w:p w:rsidR="008C27CF" w:rsidRPr="00E816B1" w:rsidRDefault="00FC4048" w:rsidP="0052557B">
      <w:pPr>
        <w:pStyle w:val="Sinespaciado"/>
        <w:ind w:firstLine="709"/>
        <w:jc w:val="both"/>
        <w:rPr>
          <w:rFonts w:ascii="Arial Narrow" w:eastAsia="Arial Unicode MS" w:hAnsi="Arial Narrow" w:cs="Arial Unicode MS"/>
          <w:color w:val="000000"/>
          <w:sz w:val="18"/>
          <w:szCs w:val="18"/>
        </w:rPr>
      </w:pPr>
      <w:r w:rsidRPr="00E816B1">
        <w:rPr>
          <w:rFonts w:ascii="Arial Narrow" w:eastAsia="Arial Unicode MS" w:hAnsi="Arial Narrow" w:cs="Arial Unicode MS"/>
          <w:color w:val="000000"/>
          <w:sz w:val="18"/>
          <w:szCs w:val="18"/>
        </w:rPr>
        <w:t xml:space="preserve">En virtud de lo anterior, resulta innecesario el estudio de los restantes argumentos contenidos en los conceptos de impugnación. Sirve de apoyo a esto último, el criterio sustentado por el Tercer Tribunal Colegiado del Segundo Circuito. Octava Época, del Semanario Judicial de la Federación, Apéndice de 1995, Tomo VI, Parte TCC, Tesis: 693, Página: 466. </w:t>
      </w:r>
      <w:r w:rsidRPr="00E816B1">
        <w:rPr>
          <w:rFonts w:ascii="Arial Narrow" w:eastAsia="Arial Unicode MS" w:hAnsi="Arial Narrow" w:cs="Arial Unicode MS"/>
          <w:b/>
          <w:i/>
          <w:color w:val="000000"/>
          <w:sz w:val="18"/>
          <w:szCs w:val="18"/>
        </w:rPr>
        <w:t>“CONCEPTOS DE VIOLACION. ESTUDIO INNECESARIO DE LOS....”</w:t>
      </w:r>
    </w:p>
    <w:p w:rsidR="00FC4048" w:rsidRPr="00E816B1" w:rsidRDefault="00FC4048" w:rsidP="0052557B">
      <w:pPr>
        <w:pStyle w:val="Sinespaciado"/>
        <w:ind w:firstLine="709"/>
        <w:jc w:val="both"/>
        <w:rPr>
          <w:rFonts w:ascii="Arial Narrow" w:eastAsia="Arial Unicode MS" w:hAnsi="Arial Narrow" w:cs="Arial Unicode MS"/>
          <w:color w:val="000000"/>
          <w:sz w:val="18"/>
          <w:szCs w:val="18"/>
        </w:rPr>
      </w:pPr>
    </w:p>
    <w:p w:rsidR="0001073B" w:rsidRPr="00E816B1" w:rsidRDefault="00254BE2" w:rsidP="0001073B">
      <w:pPr>
        <w:pStyle w:val="Sinespaciado"/>
        <w:ind w:firstLine="709"/>
        <w:jc w:val="both"/>
        <w:rPr>
          <w:rFonts w:ascii="Arial Narrow" w:eastAsia="Arial Unicode MS" w:hAnsi="Arial Narrow" w:cs="Arial Unicode MS"/>
          <w:sz w:val="18"/>
          <w:szCs w:val="18"/>
        </w:rPr>
      </w:pPr>
      <w:r w:rsidRPr="00E816B1">
        <w:rPr>
          <w:rFonts w:ascii="Arial Narrow" w:eastAsia="Arial Unicode MS" w:hAnsi="Arial Narrow" w:cs="Arial Unicode MS"/>
          <w:sz w:val="18"/>
          <w:szCs w:val="18"/>
        </w:rPr>
        <w:t xml:space="preserve">Finalmente, </w:t>
      </w:r>
      <w:r w:rsidRPr="00E816B1">
        <w:rPr>
          <w:rFonts w:ascii="Arial Narrow" w:eastAsia="Arial Unicode MS" w:hAnsi="Arial Narrow" w:cs="Arial Unicode MS"/>
          <w:b/>
          <w:sz w:val="18"/>
          <w:szCs w:val="18"/>
        </w:rPr>
        <w:t>respecto</w:t>
      </w:r>
      <w:r w:rsidRPr="00E816B1">
        <w:rPr>
          <w:rFonts w:ascii="Arial Narrow" w:eastAsia="Arial Unicode MS" w:hAnsi="Arial Narrow" w:cs="Arial Unicode MS"/>
          <w:sz w:val="18"/>
          <w:szCs w:val="18"/>
        </w:rPr>
        <w:t xml:space="preserve"> de la restitución a la parte actora en los derechos que le fueron indebidamente afectados, en cuanto a la indebida retención de</w:t>
      </w:r>
      <w:r w:rsidR="0001073B" w:rsidRPr="00E816B1">
        <w:rPr>
          <w:rFonts w:ascii="Arial Narrow" w:eastAsia="Arial Unicode MS" w:hAnsi="Arial Narrow" w:cs="Arial Unicode MS"/>
          <w:sz w:val="18"/>
          <w:szCs w:val="18"/>
        </w:rPr>
        <w:t xml:space="preserve"> </w:t>
      </w:r>
      <w:r w:rsidR="00614762" w:rsidRPr="00E816B1">
        <w:rPr>
          <w:rFonts w:ascii="Arial Narrow" w:eastAsia="Arial Unicode MS" w:hAnsi="Arial Narrow" w:cs="Arial Unicode MS"/>
          <w:sz w:val="18"/>
          <w:szCs w:val="18"/>
        </w:rPr>
        <w:t>la placa</w:t>
      </w:r>
      <w:r w:rsidR="00945DC5" w:rsidRPr="00E816B1">
        <w:rPr>
          <w:rFonts w:ascii="Arial Narrow" w:eastAsia="Arial Unicode MS" w:hAnsi="Arial Narrow" w:cs="Arial Unicode MS"/>
          <w:sz w:val="18"/>
          <w:szCs w:val="18"/>
        </w:rPr>
        <w:t xml:space="preserve">, </w:t>
      </w:r>
      <w:r w:rsidR="0001073B" w:rsidRPr="00E816B1">
        <w:rPr>
          <w:rFonts w:ascii="Arial Narrow" w:eastAsia="Arial Unicode MS" w:hAnsi="Arial Narrow" w:cs="Arial Unicode MS"/>
          <w:sz w:val="18"/>
          <w:szCs w:val="18"/>
        </w:rPr>
        <w:t>consta</w:t>
      </w:r>
      <w:r w:rsidR="00642DE9" w:rsidRPr="00E816B1">
        <w:rPr>
          <w:rFonts w:ascii="Arial Narrow" w:eastAsia="Arial Unicode MS" w:hAnsi="Arial Narrow" w:cs="Arial Unicode MS"/>
          <w:sz w:val="18"/>
          <w:szCs w:val="18"/>
        </w:rPr>
        <w:t xml:space="preserve"> en foja</w:t>
      </w:r>
      <w:r w:rsidR="00614762" w:rsidRPr="00E816B1">
        <w:rPr>
          <w:rFonts w:ascii="Arial Narrow" w:eastAsia="Arial Unicode MS" w:hAnsi="Arial Narrow" w:cs="Arial Unicode MS"/>
          <w:sz w:val="18"/>
          <w:szCs w:val="18"/>
        </w:rPr>
        <w:t>s</w:t>
      </w:r>
      <w:r w:rsidR="0001073B" w:rsidRPr="00E816B1">
        <w:rPr>
          <w:rFonts w:ascii="Arial Narrow" w:eastAsia="Arial Unicode MS" w:hAnsi="Arial Narrow" w:cs="Arial Unicode MS"/>
          <w:sz w:val="18"/>
          <w:szCs w:val="18"/>
        </w:rPr>
        <w:t xml:space="preserve"> </w:t>
      </w:r>
      <w:r w:rsidR="00614762" w:rsidRPr="00E816B1">
        <w:rPr>
          <w:rFonts w:ascii="Arial Narrow" w:eastAsia="Arial Unicode MS" w:hAnsi="Arial Narrow" w:cs="Arial Unicode MS"/>
          <w:b/>
          <w:sz w:val="18"/>
          <w:szCs w:val="18"/>
        </w:rPr>
        <w:t>15 a la 19</w:t>
      </w:r>
      <w:r w:rsidR="00F81E9E" w:rsidRPr="00E816B1">
        <w:rPr>
          <w:rFonts w:ascii="Arial Narrow" w:eastAsia="Arial Unicode MS" w:hAnsi="Arial Narrow" w:cs="Arial Unicode MS"/>
          <w:b/>
          <w:sz w:val="18"/>
          <w:szCs w:val="18"/>
        </w:rPr>
        <w:t xml:space="preserve"> </w:t>
      </w:r>
      <w:r w:rsidR="00642DE9" w:rsidRPr="00E816B1">
        <w:rPr>
          <w:rFonts w:ascii="Arial Narrow" w:eastAsia="Arial Unicode MS" w:hAnsi="Arial Narrow" w:cs="Arial Unicode MS"/>
          <w:sz w:val="18"/>
          <w:szCs w:val="18"/>
        </w:rPr>
        <w:t>de</w:t>
      </w:r>
      <w:r w:rsidR="0001073B" w:rsidRPr="00E816B1">
        <w:rPr>
          <w:rFonts w:ascii="Arial Narrow" w:eastAsia="Arial Unicode MS" w:hAnsi="Arial Narrow" w:cs="Arial Unicode MS"/>
          <w:sz w:val="18"/>
          <w:szCs w:val="18"/>
        </w:rPr>
        <w:t xml:space="preserve"> autos los documentos que acredit</w:t>
      </w:r>
      <w:r w:rsidR="00642DE9" w:rsidRPr="00E816B1">
        <w:rPr>
          <w:rFonts w:ascii="Arial Narrow" w:eastAsia="Arial Unicode MS" w:hAnsi="Arial Narrow" w:cs="Arial Unicode MS"/>
          <w:sz w:val="18"/>
          <w:szCs w:val="18"/>
        </w:rPr>
        <w:t>an que se le hizo entrega de</w:t>
      </w:r>
      <w:r w:rsidR="00F81E9E" w:rsidRPr="00E816B1">
        <w:rPr>
          <w:rFonts w:ascii="Arial Narrow" w:eastAsia="Arial Unicode MS" w:hAnsi="Arial Narrow" w:cs="Arial Unicode MS"/>
          <w:sz w:val="18"/>
          <w:szCs w:val="18"/>
        </w:rPr>
        <w:t xml:space="preserve"> </w:t>
      </w:r>
      <w:r w:rsidR="00A92E90" w:rsidRPr="00E816B1">
        <w:rPr>
          <w:rFonts w:ascii="Arial Narrow" w:eastAsia="Arial Unicode MS" w:hAnsi="Arial Narrow" w:cs="Arial Unicode MS"/>
          <w:sz w:val="18"/>
          <w:szCs w:val="18"/>
        </w:rPr>
        <w:t>la misma</w:t>
      </w:r>
      <w:r w:rsidR="00F81E9E" w:rsidRPr="00E816B1">
        <w:rPr>
          <w:rFonts w:ascii="Arial Narrow" w:eastAsia="Arial Unicode MS" w:hAnsi="Arial Narrow" w:cs="Arial Unicode MS"/>
          <w:sz w:val="18"/>
          <w:szCs w:val="18"/>
        </w:rPr>
        <w:t xml:space="preserve"> </w:t>
      </w:r>
      <w:r w:rsidR="0001073B" w:rsidRPr="00E816B1">
        <w:rPr>
          <w:rFonts w:ascii="Arial Narrow" w:eastAsia="Arial Unicode MS" w:hAnsi="Arial Narrow" w:cs="Arial Unicode MS"/>
          <w:sz w:val="18"/>
          <w:szCs w:val="18"/>
        </w:rPr>
        <w:t>al in</w:t>
      </w:r>
      <w:r w:rsidR="004004B4" w:rsidRPr="00E816B1">
        <w:rPr>
          <w:rFonts w:ascii="Arial Narrow" w:eastAsia="Arial Unicode MS" w:hAnsi="Arial Narrow" w:cs="Arial Unicode MS"/>
          <w:sz w:val="18"/>
          <w:szCs w:val="18"/>
        </w:rPr>
        <w:t>teresado; por lo que tal pretens</w:t>
      </w:r>
      <w:r w:rsidR="0001073B" w:rsidRPr="00E816B1">
        <w:rPr>
          <w:rFonts w:ascii="Arial Narrow" w:eastAsia="Arial Unicode MS" w:hAnsi="Arial Narrow" w:cs="Arial Unicode MS"/>
          <w:sz w:val="18"/>
          <w:szCs w:val="18"/>
        </w:rPr>
        <w:t>ión se encuentra s</w:t>
      </w:r>
      <w:r w:rsidR="004004B4" w:rsidRPr="00E816B1">
        <w:rPr>
          <w:rFonts w:ascii="Arial Narrow" w:eastAsia="Arial Unicode MS" w:hAnsi="Arial Narrow" w:cs="Arial Unicode MS"/>
          <w:sz w:val="18"/>
          <w:szCs w:val="18"/>
        </w:rPr>
        <w:t>a</w:t>
      </w:r>
      <w:r w:rsidR="0001073B" w:rsidRPr="00E816B1">
        <w:rPr>
          <w:rFonts w:ascii="Arial Narrow" w:eastAsia="Arial Unicode MS" w:hAnsi="Arial Narrow" w:cs="Arial Unicode MS"/>
          <w:sz w:val="18"/>
          <w:szCs w:val="18"/>
        </w:rPr>
        <w:t>tisfecha.</w:t>
      </w:r>
    </w:p>
    <w:p w:rsidR="004D479A" w:rsidRPr="00E816B1" w:rsidRDefault="004D479A" w:rsidP="0001073B">
      <w:pPr>
        <w:pStyle w:val="Sinespaciado"/>
        <w:ind w:firstLine="709"/>
        <w:jc w:val="both"/>
        <w:rPr>
          <w:rFonts w:ascii="Arial Narrow" w:eastAsia="Arial Unicode MS" w:hAnsi="Arial Narrow" w:cs="Arial Unicode MS"/>
          <w:sz w:val="18"/>
          <w:szCs w:val="18"/>
        </w:rPr>
      </w:pPr>
    </w:p>
    <w:p w:rsidR="00254BE2" w:rsidRPr="00E816B1" w:rsidRDefault="00254BE2" w:rsidP="00254BE2">
      <w:pPr>
        <w:pStyle w:val="Sinespaciado"/>
        <w:ind w:firstLine="709"/>
        <w:jc w:val="both"/>
        <w:rPr>
          <w:rFonts w:ascii="Arial Narrow" w:eastAsia="Arial Unicode MS" w:hAnsi="Arial Narrow" w:cs="Arial Unicode MS"/>
          <w:sz w:val="18"/>
          <w:szCs w:val="18"/>
        </w:rPr>
      </w:pPr>
      <w:r w:rsidRPr="00E816B1">
        <w:rPr>
          <w:rFonts w:ascii="Arial Narrow" w:eastAsia="Arial Unicode MS" w:hAnsi="Arial Narrow" w:cs="Arial Unicode MS"/>
          <w:sz w:val="18"/>
          <w:szCs w:val="18"/>
        </w:rPr>
        <w:lastRenderedPageBreak/>
        <w:t>Por lo expuesto, fundado en los términos de los artículos 123 de la Constitución Política del Estado de San Luis Potosí, y 7°, 9° fracción III, 24, 25, 26, 28, 29, 30, 33,34, 35, 36 y 37, de la Ley Orgánica del Tribunal Estatal de Justicia ad</w:t>
      </w:r>
      <w:r w:rsidR="00017E26" w:rsidRPr="00E816B1">
        <w:rPr>
          <w:rFonts w:ascii="Arial Narrow" w:eastAsia="Arial Unicode MS" w:hAnsi="Arial Narrow" w:cs="Arial Unicode MS"/>
          <w:sz w:val="18"/>
          <w:szCs w:val="18"/>
        </w:rPr>
        <w:t>ministrativa de San Luis Potosí</w:t>
      </w:r>
      <w:r w:rsidR="003830BE" w:rsidRPr="00E816B1">
        <w:rPr>
          <w:rFonts w:ascii="Arial Narrow" w:eastAsia="Arial Unicode MS" w:hAnsi="Arial Narrow" w:cs="Arial Unicode MS"/>
          <w:sz w:val="18"/>
          <w:szCs w:val="18"/>
        </w:rPr>
        <w:t xml:space="preserve">; </w:t>
      </w:r>
      <w:r w:rsidRPr="00E816B1">
        <w:rPr>
          <w:rFonts w:ascii="Arial Narrow" w:eastAsia="Arial Unicode MS" w:hAnsi="Arial Narrow" w:cs="Arial Unicode MS"/>
          <w:sz w:val="18"/>
          <w:szCs w:val="18"/>
        </w:rPr>
        <w:t xml:space="preserve">es de </w:t>
      </w:r>
      <w:r w:rsidR="003830BE" w:rsidRPr="00E816B1">
        <w:rPr>
          <w:rFonts w:ascii="Arial Narrow" w:eastAsia="Arial Unicode MS" w:hAnsi="Arial Narrow" w:cs="Arial Unicode MS"/>
          <w:sz w:val="18"/>
          <w:szCs w:val="18"/>
        </w:rPr>
        <w:t>resolverse y se,</w:t>
      </w:r>
    </w:p>
    <w:p w:rsidR="00254BE2" w:rsidRPr="00E816B1" w:rsidRDefault="00254BE2" w:rsidP="00254BE2">
      <w:pPr>
        <w:pStyle w:val="Sinespaciado"/>
        <w:jc w:val="center"/>
        <w:rPr>
          <w:rFonts w:ascii="Arial Narrow" w:eastAsia="Arial Unicode MS" w:hAnsi="Arial Narrow" w:cs="Arial Unicode MS"/>
          <w:b/>
          <w:sz w:val="18"/>
          <w:szCs w:val="18"/>
        </w:rPr>
      </w:pPr>
    </w:p>
    <w:p w:rsidR="00254BE2" w:rsidRPr="00E816B1" w:rsidRDefault="00254BE2" w:rsidP="00254BE2">
      <w:pPr>
        <w:pStyle w:val="Sinespaciado"/>
        <w:jc w:val="center"/>
        <w:rPr>
          <w:rFonts w:ascii="Arial Narrow" w:eastAsia="Arial Unicode MS" w:hAnsi="Arial Narrow" w:cs="Arial Unicode MS"/>
          <w:b/>
          <w:sz w:val="18"/>
          <w:szCs w:val="18"/>
        </w:rPr>
      </w:pPr>
      <w:r w:rsidRPr="00E816B1">
        <w:rPr>
          <w:rFonts w:ascii="Arial Narrow" w:eastAsia="Arial Unicode MS" w:hAnsi="Arial Narrow" w:cs="Arial Unicode MS"/>
          <w:b/>
          <w:sz w:val="18"/>
          <w:szCs w:val="18"/>
        </w:rPr>
        <w:t>R E S U E L V E</w:t>
      </w:r>
    </w:p>
    <w:p w:rsidR="00F81E9E" w:rsidRPr="00E816B1" w:rsidRDefault="00F81E9E" w:rsidP="00254BE2">
      <w:pPr>
        <w:pStyle w:val="Sinespaciado"/>
        <w:jc w:val="center"/>
        <w:rPr>
          <w:rFonts w:ascii="Arial Narrow" w:eastAsia="Arial Unicode MS" w:hAnsi="Arial Narrow" w:cs="Arial Unicode MS"/>
          <w:b/>
          <w:sz w:val="18"/>
          <w:szCs w:val="18"/>
        </w:rPr>
      </w:pPr>
    </w:p>
    <w:p w:rsidR="00254BE2" w:rsidRPr="00E816B1" w:rsidRDefault="00254BE2" w:rsidP="00254BE2">
      <w:pPr>
        <w:pStyle w:val="Sinespaciado"/>
        <w:ind w:firstLine="709"/>
        <w:jc w:val="both"/>
        <w:rPr>
          <w:rFonts w:ascii="Arial Narrow" w:eastAsia="Arial Unicode MS" w:hAnsi="Arial Narrow" w:cs="Arial Unicode MS"/>
          <w:sz w:val="18"/>
          <w:szCs w:val="18"/>
        </w:rPr>
      </w:pPr>
      <w:r w:rsidRPr="00E816B1">
        <w:rPr>
          <w:rFonts w:ascii="Arial Narrow" w:eastAsia="Arial Unicode MS" w:hAnsi="Arial Narrow" w:cs="Arial Unicode MS"/>
          <w:b/>
          <w:sz w:val="18"/>
          <w:szCs w:val="18"/>
        </w:rPr>
        <w:t>PRIMERO.-</w:t>
      </w:r>
      <w:r w:rsidRPr="00E816B1">
        <w:rPr>
          <w:rFonts w:ascii="Arial Narrow" w:eastAsia="Arial Unicode MS" w:hAnsi="Arial Narrow" w:cs="Arial Unicode MS"/>
          <w:sz w:val="18"/>
          <w:szCs w:val="18"/>
        </w:rPr>
        <w:t xml:space="preserve"> Esta Sala Unitaria del Tribunal Estatal de J</w:t>
      </w:r>
      <w:r w:rsidR="00233B7A" w:rsidRPr="00E816B1">
        <w:rPr>
          <w:rFonts w:ascii="Arial Narrow" w:eastAsia="Arial Unicode MS" w:hAnsi="Arial Narrow" w:cs="Arial Unicode MS"/>
          <w:sz w:val="18"/>
          <w:szCs w:val="18"/>
        </w:rPr>
        <w:t xml:space="preserve">usticia Administrativa, </w:t>
      </w:r>
      <w:r w:rsidRPr="00E816B1">
        <w:rPr>
          <w:rFonts w:ascii="Arial Narrow" w:eastAsia="Arial Unicode MS" w:hAnsi="Arial Narrow" w:cs="Arial Unicode MS"/>
          <w:sz w:val="18"/>
          <w:szCs w:val="18"/>
        </w:rPr>
        <w:t>resultó competente para conocer y resolver la presente controversia.</w:t>
      </w:r>
    </w:p>
    <w:p w:rsidR="00254BE2" w:rsidRPr="00E816B1" w:rsidRDefault="00254BE2" w:rsidP="00254BE2">
      <w:pPr>
        <w:pStyle w:val="Sinespaciado"/>
        <w:ind w:firstLine="709"/>
        <w:jc w:val="both"/>
        <w:rPr>
          <w:rFonts w:ascii="Arial Narrow" w:eastAsia="Arial Unicode MS" w:hAnsi="Arial Narrow" w:cs="Arial Unicode MS"/>
          <w:sz w:val="18"/>
          <w:szCs w:val="18"/>
        </w:rPr>
      </w:pPr>
    </w:p>
    <w:p w:rsidR="007D73DE" w:rsidRPr="00E816B1" w:rsidRDefault="00254BE2" w:rsidP="00F81E9E">
      <w:pPr>
        <w:ind w:firstLine="708"/>
        <w:jc w:val="both"/>
        <w:rPr>
          <w:rFonts w:ascii="Arial Narrow" w:eastAsia="Arial Unicode MS" w:hAnsi="Arial Narrow" w:cs="Arial Unicode MS"/>
          <w:sz w:val="18"/>
          <w:szCs w:val="18"/>
        </w:rPr>
      </w:pPr>
      <w:r w:rsidRPr="00E816B1">
        <w:rPr>
          <w:rFonts w:ascii="Arial Narrow" w:eastAsia="Arial Unicode MS" w:hAnsi="Arial Narrow" w:cs="Arial Unicode MS"/>
          <w:b/>
          <w:sz w:val="18"/>
          <w:szCs w:val="18"/>
        </w:rPr>
        <w:t>SEGUNDO.-</w:t>
      </w:r>
      <w:r w:rsidRPr="00E816B1">
        <w:rPr>
          <w:rFonts w:ascii="Arial Narrow" w:eastAsia="Arial Unicode MS" w:hAnsi="Arial Narrow" w:cs="Arial Unicode MS"/>
          <w:sz w:val="18"/>
          <w:szCs w:val="18"/>
        </w:rPr>
        <w:t xml:space="preserve"> </w:t>
      </w:r>
      <w:r w:rsidR="00DB759C" w:rsidRPr="00E816B1">
        <w:rPr>
          <w:rFonts w:ascii="Arial Narrow" w:eastAsia="Arial Unicode MS" w:hAnsi="Arial Narrow" w:cs="Arial Unicode MS"/>
          <w:sz w:val="18"/>
          <w:szCs w:val="18"/>
        </w:rPr>
        <w:t xml:space="preserve">Se declara la </w:t>
      </w:r>
      <w:r w:rsidR="00DB759C" w:rsidRPr="00E816B1">
        <w:rPr>
          <w:rFonts w:ascii="Arial Narrow" w:eastAsia="Arial Unicode MS" w:hAnsi="Arial Narrow" w:cs="Arial Unicode MS"/>
          <w:b/>
          <w:sz w:val="18"/>
          <w:szCs w:val="18"/>
        </w:rPr>
        <w:t>ILEGALIDAD E INVALIDEZ</w:t>
      </w:r>
      <w:r w:rsidR="00DB759C" w:rsidRPr="00E816B1">
        <w:rPr>
          <w:rFonts w:ascii="Arial Narrow" w:eastAsia="Arial Unicode MS" w:hAnsi="Arial Narrow" w:cs="Arial Unicode MS"/>
          <w:sz w:val="18"/>
          <w:szCs w:val="18"/>
        </w:rPr>
        <w:t xml:space="preserve"> del acto impugnado, consistente e</w:t>
      </w:r>
      <w:r w:rsidR="00F77427" w:rsidRPr="00E816B1">
        <w:rPr>
          <w:rFonts w:ascii="Arial Narrow" w:eastAsia="Arial Unicode MS" w:hAnsi="Arial Narrow" w:cs="Arial Unicode MS"/>
          <w:sz w:val="18"/>
          <w:szCs w:val="18"/>
        </w:rPr>
        <w:t>n la boleta de infracción folio</w:t>
      </w:r>
      <w:r w:rsidR="004E77A6" w:rsidRPr="00E816B1">
        <w:rPr>
          <w:rFonts w:ascii="Arial Narrow" w:eastAsia="Arial Unicode MS" w:hAnsi="Arial Narrow" w:cs="Arial Unicode MS"/>
          <w:sz w:val="18"/>
          <w:szCs w:val="18"/>
        </w:rPr>
        <w:t xml:space="preserve"> </w:t>
      </w:r>
      <w:r w:rsidR="00531576">
        <w:rPr>
          <w:rFonts w:ascii="Arial Narrow" w:eastAsia="Arial Unicode MS" w:hAnsi="Arial Narrow" w:cs="Arial Unicode MS"/>
          <w:b/>
          <w:color w:val="FF0000"/>
          <w:sz w:val="18"/>
          <w:szCs w:val="18"/>
        </w:rPr>
        <w:t>***********</w:t>
      </w:r>
      <w:r w:rsidR="00DB759C" w:rsidRPr="00E816B1">
        <w:rPr>
          <w:rFonts w:ascii="Arial Narrow" w:eastAsia="Arial Unicode MS" w:hAnsi="Arial Narrow" w:cs="Arial Unicode MS"/>
          <w:sz w:val="18"/>
          <w:szCs w:val="18"/>
        </w:rPr>
        <w:t xml:space="preserve">, </w:t>
      </w:r>
      <w:r w:rsidR="0031685F" w:rsidRPr="00E816B1">
        <w:rPr>
          <w:rFonts w:ascii="Arial Narrow" w:eastAsia="Arial Unicode MS" w:hAnsi="Arial Narrow" w:cs="Arial Unicode MS"/>
          <w:b/>
          <w:sz w:val="18"/>
          <w:szCs w:val="18"/>
        </w:rPr>
        <w:t xml:space="preserve">de fecha 27 de mayo de 2019, </w:t>
      </w:r>
      <w:r w:rsidR="00B64A34" w:rsidRPr="00E816B1">
        <w:rPr>
          <w:rFonts w:ascii="Arial Narrow" w:eastAsia="Arial Unicode MS" w:hAnsi="Arial Narrow" w:cs="Arial Unicode MS"/>
          <w:b/>
          <w:sz w:val="18"/>
          <w:szCs w:val="18"/>
        </w:rPr>
        <w:t xml:space="preserve"> </w:t>
      </w:r>
      <w:r w:rsidR="00DB759C" w:rsidRPr="00E816B1">
        <w:rPr>
          <w:rFonts w:ascii="Arial Narrow" w:eastAsia="Arial Unicode MS" w:hAnsi="Arial Narrow" w:cs="Arial Unicode MS"/>
          <w:sz w:val="18"/>
          <w:szCs w:val="18"/>
        </w:rPr>
        <w:t xml:space="preserve">descrita en el Resultando Único de esta sentencia, decretándose su </w:t>
      </w:r>
      <w:r w:rsidR="00DB759C" w:rsidRPr="00E816B1">
        <w:rPr>
          <w:rFonts w:ascii="Arial Narrow" w:eastAsia="Arial Unicode MS" w:hAnsi="Arial Narrow" w:cs="Arial Unicode MS"/>
          <w:b/>
          <w:sz w:val="18"/>
          <w:szCs w:val="18"/>
        </w:rPr>
        <w:t>NULIDAD TOTAL,</w:t>
      </w:r>
      <w:r w:rsidR="00DB759C" w:rsidRPr="00E816B1">
        <w:rPr>
          <w:rFonts w:ascii="Arial Narrow" w:eastAsia="Arial Unicode MS" w:hAnsi="Arial Narrow" w:cs="Arial Unicode MS"/>
          <w:sz w:val="18"/>
          <w:szCs w:val="18"/>
        </w:rPr>
        <w:t xml:space="preserve"> y dejándola </w:t>
      </w:r>
      <w:r w:rsidR="00DB759C" w:rsidRPr="00E816B1">
        <w:rPr>
          <w:rFonts w:ascii="Arial Narrow" w:eastAsia="Arial Unicode MS" w:hAnsi="Arial Narrow" w:cs="Arial Unicode MS"/>
          <w:b/>
          <w:sz w:val="18"/>
          <w:szCs w:val="18"/>
        </w:rPr>
        <w:t xml:space="preserve">SIN EFECTO LEGAL </w:t>
      </w:r>
      <w:r w:rsidR="00DB759C" w:rsidRPr="00E816B1">
        <w:rPr>
          <w:rFonts w:ascii="Arial Narrow" w:eastAsia="Arial Unicode MS" w:hAnsi="Arial Narrow" w:cs="Arial Unicode MS"/>
          <w:sz w:val="18"/>
          <w:szCs w:val="18"/>
        </w:rPr>
        <w:t>alguno</w:t>
      </w:r>
      <w:r w:rsidR="00DB759C" w:rsidRPr="00E816B1">
        <w:rPr>
          <w:rFonts w:ascii="Arial Narrow" w:eastAsia="Arial Unicode MS" w:hAnsi="Arial Narrow" w:cs="Arial Unicode MS"/>
          <w:b/>
          <w:sz w:val="18"/>
          <w:szCs w:val="18"/>
        </w:rPr>
        <w:t>,</w:t>
      </w:r>
      <w:r w:rsidR="00DB759C" w:rsidRPr="00E816B1">
        <w:rPr>
          <w:rFonts w:ascii="Arial Narrow" w:eastAsia="Arial Unicode MS" w:hAnsi="Arial Narrow" w:cs="Arial Unicode MS"/>
          <w:sz w:val="18"/>
          <w:szCs w:val="18"/>
        </w:rPr>
        <w:t xml:space="preserve"> de acuerdo a los razonamientos precisados en el</w:t>
      </w:r>
      <w:r w:rsidR="0001073B" w:rsidRPr="00E816B1">
        <w:rPr>
          <w:rFonts w:ascii="Arial Narrow" w:eastAsia="Arial Unicode MS" w:hAnsi="Arial Narrow" w:cs="Arial Unicode MS"/>
          <w:sz w:val="18"/>
          <w:szCs w:val="18"/>
        </w:rPr>
        <w:t xml:space="preserve"> Considerando Sexto de la misma.</w:t>
      </w:r>
    </w:p>
    <w:p w:rsidR="008E511C" w:rsidRPr="00E816B1" w:rsidRDefault="0052557B" w:rsidP="008E511C">
      <w:pPr>
        <w:ind w:firstLine="708"/>
        <w:jc w:val="both"/>
        <w:rPr>
          <w:rFonts w:ascii="Arial Narrow" w:eastAsia="Arial Unicode MS" w:hAnsi="Arial Narrow" w:cs="Arial Unicode MS"/>
          <w:sz w:val="18"/>
          <w:szCs w:val="18"/>
        </w:rPr>
      </w:pPr>
      <w:r w:rsidRPr="00E816B1">
        <w:rPr>
          <w:rFonts w:ascii="Arial Narrow" w:eastAsia="Arial Unicode MS" w:hAnsi="Arial Narrow" w:cs="Arial Unicode MS"/>
          <w:sz w:val="18"/>
          <w:szCs w:val="18"/>
        </w:rPr>
        <w:t xml:space="preserve"> </w:t>
      </w:r>
    </w:p>
    <w:p w:rsidR="00254BE2" w:rsidRPr="00E816B1" w:rsidRDefault="00254BE2" w:rsidP="008E511C">
      <w:pPr>
        <w:ind w:firstLine="708"/>
        <w:jc w:val="both"/>
        <w:rPr>
          <w:rFonts w:ascii="Arial Narrow" w:eastAsia="Arial Unicode MS" w:hAnsi="Arial Narrow" w:cs="Arial Unicode MS"/>
          <w:sz w:val="18"/>
          <w:szCs w:val="18"/>
        </w:rPr>
      </w:pPr>
      <w:r w:rsidRPr="00E816B1">
        <w:rPr>
          <w:rFonts w:ascii="Arial Narrow" w:eastAsia="Arial Unicode MS" w:hAnsi="Arial Narrow" w:cs="Arial Unicode MS"/>
          <w:b/>
          <w:sz w:val="18"/>
          <w:szCs w:val="18"/>
        </w:rPr>
        <w:t>TERCERO.-</w:t>
      </w:r>
      <w:r w:rsidRPr="00E816B1">
        <w:rPr>
          <w:rFonts w:ascii="Arial Narrow" w:eastAsia="Arial Unicode MS" w:hAnsi="Arial Narrow" w:cs="Arial Unicode MS"/>
          <w:sz w:val="18"/>
          <w:szCs w:val="18"/>
        </w:rPr>
        <w:t xml:space="preserve"> Notifíquese personalmente a la parte actora; y por oficio, a la autoridad demandada. </w:t>
      </w:r>
    </w:p>
    <w:p w:rsidR="00254BE2" w:rsidRPr="00E816B1" w:rsidRDefault="00254BE2" w:rsidP="00254BE2">
      <w:pPr>
        <w:pStyle w:val="Sinespaciado"/>
        <w:ind w:firstLine="709"/>
        <w:jc w:val="both"/>
        <w:rPr>
          <w:rFonts w:ascii="Arial Narrow" w:eastAsia="Arial Unicode MS" w:hAnsi="Arial Narrow" w:cs="Arial Unicode MS"/>
          <w:sz w:val="18"/>
          <w:szCs w:val="18"/>
        </w:rPr>
      </w:pPr>
    </w:p>
    <w:p w:rsidR="00254BE2" w:rsidRPr="00E816B1" w:rsidRDefault="00254BE2" w:rsidP="00254BE2">
      <w:pPr>
        <w:pStyle w:val="Sinespaciado"/>
        <w:ind w:firstLine="709"/>
        <w:jc w:val="both"/>
        <w:rPr>
          <w:rFonts w:ascii="Arial Narrow" w:eastAsia="Arial Unicode MS" w:hAnsi="Arial Narrow" w:cs="Arial Unicode MS"/>
          <w:sz w:val="18"/>
          <w:szCs w:val="18"/>
        </w:rPr>
      </w:pPr>
      <w:r w:rsidRPr="00E816B1">
        <w:rPr>
          <w:rFonts w:ascii="Arial Narrow" w:eastAsia="Arial Unicode MS" w:hAnsi="Arial Narrow" w:cs="Arial Unicode MS"/>
          <w:sz w:val="18"/>
          <w:szCs w:val="18"/>
        </w:rPr>
        <w:t xml:space="preserve">Así, lo resolvió y firma el </w:t>
      </w:r>
      <w:r w:rsidRPr="00E816B1">
        <w:rPr>
          <w:rFonts w:ascii="Arial Narrow" w:eastAsia="Arial Unicode MS" w:hAnsi="Arial Narrow" w:cs="Arial Unicode MS"/>
          <w:b/>
          <w:sz w:val="18"/>
          <w:szCs w:val="18"/>
        </w:rPr>
        <w:t>Magistrado Titular</w:t>
      </w:r>
      <w:r w:rsidRPr="00E816B1">
        <w:rPr>
          <w:rFonts w:ascii="Arial Narrow" w:eastAsia="Arial Unicode MS" w:hAnsi="Arial Narrow" w:cs="Arial Unicode MS"/>
          <w:sz w:val="18"/>
          <w:szCs w:val="18"/>
        </w:rPr>
        <w:t xml:space="preserve"> de la Tercera Sa</w:t>
      </w:r>
      <w:r w:rsidR="00C95523" w:rsidRPr="00E816B1">
        <w:rPr>
          <w:rFonts w:ascii="Arial Narrow" w:eastAsia="Arial Unicode MS" w:hAnsi="Arial Narrow" w:cs="Arial Unicode MS"/>
          <w:sz w:val="18"/>
          <w:szCs w:val="18"/>
        </w:rPr>
        <w:t>la Unitaria del Tribunal Estatal</w:t>
      </w:r>
      <w:r w:rsidRPr="00E816B1">
        <w:rPr>
          <w:rFonts w:ascii="Arial Narrow" w:eastAsia="Arial Unicode MS" w:hAnsi="Arial Narrow" w:cs="Arial Unicode MS"/>
          <w:sz w:val="18"/>
          <w:szCs w:val="18"/>
        </w:rPr>
        <w:t xml:space="preserve"> de Justicia Administrativa</w:t>
      </w:r>
      <w:r w:rsidR="004A291D" w:rsidRPr="00E816B1">
        <w:rPr>
          <w:rFonts w:ascii="Arial Narrow" w:eastAsia="Arial Unicode MS" w:hAnsi="Arial Narrow" w:cs="Arial Unicode MS"/>
          <w:sz w:val="18"/>
          <w:szCs w:val="18"/>
        </w:rPr>
        <w:t xml:space="preserve"> de San Luis Potosí</w:t>
      </w:r>
      <w:r w:rsidRPr="00E816B1">
        <w:rPr>
          <w:rFonts w:ascii="Arial Narrow" w:eastAsia="Arial Unicode MS" w:hAnsi="Arial Narrow" w:cs="Arial Unicode MS"/>
          <w:sz w:val="18"/>
          <w:szCs w:val="18"/>
        </w:rPr>
        <w:t xml:space="preserve">, quien actúa con </w:t>
      </w:r>
      <w:r w:rsidRPr="00E816B1">
        <w:rPr>
          <w:rFonts w:ascii="Arial Narrow" w:eastAsia="Arial Unicode MS" w:hAnsi="Arial Narrow" w:cs="Arial Unicode MS"/>
          <w:b/>
          <w:sz w:val="18"/>
          <w:szCs w:val="18"/>
        </w:rPr>
        <w:t>Secretario de Acuerdos,</w:t>
      </w:r>
      <w:r w:rsidRPr="00E816B1">
        <w:rPr>
          <w:rFonts w:ascii="Arial Narrow" w:eastAsia="Arial Unicode MS" w:hAnsi="Arial Narrow" w:cs="Arial Unicode MS"/>
          <w:sz w:val="18"/>
          <w:szCs w:val="18"/>
        </w:rPr>
        <w:t xml:space="preserve"> </w:t>
      </w:r>
      <w:r w:rsidR="00501996" w:rsidRPr="00E816B1">
        <w:rPr>
          <w:rFonts w:ascii="Arial Narrow" w:eastAsia="Arial Unicode MS" w:hAnsi="Arial Narrow" w:cs="Arial Unicode MS"/>
          <w:sz w:val="18"/>
          <w:szCs w:val="18"/>
        </w:rPr>
        <w:t>que autoriza y da fe.</w:t>
      </w:r>
    </w:p>
    <w:p w:rsidR="00986264" w:rsidRPr="00E816B1" w:rsidRDefault="00986264" w:rsidP="00254BE2">
      <w:pPr>
        <w:pStyle w:val="Sinespaciado"/>
        <w:ind w:firstLine="709"/>
        <w:jc w:val="both"/>
        <w:rPr>
          <w:rFonts w:ascii="Arial Unicode MS" w:eastAsia="Arial Unicode MS" w:hAnsi="Arial Unicode MS" w:cs="Arial Unicode MS"/>
          <w:sz w:val="18"/>
          <w:szCs w:val="18"/>
        </w:rPr>
      </w:pPr>
    </w:p>
    <w:p w:rsidR="00531576" w:rsidRDefault="00531576" w:rsidP="00531576">
      <w:pPr>
        <w:jc w:val="both"/>
      </w:pPr>
      <w:r>
        <w:rPr>
          <w:rFonts w:ascii="Arial" w:hAnsi="Arial" w:cs="Arial"/>
          <w:b/>
          <w:i/>
          <w:sz w:val="24"/>
          <w:szCs w:val="24"/>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 fracción XI, XVII, XXVIII y XXXVII, 23, 82, 84 fracción XLIII, 87 fracción III, 138 y noveno transitorio de la Ley de Transparencia y Acceso a la Información Pública del Estado de San Luis Potosí.</w:t>
      </w:r>
    </w:p>
    <w:p w:rsidR="00254BE2" w:rsidRPr="007E7038" w:rsidRDefault="00254BE2" w:rsidP="00254BE2">
      <w:pPr>
        <w:pStyle w:val="Sinespaciado"/>
        <w:ind w:firstLine="709"/>
        <w:jc w:val="both"/>
        <w:rPr>
          <w:rFonts w:ascii="Arial Narrow" w:hAnsi="Arial Narrow" w:cs="Arial"/>
          <w:sz w:val="18"/>
          <w:szCs w:val="18"/>
        </w:rPr>
      </w:pPr>
      <w:bookmarkStart w:id="0" w:name="_GoBack"/>
      <w:bookmarkEnd w:id="0"/>
    </w:p>
    <w:p w:rsidR="00401BC7" w:rsidRPr="00254BE2" w:rsidRDefault="00401BC7" w:rsidP="00254BE2"/>
    <w:sectPr w:rsidR="00401BC7" w:rsidRPr="00254BE2" w:rsidSect="00AA66F7">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D6712" w:rsidRDefault="00AD6712" w:rsidP="00E40D22">
      <w:pPr>
        <w:spacing w:after="0" w:line="240" w:lineRule="auto"/>
      </w:pPr>
      <w:r>
        <w:separator/>
      </w:r>
    </w:p>
  </w:endnote>
  <w:endnote w:type="continuationSeparator" w:id="0">
    <w:p w:rsidR="00AD6712" w:rsidRDefault="00AD6712"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D6712" w:rsidRDefault="00AD6712" w:rsidP="00E40D22">
      <w:pPr>
        <w:spacing w:after="0" w:line="240" w:lineRule="auto"/>
      </w:pPr>
      <w:r>
        <w:separator/>
      </w:r>
    </w:p>
  </w:footnote>
  <w:footnote w:type="continuationSeparator" w:id="0">
    <w:p w:rsidR="00AD6712" w:rsidRDefault="00AD6712"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Default="00AD6712"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604FDC" w:rsidRPr="006C0427" w:rsidRDefault="00931632"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531576">
      <w:rPr>
        <w:rStyle w:val="Nmerodepgina"/>
        <w:noProof/>
        <w:color w:val="FFFFFF"/>
      </w:rPr>
      <w:t>3</w:t>
    </w:r>
    <w:r w:rsidRPr="006C0427">
      <w:rPr>
        <w:rStyle w:val="Nmerodepgina"/>
        <w:color w:val="FFFFFF"/>
      </w:rPr>
      <w:fldChar w:fldCharType="end"/>
    </w:r>
    <w:r w:rsidRPr="006C0427">
      <w:rPr>
        <w:rStyle w:val="Nmerodepgina"/>
        <w:color w:val="FFFFFF"/>
      </w:rPr>
      <w:t xml:space="preserve"> </w:t>
    </w:r>
  </w:p>
  <w:bookmarkEnd w:id="1"/>
  <w:p w:rsidR="00F80CCB" w:rsidRDefault="00931632" w:rsidP="00B358FF">
    <w:pPr>
      <w:pStyle w:val="Encabezad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531576">
      <w:rPr>
        <w:rFonts w:ascii="Arial Narrow" w:hAnsi="Arial Narrow"/>
        <w:noProof/>
      </w:rPr>
      <w:t>2</w:t>
    </w:r>
    <w:r w:rsidRPr="00364AFE">
      <w:rPr>
        <w:rFonts w:ascii="Arial Narrow" w:hAnsi="Arial Narrow"/>
      </w:rPr>
      <w:fldChar w:fldCharType="end"/>
    </w:r>
  </w:p>
  <w:p w:rsidR="00604FDC" w:rsidRPr="00364AFE" w:rsidRDefault="001C3153" w:rsidP="00B358FF">
    <w:pPr>
      <w:pStyle w:val="Encabezado"/>
      <w:jc w:val="right"/>
      <w:rPr>
        <w:rFonts w:ascii="Arial Narrow" w:hAnsi="Arial Narrow"/>
      </w:rPr>
    </w:pPr>
    <w:r>
      <w:rPr>
        <w:rFonts w:ascii="Arial Narrow" w:hAnsi="Arial Narrow"/>
      </w:rPr>
      <w:t>EXP. 461</w:t>
    </w:r>
    <w:r w:rsidR="007F7A77">
      <w:rPr>
        <w:rFonts w:ascii="Arial Narrow" w:hAnsi="Arial Narrow"/>
      </w:rPr>
      <w:t>/2019</w:t>
    </w:r>
    <w:r w:rsidR="00AF79A3">
      <w:rPr>
        <w:rFonts w:ascii="Arial Narrow" w:hAnsi="Arial Narrow"/>
      </w:rPr>
      <w:t>-3</w:t>
    </w:r>
  </w:p>
  <w:p w:rsidR="00604FDC" w:rsidRPr="00E47A61" w:rsidRDefault="00254BE2" w:rsidP="00E8430F">
    <w:pPr>
      <w:pStyle w:val="Encabezado"/>
      <w:jc w:val="right"/>
      <w:rPr>
        <w:rFonts w:ascii="Arial Narrow" w:hAnsi="Arial Narrow"/>
        <w:sz w:val="28"/>
        <w:szCs w:val="28"/>
      </w:rPr>
    </w:pPr>
    <w:r>
      <w:rPr>
        <w:noProof/>
        <w:lang w:eastAsia="es-MX"/>
      </w:rPr>
      <mc:AlternateContent>
        <mc:Choice Requires="wps">
          <w:drawing>
            <wp:anchor distT="0" distB="0" distL="114300" distR="114300" simplePos="0" relativeHeight="251660288" behindDoc="1" locked="0" layoutInCell="1" allowOverlap="1" wp14:anchorId="276C53E9" wp14:editId="01DBDB14">
              <wp:simplePos x="0" y="0"/>
              <wp:positionH relativeFrom="column">
                <wp:posOffset>-1390650</wp:posOffset>
              </wp:positionH>
              <wp:positionV relativeFrom="paragraph">
                <wp:posOffset>145415</wp:posOffset>
              </wp:positionV>
              <wp:extent cx="1323975" cy="1866900"/>
              <wp:effectExtent l="0" t="0" r="9525" b="0"/>
              <wp:wrapNone/>
              <wp:docPr id="13"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3975"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4BE2" w:rsidRPr="00AA6DA7" w:rsidRDefault="00254BE2" w:rsidP="00254BE2">
                          <w:pPr>
                            <w:spacing w:after="0" w:line="240" w:lineRule="auto"/>
                            <w:jc w:val="center"/>
                            <w:rPr>
                              <w:rFonts w:cs="Calibri"/>
                              <w:sz w:val="20"/>
                              <w:szCs w:val="20"/>
                            </w:rPr>
                          </w:pPr>
                          <w:r>
                            <w:rPr>
                              <w:rFonts w:cs="Calibri"/>
                              <w:noProof/>
                              <w:sz w:val="20"/>
                              <w:szCs w:val="20"/>
                              <w:lang w:eastAsia="es-MX"/>
                            </w:rPr>
                            <w:drawing>
                              <wp:inline distT="0" distB="0" distL="0" distR="0" wp14:anchorId="51CFDCF1" wp14:editId="2E5BF7D9">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254BE2">
                          <w:pPr>
                            <w:pStyle w:val="Sinespaciado"/>
                            <w:jc w:val="center"/>
                            <w:rPr>
                              <w:rFonts w:ascii="Microsoft Sans Serif" w:hAnsi="Microsoft Sans Serif" w:cs="Microsoft Sans Serif"/>
                              <w:sz w:val="14"/>
                              <w:szCs w:val="14"/>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254BE2">
                          <w:pPr>
                            <w:pStyle w:val="Sinespaciado"/>
                            <w:jc w:val="center"/>
                            <w:rPr>
                              <w:rFonts w:ascii="Microsoft Sans Serif" w:hAnsi="Microsoft Sans Serif" w:cs="Microsoft Sans Serif"/>
                              <w:b/>
                              <w:sz w:val="16"/>
                              <w:szCs w:val="16"/>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9.5pt;margin-top:11.45pt;width:104.25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" stroked="f">
              <v:textbox>
                <w:txbxContent>
                  <w:p w:rsidR="00254BE2" w:rsidRPr="00AA6DA7" w:rsidRDefault="00254BE2" w:rsidP="00254BE2">
                    <w:pPr>
                      <w:spacing w:after="0" w:line="240" w:lineRule="auto"/>
                      <w:jc w:val="center"/>
                      <w:rPr>
                        <w:rFonts w:cs="Calibri"/>
                        <w:sz w:val="20"/>
                        <w:szCs w:val="20"/>
                      </w:rPr>
                    </w:pPr>
                    <w:r>
                      <w:rPr>
                        <w:rFonts w:cs="Calibri"/>
                        <w:noProof/>
                        <w:sz w:val="20"/>
                        <w:szCs w:val="20"/>
                        <w:lang w:eastAsia="es-MX"/>
                      </w:rPr>
                      <w:drawing>
                        <wp:inline distT="0" distB="0" distL="0" distR="0" wp14:anchorId="51CFDCF1" wp14:editId="2E5BF7D9">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254BE2">
                    <w:pPr>
                      <w:pStyle w:val="Sinespaciado"/>
                      <w:jc w:val="center"/>
                      <w:rPr>
                        <w:rFonts w:ascii="Microsoft Sans Serif" w:hAnsi="Microsoft Sans Serif" w:cs="Microsoft Sans Serif"/>
                        <w:sz w:val="14"/>
                        <w:szCs w:val="14"/>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254BE2">
                    <w:pPr>
                      <w:pStyle w:val="Sinespaciado"/>
                      <w:jc w:val="center"/>
                      <w:rPr>
                        <w:rFonts w:ascii="Microsoft Sans Serif" w:hAnsi="Microsoft Sans Serif" w:cs="Microsoft Sans Serif"/>
                        <w:b/>
                        <w:sz w:val="16"/>
                        <w:szCs w:val="16"/>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Pr="004A456E" w:rsidRDefault="00254BE2" w:rsidP="002D6104">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1C18627A" wp14:editId="6E86A168">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4BE2" w:rsidRPr="00AA6DA7" w:rsidRDefault="00254BE2" w:rsidP="00AF006C">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AF006C">
                          <w:pPr>
                            <w:pStyle w:val="Sinespaciado"/>
                            <w:jc w:val="center"/>
                            <w:rPr>
                              <w:rFonts w:ascii="Microsoft Sans Serif" w:hAnsi="Microsoft Sans Serif" w:cs="Microsoft Sans Serif"/>
                              <w:sz w:val="14"/>
                              <w:szCs w:val="14"/>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AF006C">
                          <w:pPr>
                            <w:pStyle w:val="Sinespaciado"/>
                            <w:jc w:val="center"/>
                            <w:rPr>
                              <w:rFonts w:ascii="Microsoft Sans Serif" w:hAnsi="Microsoft Sans Serif" w:cs="Microsoft Sans Serif"/>
                              <w:b/>
                              <w:sz w:val="16"/>
                              <w:szCs w:val="16"/>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254BE2" w:rsidRPr="00AA6DA7" w:rsidRDefault="00254BE2" w:rsidP="00AF006C">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AF006C">
                    <w:pPr>
                      <w:pStyle w:val="Sinespaciado"/>
                      <w:jc w:val="center"/>
                      <w:rPr>
                        <w:rFonts w:ascii="Microsoft Sans Serif" w:hAnsi="Microsoft Sans Serif" w:cs="Microsoft Sans Serif"/>
                        <w:sz w:val="14"/>
                        <w:szCs w:val="14"/>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AF006C">
                    <w:pPr>
                      <w:pStyle w:val="Sinespaciado"/>
                      <w:jc w:val="center"/>
                      <w:rPr>
                        <w:rFonts w:ascii="Microsoft Sans Serif" w:hAnsi="Microsoft Sans Serif" w:cs="Microsoft Sans Serif"/>
                        <w:b/>
                        <w:sz w:val="16"/>
                        <w:szCs w:val="16"/>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rsidR="00931632">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001E4"/>
    <w:rsid w:val="0001073B"/>
    <w:rsid w:val="00017108"/>
    <w:rsid w:val="00017E26"/>
    <w:rsid w:val="0002147B"/>
    <w:rsid w:val="00034BA5"/>
    <w:rsid w:val="000372A6"/>
    <w:rsid w:val="000459AA"/>
    <w:rsid w:val="00053CD1"/>
    <w:rsid w:val="00055F6B"/>
    <w:rsid w:val="00056A46"/>
    <w:rsid w:val="00071EE7"/>
    <w:rsid w:val="00085D86"/>
    <w:rsid w:val="00086F8E"/>
    <w:rsid w:val="00092C27"/>
    <w:rsid w:val="00093788"/>
    <w:rsid w:val="00097639"/>
    <w:rsid w:val="000A59FE"/>
    <w:rsid w:val="000B3F39"/>
    <w:rsid w:val="000C57CA"/>
    <w:rsid w:val="000D5D74"/>
    <w:rsid w:val="0011285A"/>
    <w:rsid w:val="00113EA5"/>
    <w:rsid w:val="00117543"/>
    <w:rsid w:val="00125A16"/>
    <w:rsid w:val="0014554D"/>
    <w:rsid w:val="00154F7F"/>
    <w:rsid w:val="00162863"/>
    <w:rsid w:val="001656F8"/>
    <w:rsid w:val="0016725E"/>
    <w:rsid w:val="001832D7"/>
    <w:rsid w:val="001A1278"/>
    <w:rsid w:val="001A6F59"/>
    <w:rsid w:val="001C3153"/>
    <w:rsid w:val="001D5C89"/>
    <w:rsid w:val="001E4B1A"/>
    <w:rsid w:val="001F61C3"/>
    <w:rsid w:val="001F79A8"/>
    <w:rsid w:val="00203860"/>
    <w:rsid w:val="002042BC"/>
    <w:rsid w:val="002121BC"/>
    <w:rsid w:val="002149B3"/>
    <w:rsid w:val="00223FF3"/>
    <w:rsid w:val="00227712"/>
    <w:rsid w:val="00233B7A"/>
    <w:rsid w:val="00243914"/>
    <w:rsid w:val="00254BE2"/>
    <w:rsid w:val="00255C6D"/>
    <w:rsid w:val="00264918"/>
    <w:rsid w:val="00270B47"/>
    <w:rsid w:val="00272143"/>
    <w:rsid w:val="00276F33"/>
    <w:rsid w:val="002B182A"/>
    <w:rsid w:val="002D3B50"/>
    <w:rsid w:val="002D5C78"/>
    <w:rsid w:val="002E212B"/>
    <w:rsid w:val="002E2260"/>
    <w:rsid w:val="0031685F"/>
    <w:rsid w:val="0032080C"/>
    <w:rsid w:val="003209BD"/>
    <w:rsid w:val="003225AC"/>
    <w:rsid w:val="00347867"/>
    <w:rsid w:val="00351897"/>
    <w:rsid w:val="00366335"/>
    <w:rsid w:val="003769B5"/>
    <w:rsid w:val="003830BE"/>
    <w:rsid w:val="003976DE"/>
    <w:rsid w:val="003B2044"/>
    <w:rsid w:val="003C1A65"/>
    <w:rsid w:val="003E256B"/>
    <w:rsid w:val="004004B4"/>
    <w:rsid w:val="00401BC7"/>
    <w:rsid w:val="00403634"/>
    <w:rsid w:val="0040778C"/>
    <w:rsid w:val="00410188"/>
    <w:rsid w:val="00411AD8"/>
    <w:rsid w:val="00424FF4"/>
    <w:rsid w:val="004317EB"/>
    <w:rsid w:val="00444856"/>
    <w:rsid w:val="00462C87"/>
    <w:rsid w:val="00464617"/>
    <w:rsid w:val="004865F1"/>
    <w:rsid w:val="004A291D"/>
    <w:rsid w:val="004A7EDE"/>
    <w:rsid w:val="004B0497"/>
    <w:rsid w:val="004B1E31"/>
    <w:rsid w:val="004B7E30"/>
    <w:rsid w:val="004C014B"/>
    <w:rsid w:val="004D479A"/>
    <w:rsid w:val="004E770D"/>
    <w:rsid w:val="004E77A6"/>
    <w:rsid w:val="004F7F18"/>
    <w:rsid w:val="00501996"/>
    <w:rsid w:val="00504698"/>
    <w:rsid w:val="00510722"/>
    <w:rsid w:val="00513825"/>
    <w:rsid w:val="00524AC3"/>
    <w:rsid w:val="0052557B"/>
    <w:rsid w:val="00525B55"/>
    <w:rsid w:val="00531576"/>
    <w:rsid w:val="005321AB"/>
    <w:rsid w:val="00533704"/>
    <w:rsid w:val="00545B16"/>
    <w:rsid w:val="00546109"/>
    <w:rsid w:val="00560936"/>
    <w:rsid w:val="005610FF"/>
    <w:rsid w:val="005622E1"/>
    <w:rsid w:val="005639AE"/>
    <w:rsid w:val="005729DA"/>
    <w:rsid w:val="00573389"/>
    <w:rsid w:val="00584C54"/>
    <w:rsid w:val="00590713"/>
    <w:rsid w:val="005A188B"/>
    <w:rsid w:val="005C476F"/>
    <w:rsid w:val="005E1CE9"/>
    <w:rsid w:val="005F0CB7"/>
    <w:rsid w:val="00614762"/>
    <w:rsid w:val="0062463F"/>
    <w:rsid w:val="00634CD2"/>
    <w:rsid w:val="00641C57"/>
    <w:rsid w:val="006425F5"/>
    <w:rsid w:val="00642DE9"/>
    <w:rsid w:val="00655D04"/>
    <w:rsid w:val="006602D6"/>
    <w:rsid w:val="00660FBC"/>
    <w:rsid w:val="00661626"/>
    <w:rsid w:val="006A0AE1"/>
    <w:rsid w:val="006B2CA6"/>
    <w:rsid w:val="006B430A"/>
    <w:rsid w:val="006C1622"/>
    <w:rsid w:val="006D101E"/>
    <w:rsid w:val="006D4567"/>
    <w:rsid w:val="006E2BA1"/>
    <w:rsid w:val="006E5EB4"/>
    <w:rsid w:val="006F0BB9"/>
    <w:rsid w:val="007151F3"/>
    <w:rsid w:val="007229DD"/>
    <w:rsid w:val="00722CA3"/>
    <w:rsid w:val="00732A68"/>
    <w:rsid w:val="00737BDB"/>
    <w:rsid w:val="00743DFF"/>
    <w:rsid w:val="00756FAF"/>
    <w:rsid w:val="00760112"/>
    <w:rsid w:val="007655F0"/>
    <w:rsid w:val="00777BFB"/>
    <w:rsid w:val="00790BF6"/>
    <w:rsid w:val="007912EC"/>
    <w:rsid w:val="007D73DE"/>
    <w:rsid w:val="007F0B0A"/>
    <w:rsid w:val="007F7A77"/>
    <w:rsid w:val="008026C1"/>
    <w:rsid w:val="00807C4F"/>
    <w:rsid w:val="00813966"/>
    <w:rsid w:val="00814C5A"/>
    <w:rsid w:val="00815324"/>
    <w:rsid w:val="00830211"/>
    <w:rsid w:val="0084371E"/>
    <w:rsid w:val="008470AE"/>
    <w:rsid w:val="00851FC6"/>
    <w:rsid w:val="0085727E"/>
    <w:rsid w:val="008767C1"/>
    <w:rsid w:val="0088518C"/>
    <w:rsid w:val="008A6D88"/>
    <w:rsid w:val="008C27CF"/>
    <w:rsid w:val="008C30FF"/>
    <w:rsid w:val="008C3854"/>
    <w:rsid w:val="008C5EA8"/>
    <w:rsid w:val="008D36BD"/>
    <w:rsid w:val="008E511C"/>
    <w:rsid w:val="00901BFB"/>
    <w:rsid w:val="0090553F"/>
    <w:rsid w:val="009117C5"/>
    <w:rsid w:val="00914538"/>
    <w:rsid w:val="00931632"/>
    <w:rsid w:val="00936407"/>
    <w:rsid w:val="00940315"/>
    <w:rsid w:val="0094099A"/>
    <w:rsid w:val="00941AAD"/>
    <w:rsid w:val="0094261B"/>
    <w:rsid w:val="00942C20"/>
    <w:rsid w:val="00942D71"/>
    <w:rsid w:val="00945DC5"/>
    <w:rsid w:val="0095002E"/>
    <w:rsid w:val="009513D2"/>
    <w:rsid w:val="00954F97"/>
    <w:rsid w:val="00963746"/>
    <w:rsid w:val="00964AF5"/>
    <w:rsid w:val="009755DB"/>
    <w:rsid w:val="00982D65"/>
    <w:rsid w:val="00986264"/>
    <w:rsid w:val="0098752D"/>
    <w:rsid w:val="009976D7"/>
    <w:rsid w:val="009A1E13"/>
    <w:rsid w:val="009A3809"/>
    <w:rsid w:val="009B24C4"/>
    <w:rsid w:val="009B25B9"/>
    <w:rsid w:val="009D13C8"/>
    <w:rsid w:val="009D7E08"/>
    <w:rsid w:val="00A033AE"/>
    <w:rsid w:val="00A05709"/>
    <w:rsid w:val="00A10AA3"/>
    <w:rsid w:val="00A12C1B"/>
    <w:rsid w:val="00A12FD4"/>
    <w:rsid w:val="00A2065A"/>
    <w:rsid w:val="00A244D1"/>
    <w:rsid w:val="00A259D6"/>
    <w:rsid w:val="00A27B05"/>
    <w:rsid w:val="00A34854"/>
    <w:rsid w:val="00A50588"/>
    <w:rsid w:val="00A55743"/>
    <w:rsid w:val="00A61E6A"/>
    <w:rsid w:val="00A65BDD"/>
    <w:rsid w:val="00A8269A"/>
    <w:rsid w:val="00A8573D"/>
    <w:rsid w:val="00A90C71"/>
    <w:rsid w:val="00A92E90"/>
    <w:rsid w:val="00AA127A"/>
    <w:rsid w:val="00AA66F7"/>
    <w:rsid w:val="00AA7571"/>
    <w:rsid w:val="00AB7D68"/>
    <w:rsid w:val="00AD16A5"/>
    <w:rsid w:val="00AD6712"/>
    <w:rsid w:val="00AE2437"/>
    <w:rsid w:val="00AE2D1A"/>
    <w:rsid w:val="00AF0AFB"/>
    <w:rsid w:val="00AF6E32"/>
    <w:rsid w:val="00AF79A3"/>
    <w:rsid w:val="00B01031"/>
    <w:rsid w:val="00B21EEC"/>
    <w:rsid w:val="00B42533"/>
    <w:rsid w:val="00B47034"/>
    <w:rsid w:val="00B52A3B"/>
    <w:rsid w:val="00B52C67"/>
    <w:rsid w:val="00B53424"/>
    <w:rsid w:val="00B64451"/>
    <w:rsid w:val="00B64A34"/>
    <w:rsid w:val="00B82480"/>
    <w:rsid w:val="00B83CB1"/>
    <w:rsid w:val="00B84694"/>
    <w:rsid w:val="00B84B9B"/>
    <w:rsid w:val="00B96627"/>
    <w:rsid w:val="00BA3FFF"/>
    <w:rsid w:val="00BA584D"/>
    <w:rsid w:val="00BA5FB4"/>
    <w:rsid w:val="00BA70FA"/>
    <w:rsid w:val="00BB310D"/>
    <w:rsid w:val="00BC774A"/>
    <w:rsid w:val="00C04861"/>
    <w:rsid w:val="00C32792"/>
    <w:rsid w:val="00C556B1"/>
    <w:rsid w:val="00C61089"/>
    <w:rsid w:val="00C766FB"/>
    <w:rsid w:val="00C80CBE"/>
    <w:rsid w:val="00C81A93"/>
    <w:rsid w:val="00C854AE"/>
    <w:rsid w:val="00C87CF0"/>
    <w:rsid w:val="00C94383"/>
    <w:rsid w:val="00C95523"/>
    <w:rsid w:val="00C97C69"/>
    <w:rsid w:val="00CA5900"/>
    <w:rsid w:val="00CB1D68"/>
    <w:rsid w:val="00CB5B5C"/>
    <w:rsid w:val="00CC44CB"/>
    <w:rsid w:val="00CE3C1E"/>
    <w:rsid w:val="00CE64CF"/>
    <w:rsid w:val="00CE7065"/>
    <w:rsid w:val="00CF6B68"/>
    <w:rsid w:val="00CF77A1"/>
    <w:rsid w:val="00D14332"/>
    <w:rsid w:val="00D16DDA"/>
    <w:rsid w:val="00D31E29"/>
    <w:rsid w:val="00D330E7"/>
    <w:rsid w:val="00D3406E"/>
    <w:rsid w:val="00D3646E"/>
    <w:rsid w:val="00D36966"/>
    <w:rsid w:val="00D505C6"/>
    <w:rsid w:val="00D506B7"/>
    <w:rsid w:val="00D56E71"/>
    <w:rsid w:val="00D760F4"/>
    <w:rsid w:val="00D90D72"/>
    <w:rsid w:val="00D92D11"/>
    <w:rsid w:val="00D93C96"/>
    <w:rsid w:val="00DA0699"/>
    <w:rsid w:val="00DB3B85"/>
    <w:rsid w:val="00DB54FD"/>
    <w:rsid w:val="00DB759C"/>
    <w:rsid w:val="00DC429D"/>
    <w:rsid w:val="00DD4000"/>
    <w:rsid w:val="00DD4CC8"/>
    <w:rsid w:val="00DE1174"/>
    <w:rsid w:val="00DE31EE"/>
    <w:rsid w:val="00DE3CA4"/>
    <w:rsid w:val="00DF0545"/>
    <w:rsid w:val="00DF08B4"/>
    <w:rsid w:val="00DF3F39"/>
    <w:rsid w:val="00DF4708"/>
    <w:rsid w:val="00E0186D"/>
    <w:rsid w:val="00E03CF7"/>
    <w:rsid w:val="00E07E77"/>
    <w:rsid w:val="00E12DA0"/>
    <w:rsid w:val="00E16F41"/>
    <w:rsid w:val="00E17F1B"/>
    <w:rsid w:val="00E30E30"/>
    <w:rsid w:val="00E40D22"/>
    <w:rsid w:val="00E47C50"/>
    <w:rsid w:val="00E511C7"/>
    <w:rsid w:val="00E53554"/>
    <w:rsid w:val="00E54E6D"/>
    <w:rsid w:val="00E570BE"/>
    <w:rsid w:val="00E6171C"/>
    <w:rsid w:val="00E61948"/>
    <w:rsid w:val="00E62345"/>
    <w:rsid w:val="00E66139"/>
    <w:rsid w:val="00E80E44"/>
    <w:rsid w:val="00E816B1"/>
    <w:rsid w:val="00EB082C"/>
    <w:rsid w:val="00EB0E56"/>
    <w:rsid w:val="00ED0B5C"/>
    <w:rsid w:val="00ED3E1A"/>
    <w:rsid w:val="00ED4E23"/>
    <w:rsid w:val="00ED4EB4"/>
    <w:rsid w:val="00EE3E3D"/>
    <w:rsid w:val="00EF3CE1"/>
    <w:rsid w:val="00EF54C9"/>
    <w:rsid w:val="00F00F46"/>
    <w:rsid w:val="00F07DDB"/>
    <w:rsid w:val="00F106EE"/>
    <w:rsid w:val="00F13425"/>
    <w:rsid w:val="00F46A72"/>
    <w:rsid w:val="00F523D5"/>
    <w:rsid w:val="00F544EA"/>
    <w:rsid w:val="00F54C4C"/>
    <w:rsid w:val="00F647BF"/>
    <w:rsid w:val="00F73A7C"/>
    <w:rsid w:val="00F77427"/>
    <w:rsid w:val="00F80CCB"/>
    <w:rsid w:val="00F81E9E"/>
    <w:rsid w:val="00F874B1"/>
    <w:rsid w:val="00F9061E"/>
    <w:rsid w:val="00F91C8B"/>
    <w:rsid w:val="00F92012"/>
    <w:rsid w:val="00FA686E"/>
    <w:rsid w:val="00FB1037"/>
    <w:rsid w:val="00FC0070"/>
    <w:rsid w:val="00FC176F"/>
    <w:rsid w:val="00FC4048"/>
    <w:rsid w:val="00FC695D"/>
    <w:rsid w:val="00FE4F02"/>
    <w:rsid w:val="00FF5D9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23436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306B36-8E94-4EDB-B21B-5FE2926D90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4</Pages>
  <Words>2999</Words>
  <Characters>16499</Characters>
  <Application>Microsoft Office Word</Application>
  <DocSecurity>0</DocSecurity>
  <Lines>137</Lines>
  <Paragraphs>38</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19460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MANUEL_GOMEZZ</cp:lastModifiedBy>
  <cp:revision>13</cp:revision>
  <cp:lastPrinted>2019-08-19T14:51:00Z</cp:lastPrinted>
  <dcterms:created xsi:type="dcterms:W3CDTF">2019-07-16T18:56:00Z</dcterms:created>
  <dcterms:modified xsi:type="dcterms:W3CDTF">2019-09-10T14:04:00Z</dcterms:modified>
</cp:coreProperties>
</file>