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A93879" w14:textId="2B18EE1F" w:rsidR="0004274F" w:rsidRPr="007C5605"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441004">
        <w:rPr>
          <w:rFonts w:ascii="AvantGarde Bk BT" w:hAnsi="AvantGarde Bk BT" w:cs="Arial"/>
          <w:b/>
          <w:color w:val="000000" w:themeColor="text1"/>
          <w:sz w:val="24"/>
          <w:szCs w:val="24"/>
        </w:rPr>
        <w:t>520</w:t>
      </w:r>
      <w:r w:rsidR="000E2026">
        <w:rPr>
          <w:rFonts w:ascii="AvantGarde Bk BT" w:hAnsi="AvantGarde Bk BT" w:cs="Arial"/>
          <w:b/>
          <w:color w:val="000000" w:themeColor="text1"/>
          <w:sz w:val="24"/>
          <w:szCs w:val="24"/>
        </w:rPr>
        <w:t>/201</w:t>
      </w:r>
      <w:r w:rsidR="003269B1">
        <w:rPr>
          <w:rFonts w:ascii="AvantGarde Bk BT" w:hAnsi="AvantGarde Bk BT" w:cs="Arial"/>
          <w:b/>
          <w:color w:val="000000" w:themeColor="text1"/>
          <w:sz w:val="24"/>
          <w:szCs w:val="24"/>
        </w:rPr>
        <w:t>9</w:t>
      </w:r>
      <w:r w:rsidR="00A2443F" w:rsidRPr="007C5605">
        <w:rPr>
          <w:rFonts w:ascii="AvantGarde Bk BT" w:hAnsi="AvantGarde Bk BT" w:cs="Arial"/>
          <w:b/>
          <w:color w:val="000000" w:themeColor="text1"/>
          <w:sz w:val="24"/>
          <w:szCs w:val="24"/>
        </w:rPr>
        <w:t>-1</w:t>
      </w:r>
      <w:r w:rsidR="0010246E">
        <w:rPr>
          <w:rFonts w:ascii="AvantGarde Bk BT" w:hAnsi="AvantGarde Bk BT" w:cs="Arial"/>
          <w:b/>
          <w:color w:val="000000" w:themeColor="text1"/>
          <w:sz w:val="24"/>
          <w:szCs w:val="24"/>
        </w:rPr>
        <w:t xml:space="preserve"> </w:t>
      </w:r>
      <w:r w:rsidR="003269B1">
        <w:rPr>
          <w:rFonts w:ascii="AvantGarde Bk BT" w:hAnsi="AvantGarde Bk BT" w:cs="Arial"/>
          <w:b/>
          <w:color w:val="000000" w:themeColor="text1"/>
          <w:sz w:val="24"/>
          <w:szCs w:val="24"/>
        </w:rPr>
        <w:t>PLATAFORMA</w:t>
      </w:r>
    </w:p>
    <w:p w14:paraId="20E839F3"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803D767"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166B3FC5"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2B7A28A2" w14:textId="77777777" w:rsidR="00B06540" w:rsidRPr="007C5605" w:rsidRDefault="00B06540"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08758DF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0D32E25"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sidR="00F35358">
        <w:rPr>
          <w:rFonts w:ascii="AvantGarde Bk BT" w:hAnsi="AvantGarde Bk BT" w:cs="Arial"/>
          <w:b/>
          <w:color w:val="000000" w:themeColor="text1"/>
          <w:sz w:val="24"/>
          <w:szCs w:val="24"/>
        </w:rPr>
        <w:t>.</w:t>
      </w:r>
    </w:p>
    <w:p w14:paraId="609E01E1"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28BAF6AC"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2795E779" w14:textId="4004B9DE" w:rsidR="0004274F" w:rsidRPr="007C5605" w:rsidRDefault="003269B1"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PARTIDO MOVIMIENTO DE REGENERACIÓN NACIONAL (MORENA)</w:t>
      </w:r>
      <w:r w:rsidR="002B06B1">
        <w:rPr>
          <w:rFonts w:ascii="AvantGarde Bk BT" w:hAnsi="AvantGarde Bk BT" w:cs="Arial"/>
          <w:b/>
          <w:color w:val="000000" w:themeColor="text1"/>
          <w:sz w:val="24"/>
          <w:szCs w:val="24"/>
        </w:rPr>
        <w:t>.</w:t>
      </w:r>
    </w:p>
    <w:p w14:paraId="3CDDCF45"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24655A64"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5F497D60" w14:textId="00A7045F" w:rsidR="0004274F" w:rsidRPr="007C5605" w:rsidRDefault="00CA0F2E" w:rsidP="00E02BC0">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 xml:space="preserve">San Luis Potosí, San Luis Potosí. Acuerdo del Pleno de la Comisión Estatal de Garantía de Acceso a la Información Pública, correspondiente a la sesión del </w:t>
      </w:r>
      <w:r w:rsidR="00441004">
        <w:rPr>
          <w:rFonts w:ascii="AvantGarde Bk BT" w:hAnsi="AvantGarde Bk BT" w:cs="Arial"/>
          <w:color w:val="000000" w:themeColor="text1"/>
          <w:sz w:val="24"/>
          <w:szCs w:val="24"/>
        </w:rPr>
        <w:t>29 veintinueve</w:t>
      </w:r>
      <w:r w:rsidR="001D005F">
        <w:rPr>
          <w:rFonts w:ascii="AvantGarde Bk BT" w:hAnsi="AvantGarde Bk BT" w:cs="Arial"/>
          <w:color w:val="000000" w:themeColor="text1"/>
          <w:sz w:val="24"/>
          <w:szCs w:val="24"/>
        </w:rPr>
        <w:t xml:space="preserve"> de mayo </w:t>
      </w:r>
      <w:r w:rsidR="007431CF">
        <w:rPr>
          <w:rFonts w:ascii="AvantGarde Bk BT" w:hAnsi="AvantGarde Bk BT" w:cs="Arial"/>
          <w:color w:val="000000" w:themeColor="text1"/>
          <w:sz w:val="24"/>
          <w:szCs w:val="24"/>
        </w:rPr>
        <w:t>de 2019 dos mil diecinueve</w:t>
      </w:r>
      <w:r w:rsidR="0004274F" w:rsidRPr="007C5605">
        <w:rPr>
          <w:rFonts w:ascii="AvantGarde Bk BT" w:hAnsi="AvantGarde Bk BT" w:cs="Arial"/>
          <w:color w:val="000000" w:themeColor="text1"/>
          <w:sz w:val="24"/>
          <w:szCs w:val="24"/>
        </w:rPr>
        <w:t xml:space="preserve">. </w:t>
      </w:r>
    </w:p>
    <w:p w14:paraId="215BBDEB" w14:textId="77777777"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14:paraId="5791A561" w14:textId="77777777" w:rsidR="007B7C25" w:rsidRPr="007C5605" w:rsidRDefault="0026483E" w:rsidP="008A7FF4">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09825F3F" w14:textId="77777777" w:rsidR="0004274F" w:rsidRPr="007C5605" w:rsidRDefault="0004274F" w:rsidP="00E02BC0">
      <w:pPr>
        <w:pStyle w:val="corte4fondo"/>
        <w:tabs>
          <w:tab w:val="left" w:pos="567"/>
        </w:tabs>
        <w:spacing w:line="240" w:lineRule="auto"/>
        <w:ind w:left="454" w:firstLine="0"/>
        <w:rPr>
          <w:rFonts w:ascii="AvantGarde Bk BT" w:hAnsi="AvantGarde Bk BT" w:cs="Arial"/>
          <w:color w:val="000000" w:themeColor="text1"/>
          <w:sz w:val="24"/>
          <w:szCs w:val="24"/>
        </w:rPr>
      </w:pPr>
    </w:p>
    <w:p w14:paraId="698CA1AA" w14:textId="77777777" w:rsidR="0004274F" w:rsidRPr="007C5605" w:rsidRDefault="0004274F" w:rsidP="000901C0">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5322F649" w14:textId="77777777"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14:paraId="7F4F2E33" w14:textId="716B80C5" w:rsidR="00AD61F3" w:rsidRDefault="0004274F" w:rsidP="00347CD6">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E32F0A" w:rsidRPr="007C5605">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 xml:space="preserve">l </w:t>
      </w:r>
      <w:r w:rsidR="006433D1">
        <w:rPr>
          <w:rFonts w:ascii="AvantGarde Bk BT" w:hAnsi="AvantGarde Bk BT" w:cs="Arial"/>
          <w:color w:val="000000" w:themeColor="text1"/>
          <w:sz w:val="24"/>
          <w:szCs w:val="24"/>
        </w:rPr>
        <w:t>28 veintiocho</w:t>
      </w:r>
      <w:r w:rsidR="00C50390">
        <w:rPr>
          <w:rFonts w:ascii="AvantGarde Bk BT" w:hAnsi="AvantGarde Bk BT" w:cs="Arial"/>
          <w:color w:val="000000" w:themeColor="text1"/>
          <w:sz w:val="24"/>
          <w:szCs w:val="24"/>
        </w:rPr>
        <w:t xml:space="preserve"> de febrero de 2019 dos mil diecinueve</w:t>
      </w:r>
      <w:r w:rsidR="00186B7A">
        <w:rPr>
          <w:rFonts w:ascii="AvantGarde Bk BT" w:hAnsi="AvantGarde Bk BT" w:cs="Arial"/>
          <w:color w:val="000000" w:themeColor="text1"/>
          <w:sz w:val="24"/>
          <w:szCs w:val="24"/>
        </w:rPr>
        <w:t xml:space="preserve"> </w:t>
      </w:r>
      <w:r w:rsidR="00E55BD4">
        <w:rPr>
          <w:rFonts w:ascii="AvantGarde Bk BT" w:hAnsi="AvantGarde Bk BT" w:cs="Arial"/>
          <w:color w:val="000000" w:themeColor="text1"/>
          <w:sz w:val="24"/>
          <w:szCs w:val="24"/>
        </w:rPr>
        <w:t>el</w:t>
      </w:r>
      <w:r w:rsidR="00186B7A">
        <w:rPr>
          <w:rFonts w:ascii="AvantGarde Bk BT" w:hAnsi="AvantGarde Bk BT" w:cs="Arial"/>
          <w:color w:val="000000" w:themeColor="text1"/>
          <w:sz w:val="24"/>
          <w:szCs w:val="24"/>
        </w:rPr>
        <w:t xml:space="preserve"> </w:t>
      </w:r>
      <w:r w:rsidR="00E761CF">
        <w:rPr>
          <w:rFonts w:ascii="AvantGarde Bk BT" w:hAnsi="AvantGarde Bk BT" w:cs="Arial"/>
          <w:b/>
          <w:color w:val="000000" w:themeColor="text1"/>
          <w:sz w:val="24"/>
          <w:szCs w:val="24"/>
        </w:rPr>
        <w:t>PARTIDO</w:t>
      </w:r>
      <w:r w:rsidR="00C50390">
        <w:rPr>
          <w:rFonts w:ascii="AvantGarde Bk BT" w:hAnsi="AvantGarde Bk BT" w:cs="Arial"/>
          <w:b/>
          <w:color w:val="000000" w:themeColor="text1"/>
          <w:sz w:val="24"/>
          <w:szCs w:val="24"/>
        </w:rPr>
        <w:t xml:space="preserve"> MORENA</w:t>
      </w:r>
      <w:r w:rsidR="007431CF">
        <w:rPr>
          <w:rFonts w:ascii="AvantGarde Bk BT" w:hAnsi="AvantGarde Bk BT" w:cs="Arial"/>
          <w:b/>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0B3669">
        <w:rPr>
          <w:rFonts w:ascii="AvantGarde Bk BT" w:hAnsi="AvantGarde Bk BT" w:cs="Arial"/>
          <w:color w:val="000000" w:themeColor="text1"/>
          <w:sz w:val="24"/>
          <w:szCs w:val="24"/>
        </w:rPr>
        <w:t xml:space="preserve">a través </w:t>
      </w:r>
      <w:r w:rsidR="00F63468">
        <w:rPr>
          <w:rFonts w:ascii="AvantGarde Bk BT" w:hAnsi="AvantGarde Bk BT" w:cs="Arial"/>
          <w:color w:val="000000" w:themeColor="text1"/>
          <w:sz w:val="24"/>
          <w:szCs w:val="24"/>
        </w:rPr>
        <w:t>de la</w:t>
      </w:r>
      <w:r w:rsidR="009D162C">
        <w:rPr>
          <w:rFonts w:ascii="AvantGarde Bk BT" w:hAnsi="AvantGarde Bk BT" w:cs="Arial"/>
          <w:color w:val="000000" w:themeColor="text1"/>
          <w:sz w:val="24"/>
          <w:szCs w:val="24"/>
        </w:rPr>
        <w:t xml:space="preserve"> </w:t>
      </w:r>
      <w:r w:rsidR="00F63468">
        <w:rPr>
          <w:rFonts w:ascii="AvantGarde Bk BT" w:hAnsi="AvantGarde Bk BT" w:cs="Arial"/>
          <w:color w:val="000000" w:themeColor="text1"/>
          <w:sz w:val="24"/>
          <w:szCs w:val="24"/>
        </w:rPr>
        <w:t>Plataforma Nacional de Transparencia</w:t>
      </w:r>
      <w:r w:rsidR="000B3669">
        <w:rPr>
          <w:rFonts w:ascii="AvantGarde Bk BT" w:hAnsi="AvantGarde Bk BT" w:cs="Arial"/>
          <w:color w:val="000000" w:themeColor="text1"/>
          <w:sz w:val="24"/>
          <w:szCs w:val="24"/>
        </w:rPr>
        <w:t>, misma que quedó registrada con número de folio 00</w:t>
      </w:r>
      <w:r w:rsidR="006433D1">
        <w:rPr>
          <w:rFonts w:ascii="AvantGarde Bk BT" w:hAnsi="AvantGarde Bk BT" w:cs="Arial"/>
          <w:color w:val="000000" w:themeColor="text1"/>
          <w:sz w:val="24"/>
          <w:szCs w:val="24"/>
        </w:rPr>
        <w:t>2582</w:t>
      </w:r>
      <w:r w:rsidR="009852E8">
        <w:rPr>
          <w:rFonts w:ascii="AvantGarde Bk BT" w:hAnsi="AvantGarde Bk BT" w:cs="Arial"/>
          <w:color w:val="000000" w:themeColor="text1"/>
          <w:sz w:val="24"/>
          <w:szCs w:val="24"/>
        </w:rPr>
        <w:t>19</w:t>
      </w:r>
      <w:r w:rsidR="007431CF">
        <w:rPr>
          <w:rFonts w:ascii="AvantGarde Bk BT" w:hAnsi="AvantGarde Bk BT" w:cs="Arial"/>
          <w:color w:val="000000" w:themeColor="text1"/>
          <w:sz w:val="24"/>
          <w:szCs w:val="24"/>
        </w:rPr>
        <w:t>.</w:t>
      </w:r>
    </w:p>
    <w:p w14:paraId="1BAC5902" w14:textId="77777777" w:rsidR="00347CD6" w:rsidRPr="00207103" w:rsidRDefault="00347CD6" w:rsidP="00347CD6">
      <w:pPr>
        <w:pStyle w:val="corte4fondo"/>
        <w:tabs>
          <w:tab w:val="left" w:pos="567"/>
        </w:tabs>
        <w:ind w:left="113"/>
        <w:rPr>
          <w:rFonts w:ascii="AvantGarde Bk BT" w:hAnsi="AvantGarde Bk BT" w:cs="Arial"/>
          <w:color w:val="000000" w:themeColor="text1"/>
          <w:sz w:val="24"/>
          <w:szCs w:val="24"/>
        </w:rPr>
      </w:pPr>
    </w:p>
    <w:p w14:paraId="3DDF6C95" w14:textId="7685BA38" w:rsidR="002E2DEE" w:rsidRPr="00B41C93" w:rsidRDefault="00347CD6" w:rsidP="00B41C93">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00CC35B6" w:rsidRPr="007C5605">
        <w:rPr>
          <w:rFonts w:ascii="AvantGarde Bk BT" w:hAnsi="AvantGarde Bk BT" w:cs="Arial"/>
          <w:b/>
          <w:color w:val="000000" w:themeColor="text1"/>
          <w:sz w:val="24"/>
          <w:szCs w:val="24"/>
        </w:rPr>
        <w:t xml:space="preserve">. </w:t>
      </w:r>
      <w:r w:rsidR="000473BE">
        <w:rPr>
          <w:rFonts w:ascii="AvantGarde Bk BT" w:hAnsi="AvantGarde Bk BT" w:cs="Arial"/>
          <w:b/>
          <w:color w:val="000000" w:themeColor="text1"/>
          <w:sz w:val="24"/>
          <w:szCs w:val="24"/>
        </w:rPr>
        <w:t xml:space="preserve">Respuesta a la solicitud </w:t>
      </w:r>
      <w:r w:rsidR="00FF687B">
        <w:rPr>
          <w:rFonts w:ascii="AvantGarde Bk BT" w:hAnsi="AvantGarde Bk BT" w:cs="Arial"/>
          <w:b/>
          <w:color w:val="000000" w:themeColor="text1"/>
          <w:sz w:val="24"/>
          <w:szCs w:val="24"/>
        </w:rPr>
        <w:t xml:space="preserve">de acceso a la información pública. </w:t>
      </w:r>
      <w:r w:rsidR="00FF687B">
        <w:rPr>
          <w:rFonts w:ascii="AvantGarde Bk BT" w:hAnsi="AvantGarde Bk BT" w:cs="Arial"/>
          <w:color w:val="000000" w:themeColor="text1"/>
          <w:sz w:val="24"/>
          <w:szCs w:val="24"/>
        </w:rPr>
        <w:t xml:space="preserve">El </w:t>
      </w:r>
      <w:r w:rsidR="00F70AFD">
        <w:rPr>
          <w:rFonts w:ascii="AvantGarde Bk BT" w:hAnsi="AvantGarde Bk BT" w:cs="Arial"/>
          <w:color w:val="000000" w:themeColor="text1"/>
          <w:sz w:val="24"/>
          <w:szCs w:val="24"/>
        </w:rPr>
        <w:t>13 trece</w:t>
      </w:r>
      <w:r w:rsidR="00DB1E4E">
        <w:rPr>
          <w:rFonts w:ascii="AvantGarde Bk BT" w:hAnsi="AvantGarde Bk BT" w:cs="Arial"/>
          <w:color w:val="000000" w:themeColor="text1"/>
          <w:sz w:val="24"/>
          <w:szCs w:val="24"/>
        </w:rPr>
        <w:t xml:space="preserve"> de marzo de 2019 dos mil diecinueve</w:t>
      </w:r>
      <w:r w:rsidR="00FB2482">
        <w:rPr>
          <w:rFonts w:ascii="AvantGarde Bk BT" w:hAnsi="AvantGarde Bk BT" w:cs="Arial"/>
          <w:color w:val="000000" w:themeColor="text1"/>
          <w:sz w:val="24"/>
          <w:szCs w:val="24"/>
        </w:rPr>
        <w:t xml:space="preserve"> el sujeto obligado otorgó contestación a la solicitud de acceso.</w:t>
      </w:r>
    </w:p>
    <w:p w14:paraId="3F555537" w14:textId="77777777" w:rsidR="002E2DEE" w:rsidRDefault="002E2DEE" w:rsidP="00CC35B6">
      <w:pPr>
        <w:pStyle w:val="corte4fondo"/>
        <w:tabs>
          <w:tab w:val="left" w:pos="567"/>
        </w:tabs>
        <w:ind w:left="113" w:firstLine="680"/>
        <w:rPr>
          <w:rFonts w:ascii="AvantGarde Bk BT" w:hAnsi="AvantGarde Bk BT" w:cs="Arial"/>
          <w:b/>
          <w:color w:val="000000" w:themeColor="text1"/>
          <w:sz w:val="24"/>
          <w:szCs w:val="24"/>
        </w:rPr>
      </w:pPr>
    </w:p>
    <w:p w14:paraId="47B2E497" w14:textId="4343BA96" w:rsidR="005A648D" w:rsidRDefault="00B41C93"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00CC35B6" w:rsidRPr="007C5605">
        <w:rPr>
          <w:rFonts w:ascii="AvantGarde Bk BT" w:hAnsi="AvantGarde Bk BT" w:cs="Arial"/>
          <w:b/>
          <w:color w:val="000000" w:themeColor="text1"/>
          <w:sz w:val="24"/>
          <w:szCs w:val="24"/>
        </w:rPr>
        <w:t>Interposición del recurso.</w:t>
      </w:r>
      <w:r w:rsidR="00CC35B6" w:rsidRPr="007C5605">
        <w:rPr>
          <w:rFonts w:ascii="AvantGarde Bk BT" w:hAnsi="AvantGarde Bk BT" w:cs="Arial"/>
          <w:color w:val="000000" w:themeColor="text1"/>
          <w:sz w:val="24"/>
          <w:szCs w:val="24"/>
        </w:rPr>
        <w:t xml:space="preserve"> El </w:t>
      </w:r>
      <w:r w:rsidR="00404B80">
        <w:rPr>
          <w:rFonts w:ascii="AvantGarde Bk BT" w:hAnsi="AvantGarde Bk BT" w:cs="Arial"/>
          <w:color w:val="000000" w:themeColor="text1"/>
          <w:sz w:val="24"/>
          <w:szCs w:val="24"/>
        </w:rPr>
        <w:t>21 veintiuno</w:t>
      </w:r>
      <w:r w:rsidR="003A48B1">
        <w:rPr>
          <w:rFonts w:ascii="AvantGarde Bk BT" w:hAnsi="AvantGarde Bk BT" w:cs="Arial"/>
          <w:color w:val="000000" w:themeColor="text1"/>
          <w:sz w:val="24"/>
          <w:szCs w:val="24"/>
        </w:rPr>
        <w:t xml:space="preserve"> de marzo de 2019 dos mil diecinueve</w:t>
      </w:r>
      <w:r w:rsidR="00CC35B6" w:rsidRPr="007C5605">
        <w:rPr>
          <w:rFonts w:ascii="AvantGarde Bk BT" w:hAnsi="AvantGarde Bk BT" w:cs="Arial"/>
          <w:color w:val="000000" w:themeColor="text1"/>
          <w:sz w:val="24"/>
          <w:szCs w:val="24"/>
        </w:rPr>
        <w:t xml:space="preserve"> </w:t>
      </w:r>
      <w:r w:rsidR="006E4CC6">
        <w:rPr>
          <w:rFonts w:ascii="AvantGarde Bk BT" w:hAnsi="AvantGarde Bk BT" w:cs="Arial"/>
          <w:color w:val="000000" w:themeColor="text1"/>
          <w:sz w:val="24"/>
          <w:szCs w:val="24"/>
        </w:rPr>
        <w:t>el</w:t>
      </w:r>
      <w:r w:rsidR="00CC35B6" w:rsidRPr="007C5605">
        <w:rPr>
          <w:rFonts w:ascii="AvantGarde Bk BT" w:hAnsi="AvantGarde Bk BT" w:cs="Arial"/>
          <w:color w:val="000000" w:themeColor="text1"/>
          <w:sz w:val="24"/>
          <w:szCs w:val="24"/>
        </w:rPr>
        <w:t xml:space="preserve"> solicitante de la información interpuso el recurso de revisión en contra de la respuesta </w:t>
      </w:r>
      <w:r w:rsidR="00653626">
        <w:rPr>
          <w:rFonts w:ascii="AvantGarde Bk BT" w:hAnsi="AvantGarde Bk BT" w:cs="Arial"/>
          <w:color w:val="000000" w:themeColor="text1"/>
          <w:sz w:val="24"/>
          <w:szCs w:val="24"/>
        </w:rPr>
        <w:t>a la solicitud</w:t>
      </w:r>
      <w:r w:rsidR="00347CD6">
        <w:rPr>
          <w:rFonts w:ascii="AvantGarde Bk BT" w:hAnsi="AvantGarde Bk BT" w:cs="Arial"/>
          <w:color w:val="000000" w:themeColor="text1"/>
          <w:sz w:val="24"/>
          <w:szCs w:val="24"/>
        </w:rPr>
        <w:t>.</w:t>
      </w:r>
    </w:p>
    <w:p w14:paraId="34F844E1" w14:textId="77777777" w:rsidR="00215260" w:rsidRPr="0092495A" w:rsidRDefault="00215260" w:rsidP="002F0FC6">
      <w:pPr>
        <w:pStyle w:val="corte4fondo"/>
        <w:tabs>
          <w:tab w:val="left" w:pos="567"/>
        </w:tabs>
        <w:ind w:left="680" w:firstLine="0"/>
        <w:rPr>
          <w:rFonts w:ascii="AvantGarde Bk BT" w:hAnsi="AvantGarde Bk BT" w:cs="Arial"/>
          <w:color w:val="000000" w:themeColor="text1"/>
          <w:sz w:val="24"/>
          <w:szCs w:val="24"/>
        </w:rPr>
      </w:pPr>
    </w:p>
    <w:p w14:paraId="33774547" w14:textId="23B8ED46" w:rsidR="00CC35B6" w:rsidRPr="007C5605" w:rsidRDefault="00B41C93"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CC35B6"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CC35B6" w:rsidRPr="007C5605">
        <w:rPr>
          <w:rFonts w:ascii="AvantGarde Bk BT" w:hAnsi="AvantGarde Bk BT" w:cs="Arial"/>
          <w:color w:val="000000" w:themeColor="text1"/>
          <w:sz w:val="24"/>
          <w:szCs w:val="24"/>
        </w:rPr>
        <w:t xml:space="preserve"> Mediante auto del </w:t>
      </w:r>
      <w:r w:rsidR="00A42FF2">
        <w:rPr>
          <w:rFonts w:ascii="AvantGarde Bk BT" w:hAnsi="AvantGarde Bk BT" w:cs="Arial"/>
          <w:color w:val="000000" w:themeColor="text1"/>
          <w:sz w:val="24"/>
          <w:szCs w:val="24"/>
        </w:rPr>
        <w:t>22 veintidós</w:t>
      </w:r>
      <w:r w:rsidR="00622331">
        <w:rPr>
          <w:rFonts w:ascii="AvantGarde Bk BT" w:hAnsi="AvantGarde Bk BT" w:cs="Arial"/>
          <w:color w:val="000000" w:themeColor="text1"/>
          <w:sz w:val="24"/>
          <w:szCs w:val="24"/>
        </w:rPr>
        <w:t xml:space="preserve"> de </w:t>
      </w:r>
      <w:r w:rsidR="00622331">
        <w:rPr>
          <w:rFonts w:ascii="AvantGarde Bk BT" w:hAnsi="AvantGarde Bk BT" w:cs="Arial"/>
          <w:color w:val="000000" w:themeColor="text1"/>
          <w:sz w:val="24"/>
          <w:szCs w:val="24"/>
        </w:rPr>
        <w:lastRenderedPageBreak/>
        <w:t>marzo de 2019 dos mil diecinueve</w:t>
      </w:r>
      <w:r w:rsidR="00CC35B6" w:rsidRPr="007C5605">
        <w:rPr>
          <w:rFonts w:ascii="AvantGarde Bk BT" w:hAnsi="AvantGarde Bk BT" w:cs="Arial"/>
          <w:color w:val="000000" w:themeColor="text1"/>
          <w:sz w:val="24"/>
          <w:szCs w:val="24"/>
        </w:rPr>
        <w:t xml:space="preserve"> la presidencia de esta Comisión de Transparencia tuvo por recibido el recurso de revisión, que por razón de turno, tocó conocer a la ponencia del Maestro Alejandro Lafuente Torres para que procediera, previo su análisis, a su admisión o desechamiento según fuera el caso.</w:t>
      </w:r>
    </w:p>
    <w:p w14:paraId="01A990F5" w14:textId="77777777" w:rsidR="00CC35B6" w:rsidRPr="007C5605" w:rsidRDefault="00CC35B6" w:rsidP="00CC35B6">
      <w:pPr>
        <w:pStyle w:val="corte4fondo"/>
        <w:tabs>
          <w:tab w:val="left" w:pos="567"/>
        </w:tabs>
        <w:ind w:left="113"/>
        <w:rPr>
          <w:rFonts w:ascii="AvantGarde Bk BT" w:hAnsi="AvantGarde Bk BT" w:cs="Arial"/>
          <w:color w:val="000000" w:themeColor="text1"/>
          <w:sz w:val="24"/>
          <w:szCs w:val="24"/>
        </w:rPr>
      </w:pPr>
    </w:p>
    <w:p w14:paraId="612ACA83" w14:textId="1DB08FCB" w:rsidR="00CC35B6" w:rsidRPr="007C5605" w:rsidRDefault="00B41C93"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00CC35B6" w:rsidRPr="007C5605">
        <w:rPr>
          <w:rFonts w:ascii="AvantGarde Bk BT" w:hAnsi="AvantGarde Bk BT" w:cs="Arial"/>
          <w:b/>
          <w:color w:val="000000" w:themeColor="text1"/>
          <w:sz w:val="24"/>
          <w:szCs w:val="24"/>
        </w:rPr>
        <w:t xml:space="preserve">. Auto de </w:t>
      </w:r>
      <w:r w:rsidR="00CC35B6">
        <w:rPr>
          <w:rFonts w:ascii="AvantGarde Bk BT" w:hAnsi="AvantGarde Bk BT" w:cs="Arial"/>
          <w:b/>
          <w:color w:val="000000" w:themeColor="text1"/>
          <w:sz w:val="24"/>
          <w:szCs w:val="24"/>
        </w:rPr>
        <w:t>admisión</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Por proveído del </w:t>
      </w:r>
      <w:r w:rsidR="00BF2A78">
        <w:rPr>
          <w:rFonts w:ascii="AvantGarde Bk BT" w:hAnsi="AvantGarde Bk BT" w:cs="Arial"/>
          <w:color w:val="000000" w:themeColor="text1"/>
          <w:sz w:val="24"/>
          <w:szCs w:val="24"/>
        </w:rPr>
        <w:t>05 cinco de abril</w:t>
      </w:r>
      <w:r w:rsidR="00B7734C">
        <w:rPr>
          <w:rFonts w:ascii="AvantGarde Bk BT" w:hAnsi="AvantGarde Bk BT" w:cs="Arial"/>
          <w:color w:val="000000" w:themeColor="text1"/>
          <w:sz w:val="24"/>
          <w:szCs w:val="24"/>
        </w:rPr>
        <w:t xml:space="preserve"> de 2019 dos mil diecinueve</w:t>
      </w:r>
      <w:r w:rsidR="00CC35B6" w:rsidRPr="007C5605">
        <w:rPr>
          <w:rFonts w:ascii="AvantGarde Bk BT" w:hAnsi="AvantGarde Bk BT" w:cs="Arial"/>
          <w:color w:val="000000" w:themeColor="text1"/>
          <w:sz w:val="24"/>
          <w:szCs w:val="24"/>
        </w:rPr>
        <w:t xml:space="preserve"> el Comisionado Ponente:</w:t>
      </w:r>
    </w:p>
    <w:p w14:paraId="41A7F6AE" w14:textId="77777777" w:rsidR="00CC35B6" w:rsidRPr="007C5605" w:rsidRDefault="00CC35B6" w:rsidP="00CC35B6">
      <w:pPr>
        <w:pStyle w:val="corte4fondo"/>
        <w:tabs>
          <w:tab w:val="left" w:pos="567"/>
        </w:tabs>
        <w:ind w:left="113"/>
        <w:rPr>
          <w:rFonts w:ascii="AvantGarde Bk BT" w:hAnsi="AvantGarde Bk BT" w:cs="Arial"/>
          <w:color w:val="000000" w:themeColor="text1"/>
          <w:sz w:val="24"/>
          <w:szCs w:val="24"/>
        </w:rPr>
      </w:pPr>
    </w:p>
    <w:p w14:paraId="63AF5683" w14:textId="447C0A39"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sidR="00FF46AB">
        <w:rPr>
          <w:rFonts w:ascii="AvantGarde Bk BT" w:hAnsi="AvantGarde Bk BT" w:cs="Arial"/>
          <w:color w:val="000000" w:themeColor="text1"/>
          <w:sz w:val="24"/>
          <w:szCs w:val="24"/>
        </w:rPr>
        <w:t>y forma el medio de impugnación en atención a la hipótesis estable</w:t>
      </w:r>
      <w:r w:rsidR="00717599">
        <w:rPr>
          <w:rFonts w:ascii="AvantGarde Bk BT" w:hAnsi="AvantGarde Bk BT" w:cs="Arial"/>
          <w:color w:val="000000" w:themeColor="text1"/>
          <w:sz w:val="24"/>
          <w:szCs w:val="24"/>
        </w:rPr>
        <w:t>cida en la fracci</w:t>
      </w:r>
      <w:r w:rsidR="00FC1B8C">
        <w:rPr>
          <w:rFonts w:ascii="AvantGarde Bk BT" w:hAnsi="AvantGarde Bk BT" w:cs="Arial"/>
          <w:color w:val="000000" w:themeColor="text1"/>
          <w:sz w:val="24"/>
          <w:szCs w:val="24"/>
        </w:rPr>
        <w:t>ón</w:t>
      </w:r>
      <w:r w:rsidR="00717599">
        <w:rPr>
          <w:rFonts w:ascii="AvantGarde Bk BT" w:hAnsi="AvantGarde Bk BT" w:cs="Arial"/>
          <w:color w:val="000000" w:themeColor="text1"/>
          <w:sz w:val="24"/>
          <w:szCs w:val="24"/>
        </w:rPr>
        <w:t xml:space="preserve"> </w:t>
      </w:r>
      <w:r w:rsidR="00BF2A78">
        <w:rPr>
          <w:rFonts w:ascii="AvantGarde Bk BT" w:hAnsi="AvantGarde Bk BT" w:cs="Arial"/>
          <w:color w:val="000000" w:themeColor="text1"/>
          <w:sz w:val="24"/>
          <w:szCs w:val="24"/>
        </w:rPr>
        <w:t>IV</w:t>
      </w:r>
      <w:r w:rsidR="00DE04F3">
        <w:rPr>
          <w:rFonts w:ascii="AvantGarde Bk BT" w:hAnsi="AvantGarde Bk BT" w:cs="Arial"/>
          <w:color w:val="000000" w:themeColor="text1"/>
          <w:sz w:val="24"/>
          <w:szCs w:val="24"/>
        </w:rPr>
        <w:t xml:space="preserve"> </w:t>
      </w:r>
      <w:r w:rsidR="00FF46AB">
        <w:rPr>
          <w:rFonts w:ascii="AvantGarde Bk BT" w:hAnsi="AvantGarde Bk BT" w:cs="Arial"/>
          <w:color w:val="000000" w:themeColor="text1"/>
          <w:sz w:val="24"/>
          <w:szCs w:val="24"/>
        </w:rPr>
        <w:t>del artículo 167 de la Ley de la materia.</w:t>
      </w:r>
    </w:p>
    <w:p w14:paraId="5896CF9B" w14:textId="0069A337" w:rsidR="00CC35B6" w:rsidRPr="00BF7B76" w:rsidRDefault="00CC35B6" w:rsidP="00CC35B6">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BF2A78">
        <w:rPr>
          <w:rFonts w:ascii="AvantGarde Bk BT" w:hAnsi="AvantGarde Bk BT" w:cs="Arial"/>
          <w:b/>
          <w:color w:val="000000" w:themeColor="text1"/>
          <w:sz w:val="24"/>
          <w:szCs w:val="24"/>
        </w:rPr>
        <w:t>520</w:t>
      </w:r>
      <w:r w:rsidR="005436A8">
        <w:rPr>
          <w:rFonts w:ascii="AvantGarde Bk BT" w:hAnsi="AvantGarde Bk BT" w:cs="Arial"/>
          <w:b/>
          <w:color w:val="000000" w:themeColor="text1"/>
          <w:sz w:val="24"/>
          <w:szCs w:val="24"/>
        </w:rPr>
        <w:t>/</w:t>
      </w:r>
      <w:r w:rsidR="00CD570B">
        <w:rPr>
          <w:rFonts w:ascii="AvantGarde Bk BT" w:hAnsi="AvantGarde Bk BT" w:cs="Arial"/>
          <w:b/>
          <w:color w:val="000000" w:themeColor="text1"/>
          <w:sz w:val="24"/>
          <w:szCs w:val="24"/>
        </w:rPr>
        <w:t>201</w:t>
      </w:r>
      <w:r w:rsidR="00400C80">
        <w:rPr>
          <w:rFonts w:ascii="AvantGarde Bk BT" w:hAnsi="AvantGarde Bk BT" w:cs="Arial"/>
          <w:b/>
          <w:color w:val="000000" w:themeColor="text1"/>
          <w:sz w:val="24"/>
          <w:szCs w:val="24"/>
        </w:rPr>
        <w:t>9</w:t>
      </w:r>
      <w:r w:rsidR="00CD570B">
        <w:rPr>
          <w:rFonts w:ascii="AvantGarde Bk BT" w:hAnsi="AvantGarde Bk BT" w:cs="Arial"/>
          <w:b/>
          <w:color w:val="000000" w:themeColor="text1"/>
          <w:sz w:val="24"/>
          <w:szCs w:val="24"/>
        </w:rPr>
        <w:t>-1</w:t>
      </w:r>
      <w:r w:rsidR="00FC1B8C">
        <w:rPr>
          <w:rFonts w:ascii="AvantGarde Bk BT" w:hAnsi="AvantGarde Bk BT" w:cs="Arial"/>
          <w:b/>
          <w:color w:val="000000" w:themeColor="text1"/>
          <w:sz w:val="24"/>
          <w:szCs w:val="24"/>
        </w:rPr>
        <w:t xml:space="preserve"> </w:t>
      </w:r>
      <w:r w:rsidR="00400C80">
        <w:rPr>
          <w:rFonts w:ascii="AvantGarde Bk BT" w:hAnsi="AvantGarde Bk BT" w:cs="Arial"/>
          <w:b/>
          <w:color w:val="000000" w:themeColor="text1"/>
          <w:sz w:val="24"/>
          <w:szCs w:val="24"/>
        </w:rPr>
        <w:t>PLATAFORMA</w:t>
      </w:r>
      <w:r w:rsidRPr="00BF7B76">
        <w:rPr>
          <w:rFonts w:ascii="AvantGarde Bk BT" w:hAnsi="AvantGarde Bk BT" w:cs="Arial"/>
          <w:b/>
          <w:color w:val="000000" w:themeColor="text1"/>
          <w:sz w:val="24"/>
          <w:szCs w:val="24"/>
        </w:rPr>
        <w:t>.</w:t>
      </w:r>
    </w:p>
    <w:p w14:paraId="2CA75C5B" w14:textId="296AD333"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Tuvo como ente obligado</w:t>
      </w:r>
      <w:r w:rsidRPr="007C5605">
        <w:rPr>
          <w:rFonts w:ascii="AvantGarde Bk BT" w:hAnsi="AvantGarde Bk BT" w:cs="Arial"/>
          <w:color w:val="000000" w:themeColor="text1"/>
          <w:sz w:val="24"/>
          <w:szCs w:val="24"/>
        </w:rPr>
        <w:t xml:space="preserve"> </w:t>
      </w:r>
      <w:r w:rsidR="004244B1">
        <w:rPr>
          <w:rFonts w:ascii="AvantGarde Bk BT" w:hAnsi="AvantGarde Bk BT" w:cs="Arial"/>
          <w:color w:val="000000" w:themeColor="text1"/>
          <w:sz w:val="24"/>
          <w:szCs w:val="24"/>
        </w:rPr>
        <w:t>al</w:t>
      </w:r>
      <w:r w:rsidRPr="007C5605">
        <w:rPr>
          <w:rFonts w:ascii="AvantGarde Bk BT" w:hAnsi="AvantGarde Bk BT" w:cs="Arial"/>
          <w:color w:val="000000" w:themeColor="text1"/>
          <w:sz w:val="24"/>
          <w:szCs w:val="24"/>
        </w:rPr>
        <w:t xml:space="preserve"> </w:t>
      </w:r>
      <w:r w:rsidR="00551C84">
        <w:rPr>
          <w:rFonts w:ascii="AvantGarde Bk BT" w:hAnsi="AvantGarde Bk BT" w:cs="Arial"/>
          <w:b/>
          <w:color w:val="000000" w:themeColor="text1"/>
          <w:sz w:val="24"/>
          <w:szCs w:val="24"/>
        </w:rPr>
        <w:t>PARTIDO MOVIMIENTO DE REGENERACIÓN NACIONAL</w:t>
      </w:r>
      <w:r w:rsidR="00C136FF">
        <w:rPr>
          <w:rFonts w:ascii="AvantGarde Bk BT" w:hAnsi="AvantGarde Bk BT" w:cs="Arial"/>
          <w:b/>
          <w:color w:val="000000" w:themeColor="text1"/>
          <w:sz w:val="24"/>
          <w:szCs w:val="24"/>
        </w:rPr>
        <w:t>, por conducto de su TITULAR y de su TITULAR DE LA UNIDAD DE TRANSPARENCIA</w:t>
      </w:r>
      <w:r w:rsidR="002C7FD6" w:rsidRPr="005C0D06">
        <w:rPr>
          <w:rFonts w:ascii="AvantGarde Bk BT" w:hAnsi="AvantGarde Bk BT" w:cs="Arial"/>
          <w:b/>
          <w:color w:val="000000" w:themeColor="text1"/>
          <w:sz w:val="24"/>
          <w:szCs w:val="24"/>
        </w:rPr>
        <w:t>.</w:t>
      </w:r>
      <w:r w:rsidR="00D230E7">
        <w:rPr>
          <w:rFonts w:ascii="AvantGarde Bk BT" w:hAnsi="AvantGarde Bk BT" w:cs="Arial"/>
          <w:b/>
          <w:color w:val="000000" w:themeColor="text1"/>
          <w:sz w:val="24"/>
          <w:szCs w:val="24"/>
        </w:rPr>
        <w:t xml:space="preserve"> </w:t>
      </w:r>
    </w:p>
    <w:p w14:paraId="2B8EC9E1" w14:textId="77777777" w:rsidR="005A2679" w:rsidRDefault="00CC35B6" w:rsidP="005A267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sidR="00774B90">
        <w:rPr>
          <w:rFonts w:ascii="AvantGarde Bk BT" w:hAnsi="AvantGarde Bk BT" w:cs="Arial"/>
          <w:color w:val="000000" w:themeColor="text1"/>
          <w:sz w:val="24"/>
          <w:szCs w:val="24"/>
        </w:rPr>
        <w:t xml:space="preserve">ra –ofrecer pruebas, </w:t>
      </w:r>
      <w:r>
        <w:rPr>
          <w:rFonts w:ascii="AvantGarde Bk BT" w:hAnsi="AvantGarde Bk BT" w:cs="Arial"/>
          <w:color w:val="000000" w:themeColor="text1"/>
          <w:sz w:val="24"/>
          <w:szCs w:val="24"/>
        </w:rPr>
        <w:t>alegar</w:t>
      </w:r>
      <w:r w:rsidR="005A2679">
        <w:rPr>
          <w:rFonts w:ascii="AvantGarde Bk BT" w:hAnsi="AvantGarde Bk BT" w:cs="Arial"/>
          <w:color w:val="000000" w:themeColor="text1"/>
          <w:sz w:val="24"/>
          <w:szCs w:val="24"/>
        </w:rPr>
        <w:t xml:space="preserve"> y para que rindiera un informe acerca de la información solicitada en cuanto a:</w:t>
      </w:r>
    </w:p>
    <w:p w14:paraId="1FE386C5"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6B5F8B9"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3E13C426"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1758B1DC"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40AC0669" w14:textId="77777777" w:rsidR="00CC35B6" w:rsidRPr="00774B90" w:rsidRDefault="005A2679" w:rsidP="00774B90">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227EBA8B" w14:textId="77777777"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Pr="007C5605">
        <w:rPr>
          <w:rFonts w:ascii="AvantGarde Bk BT" w:hAnsi="AvantGarde Bk BT" w:cs="Arial"/>
          <w:color w:val="000000" w:themeColor="text1"/>
          <w:sz w:val="24"/>
          <w:szCs w:val="24"/>
        </w:rPr>
        <w:t xml:space="preserve">percibió a las autoridades de que en caso de ser omisas para manifestar lo que a su derecho conviniera respecto del presente recurso se aplicarían en su </w:t>
      </w:r>
      <w:r w:rsidRPr="007C5605">
        <w:rPr>
          <w:rFonts w:ascii="AvantGarde Bk BT" w:hAnsi="AvantGarde Bk BT" w:cs="Arial"/>
          <w:color w:val="000000" w:themeColor="text1"/>
          <w:sz w:val="24"/>
          <w:szCs w:val="24"/>
        </w:rPr>
        <w:lastRenderedPageBreak/>
        <w:t>contra las medidas de apremio previstas en el artículo 190, fracción I, de la Ley de Transparencia y Acceso a la Información Pública del Estado.</w:t>
      </w:r>
    </w:p>
    <w:p w14:paraId="72C73C83" w14:textId="77777777"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60695B82" w14:textId="77777777" w:rsidR="00CC35B6" w:rsidRPr="007C5605" w:rsidRDefault="00CC0E73" w:rsidP="00CC35B6">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44E8760C" w14:textId="4588E544" w:rsidR="00CC0E73" w:rsidRDefault="00B41C93" w:rsidP="00CC35B6">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CC35B6" w:rsidRPr="007C5605">
        <w:rPr>
          <w:rFonts w:ascii="AvantGarde Bk BT" w:hAnsi="AvantGarde Bk BT" w:cs="Arial"/>
          <w:b/>
          <w:color w:val="000000" w:themeColor="text1"/>
          <w:sz w:val="24"/>
          <w:szCs w:val="24"/>
        </w:rPr>
        <w:t>Rendición del informe de</w:t>
      </w:r>
      <w:r w:rsidR="00CC35B6">
        <w:rPr>
          <w:rFonts w:ascii="AvantGarde Bk BT" w:hAnsi="AvantGarde Bk BT" w:cs="Arial"/>
          <w:b/>
          <w:color w:val="000000" w:themeColor="text1"/>
          <w:sz w:val="24"/>
          <w:szCs w:val="24"/>
        </w:rPr>
        <w:t>l sujeto obligado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CC35B6">
        <w:rPr>
          <w:rFonts w:ascii="AvantGarde Bk BT" w:hAnsi="AvantGarde Bk BT" w:cs="Arial"/>
          <w:color w:val="000000" w:themeColor="text1"/>
          <w:sz w:val="24"/>
          <w:szCs w:val="24"/>
        </w:rPr>
        <w:t>Mediante el auto de</w:t>
      </w:r>
      <w:r w:rsidR="00CC0E73">
        <w:rPr>
          <w:rFonts w:ascii="AvantGarde Bk BT" w:hAnsi="AvantGarde Bk BT" w:cs="Arial"/>
          <w:color w:val="000000" w:themeColor="text1"/>
          <w:sz w:val="24"/>
          <w:szCs w:val="24"/>
        </w:rPr>
        <w:t xml:space="preserve">l </w:t>
      </w:r>
      <w:r w:rsidR="00BF2A78">
        <w:rPr>
          <w:rFonts w:ascii="AvantGarde Bk BT" w:hAnsi="AvantGarde Bk BT" w:cs="Arial"/>
          <w:color w:val="000000" w:themeColor="text1"/>
          <w:sz w:val="24"/>
          <w:szCs w:val="24"/>
        </w:rPr>
        <w:t>15 quince de mayo</w:t>
      </w:r>
      <w:r w:rsidR="005979D4">
        <w:rPr>
          <w:rFonts w:ascii="AvantGarde Bk BT" w:hAnsi="AvantGarde Bk BT" w:cs="Arial"/>
          <w:color w:val="000000" w:themeColor="text1"/>
          <w:sz w:val="24"/>
          <w:szCs w:val="24"/>
        </w:rPr>
        <w:t xml:space="preserve"> de 2019 dos mil diecinueve</w:t>
      </w:r>
      <w:r w:rsidR="00CC0E73">
        <w:rPr>
          <w:rFonts w:ascii="AvantGarde Bk BT" w:hAnsi="AvantGarde Bk BT" w:cs="Arial"/>
          <w:color w:val="000000" w:themeColor="text1"/>
          <w:sz w:val="24"/>
          <w:szCs w:val="24"/>
        </w:rPr>
        <w:t xml:space="preserve"> el ponente:</w:t>
      </w:r>
    </w:p>
    <w:p w14:paraId="250592D0" w14:textId="77777777" w:rsidR="00CC0E73" w:rsidRDefault="00CC0E73" w:rsidP="00CC35B6">
      <w:pPr>
        <w:pStyle w:val="corte4fondo"/>
        <w:tabs>
          <w:tab w:val="left" w:pos="567"/>
        </w:tabs>
        <w:rPr>
          <w:rFonts w:ascii="AvantGarde Bk BT" w:hAnsi="AvantGarde Bk BT" w:cs="Arial"/>
          <w:color w:val="000000" w:themeColor="text1"/>
          <w:sz w:val="24"/>
          <w:szCs w:val="24"/>
        </w:rPr>
      </w:pPr>
    </w:p>
    <w:p w14:paraId="61DDF0FB" w14:textId="7EA2D37D" w:rsidR="0060124B" w:rsidRPr="0004268B" w:rsidRDefault="00CC0E73" w:rsidP="0004268B">
      <w:pPr>
        <w:pStyle w:val="corte4fondo"/>
        <w:numPr>
          <w:ilvl w:val="0"/>
          <w:numId w:val="19"/>
        </w:numPr>
        <w:tabs>
          <w:tab w:val="left" w:pos="567"/>
        </w:tabs>
        <w:rPr>
          <w:rFonts w:ascii="AvantGarde Bk BT" w:hAnsi="AvantGarde Bk BT" w:cs="Arial"/>
          <w:color w:val="000000" w:themeColor="text1"/>
          <w:sz w:val="24"/>
          <w:szCs w:val="24"/>
        </w:rPr>
      </w:pPr>
      <w:r w:rsidRPr="0060124B">
        <w:rPr>
          <w:rFonts w:ascii="AvantGarde Bk BT" w:hAnsi="AvantGarde Bk BT" w:cs="Arial"/>
          <w:color w:val="000000" w:themeColor="text1"/>
          <w:sz w:val="24"/>
          <w:szCs w:val="24"/>
        </w:rPr>
        <w:t>Tuvo por recibido</w:t>
      </w:r>
      <w:r w:rsidR="0004268B">
        <w:rPr>
          <w:rFonts w:ascii="AvantGarde Bk BT" w:hAnsi="AvantGarde Bk BT" w:cs="Arial"/>
          <w:color w:val="000000" w:themeColor="text1"/>
          <w:sz w:val="24"/>
          <w:szCs w:val="24"/>
        </w:rPr>
        <w:t xml:space="preserve"> </w:t>
      </w:r>
      <w:r w:rsidR="007A18B8">
        <w:rPr>
          <w:rFonts w:ascii="AvantGarde Bk BT" w:hAnsi="AvantGarde Bk BT" w:cs="Arial"/>
          <w:color w:val="000000" w:themeColor="text1"/>
          <w:sz w:val="24"/>
          <w:szCs w:val="24"/>
        </w:rPr>
        <w:t xml:space="preserve">dos </w:t>
      </w:r>
      <w:r w:rsidR="00CD0FA8">
        <w:rPr>
          <w:rFonts w:ascii="AvantGarde Bk BT" w:hAnsi="AvantGarde Bk BT" w:cs="Arial"/>
          <w:color w:val="000000" w:themeColor="text1"/>
          <w:sz w:val="24"/>
          <w:szCs w:val="24"/>
        </w:rPr>
        <w:t>oficio</w:t>
      </w:r>
      <w:r w:rsidR="007A18B8">
        <w:rPr>
          <w:rFonts w:ascii="AvantGarde Bk BT" w:hAnsi="AvantGarde Bk BT" w:cs="Arial"/>
          <w:color w:val="000000" w:themeColor="text1"/>
          <w:sz w:val="24"/>
          <w:szCs w:val="24"/>
        </w:rPr>
        <w:t>s</w:t>
      </w:r>
      <w:r w:rsidR="00CD0FA8">
        <w:rPr>
          <w:rFonts w:ascii="AvantGarde Bk BT" w:hAnsi="AvantGarde Bk BT" w:cs="Arial"/>
          <w:color w:val="000000" w:themeColor="text1"/>
          <w:sz w:val="24"/>
          <w:szCs w:val="24"/>
        </w:rPr>
        <w:t xml:space="preserve"> </w:t>
      </w:r>
      <w:r w:rsidR="00A63284">
        <w:rPr>
          <w:rFonts w:ascii="AvantGarde Bk BT" w:hAnsi="AvantGarde Bk BT" w:cs="Arial"/>
          <w:color w:val="000000" w:themeColor="text1"/>
          <w:sz w:val="24"/>
          <w:szCs w:val="24"/>
        </w:rPr>
        <w:t xml:space="preserve">número </w:t>
      </w:r>
      <w:r w:rsidR="00BF2A78">
        <w:rPr>
          <w:rFonts w:ascii="AvantGarde Bk BT" w:hAnsi="AvantGarde Bk BT" w:cs="Arial"/>
          <w:color w:val="000000" w:themeColor="text1"/>
          <w:sz w:val="24"/>
          <w:szCs w:val="24"/>
        </w:rPr>
        <w:t>33</w:t>
      </w:r>
      <w:r w:rsidR="007A18B8">
        <w:rPr>
          <w:rFonts w:ascii="AvantGarde Bk BT" w:hAnsi="AvantGarde Bk BT" w:cs="Arial"/>
          <w:color w:val="000000" w:themeColor="text1"/>
          <w:sz w:val="24"/>
          <w:szCs w:val="24"/>
        </w:rPr>
        <w:t>/SLP/RSIP</w:t>
      </w:r>
      <w:r w:rsidR="00CD0FA8">
        <w:rPr>
          <w:rFonts w:ascii="AvantGarde Bk BT" w:hAnsi="AvantGarde Bk BT" w:cs="Arial"/>
          <w:color w:val="000000" w:themeColor="text1"/>
          <w:sz w:val="24"/>
          <w:szCs w:val="24"/>
        </w:rPr>
        <w:t>/2019</w:t>
      </w:r>
      <w:r w:rsidR="00F536E8">
        <w:rPr>
          <w:rFonts w:ascii="AvantGarde Bk BT" w:hAnsi="AvantGarde Bk BT" w:cs="Arial"/>
          <w:color w:val="000000" w:themeColor="text1"/>
          <w:sz w:val="24"/>
          <w:szCs w:val="24"/>
        </w:rPr>
        <w:t xml:space="preserve"> y </w:t>
      </w:r>
      <w:r w:rsidR="00BF2A78">
        <w:rPr>
          <w:rFonts w:ascii="AvantGarde Bk BT" w:hAnsi="AvantGarde Bk BT" w:cs="Arial"/>
          <w:color w:val="000000" w:themeColor="text1"/>
          <w:sz w:val="24"/>
          <w:szCs w:val="24"/>
        </w:rPr>
        <w:t>320</w:t>
      </w:r>
      <w:r w:rsidR="00F536E8">
        <w:rPr>
          <w:rFonts w:ascii="AvantGarde Bk BT" w:hAnsi="AvantGarde Bk BT" w:cs="Arial"/>
          <w:color w:val="000000" w:themeColor="text1"/>
          <w:sz w:val="24"/>
          <w:szCs w:val="24"/>
        </w:rPr>
        <w:t>/UTM/SLP/RSIP/2019</w:t>
      </w:r>
      <w:r w:rsidR="00A63284">
        <w:rPr>
          <w:rFonts w:ascii="AvantGarde Bk BT" w:hAnsi="AvantGarde Bk BT" w:cs="Arial"/>
          <w:color w:val="000000" w:themeColor="text1"/>
          <w:sz w:val="24"/>
          <w:szCs w:val="24"/>
        </w:rPr>
        <w:t>, signado</w:t>
      </w:r>
      <w:r w:rsidR="00F536E8">
        <w:rPr>
          <w:rFonts w:ascii="AvantGarde Bk BT" w:hAnsi="AvantGarde Bk BT" w:cs="Arial"/>
          <w:color w:val="000000" w:themeColor="text1"/>
          <w:sz w:val="24"/>
          <w:szCs w:val="24"/>
        </w:rPr>
        <w:t>s</w:t>
      </w:r>
      <w:r w:rsidR="00A63284">
        <w:rPr>
          <w:rFonts w:ascii="AvantGarde Bk BT" w:hAnsi="AvantGarde Bk BT" w:cs="Arial"/>
          <w:color w:val="000000" w:themeColor="text1"/>
          <w:sz w:val="24"/>
          <w:szCs w:val="24"/>
        </w:rPr>
        <w:t xml:space="preserve"> por </w:t>
      </w:r>
      <w:r w:rsidR="00F536E8">
        <w:rPr>
          <w:rFonts w:ascii="AvantGarde Bk BT" w:hAnsi="AvantGarde Bk BT" w:cs="Arial"/>
          <w:color w:val="000000" w:themeColor="text1"/>
          <w:sz w:val="24"/>
          <w:szCs w:val="24"/>
        </w:rPr>
        <w:t>el Titular y el Titular de la Unidad de Transparencia del sujeto obligado</w:t>
      </w:r>
      <w:r w:rsidR="0004268B">
        <w:rPr>
          <w:rFonts w:ascii="AvantGarde Bk BT" w:hAnsi="AvantGarde Bk BT" w:cs="Arial"/>
          <w:color w:val="000000" w:themeColor="text1"/>
          <w:sz w:val="24"/>
          <w:szCs w:val="24"/>
        </w:rPr>
        <w:t xml:space="preserve">, acompañado de </w:t>
      </w:r>
      <w:r w:rsidR="00BF2A78">
        <w:rPr>
          <w:rFonts w:ascii="AvantGarde Bk BT" w:hAnsi="AvantGarde Bk BT" w:cs="Arial"/>
          <w:color w:val="000000" w:themeColor="text1"/>
          <w:sz w:val="24"/>
          <w:szCs w:val="24"/>
        </w:rPr>
        <w:t>08 ocho anexos</w:t>
      </w:r>
      <w:r w:rsidR="0046196E">
        <w:rPr>
          <w:rFonts w:ascii="AvantGarde Bk BT" w:hAnsi="AvantGarde Bk BT" w:cs="Arial"/>
          <w:color w:val="000000" w:themeColor="text1"/>
          <w:sz w:val="24"/>
          <w:szCs w:val="24"/>
        </w:rPr>
        <w:t xml:space="preserve">, </w:t>
      </w:r>
      <w:r w:rsidR="003B7B4C" w:rsidRPr="0004268B">
        <w:rPr>
          <w:rFonts w:ascii="AvantGarde Bk BT" w:hAnsi="AvantGarde Bk BT" w:cs="Arial"/>
          <w:color w:val="000000" w:themeColor="text1"/>
          <w:sz w:val="24"/>
          <w:szCs w:val="24"/>
        </w:rPr>
        <w:t xml:space="preserve">recibidos en este organismo el </w:t>
      </w:r>
      <w:r w:rsidR="00BF2A78">
        <w:rPr>
          <w:rFonts w:ascii="AvantGarde Bk BT" w:hAnsi="AvantGarde Bk BT" w:cs="Arial"/>
          <w:color w:val="000000" w:themeColor="text1"/>
          <w:sz w:val="24"/>
          <w:szCs w:val="24"/>
        </w:rPr>
        <w:t>09 nueve de mayo</w:t>
      </w:r>
      <w:r w:rsidR="00DB73F0">
        <w:rPr>
          <w:rFonts w:ascii="AvantGarde Bk BT" w:hAnsi="AvantGarde Bk BT" w:cs="Arial"/>
          <w:color w:val="000000" w:themeColor="text1"/>
          <w:sz w:val="24"/>
          <w:szCs w:val="24"/>
        </w:rPr>
        <w:t xml:space="preserve"> de 2019 dos mil diecinueve</w:t>
      </w:r>
      <w:r w:rsidR="003B7B4C" w:rsidRPr="0004268B">
        <w:rPr>
          <w:rFonts w:ascii="AvantGarde Bk BT" w:hAnsi="AvantGarde Bk BT" w:cs="Arial"/>
          <w:color w:val="000000" w:themeColor="text1"/>
          <w:sz w:val="24"/>
          <w:szCs w:val="24"/>
        </w:rPr>
        <w:t>.</w:t>
      </w:r>
    </w:p>
    <w:p w14:paraId="1A72A899" w14:textId="77777777" w:rsidR="00927BD8" w:rsidRPr="0060124B" w:rsidRDefault="00927BD8" w:rsidP="00B52313">
      <w:pPr>
        <w:pStyle w:val="corte4fondo"/>
        <w:numPr>
          <w:ilvl w:val="0"/>
          <w:numId w:val="19"/>
        </w:numPr>
        <w:tabs>
          <w:tab w:val="left" w:pos="567"/>
        </w:tabs>
        <w:rPr>
          <w:rFonts w:ascii="AvantGarde Bk BT" w:hAnsi="AvantGarde Bk BT" w:cs="Arial"/>
          <w:color w:val="000000" w:themeColor="text1"/>
          <w:sz w:val="24"/>
          <w:szCs w:val="24"/>
        </w:rPr>
      </w:pPr>
      <w:r w:rsidRPr="0060124B">
        <w:rPr>
          <w:rFonts w:ascii="AvantGarde Bk BT" w:hAnsi="AvantGarde Bk BT" w:cs="Arial"/>
          <w:color w:val="000000" w:themeColor="text1"/>
          <w:sz w:val="24"/>
          <w:szCs w:val="24"/>
        </w:rPr>
        <w:t>Le reconoció su personalidad para comparecer en este expediente.</w:t>
      </w:r>
    </w:p>
    <w:p w14:paraId="3BBAC023" w14:textId="77777777" w:rsidR="004D1715" w:rsidRDefault="004D1715" w:rsidP="00CC0E73">
      <w:pPr>
        <w:pStyle w:val="corte4fondo"/>
        <w:numPr>
          <w:ilvl w:val="0"/>
          <w:numId w:val="17"/>
        </w:numPr>
        <w:tabs>
          <w:tab w:val="left" w:pos="567"/>
        </w:tabs>
        <w:rPr>
          <w:rFonts w:ascii="AvantGarde Bk BT" w:hAnsi="AvantGarde Bk BT" w:cs="Arial"/>
          <w:color w:val="000000" w:themeColor="text1"/>
          <w:sz w:val="24"/>
          <w:szCs w:val="24"/>
        </w:rPr>
      </w:pPr>
      <w:r w:rsidRPr="004D1715">
        <w:rPr>
          <w:rFonts w:ascii="AvantGarde Bk BT" w:hAnsi="AvantGarde Bk BT" w:cs="Arial"/>
          <w:color w:val="000000" w:themeColor="text1"/>
          <w:sz w:val="24"/>
          <w:szCs w:val="24"/>
        </w:rPr>
        <w:t>Tuvo al sujeto obligado</w:t>
      </w:r>
      <w:r w:rsidR="002B4BF2" w:rsidRPr="004D1715">
        <w:rPr>
          <w:rFonts w:ascii="AvantGarde Bk BT" w:hAnsi="AvantGarde Bk BT" w:cs="Arial"/>
          <w:color w:val="000000" w:themeColor="text1"/>
          <w:sz w:val="24"/>
          <w:szCs w:val="24"/>
        </w:rPr>
        <w:t xml:space="preserve"> </w:t>
      </w:r>
      <w:r w:rsidR="00CC35B6" w:rsidRPr="004D1715">
        <w:rPr>
          <w:rFonts w:ascii="AvantGarde Bk BT" w:hAnsi="AvantGarde Bk BT" w:cs="Arial"/>
          <w:color w:val="000000" w:themeColor="text1"/>
          <w:sz w:val="24"/>
          <w:szCs w:val="24"/>
        </w:rPr>
        <w:t xml:space="preserve">por </w:t>
      </w:r>
      <w:r w:rsidR="00CA366F" w:rsidRPr="004D1715">
        <w:rPr>
          <w:rFonts w:ascii="AvantGarde Bk BT" w:hAnsi="AvantGarde Bk BT" w:cs="Arial"/>
          <w:color w:val="000000" w:themeColor="text1"/>
          <w:sz w:val="24"/>
          <w:szCs w:val="24"/>
        </w:rPr>
        <w:t xml:space="preserve">manifestado en tiempo y forma lo que a su </w:t>
      </w:r>
      <w:r>
        <w:rPr>
          <w:rFonts w:ascii="AvantGarde Bk BT" w:hAnsi="AvantGarde Bk BT" w:cs="Arial"/>
          <w:color w:val="000000" w:themeColor="text1"/>
          <w:sz w:val="24"/>
          <w:szCs w:val="24"/>
        </w:rPr>
        <w:t>derecho convino.</w:t>
      </w:r>
    </w:p>
    <w:p w14:paraId="0669CE4B" w14:textId="77777777" w:rsidR="004B7E14" w:rsidRDefault="004B7E14" w:rsidP="00CC0E73">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El recurrente fue omiso en manifestar lo que a su derecho conviniera y en aportar pruebas.</w:t>
      </w:r>
    </w:p>
    <w:p w14:paraId="241BC2FA" w14:textId="77777777" w:rsidR="00906E32" w:rsidRDefault="00906E32" w:rsidP="00906E32">
      <w:pPr>
        <w:pStyle w:val="corte4fondo"/>
        <w:numPr>
          <w:ilvl w:val="0"/>
          <w:numId w:val="17"/>
        </w:numPr>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Para concluir,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ponente declaró cerrado el periodo de instrucción y procedió a elaborar el proyecto de resolución respectivo.</w:t>
      </w:r>
    </w:p>
    <w:p w14:paraId="5813BF58" w14:textId="77777777" w:rsidR="00906E32" w:rsidRDefault="00906E32" w:rsidP="00832621">
      <w:pPr>
        <w:pStyle w:val="corte4fondo"/>
        <w:tabs>
          <w:tab w:val="left" w:pos="567"/>
        </w:tabs>
        <w:ind w:firstLine="0"/>
        <w:rPr>
          <w:rFonts w:ascii="AvantGarde Bk BT" w:hAnsi="AvantGarde Bk BT" w:cs="Arial"/>
          <w:color w:val="000000" w:themeColor="text1"/>
          <w:sz w:val="24"/>
          <w:szCs w:val="24"/>
        </w:rPr>
      </w:pPr>
    </w:p>
    <w:p w14:paraId="08A07A99" w14:textId="77777777" w:rsidR="00CC35B6" w:rsidRDefault="00CC35B6" w:rsidP="00CC35B6">
      <w:pPr>
        <w:pStyle w:val="corte4fondo"/>
        <w:tabs>
          <w:tab w:val="left" w:pos="567"/>
        </w:tabs>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0F8BFB14" w14:textId="77777777" w:rsidR="00E215D2" w:rsidRDefault="00E215D2" w:rsidP="00CC35B6">
      <w:pPr>
        <w:pStyle w:val="corte4fondo"/>
        <w:tabs>
          <w:tab w:val="left" w:pos="567"/>
        </w:tabs>
        <w:jc w:val="center"/>
        <w:rPr>
          <w:rFonts w:ascii="AvantGarde Bk BT" w:hAnsi="AvantGarde Bk BT" w:cs="Arial"/>
          <w:b/>
          <w:color w:val="000000" w:themeColor="text1"/>
          <w:sz w:val="24"/>
          <w:szCs w:val="24"/>
        </w:rPr>
      </w:pPr>
    </w:p>
    <w:p w14:paraId="082BEA49" w14:textId="77777777" w:rsidR="00E215D2" w:rsidRDefault="00E215D2" w:rsidP="00E215D2">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 Competencia.</w:t>
      </w:r>
      <w:r w:rsidRPr="007C5605">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w:t>
      </w:r>
      <w:r w:rsidRPr="007C5605">
        <w:rPr>
          <w:rFonts w:ascii="AvantGarde Bk BT" w:hAnsi="AvantGarde Bk BT" w:cs="Arial"/>
          <w:color w:val="000000" w:themeColor="text1"/>
          <w:sz w:val="24"/>
          <w:szCs w:val="24"/>
        </w:rPr>
        <w:lastRenderedPageBreak/>
        <w:t xml:space="preserve">Política del Estado Libre y Soberano de San Luis Potosí; 27, primer párrafo, 34, fracciones I y II, 35, fracción I, y 175 de la Ley de Transparencia y Acceso a la Información Pública de este Estado. </w:t>
      </w:r>
    </w:p>
    <w:p w14:paraId="17C7B8F4" w14:textId="77777777" w:rsidR="00E215D2" w:rsidRPr="007C5605" w:rsidRDefault="00E215D2" w:rsidP="00E215D2">
      <w:pPr>
        <w:pStyle w:val="corte4fondo"/>
        <w:tabs>
          <w:tab w:val="left" w:pos="567"/>
        </w:tabs>
        <w:rPr>
          <w:rFonts w:ascii="AvantGarde Bk BT" w:hAnsi="AvantGarde Bk BT" w:cs="Arial"/>
          <w:color w:val="000000" w:themeColor="text1"/>
          <w:sz w:val="24"/>
          <w:szCs w:val="24"/>
        </w:rPr>
      </w:pPr>
    </w:p>
    <w:p w14:paraId="640F3896" w14:textId="47984D42" w:rsidR="00D47B22" w:rsidRDefault="00E215D2" w:rsidP="00001770">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D47B22" w:rsidRPr="00D47B22">
        <w:rPr>
          <w:rFonts w:ascii="AvantGarde Bk BT" w:hAnsi="AvantGarde Bk BT" w:cs="Arial"/>
          <w:color w:val="000000" w:themeColor="text1"/>
          <w:sz w:val="24"/>
          <w:szCs w:val="24"/>
        </w:rPr>
        <w:t xml:space="preserve"> El</w:t>
      </w:r>
      <w:r w:rsidR="00D47B22" w:rsidRPr="007C5605">
        <w:rPr>
          <w:rFonts w:ascii="AvantGarde Bk BT" w:hAnsi="AvantGarde Bk BT" w:cs="Arial"/>
          <w:color w:val="000000" w:themeColor="text1"/>
          <w:sz w:val="24"/>
          <w:szCs w:val="24"/>
        </w:rPr>
        <w:t xml:space="preserve"> presente recurso de revisión es procedente en términos del artículo 166 </w:t>
      </w:r>
      <w:r w:rsidR="007C31AD">
        <w:rPr>
          <w:rFonts w:ascii="AvantGarde Bk BT" w:hAnsi="AvantGarde Bk BT" w:cs="Arial"/>
          <w:color w:val="000000" w:themeColor="text1"/>
          <w:sz w:val="24"/>
          <w:szCs w:val="24"/>
        </w:rPr>
        <w:t xml:space="preserve">y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36FACB6D" w14:textId="77777777" w:rsidR="000F1794" w:rsidRPr="00001770" w:rsidRDefault="000F1794" w:rsidP="00001770">
      <w:pPr>
        <w:pStyle w:val="corte4fondo"/>
        <w:tabs>
          <w:tab w:val="left" w:pos="567"/>
        </w:tabs>
        <w:rPr>
          <w:rFonts w:ascii="AvantGarde Bk BT" w:hAnsi="AvantGarde Bk BT" w:cs="Arial"/>
          <w:color w:val="000000" w:themeColor="text1"/>
          <w:sz w:val="24"/>
          <w:szCs w:val="24"/>
        </w:rPr>
      </w:pPr>
    </w:p>
    <w:p w14:paraId="4E5AF4E1" w14:textId="77777777" w:rsidR="00E215D2" w:rsidRPr="007C5605" w:rsidRDefault="007B1265" w:rsidP="00E215D2">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1271453E" w14:textId="77777777" w:rsidR="00E215D2" w:rsidRPr="007C5605" w:rsidRDefault="00E215D2" w:rsidP="00E215D2">
      <w:pPr>
        <w:pStyle w:val="corte4fondo"/>
        <w:tabs>
          <w:tab w:val="left" w:pos="567"/>
        </w:tabs>
        <w:rPr>
          <w:rFonts w:ascii="AvantGarde Bk BT" w:hAnsi="AvantGarde Bk BT" w:cs="Arial"/>
          <w:color w:val="000000" w:themeColor="text1"/>
          <w:sz w:val="24"/>
          <w:szCs w:val="24"/>
        </w:rPr>
      </w:pPr>
    </w:p>
    <w:p w14:paraId="1E7A0569" w14:textId="77777777" w:rsidR="00E215D2" w:rsidRPr="00EA2555" w:rsidRDefault="007B1265" w:rsidP="00E215D2">
      <w:pPr>
        <w:pStyle w:val="corte4fondo"/>
        <w:tabs>
          <w:tab w:val="left" w:pos="567"/>
        </w:tabs>
        <w:rPr>
          <w:rFonts w:ascii="AvantGarde Bk BT" w:hAnsi="AvantGarde Bk BT" w:cs="Arial"/>
          <w:color w:val="000000" w:themeColor="text1"/>
          <w:sz w:val="24"/>
          <w:szCs w:val="24"/>
        </w:rPr>
      </w:pPr>
      <w:r w:rsidRPr="002F42A6">
        <w:rPr>
          <w:rFonts w:ascii="AvantGarde Bk BT" w:hAnsi="AvantGarde Bk BT" w:cs="Arial"/>
          <w:b/>
          <w:color w:val="000000" w:themeColor="text1"/>
          <w:sz w:val="24"/>
          <w:szCs w:val="24"/>
        </w:rPr>
        <w:t>CUARTO</w:t>
      </w:r>
      <w:r w:rsidR="00E215D2" w:rsidRPr="002F42A6">
        <w:rPr>
          <w:rFonts w:ascii="AvantGarde Bk BT" w:hAnsi="AvantGarde Bk BT" w:cs="Arial"/>
          <w:b/>
          <w:color w:val="000000" w:themeColor="text1"/>
          <w:sz w:val="24"/>
          <w:szCs w:val="24"/>
        </w:rPr>
        <w:t>. Oportunidad del recurso.</w:t>
      </w:r>
      <w:r w:rsidR="00E215D2" w:rsidRPr="00EA2555">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4A2E553A" w14:textId="77777777" w:rsidR="00E215D2" w:rsidRPr="00EA2555" w:rsidRDefault="00E215D2" w:rsidP="00E215D2">
      <w:pPr>
        <w:pStyle w:val="corte4fondo"/>
        <w:tabs>
          <w:tab w:val="left" w:pos="567"/>
        </w:tabs>
        <w:rPr>
          <w:rFonts w:ascii="AvantGarde Bk BT" w:hAnsi="AvantGarde Bk BT" w:cs="Arial"/>
          <w:color w:val="000000" w:themeColor="text1"/>
          <w:sz w:val="24"/>
          <w:szCs w:val="24"/>
        </w:rPr>
      </w:pPr>
    </w:p>
    <w:p w14:paraId="6E8861DE" w14:textId="61375C60" w:rsidR="00E215D2" w:rsidRPr="00EA2555" w:rsidRDefault="00E215D2" w:rsidP="00630546">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El </w:t>
      </w:r>
      <w:r w:rsidR="00740A16">
        <w:rPr>
          <w:rFonts w:ascii="AvantGarde Bk BT" w:hAnsi="AvantGarde Bk BT" w:cs="Arial"/>
          <w:color w:val="000000" w:themeColor="text1"/>
          <w:sz w:val="24"/>
          <w:szCs w:val="24"/>
        </w:rPr>
        <w:t>13 trece</w:t>
      </w:r>
      <w:r w:rsidR="00E24EE1">
        <w:rPr>
          <w:rFonts w:ascii="AvantGarde Bk BT" w:hAnsi="AvantGarde Bk BT" w:cs="Arial"/>
          <w:color w:val="000000" w:themeColor="text1"/>
          <w:sz w:val="24"/>
          <w:szCs w:val="24"/>
        </w:rPr>
        <w:t xml:space="preserve"> de marzo de 2019 dos mil diecinueve</w:t>
      </w:r>
      <w:r w:rsidRPr="00EA2555">
        <w:rPr>
          <w:rFonts w:ascii="AvantGarde Bk BT" w:hAnsi="AvantGarde Bk BT" w:cs="Arial"/>
          <w:color w:val="000000" w:themeColor="text1"/>
          <w:sz w:val="24"/>
          <w:szCs w:val="24"/>
        </w:rPr>
        <w:t xml:space="preserve"> </w:t>
      </w:r>
      <w:r w:rsidR="003D0AB2">
        <w:rPr>
          <w:rFonts w:ascii="AvantGarde Bk BT" w:hAnsi="AvantGarde Bk BT" w:cs="Arial"/>
          <w:color w:val="000000" w:themeColor="text1"/>
          <w:sz w:val="24"/>
          <w:szCs w:val="24"/>
        </w:rPr>
        <w:t>el</w:t>
      </w:r>
      <w:r w:rsidR="00630546">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solicitante de la i</w:t>
      </w:r>
      <w:r w:rsidR="00630546">
        <w:rPr>
          <w:rFonts w:ascii="AvantGarde Bk BT" w:hAnsi="AvantGarde Bk BT" w:cs="Arial"/>
          <w:color w:val="000000" w:themeColor="text1"/>
          <w:sz w:val="24"/>
          <w:szCs w:val="24"/>
        </w:rPr>
        <w:t xml:space="preserve">nformación fue </w:t>
      </w:r>
      <w:r w:rsidR="003D0AB2">
        <w:rPr>
          <w:rFonts w:ascii="AvantGarde Bk BT" w:hAnsi="AvantGarde Bk BT" w:cs="Arial"/>
          <w:color w:val="000000" w:themeColor="text1"/>
          <w:sz w:val="24"/>
          <w:szCs w:val="24"/>
        </w:rPr>
        <w:t>notificado</w:t>
      </w:r>
      <w:r w:rsidR="007E6130">
        <w:rPr>
          <w:rFonts w:ascii="AvantGarde Bk BT" w:hAnsi="AvantGarde Bk BT" w:cs="Arial"/>
          <w:color w:val="000000" w:themeColor="text1"/>
          <w:sz w:val="24"/>
          <w:szCs w:val="24"/>
        </w:rPr>
        <w:t xml:space="preserve"> de la </w:t>
      </w:r>
      <w:r w:rsidR="00A66405">
        <w:rPr>
          <w:rFonts w:ascii="AvantGarde Bk BT" w:hAnsi="AvantGarde Bk BT" w:cs="Arial"/>
          <w:color w:val="000000" w:themeColor="text1"/>
          <w:sz w:val="24"/>
          <w:szCs w:val="24"/>
        </w:rPr>
        <w:t xml:space="preserve">respuesta a su solicitud de información. </w:t>
      </w:r>
    </w:p>
    <w:p w14:paraId="011F6CA6" w14:textId="053A2713" w:rsidR="00E215D2" w:rsidRPr="00EA2555" w:rsidRDefault="00901C7A"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008C76E0">
        <w:rPr>
          <w:rFonts w:ascii="AvantGarde Bk BT" w:hAnsi="AvantGarde Bk BT" w:cs="Arial"/>
          <w:color w:val="000000" w:themeColor="text1"/>
          <w:sz w:val="24"/>
          <w:szCs w:val="24"/>
        </w:rPr>
        <w:t xml:space="preserve">Así, los </w:t>
      </w:r>
      <w:r w:rsidR="00E215D2" w:rsidRPr="00EA2555">
        <w:rPr>
          <w:rFonts w:ascii="AvantGarde Bk BT" w:hAnsi="AvantGarde Bk BT" w:cs="Arial"/>
          <w:color w:val="000000" w:themeColor="text1"/>
          <w:sz w:val="24"/>
          <w:szCs w:val="24"/>
        </w:rPr>
        <w:t>quince días hábiles para interponer el recurso de revisión transcurri</w:t>
      </w:r>
      <w:r w:rsidR="008C76E0">
        <w:rPr>
          <w:rFonts w:ascii="AvantGarde Bk BT" w:hAnsi="AvantGarde Bk BT" w:cs="Arial"/>
          <w:color w:val="000000" w:themeColor="text1"/>
          <w:sz w:val="24"/>
          <w:szCs w:val="24"/>
        </w:rPr>
        <w:t>eron</w:t>
      </w:r>
      <w:r w:rsidR="00E215D2" w:rsidRPr="00EA2555">
        <w:rPr>
          <w:rFonts w:ascii="AvantGarde Bk BT" w:hAnsi="AvantGarde Bk BT" w:cs="Arial"/>
          <w:color w:val="000000" w:themeColor="text1"/>
          <w:sz w:val="24"/>
          <w:szCs w:val="24"/>
        </w:rPr>
        <w:t xml:space="preserve"> del </w:t>
      </w:r>
      <w:r w:rsidR="006720DF">
        <w:rPr>
          <w:rFonts w:ascii="AvantGarde Bk BT" w:hAnsi="AvantGarde Bk BT" w:cs="Arial"/>
          <w:color w:val="000000" w:themeColor="text1"/>
          <w:sz w:val="24"/>
          <w:szCs w:val="24"/>
        </w:rPr>
        <w:t>14 catorce</w:t>
      </w:r>
      <w:r w:rsidR="00E24EE1">
        <w:rPr>
          <w:rFonts w:ascii="AvantGarde Bk BT" w:hAnsi="AvantGarde Bk BT" w:cs="Arial"/>
          <w:color w:val="000000" w:themeColor="text1"/>
          <w:sz w:val="24"/>
          <w:szCs w:val="24"/>
        </w:rPr>
        <w:t xml:space="preserve"> de marzo</w:t>
      </w:r>
      <w:r w:rsidR="008C76E0">
        <w:rPr>
          <w:rFonts w:ascii="AvantGarde Bk BT" w:hAnsi="AvantGarde Bk BT" w:cs="Arial"/>
          <w:color w:val="000000" w:themeColor="text1"/>
          <w:sz w:val="24"/>
          <w:szCs w:val="24"/>
        </w:rPr>
        <w:t xml:space="preserve"> </w:t>
      </w:r>
      <w:r w:rsidR="006720DF">
        <w:rPr>
          <w:rFonts w:ascii="AvantGarde Bk BT" w:hAnsi="AvantGarde Bk BT" w:cs="Arial"/>
          <w:color w:val="000000" w:themeColor="text1"/>
          <w:sz w:val="24"/>
          <w:szCs w:val="24"/>
        </w:rPr>
        <w:t xml:space="preserve">al 04 cuatro de abril </w:t>
      </w:r>
      <w:r w:rsidR="002E7959">
        <w:rPr>
          <w:rFonts w:ascii="AvantGarde Bk BT" w:hAnsi="AvantGarde Bk BT" w:cs="Arial"/>
          <w:color w:val="000000" w:themeColor="text1"/>
          <w:sz w:val="24"/>
          <w:szCs w:val="24"/>
        </w:rPr>
        <w:t xml:space="preserve">de </w:t>
      </w:r>
      <w:r w:rsidR="00E24EE1">
        <w:rPr>
          <w:rFonts w:ascii="AvantGarde Bk BT" w:hAnsi="AvantGarde Bk BT" w:cs="Arial"/>
          <w:color w:val="000000" w:themeColor="text1"/>
          <w:sz w:val="24"/>
          <w:szCs w:val="24"/>
        </w:rPr>
        <w:t>2019 dos mil diecinueve</w:t>
      </w:r>
      <w:r w:rsidR="00E215D2" w:rsidRPr="00EA2555">
        <w:rPr>
          <w:rFonts w:ascii="AvantGarde Bk BT" w:hAnsi="AvantGarde Bk BT" w:cs="Arial"/>
          <w:color w:val="000000" w:themeColor="text1"/>
          <w:sz w:val="24"/>
          <w:szCs w:val="24"/>
        </w:rPr>
        <w:t>.</w:t>
      </w:r>
    </w:p>
    <w:p w14:paraId="2D97DE78" w14:textId="4FCFB04A" w:rsidR="00E215D2" w:rsidRPr="00EA2555" w:rsidRDefault="00E215D2" w:rsidP="00ED386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Sin tomar en cuenta los días </w:t>
      </w:r>
      <w:r w:rsidR="00C30398">
        <w:rPr>
          <w:rFonts w:ascii="AvantGarde Bk BT" w:hAnsi="AvantGarde Bk BT" w:cs="Arial"/>
          <w:color w:val="000000" w:themeColor="text1"/>
          <w:sz w:val="24"/>
          <w:szCs w:val="24"/>
        </w:rPr>
        <w:t>16 dieciséis a 18 dieciocho, 23 veintitrés</w:t>
      </w:r>
      <w:r w:rsidR="00CD5B95">
        <w:rPr>
          <w:rFonts w:ascii="AvantGarde Bk BT" w:hAnsi="AvantGarde Bk BT" w:cs="Arial"/>
          <w:color w:val="000000" w:themeColor="text1"/>
          <w:sz w:val="24"/>
          <w:szCs w:val="24"/>
        </w:rPr>
        <w:t xml:space="preserve">, </w:t>
      </w:r>
      <w:r w:rsidR="00C30398">
        <w:rPr>
          <w:rFonts w:ascii="AvantGarde Bk BT" w:hAnsi="AvantGarde Bk BT" w:cs="Arial"/>
          <w:color w:val="000000" w:themeColor="text1"/>
          <w:sz w:val="24"/>
          <w:szCs w:val="24"/>
        </w:rPr>
        <w:t>24 veinticuatro</w:t>
      </w:r>
      <w:r w:rsidR="00CD5B95">
        <w:rPr>
          <w:rFonts w:ascii="AvantGarde Bk BT" w:hAnsi="AvantGarde Bk BT" w:cs="Arial"/>
          <w:color w:val="000000" w:themeColor="text1"/>
          <w:sz w:val="24"/>
          <w:szCs w:val="24"/>
        </w:rPr>
        <w:t>, 30 treinta y 31 treinta y uno de marzo</w:t>
      </w:r>
      <w:r w:rsidR="00EA2555">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por ser inhábiles.</w:t>
      </w:r>
    </w:p>
    <w:p w14:paraId="363E63FB" w14:textId="4D856FC3" w:rsidR="00E215D2"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76163B">
        <w:rPr>
          <w:rFonts w:ascii="AvantGarde Bk BT" w:hAnsi="AvantGarde Bk BT" w:cs="Arial"/>
          <w:color w:val="000000" w:themeColor="text1"/>
          <w:sz w:val="24"/>
          <w:szCs w:val="24"/>
        </w:rPr>
        <w:t>21 veintiuno</w:t>
      </w:r>
      <w:r w:rsidR="001150B4">
        <w:rPr>
          <w:rFonts w:ascii="AvantGarde Bk BT" w:hAnsi="AvantGarde Bk BT" w:cs="Arial"/>
          <w:color w:val="000000" w:themeColor="text1"/>
          <w:sz w:val="24"/>
          <w:szCs w:val="24"/>
        </w:rPr>
        <w:t xml:space="preserve"> de marzo de 2019 dos mil diecinueve</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128E76FB" w14:textId="77777777" w:rsidR="00E215D2" w:rsidRPr="007C5605" w:rsidRDefault="00E215D2" w:rsidP="00E215D2">
      <w:pPr>
        <w:pStyle w:val="corte4fondo"/>
        <w:tabs>
          <w:tab w:val="left" w:pos="567"/>
        </w:tabs>
        <w:ind w:firstLine="0"/>
        <w:rPr>
          <w:rFonts w:ascii="AvantGarde Bk BT" w:hAnsi="AvantGarde Bk BT" w:cs="Arial"/>
          <w:color w:val="000000" w:themeColor="text1"/>
          <w:sz w:val="24"/>
          <w:szCs w:val="24"/>
        </w:rPr>
      </w:pPr>
    </w:p>
    <w:p w14:paraId="7E772E6E" w14:textId="77777777" w:rsidR="004A0B72" w:rsidRDefault="00E215D2" w:rsidP="005B79DA">
      <w:pPr>
        <w:pStyle w:val="corte4fondo"/>
        <w:tabs>
          <w:tab w:val="left" w:pos="567"/>
        </w:tabs>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 xml:space="preserve"> </w:t>
      </w:r>
      <w:r w:rsidR="00404C55" w:rsidRPr="005B79DA">
        <w:rPr>
          <w:rFonts w:ascii="AvantGarde Bk BT" w:hAnsi="AvantGarde Bk BT" w:cs="Arial"/>
          <w:b/>
          <w:color w:val="000000" w:themeColor="text1"/>
          <w:sz w:val="24"/>
          <w:szCs w:val="24"/>
        </w:rPr>
        <w:t>QUINTO</w:t>
      </w:r>
      <w:r w:rsidRPr="005B79DA">
        <w:rPr>
          <w:rFonts w:ascii="AvantGarde Bk BT" w:hAnsi="AvantGarde Bk BT" w:cs="Arial"/>
          <w:b/>
          <w:color w:val="000000" w:themeColor="text1"/>
          <w:sz w:val="24"/>
          <w:szCs w:val="24"/>
        </w:rPr>
        <w:t xml:space="preserve">. </w:t>
      </w:r>
      <w:r w:rsidR="00852B70" w:rsidRPr="005B79DA">
        <w:rPr>
          <w:rFonts w:ascii="AvantGarde Bk BT" w:hAnsi="AvantGarde Bk BT" w:cs="Arial"/>
          <w:b/>
          <w:color w:val="000000" w:themeColor="text1"/>
          <w:sz w:val="24"/>
          <w:szCs w:val="24"/>
        </w:rPr>
        <w:t>Causales de improcedencia.</w:t>
      </w:r>
      <w:r w:rsidR="00852B70" w:rsidRPr="007C5605">
        <w:rPr>
          <w:rFonts w:ascii="AvantGarde Bk BT" w:hAnsi="AvantGarde Bk BT" w:cs="Arial"/>
          <w:color w:val="000000" w:themeColor="text1"/>
          <w:sz w:val="24"/>
          <w:szCs w:val="24"/>
        </w:rPr>
        <w:t xml:space="preserve"> </w:t>
      </w:r>
      <w:r w:rsidR="004A0B72" w:rsidRPr="007C5605">
        <w:rPr>
          <w:rFonts w:ascii="AvantGarde Bk BT" w:hAnsi="AvantGarde Bk BT" w:cs="Arial"/>
          <w:color w:val="000000" w:themeColor="text1"/>
          <w:sz w:val="24"/>
          <w:szCs w:val="24"/>
        </w:rPr>
        <w:t>Las causales de improcedencia previstas en el artículo 179 de la Ley de Transparencia son de estudio oficioso y preferente a cua</w:t>
      </w:r>
      <w:r w:rsidR="005B79DA">
        <w:rPr>
          <w:rFonts w:ascii="AvantGarde Bk BT" w:hAnsi="AvantGarde Bk BT" w:cs="Arial"/>
          <w:color w:val="000000" w:themeColor="text1"/>
          <w:sz w:val="24"/>
          <w:szCs w:val="24"/>
        </w:rPr>
        <w:t xml:space="preserve">lquier otra cuestión planteada; en el caso, </w:t>
      </w:r>
      <w:r w:rsidR="004A0B72">
        <w:rPr>
          <w:rFonts w:ascii="AvantGarde Bk BT" w:hAnsi="AvantGarde Bk BT" w:cs="Arial"/>
          <w:color w:val="000000" w:themeColor="text1"/>
          <w:sz w:val="24"/>
          <w:szCs w:val="24"/>
        </w:rPr>
        <w:t>al</w:t>
      </w:r>
      <w:r w:rsidR="004A0B72" w:rsidRPr="007C5605">
        <w:rPr>
          <w:rFonts w:ascii="AvantGarde Bk BT" w:hAnsi="AvantGarde Bk BT" w:cs="Arial"/>
          <w:color w:val="000000" w:themeColor="text1"/>
          <w:sz w:val="24"/>
          <w:szCs w:val="24"/>
        </w:rPr>
        <w:t xml:space="preserve"> no existir causa de improcedencia</w:t>
      </w:r>
      <w:r w:rsidR="004A0B72">
        <w:rPr>
          <w:rFonts w:ascii="AvantGarde Bk BT" w:hAnsi="AvantGarde Bk BT" w:cs="Arial"/>
          <w:color w:val="000000" w:themeColor="text1"/>
          <w:sz w:val="24"/>
          <w:szCs w:val="24"/>
        </w:rPr>
        <w:t xml:space="preserve"> señalada por la autoridad o</w:t>
      </w:r>
      <w:r w:rsidR="004A0B72" w:rsidRPr="007C5605">
        <w:rPr>
          <w:rFonts w:ascii="AvantGarde Bk BT" w:hAnsi="AvantGarde Bk BT" w:cs="Arial"/>
          <w:color w:val="000000" w:themeColor="text1"/>
          <w:sz w:val="24"/>
          <w:szCs w:val="24"/>
        </w:rPr>
        <w:t xml:space="preserve"> advertida por este órgano colegiado se </w:t>
      </w:r>
      <w:r w:rsidR="005B79DA">
        <w:rPr>
          <w:rFonts w:ascii="AvantGarde Bk BT" w:hAnsi="AvantGarde Bk BT" w:cs="Arial"/>
          <w:color w:val="000000" w:themeColor="text1"/>
          <w:sz w:val="24"/>
          <w:szCs w:val="24"/>
        </w:rPr>
        <w:t>estudia de fondo</w:t>
      </w:r>
      <w:r w:rsidR="004A0B72" w:rsidRPr="007C5605">
        <w:rPr>
          <w:rFonts w:ascii="AvantGarde Bk BT" w:hAnsi="AvantGarde Bk BT" w:cs="Arial"/>
          <w:color w:val="000000" w:themeColor="text1"/>
          <w:sz w:val="24"/>
          <w:szCs w:val="24"/>
        </w:rPr>
        <w:t xml:space="preserve"> la cuestión planteada.</w:t>
      </w:r>
    </w:p>
    <w:p w14:paraId="3D3D3B74" w14:textId="77777777" w:rsidR="00852B70" w:rsidRDefault="00852B70" w:rsidP="00852B70">
      <w:pPr>
        <w:pStyle w:val="corte4fondo"/>
        <w:tabs>
          <w:tab w:val="left" w:pos="567"/>
        </w:tabs>
        <w:ind w:firstLine="680"/>
        <w:rPr>
          <w:rFonts w:ascii="AvantGarde Bk BT" w:hAnsi="AvantGarde Bk BT" w:cs="Arial"/>
          <w:b/>
          <w:color w:val="000000" w:themeColor="text1"/>
          <w:sz w:val="24"/>
          <w:szCs w:val="24"/>
        </w:rPr>
      </w:pPr>
    </w:p>
    <w:p w14:paraId="711EB6F7" w14:textId="77777777" w:rsidR="00E028ED" w:rsidRDefault="00852B70" w:rsidP="00E028ED">
      <w:pPr>
        <w:pStyle w:val="corte4fondo"/>
        <w:tabs>
          <w:tab w:val="left" w:pos="567"/>
        </w:tabs>
        <w:ind w:firstLine="680"/>
        <w:rPr>
          <w:rFonts w:ascii="AvantGarde Bk BT" w:hAnsi="AvantGarde Bk BT" w:cs="Arial"/>
          <w:b/>
          <w:color w:val="000000" w:themeColor="text1"/>
          <w:sz w:val="24"/>
          <w:szCs w:val="24"/>
        </w:rPr>
      </w:pPr>
      <w:r w:rsidRPr="00250A60">
        <w:rPr>
          <w:rFonts w:ascii="AvantGarde Bk BT" w:hAnsi="AvantGarde Bk BT" w:cs="Arial"/>
          <w:b/>
          <w:color w:val="000000" w:themeColor="text1"/>
          <w:sz w:val="24"/>
          <w:szCs w:val="24"/>
        </w:rPr>
        <w:t xml:space="preserve">SEXTO. </w:t>
      </w:r>
      <w:r w:rsidR="00E215D2" w:rsidRPr="00250A60">
        <w:rPr>
          <w:rFonts w:ascii="AvantGarde Bk BT" w:hAnsi="AvantGarde Bk BT" w:cs="Arial"/>
          <w:b/>
          <w:color w:val="000000" w:themeColor="text1"/>
          <w:sz w:val="24"/>
          <w:szCs w:val="24"/>
        </w:rPr>
        <w:t>Estudio de fondo.</w:t>
      </w:r>
      <w:r w:rsidR="00E215D2" w:rsidRPr="007C5605">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425E1C2A" w14:textId="77777777" w:rsidR="00E028ED" w:rsidRDefault="00E028ED" w:rsidP="00E028ED">
      <w:pPr>
        <w:pStyle w:val="corte4fondo"/>
        <w:tabs>
          <w:tab w:val="left" w:pos="567"/>
        </w:tabs>
        <w:ind w:firstLine="680"/>
        <w:rPr>
          <w:rFonts w:ascii="AvantGarde Bk BT" w:hAnsi="AvantGarde Bk BT" w:cs="Arial"/>
          <w:b/>
          <w:color w:val="000000" w:themeColor="text1"/>
          <w:sz w:val="24"/>
          <w:szCs w:val="24"/>
        </w:rPr>
      </w:pPr>
    </w:p>
    <w:p w14:paraId="2F6B499B" w14:textId="75F6CE7C" w:rsidR="00AA6B5D" w:rsidRPr="00E028ED" w:rsidRDefault="00E028ED" w:rsidP="00E028ED">
      <w:pPr>
        <w:pStyle w:val="corte4fondo"/>
        <w:tabs>
          <w:tab w:val="left" w:pos="567"/>
        </w:tabs>
        <w:ind w:firstLine="680"/>
        <w:rPr>
          <w:rFonts w:ascii="AvantGarde Bk BT" w:hAnsi="AvantGarde Bk BT" w:cs="Arial"/>
          <w:b/>
          <w:color w:val="000000" w:themeColor="text1"/>
          <w:sz w:val="24"/>
          <w:szCs w:val="24"/>
        </w:rPr>
      </w:pPr>
      <w:r>
        <w:rPr>
          <w:rFonts w:ascii="AvantGarde Bk BT" w:hAnsi="AvantGarde Bk BT" w:cs="Arial"/>
          <w:color w:val="000000" w:themeColor="text1"/>
          <w:sz w:val="24"/>
          <w:szCs w:val="24"/>
        </w:rPr>
        <w:t xml:space="preserve">En la solicitud de información </w:t>
      </w:r>
      <w:r w:rsidR="00933A03">
        <w:rPr>
          <w:rFonts w:ascii="AvantGarde Bk BT" w:hAnsi="AvantGarde Bk BT" w:cs="Arial"/>
          <w:color w:val="000000" w:themeColor="text1"/>
          <w:sz w:val="24"/>
          <w:szCs w:val="24"/>
        </w:rPr>
        <w:t>d</w:t>
      </w:r>
      <w:r>
        <w:rPr>
          <w:rFonts w:ascii="AvantGarde Bk BT" w:hAnsi="AvantGarde Bk BT" w:cs="Arial"/>
          <w:color w:val="000000" w:themeColor="text1"/>
          <w:sz w:val="24"/>
          <w:szCs w:val="24"/>
        </w:rPr>
        <w:t>e la que se deriva el presente recurso de revisión se solicitó:</w:t>
      </w:r>
    </w:p>
    <w:p w14:paraId="41F38AB0" w14:textId="77777777" w:rsidR="00E028ED" w:rsidRDefault="00E028ED" w:rsidP="00460DFB">
      <w:pPr>
        <w:pStyle w:val="corte4fondo"/>
        <w:tabs>
          <w:tab w:val="left" w:pos="567"/>
        </w:tabs>
        <w:ind w:firstLine="0"/>
        <w:rPr>
          <w:rFonts w:ascii="AvantGarde Bk BT" w:hAnsi="AvantGarde Bk BT" w:cs="Arial"/>
          <w:color w:val="000000" w:themeColor="text1"/>
          <w:sz w:val="24"/>
          <w:szCs w:val="24"/>
        </w:rPr>
      </w:pPr>
    </w:p>
    <w:p w14:paraId="371C5170" w14:textId="6C3EB99A" w:rsidR="00E028ED" w:rsidRDefault="00E028ED" w:rsidP="00E028ED">
      <w:pPr>
        <w:pStyle w:val="corte4fondo"/>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004819C0" w:rsidRPr="004819C0">
        <w:rPr>
          <w:rFonts w:ascii="AvantGarde Bk BT" w:hAnsi="AvantGarde Bk BT" w:cs="Arial"/>
          <w:i/>
          <w:color w:val="000000" w:themeColor="text1"/>
          <w:sz w:val="22"/>
          <w:szCs w:val="22"/>
        </w:rPr>
        <w:t>quisiera saber el presupuesto de egresos del pasado año 2018</w:t>
      </w:r>
      <w:r w:rsidR="001C0479" w:rsidRPr="001C0479">
        <w:rPr>
          <w:rFonts w:ascii="AvantGarde Bk BT" w:hAnsi="AvantGarde Bk BT" w:cs="Arial"/>
          <w:i/>
          <w:color w:val="000000" w:themeColor="text1"/>
          <w:sz w:val="22"/>
          <w:szCs w:val="22"/>
        </w:rPr>
        <w:t>.</w:t>
      </w:r>
      <w:r>
        <w:rPr>
          <w:rFonts w:ascii="AvantGarde Bk BT" w:hAnsi="AvantGarde Bk BT" w:cs="Arial"/>
          <w:color w:val="000000" w:themeColor="text1"/>
          <w:sz w:val="24"/>
          <w:szCs w:val="24"/>
        </w:rPr>
        <w:t xml:space="preserve">” </w:t>
      </w:r>
      <w:r w:rsidRPr="00E028ED">
        <w:rPr>
          <w:rFonts w:ascii="AvantGarde Bk BT" w:hAnsi="AvantGarde Bk BT" w:cs="Arial"/>
          <w:b/>
          <w:color w:val="000000" w:themeColor="text1"/>
          <w:sz w:val="24"/>
          <w:szCs w:val="24"/>
        </w:rPr>
        <w:t>SIC.</w:t>
      </w:r>
      <w:r>
        <w:rPr>
          <w:rFonts w:ascii="AvantGarde Bk BT" w:hAnsi="AvantGarde Bk BT" w:cs="Arial"/>
          <w:color w:val="000000" w:themeColor="text1"/>
          <w:sz w:val="24"/>
          <w:szCs w:val="24"/>
        </w:rPr>
        <w:t xml:space="preserve"> (Visible a foja </w:t>
      </w:r>
      <w:r w:rsidR="00B97350">
        <w:rPr>
          <w:rFonts w:ascii="AvantGarde Bk BT" w:hAnsi="AvantGarde Bk BT" w:cs="Arial"/>
          <w:color w:val="000000" w:themeColor="text1"/>
          <w:sz w:val="24"/>
          <w:szCs w:val="24"/>
        </w:rPr>
        <w:t>01 uno</w:t>
      </w:r>
      <w:r>
        <w:rPr>
          <w:rFonts w:ascii="AvantGarde Bk BT" w:hAnsi="AvantGarde Bk BT" w:cs="Arial"/>
          <w:color w:val="000000" w:themeColor="text1"/>
          <w:sz w:val="24"/>
          <w:szCs w:val="24"/>
        </w:rPr>
        <w:t xml:space="preserve"> de autos).</w:t>
      </w:r>
    </w:p>
    <w:p w14:paraId="546D04D0" w14:textId="77777777" w:rsidR="00E028ED" w:rsidRDefault="00E028ED" w:rsidP="00460DFB">
      <w:pPr>
        <w:pStyle w:val="corte4fondo"/>
        <w:tabs>
          <w:tab w:val="left" w:pos="567"/>
        </w:tabs>
        <w:ind w:firstLine="0"/>
        <w:rPr>
          <w:rFonts w:ascii="AvantGarde Bk BT" w:hAnsi="AvantGarde Bk BT" w:cs="Arial"/>
          <w:color w:val="000000" w:themeColor="text1"/>
          <w:sz w:val="24"/>
          <w:szCs w:val="24"/>
        </w:rPr>
      </w:pPr>
    </w:p>
    <w:p w14:paraId="7E355E57" w14:textId="16FB88C0" w:rsidR="00493261" w:rsidRDefault="004170A3" w:rsidP="00493261">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Como respuesta a la solicitud, el sujeto obligado</w:t>
      </w:r>
      <w:r w:rsidR="006E15DE">
        <w:rPr>
          <w:rFonts w:ascii="AvantGarde Bk BT" w:hAnsi="AvantGarde Bk BT" w:cs="Arial"/>
          <w:color w:val="000000" w:themeColor="text1"/>
          <w:sz w:val="24"/>
          <w:szCs w:val="24"/>
        </w:rPr>
        <w:t xml:space="preserve"> emitió la siguiente contestación</w:t>
      </w:r>
      <w:r w:rsidR="00250EE8">
        <w:rPr>
          <w:rFonts w:ascii="AvantGarde Bk BT" w:hAnsi="AvantGarde Bk BT" w:cs="Arial"/>
          <w:color w:val="000000" w:themeColor="text1"/>
          <w:sz w:val="24"/>
          <w:szCs w:val="24"/>
        </w:rPr>
        <w:t>:</w:t>
      </w:r>
    </w:p>
    <w:p w14:paraId="4AB9DF21" w14:textId="57B1C35D" w:rsidR="00250EE8" w:rsidRDefault="00250EE8" w:rsidP="00493261">
      <w:pPr>
        <w:pStyle w:val="corte4fondo"/>
        <w:tabs>
          <w:tab w:val="left" w:pos="567"/>
        </w:tabs>
        <w:ind w:firstLine="680"/>
        <w:rPr>
          <w:rFonts w:ascii="AvantGarde Bk BT" w:hAnsi="AvantGarde Bk BT" w:cs="Arial"/>
          <w:color w:val="000000" w:themeColor="text1"/>
          <w:sz w:val="24"/>
          <w:szCs w:val="24"/>
        </w:rPr>
      </w:pPr>
    </w:p>
    <w:p w14:paraId="59B8FE40" w14:textId="6931B9D5" w:rsidR="00172EF4" w:rsidRPr="00172EF4" w:rsidRDefault="00250EE8" w:rsidP="00CD5BC9">
      <w:pPr>
        <w:pStyle w:val="corte4fondo"/>
        <w:tabs>
          <w:tab w:val="left" w:pos="567"/>
        </w:tabs>
        <w:ind w:left="454" w:firstLine="0"/>
        <w:rPr>
          <w:rFonts w:ascii="AvantGarde Bk BT" w:hAnsi="AvantGarde Bk BT" w:cs="Arial"/>
          <w:i/>
          <w:iCs/>
          <w:color w:val="000000" w:themeColor="text1"/>
          <w:sz w:val="22"/>
          <w:szCs w:val="22"/>
        </w:rPr>
      </w:pPr>
      <w:r>
        <w:rPr>
          <w:rFonts w:ascii="AvantGarde Bk BT" w:hAnsi="AvantGarde Bk BT" w:cs="Arial"/>
          <w:color w:val="000000" w:themeColor="text1"/>
          <w:sz w:val="24"/>
          <w:szCs w:val="24"/>
        </w:rPr>
        <w:t>“</w:t>
      </w:r>
      <w:r w:rsidR="00172EF4" w:rsidRPr="00172EF4">
        <w:rPr>
          <w:rFonts w:ascii="AvantGarde Bk BT" w:hAnsi="AvantGarde Bk BT" w:cs="Arial"/>
          <w:i/>
          <w:iCs/>
          <w:color w:val="000000" w:themeColor="text1"/>
          <w:sz w:val="22"/>
          <w:szCs w:val="22"/>
        </w:rPr>
        <w:t>Con fundamento en lo establecido por los artículos, 6° párrafo segundo de la Constitución Política de los Estados Unidos Mexicanos; 17 fracción III, de la Constitución Política del Estado de San Luis Potosí; artículo 3, fracción XI, 60 Segundo Párrafo, 61, 154, y 160 de la Ley de Transparencia y Acceso a la Información Pública del Estado; en respuesta a su solicitud de información Pública INFOMEX con número de Folio 00258219 de fecha 28 del mes de febrero 2019, la cual quedó registrada en esta Unidad de Transparencia bajo el número 101/UTM/SLP/RSIP/2019, por este medio, Permítame informarle lo siguiente:</w:t>
      </w:r>
    </w:p>
    <w:p w14:paraId="759A77FA" w14:textId="77777777" w:rsidR="00CD5BC9" w:rsidRDefault="00CD5BC9" w:rsidP="00CD5BC9">
      <w:pPr>
        <w:pStyle w:val="corte4fondo"/>
        <w:tabs>
          <w:tab w:val="left" w:pos="567"/>
        </w:tabs>
        <w:ind w:left="454" w:firstLine="0"/>
        <w:rPr>
          <w:rFonts w:ascii="AvantGarde Bk BT" w:hAnsi="AvantGarde Bk BT" w:cs="Arial"/>
          <w:i/>
          <w:iCs/>
          <w:color w:val="000000" w:themeColor="text1"/>
          <w:sz w:val="22"/>
          <w:szCs w:val="22"/>
        </w:rPr>
      </w:pPr>
    </w:p>
    <w:p w14:paraId="28FEBC1C" w14:textId="33B30383" w:rsidR="00172EF4" w:rsidRPr="00172EF4" w:rsidRDefault="00172EF4" w:rsidP="00CD5BC9">
      <w:pPr>
        <w:pStyle w:val="corte4fondo"/>
        <w:tabs>
          <w:tab w:val="left" w:pos="567"/>
        </w:tabs>
        <w:ind w:left="454" w:firstLine="0"/>
        <w:rPr>
          <w:rFonts w:ascii="AvantGarde Bk BT" w:hAnsi="AvantGarde Bk BT" w:cs="Arial"/>
          <w:i/>
          <w:iCs/>
          <w:color w:val="000000" w:themeColor="text1"/>
          <w:sz w:val="22"/>
          <w:szCs w:val="22"/>
        </w:rPr>
      </w:pPr>
      <w:r w:rsidRPr="00172EF4">
        <w:rPr>
          <w:rFonts w:ascii="AvantGarde Bk BT" w:hAnsi="AvantGarde Bk BT" w:cs="Arial"/>
          <w:i/>
          <w:iCs/>
          <w:color w:val="000000" w:themeColor="text1"/>
          <w:sz w:val="22"/>
          <w:szCs w:val="22"/>
        </w:rPr>
        <w:t>Se proporciona la información en formato .pdf para su análisis.</w:t>
      </w:r>
    </w:p>
    <w:p w14:paraId="2146B7EA" w14:textId="77777777" w:rsidR="00CD5BC9" w:rsidRDefault="00CD5BC9" w:rsidP="00CD5BC9">
      <w:pPr>
        <w:pStyle w:val="corte4fondo"/>
        <w:tabs>
          <w:tab w:val="left" w:pos="567"/>
        </w:tabs>
        <w:ind w:left="454" w:firstLine="0"/>
        <w:rPr>
          <w:rFonts w:ascii="AvantGarde Bk BT" w:hAnsi="AvantGarde Bk BT" w:cs="Arial"/>
          <w:i/>
          <w:iCs/>
          <w:color w:val="000000" w:themeColor="text1"/>
          <w:sz w:val="22"/>
          <w:szCs w:val="22"/>
        </w:rPr>
      </w:pPr>
    </w:p>
    <w:p w14:paraId="7C94FF9A" w14:textId="41F9A549" w:rsidR="00172EF4" w:rsidRPr="00172EF4" w:rsidRDefault="00172EF4" w:rsidP="00CD5BC9">
      <w:pPr>
        <w:pStyle w:val="corte4fondo"/>
        <w:tabs>
          <w:tab w:val="left" w:pos="567"/>
        </w:tabs>
        <w:ind w:left="454" w:firstLine="0"/>
        <w:rPr>
          <w:rFonts w:ascii="AvantGarde Bk BT" w:hAnsi="AvantGarde Bk BT" w:cs="Arial"/>
          <w:i/>
          <w:iCs/>
          <w:color w:val="000000" w:themeColor="text1"/>
          <w:sz w:val="22"/>
          <w:szCs w:val="22"/>
        </w:rPr>
      </w:pPr>
      <w:r w:rsidRPr="00172EF4">
        <w:rPr>
          <w:rFonts w:ascii="AvantGarde Bk BT" w:hAnsi="AvantGarde Bk BT" w:cs="Arial"/>
          <w:i/>
          <w:iCs/>
          <w:color w:val="000000" w:themeColor="text1"/>
          <w:sz w:val="22"/>
          <w:szCs w:val="22"/>
        </w:rPr>
        <w:t xml:space="preserve">Así mismo y en atención a lo establecido en el tercer párrafo del artículo 154 Tercero Párrafo de la Ley de Transparencia y Acceso a la Información Pública, se hace de su </w:t>
      </w:r>
      <w:r w:rsidRPr="00172EF4">
        <w:rPr>
          <w:rFonts w:ascii="AvantGarde Bk BT" w:hAnsi="AvantGarde Bk BT" w:cs="Arial"/>
          <w:i/>
          <w:iCs/>
          <w:color w:val="000000" w:themeColor="text1"/>
          <w:sz w:val="22"/>
          <w:szCs w:val="22"/>
        </w:rPr>
        <w:lastRenderedPageBreak/>
        <w:t xml:space="preserve">conocimiento que para cualquier inconformidad relacionada con la respuesta a su solicitud de información, puede interponer recurso de revisión ante la Comisión Estatal de Garantía de Acceso a la Información Pública (CEGAIP) en un plazo que no exceda 15 días hábiles, conforme a lo que establecen los artículos, 166 y 167 de la ley citada. </w:t>
      </w:r>
    </w:p>
    <w:p w14:paraId="73AD8D23" w14:textId="77777777" w:rsidR="00CD5BC9" w:rsidRDefault="00CD5BC9" w:rsidP="00CD5BC9">
      <w:pPr>
        <w:pStyle w:val="corte4fondo"/>
        <w:tabs>
          <w:tab w:val="left" w:pos="567"/>
        </w:tabs>
        <w:ind w:left="454" w:firstLine="0"/>
        <w:rPr>
          <w:rFonts w:ascii="AvantGarde Bk BT" w:hAnsi="AvantGarde Bk BT" w:cs="Arial"/>
          <w:i/>
          <w:iCs/>
          <w:color w:val="000000" w:themeColor="text1"/>
          <w:sz w:val="22"/>
          <w:szCs w:val="22"/>
        </w:rPr>
      </w:pPr>
    </w:p>
    <w:p w14:paraId="259F0439" w14:textId="310A500B" w:rsidR="00250EE8" w:rsidRPr="00172EF4" w:rsidRDefault="00172EF4" w:rsidP="00CD5BC9">
      <w:pPr>
        <w:pStyle w:val="corte4fondo"/>
        <w:tabs>
          <w:tab w:val="left" w:pos="567"/>
        </w:tabs>
        <w:ind w:left="454" w:firstLine="0"/>
        <w:rPr>
          <w:rFonts w:ascii="AvantGarde Bk BT" w:hAnsi="AvantGarde Bk BT" w:cs="Arial"/>
          <w:i/>
          <w:iCs/>
          <w:color w:val="000000" w:themeColor="text1"/>
          <w:sz w:val="22"/>
          <w:szCs w:val="22"/>
        </w:rPr>
      </w:pPr>
      <w:r w:rsidRPr="00172EF4">
        <w:rPr>
          <w:rFonts w:ascii="AvantGarde Bk BT" w:hAnsi="AvantGarde Bk BT" w:cs="Arial"/>
          <w:i/>
          <w:iCs/>
          <w:color w:val="000000" w:themeColor="text1"/>
          <w:sz w:val="22"/>
          <w:szCs w:val="22"/>
        </w:rPr>
        <w:t>En espera de cumplir con las expectativas de su petición, reitero la disposición para servirle.</w:t>
      </w:r>
      <w:r w:rsidR="001102DB">
        <w:rPr>
          <w:rFonts w:ascii="AvantGarde Bk BT" w:hAnsi="AvantGarde Bk BT" w:cs="Arial"/>
          <w:color w:val="000000" w:themeColor="text1"/>
          <w:sz w:val="24"/>
          <w:szCs w:val="24"/>
        </w:rPr>
        <w:t xml:space="preserve">” </w:t>
      </w:r>
      <w:r w:rsidR="001102DB" w:rsidRPr="00992B22">
        <w:rPr>
          <w:rFonts w:ascii="AvantGarde Bk BT" w:hAnsi="AvantGarde Bk BT" w:cs="Arial"/>
          <w:b/>
          <w:bCs/>
          <w:color w:val="000000" w:themeColor="text1"/>
          <w:sz w:val="24"/>
          <w:szCs w:val="24"/>
        </w:rPr>
        <w:t>SIC</w:t>
      </w:r>
      <w:r w:rsidR="001102DB">
        <w:rPr>
          <w:rFonts w:ascii="AvantGarde Bk BT" w:hAnsi="AvantGarde Bk BT" w:cs="Arial"/>
          <w:color w:val="000000" w:themeColor="text1"/>
          <w:sz w:val="24"/>
          <w:szCs w:val="24"/>
        </w:rPr>
        <w:t xml:space="preserve">. (Visible a foja </w:t>
      </w:r>
      <w:r w:rsidR="00992B22">
        <w:rPr>
          <w:rFonts w:ascii="AvantGarde Bk BT" w:hAnsi="AvantGarde Bk BT" w:cs="Arial"/>
          <w:color w:val="000000" w:themeColor="text1"/>
          <w:sz w:val="24"/>
          <w:szCs w:val="24"/>
        </w:rPr>
        <w:t>01 uno y vuelta de autos).</w:t>
      </w:r>
    </w:p>
    <w:p w14:paraId="029B3019" w14:textId="77777777" w:rsidR="00992B22" w:rsidRPr="00250EE8" w:rsidRDefault="00992B22" w:rsidP="008F0C6C">
      <w:pPr>
        <w:pStyle w:val="corte4fondo"/>
        <w:tabs>
          <w:tab w:val="left" w:pos="567"/>
        </w:tabs>
        <w:ind w:firstLine="0"/>
        <w:rPr>
          <w:rFonts w:ascii="AvantGarde Bk BT" w:hAnsi="AvantGarde Bk BT" w:cs="Arial"/>
          <w:color w:val="000000" w:themeColor="text1"/>
          <w:sz w:val="24"/>
          <w:szCs w:val="24"/>
        </w:rPr>
      </w:pPr>
    </w:p>
    <w:p w14:paraId="5689C479" w14:textId="70F8C8D0" w:rsidR="006E15DE" w:rsidRDefault="008C7200" w:rsidP="008C7200">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Inconforme con la respuesta recaída a su solicitud de información, el hoy recurrente interpuso el recurso de revisión que nos ocupa y manifestó:</w:t>
      </w:r>
    </w:p>
    <w:p w14:paraId="7E43382F" w14:textId="665151CF" w:rsidR="00E028ED" w:rsidRDefault="00E028ED" w:rsidP="00460DFB">
      <w:pPr>
        <w:pStyle w:val="corte4fondo"/>
        <w:tabs>
          <w:tab w:val="left" w:pos="567"/>
        </w:tabs>
        <w:ind w:firstLine="0"/>
        <w:rPr>
          <w:rFonts w:ascii="AvantGarde Bk BT" w:hAnsi="AvantGarde Bk BT" w:cs="Arial"/>
          <w:color w:val="000000" w:themeColor="text1"/>
          <w:sz w:val="24"/>
          <w:szCs w:val="24"/>
        </w:rPr>
      </w:pPr>
    </w:p>
    <w:p w14:paraId="1E1624FD" w14:textId="6AB31731" w:rsidR="00D7527A" w:rsidRDefault="00CA59DA" w:rsidP="00F62DEC">
      <w:pPr>
        <w:pStyle w:val="corte4fondo"/>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008F0C6C" w:rsidRPr="008F0C6C">
        <w:rPr>
          <w:rFonts w:ascii="AvantGarde Bk BT" w:hAnsi="AvantGarde Bk BT" w:cs="Arial"/>
          <w:i/>
          <w:color w:val="000000" w:themeColor="text1"/>
          <w:sz w:val="22"/>
          <w:szCs w:val="22"/>
        </w:rPr>
        <w:t>se me negó mi derecho a la información publica, siendo que no se adjunto el PDF, en el que ellos aluden me dieron respuesa</w:t>
      </w:r>
      <w:r>
        <w:rPr>
          <w:rFonts w:ascii="AvantGarde Bk BT" w:hAnsi="AvantGarde Bk BT" w:cs="Arial"/>
          <w:color w:val="000000" w:themeColor="text1"/>
          <w:sz w:val="24"/>
          <w:szCs w:val="24"/>
        </w:rPr>
        <w:t xml:space="preserve">” </w:t>
      </w:r>
      <w:r w:rsidRPr="00CA59DA">
        <w:rPr>
          <w:rFonts w:ascii="AvantGarde Bk BT" w:hAnsi="AvantGarde Bk BT" w:cs="Arial"/>
          <w:b/>
          <w:color w:val="000000" w:themeColor="text1"/>
          <w:sz w:val="24"/>
          <w:szCs w:val="24"/>
        </w:rPr>
        <w:t>SIC.</w:t>
      </w:r>
      <w:r>
        <w:rPr>
          <w:rFonts w:ascii="AvantGarde Bk BT" w:hAnsi="AvantGarde Bk BT" w:cs="Arial"/>
          <w:color w:val="000000" w:themeColor="text1"/>
          <w:sz w:val="24"/>
          <w:szCs w:val="24"/>
        </w:rPr>
        <w:t xml:space="preserve"> (Visible al reverso de la foja 01 uno de autos).</w:t>
      </w:r>
    </w:p>
    <w:p w14:paraId="55CB3D3A" w14:textId="77777777" w:rsidR="00D7527A" w:rsidRDefault="00D7527A" w:rsidP="00460DFB">
      <w:pPr>
        <w:pStyle w:val="corte4fondo"/>
        <w:tabs>
          <w:tab w:val="left" w:pos="567"/>
        </w:tabs>
        <w:ind w:firstLine="0"/>
        <w:rPr>
          <w:rFonts w:ascii="AvantGarde Bk BT" w:hAnsi="AvantGarde Bk BT" w:cs="Arial"/>
          <w:color w:val="000000" w:themeColor="text1"/>
          <w:sz w:val="24"/>
          <w:szCs w:val="24"/>
        </w:rPr>
      </w:pPr>
    </w:p>
    <w:p w14:paraId="76E103F2" w14:textId="2C125AC0" w:rsidR="002A269B" w:rsidRDefault="00741A99" w:rsidP="002A269B">
      <w:pPr>
        <w:pStyle w:val="corte4fondo"/>
        <w:tabs>
          <w:tab w:val="left" w:pos="567"/>
        </w:tabs>
        <w:ind w:firstLine="680"/>
        <w:rPr>
          <w:rFonts w:ascii="AvantGarde Bk BT" w:hAnsi="AvantGarde Bk BT" w:cs="Arial"/>
          <w:color w:val="000000" w:themeColor="text1"/>
          <w:sz w:val="24"/>
          <w:szCs w:val="24"/>
        </w:rPr>
      </w:pPr>
      <w:r w:rsidRPr="002A269B">
        <w:rPr>
          <w:rFonts w:ascii="AvantGarde Bk BT" w:hAnsi="AvantGarde Bk BT" w:cs="Arial"/>
          <w:color w:val="000000" w:themeColor="text1"/>
          <w:sz w:val="24"/>
          <w:szCs w:val="24"/>
        </w:rPr>
        <w:t>Al respecto</w:t>
      </w:r>
      <w:r w:rsidR="007E53AB" w:rsidRPr="002A269B">
        <w:rPr>
          <w:rFonts w:ascii="AvantGarde Bk BT" w:hAnsi="AvantGarde Bk BT" w:cs="Arial"/>
          <w:color w:val="000000" w:themeColor="text1"/>
          <w:sz w:val="24"/>
          <w:szCs w:val="24"/>
        </w:rPr>
        <w:t>,</w:t>
      </w:r>
      <w:r w:rsidR="007E53AB">
        <w:rPr>
          <w:rFonts w:ascii="AvantGarde Bk BT" w:hAnsi="AvantGarde Bk BT" w:cs="Arial"/>
          <w:color w:val="000000" w:themeColor="text1"/>
          <w:sz w:val="24"/>
          <w:szCs w:val="24"/>
        </w:rPr>
        <w:t xml:space="preserve"> </w:t>
      </w:r>
      <w:r w:rsidR="007F0920">
        <w:rPr>
          <w:rFonts w:ascii="AvantGarde Bk BT" w:hAnsi="AvantGarde Bk BT" w:cs="Arial"/>
          <w:color w:val="000000" w:themeColor="text1"/>
          <w:sz w:val="24"/>
          <w:szCs w:val="24"/>
        </w:rPr>
        <w:t xml:space="preserve">en el informe que el sujeto obligado rindió ante este organismo, señaló que </w:t>
      </w:r>
      <w:r w:rsidR="00C86765">
        <w:rPr>
          <w:rFonts w:ascii="AvantGarde Bk BT" w:hAnsi="AvantGarde Bk BT" w:cs="Arial"/>
          <w:color w:val="000000" w:themeColor="text1"/>
          <w:sz w:val="24"/>
          <w:szCs w:val="24"/>
        </w:rPr>
        <w:t xml:space="preserve">la </w:t>
      </w:r>
      <w:r w:rsidR="007603E1">
        <w:rPr>
          <w:rFonts w:ascii="AvantGarde Bk BT" w:hAnsi="AvantGarde Bk BT" w:cs="Arial"/>
          <w:color w:val="000000" w:themeColor="text1"/>
          <w:sz w:val="24"/>
          <w:szCs w:val="24"/>
        </w:rPr>
        <w:t>Unidad de Transparencia entregó parcialmente la respuesta, por lo que envió por correo al recurrente</w:t>
      </w:r>
      <w:r w:rsidR="009F3C7B">
        <w:rPr>
          <w:rFonts w:ascii="AvantGarde Bk BT" w:hAnsi="AvantGarde Bk BT" w:cs="Arial"/>
          <w:color w:val="000000" w:themeColor="text1"/>
          <w:sz w:val="24"/>
          <w:szCs w:val="24"/>
        </w:rPr>
        <w:t xml:space="preserve"> la información solicitada en un archivo adjunto.</w:t>
      </w:r>
    </w:p>
    <w:p w14:paraId="0D6820B8" w14:textId="6EBBFB4C" w:rsidR="00C86765" w:rsidRDefault="00C86765" w:rsidP="002A269B">
      <w:pPr>
        <w:pStyle w:val="corte4fondo"/>
        <w:tabs>
          <w:tab w:val="left" w:pos="567"/>
        </w:tabs>
        <w:ind w:firstLine="680"/>
        <w:rPr>
          <w:rFonts w:ascii="AvantGarde Bk BT" w:hAnsi="AvantGarde Bk BT" w:cs="Arial"/>
          <w:color w:val="000000" w:themeColor="text1"/>
          <w:sz w:val="24"/>
          <w:szCs w:val="24"/>
        </w:rPr>
      </w:pPr>
    </w:p>
    <w:p w14:paraId="47731A76" w14:textId="7A9D17F1" w:rsidR="00201075" w:rsidRDefault="009F3C7B" w:rsidP="002A269B">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De lo anterior, se tiene que el sujeto obligado si bien otorgó una respuesta no adjuntó a la misma el archivo en el que se contiene la información solicitada, y no obstante</w:t>
      </w:r>
      <w:r w:rsidR="002E7A24">
        <w:rPr>
          <w:rFonts w:ascii="AvantGarde Bk BT" w:hAnsi="AvantGarde Bk BT" w:cs="Arial"/>
          <w:color w:val="000000" w:themeColor="text1"/>
          <w:sz w:val="24"/>
          <w:szCs w:val="24"/>
        </w:rPr>
        <w:t xml:space="preserve"> a través de su informe </w:t>
      </w:r>
      <w:r w:rsidR="00767267">
        <w:rPr>
          <w:rFonts w:ascii="AvantGarde Bk BT" w:hAnsi="AvantGarde Bk BT" w:cs="Arial"/>
          <w:color w:val="000000" w:themeColor="text1"/>
          <w:sz w:val="24"/>
          <w:szCs w:val="24"/>
        </w:rPr>
        <w:t>remitiera capturas de pantalla con las que pretendió acreditar haber subsanado la omisión de entregar la información peticionada, no acompañó al mismo el documento notificado al particular, por lo que esta Comisión no está en posibilidades de determinar si en efecto, la información enviada corresponde con lo solicitado.</w:t>
      </w:r>
    </w:p>
    <w:p w14:paraId="3F7F7EF4" w14:textId="1936223F" w:rsidR="009F3C7B" w:rsidRDefault="009F3C7B" w:rsidP="002A269B">
      <w:pPr>
        <w:pStyle w:val="corte4fondo"/>
        <w:tabs>
          <w:tab w:val="left" w:pos="567"/>
        </w:tabs>
        <w:ind w:firstLine="680"/>
        <w:rPr>
          <w:rFonts w:ascii="AvantGarde Bk BT" w:hAnsi="AvantGarde Bk BT" w:cs="Arial"/>
          <w:color w:val="000000" w:themeColor="text1"/>
          <w:sz w:val="24"/>
          <w:szCs w:val="24"/>
        </w:rPr>
      </w:pPr>
    </w:p>
    <w:p w14:paraId="71698635" w14:textId="73C8DD51" w:rsidR="00B60FAC" w:rsidRDefault="00767267" w:rsidP="00767267">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Además, no debe pasar inadvertido que la información requerida por el particular </w:t>
      </w:r>
      <w:r w:rsidR="00257035" w:rsidRPr="002A1790">
        <w:rPr>
          <w:rFonts w:ascii="AvantGarde Bk BT" w:hAnsi="AvantGarde Bk BT" w:cs="Arial"/>
          <w:b/>
          <w:bCs/>
          <w:color w:val="000000" w:themeColor="text1"/>
          <w:sz w:val="24"/>
          <w:szCs w:val="24"/>
        </w:rPr>
        <w:t xml:space="preserve">corresponde </w:t>
      </w:r>
      <w:r>
        <w:rPr>
          <w:rFonts w:ascii="AvantGarde Bk BT" w:hAnsi="AvantGarde Bk BT" w:cs="Arial"/>
          <w:b/>
          <w:bCs/>
          <w:color w:val="000000" w:themeColor="text1"/>
          <w:sz w:val="24"/>
          <w:szCs w:val="24"/>
        </w:rPr>
        <w:t xml:space="preserve">a la </w:t>
      </w:r>
      <w:r w:rsidR="00257035" w:rsidRPr="002A1790">
        <w:rPr>
          <w:rFonts w:ascii="AvantGarde Bk BT" w:hAnsi="AvantGarde Bk BT" w:cs="Arial"/>
          <w:b/>
          <w:bCs/>
          <w:color w:val="000000" w:themeColor="text1"/>
          <w:sz w:val="24"/>
          <w:szCs w:val="24"/>
        </w:rPr>
        <w:t>obligaci</w:t>
      </w:r>
      <w:r>
        <w:rPr>
          <w:rFonts w:ascii="AvantGarde Bk BT" w:hAnsi="AvantGarde Bk BT" w:cs="Arial"/>
          <w:b/>
          <w:bCs/>
          <w:color w:val="000000" w:themeColor="text1"/>
          <w:sz w:val="24"/>
          <w:szCs w:val="24"/>
        </w:rPr>
        <w:t>ón</w:t>
      </w:r>
      <w:r w:rsidR="00257035" w:rsidRPr="002A1790">
        <w:rPr>
          <w:rFonts w:ascii="AvantGarde Bk BT" w:hAnsi="AvantGarde Bk BT" w:cs="Arial"/>
          <w:b/>
          <w:bCs/>
          <w:color w:val="000000" w:themeColor="text1"/>
          <w:sz w:val="24"/>
          <w:szCs w:val="24"/>
        </w:rPr>
        <w:t xml:space="preserve"> de transparencia </w:t>
      </w:r>
      <w:r w:rsidR="0023636D">
        <w:rPr>
          <w:rFonts w:ascii="AvantGarde Bk BT" w:hAnsi="AvantGarde Bk BT" w:cs="Arial"/>
          <w:b/>
          <w:bCs/>
          <w:color w:val="000000" w:themeColor="text1"/>
          <w:sz w:val="24"/>
          <w:szCs w:val="24"/>
        </w:rPr>
        <w:t>com</w:t>
      </w:r>
      <w:r>
        <w:rPr>
          <w:rFonts w:ascii="AvantGarde Bk BT" w:hAnsi="AvantGarde Bk BT" w:cs="Arial"/>
          <w:b/>
          <w:bCs/>
          <w:color w:val="000000" w:themeColor="text1"/>
          <w:sz w:val="24"/>
          <w:szCs w:val="24"/>
        </w:rPr>
        <w:t>ún</w:t>
      </w:r>
      <w:r>
        <w:rPr>
          <w:rFonts w:ascii="AvantGarde Bk BT" w:hAnsi="AvantGarde Bk BT" w:cs="Arial"/>
          <w:color w:val="000000" w:themeColor="text1"/>
          <w:sz w:val="24"/>
          <w:szCs w:val="24"/>
        </w:rPr>
        <w:t xml:space="preserve"> establecida</w:t>
      </w:r>
      <w:r w:rsidR="00050091">
        <w:rPr>
          <w:rFonts w:ascii="AvantGarde Bk BT" w:hAnsi="AvantGarde Bk BT" w:cs="Arial"/>
          <w:color w:val="000000" w:themeColor="text1"/>
          <w:sz w:val="24"/>
          <w:szCs w:val="24"/>
        </w:rPr>
        <w:t xml:space="preserve"> en la fracción </w:t>
      </w:r>
      <w:r>
        <w:rPr>
          <w:rFonts w:ascii="AvantGarde Bk BT" w:hAnsi="AvantGarde Bk BT" w:cs="Arial"/>
          <w:color w:val="000000" w:themeColor="text1"/>
          <w:sz w:val="24"/>
          <w:szCs w:val="24"/>
        </w:rPr>
        <w:t>III, inciso b</w:t>
      </w:r>
      <w:r w:rsidR="00050091">
        <w:rPr>
          <w:rFonts w:ascii="AvantGarde Bk BT" w:hAnsi="AvantGarde Bk BT" w:cs="Arial"/>
          <w:color w:val="000000" w:themeColor="text1"/>
          <w:sz w:val="24"/>
          <w:szCs w:val="24"/>
        </w:rPr>
        <w:t xml:space="preserve"> del artículo 84 de la Ley</w:t>
      </w:r>
      <w:r>
        <w:rPr>
          <w:rFonts w:ascii="AvantGarde Bk BT" w:hAnsi="AvantGarde Bk BT" w:cs="Arial"/>
          <w:color w:val="000000" w:themeColor="text1"/>
          <w:sz w:val="24"/>
          <w:szCs w:val="24"/>
        </w:rPr>
        <w:t xml:space="preserve"> de la materia</w:t>
      </w:r>
      <w:r w:rsidR="00050091">
        <w:rPr>
          <w:rFonts w:ascii="AvantGarde Bk BT" w:hAnsi="AvantGarde Bk BT" w:cs="Arial"/>
          <w:color w:val="000000" w:themeColor="text1"/>
          <w:sz w:val="24"/>
          <w:szCs w:val="24"/>
        </w:rPr>
        <w:t>:</w:t>
      </w:r>
    </w:p>
    <w:p w14:paraId="78262141" w14:textId="3714C8D9" w:rsidR="00B60FAC" w:rsidRDefault="00B60FAC" w:rsidP="002A269B">
      <w:pPr>
        <w:pStyle w:val="corte4fondo"/>
        <w:tabs>
          <w:tab w:val="left" w:pos="567"/>
        </w:tabs>
        <w:ind w:firstLine="680"/>
        <w:rPr>
          <w:rFonts w:ascii="AvantGarde Bk BT" w:hAnsi="AvantGarde Bk BT" w:cs="Arial"/>
          <w:color w:val="000000" w:themeColor="text1"/>
          <w:sz w:val="24"/>
          <w:szCs w:val="24"/>
        </w:rPr>
      </w:pPr>
    </w:p>
    <w:p w14:paraId="6C00DC0F" w14:textId="77777777" w:rsidR="005021F7" w:rsidRDefault="00F7269E" w:rsidP="005021F7">
      <w:pPr>
        <w:pStyle w:val="corte4fondo"/>
        <w:tabs>
          <w:tab w:val="left" w:pos="567"/>
        </w:tabs>
        <w:ind w:left="680" w:firstLine="0"/>
        <w:rPr>
          <w:rFonts w:ascii="AvantGarde Bk BT" w:hAnsi="AvantGarde Bk BT" w:cs="Arial"/>
          <w:b/>
          <w:bCs/>
          <w:i/>
          <w:iCs/>
          <w:color w:val="000000" w:themeColor="text1"/>
          <w:sz w:val="22"/>
          <w:szCs w:val="22"/>
        </w:rPr>
      </w:pPr>
      <w:r>
        <w:rPr>
          <w:rFonts w:ascii="AvantGarde Bk BT" w:hAnsi="AvantGarde Bk BT" w:cs="Arial"/>
          <w:color w:val="000000" w:themeColor="text1"/>
          <w:sz w:val="24"/>
          <w:szCs w:val="24"/>
        </w:rPr>
        <w:lastRenderedPageBreak/>
        <w:t>“</w:t>
      </w:r>
      <w:r w:rsidR="005021F7" w:rsidRPr="005021F7">
        <w:rPr>
          <w:rFonts w:ascii="AvantGarde Bk BT" w:hAnsi="AvantGarde Bk BT" w:cs="Arial"/>
          <w:b/>
          <w:bCs/>
          <w:i/>
          <w:iCs/>
          <w:color w:val="000000" w:themeColor="text1"/>
          <w:sz w:val="22"/>
          <w:szCs w:val="22"/>
        </w:rPr>
        <w:t xml:space="preserve">ARTÍCULO 84. </w:t>
      </w:r>
      <w:r w:rsidR="005021F7" w:rsidRPr="005021F7">
        <w:rPr>
          <w:rFonts w:ascii="AvantGarde Bk BT" w:hAnsi="AvantGarde Bk BT" w:cs="Arial"/>
          <w:i/>
          <w:iCs/>
          <w:color w:val="000000" w:themeColor="text1"/>
          <w:sz w:val="22"/>
          <w:szCs w:val="22"/>
        </w:rPr>
        <w:t>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w:t>
      </w:r>
      <w:r w:rsidR="005021F7" w:rsidRPr="005021F7">
        <w:rPr>
          <w:rFonts w:ascii="AvantGarde Bk BT" w:hAnsi="AvantGarde Bk BT" w:cs="Arial"/>
          <w:b/>
          <w:bCs/>
          <w:i/>
          <w:iCs/>
          <w:color w:val="000000" w:themeColor="text1"/>
          <w:sz w:val="22"/>
          <w:szCs w:val="22"/>
        </w:rPr>
        <w:t xml:space="preserve"> </w:t>
      </w:r>
    </w:p>
    <w:p w14:paraId="2D854EFB" w14:textId="4C5ECD90" w:rsidR="000F5913" w:rsidRPr="005021F7" w:rsidRDefault="00F7269E" w:rsidP="005021F7">
      <w:pPr>
        <w:pStyle w:val="corte4fondo"/>
        <w:tabs>
          <w:tab w:val="left" w:pos="567"/>
        </w:tabs>
        <w:ind w:left="680" w:firstLine="0"/>
        <w:rPr>
          <w:rFonts w:ascii="AvantGarde Bk BT" w:hAnsi="AvantGarde Bk BT" w:cs="Arial"/>
          <w:b/>
          <w:bCs/>
          <w:i/>
          <w:iCs/>
          <w:color w:val="000000" w:themeColor="text1"/>
          <w:sz w:val="22"/>
          <w:szCs w:val="22"/>
        </w:rPr>
      </w:pPr>
      <w:r w:rsidRPr="00F7269E">
        <w:rPr>
          <w:rFonts w:ascii="AvantGarde Bk BT" w:hAnsi="AvantGarde Bk BT" w:cs="Arial"/>
          <w:i/>
          <w:iCs/>
          <w:color w:val="000000" w:themeColor="text1"/>
          <w:sz w:val="22"/>
          <w:szCs w:val="22"/>
        </w:rPr>
        <w:t>[…]</w:t>
      </w:r>
    </w:p>
    <w:p w14:paraId="16EAE105" w14:textId="77777777" w:rsidR="00767267" w:rsidRDefault="00767267" w:rsidP="00767267">
      <w:pPr>
        <w:pStyle w:val="corte4fondo"/>
        <w:tabs>
          <w:tab w:val="left" w:pos="567"/>
        </w:tabs>
        <w:ind w:left="680" w:firstLine="0"/>
        <w:rPr>
          <w:rFonts w:ascii="AvantGarde Bk BT" w:hAnsi="AvantGarde Bk BT" w:cs="Arial"/>
          <w:color w:val="000000" w:themeColor="text1"/>
          <w:sz w:val="24"/>
          <w:szCs w:val="24"/>
        </w:rPr>
      </w:pPr>
      <w:r w:rsidRPr="00767267">
        <w:rPr>
          <w:rFonts w:ascii="AvantGarde Bk BT" w:hAnsi="AvantGarde Bk BT" w:cs="Arial"/>
          <w:b/>
          <w:bCs/>
          <w:i/>
          <w:iCs/>
          <w:color w:val="000000" w:themeColor="text1"/>
          <w:sz w:val="22"/>
          <w:szCs w:val="22"/>
        </w:rPr>
        <w:t xml:space="preserve">III. </w:t>
      </w:r>
      <w:r w:rsidRPr="00767267">
        <w:rPr>
          <w:rFonts w:ascii="AvantGarde Bk BT" w:hAnsi="AvantGarde Bk BT" w:cs="Arial"/>
          <w:i/>
          <w:iCs/>
          <w:color w:val="000000" w:themeColor="text1"/>
          <w:sz w:val="22"/>
          <w:szCs w:val="22"/>
        </w:rPr>
        <w:t>Las iniciativas anuales de leyes de ingresos; y presupuesto</w:t>
      </w:r>
      <w:r w:rsidRPr="00767267">
        <w:rPr>
          <w:rFonts w:ascii="AvantGarde Bk BT" w:hAnsi="AvantGarde Bk BT" w:cs="Arial"/>
          <w:i/>
          <w:iCs/>
          <w:color w:val="000000" w:themeColor="text1"/>
          <w:sz w:val="22"/>
          <w:szCs w:val="22"/>
        </w:rPr>
        <w:t xml:space="preserve"> </w:t>
      </w:r>
      <w:r w:rsidRPr="00767267">
        <w:rPr>
          <w:rFonts w:ascii="AvantGarde Bk BT" w:hAnsi="AvantGarde Bk BT" w:cs="Arial"/>
          <w:i/>
          <w:iCs/>
          <w:color w:val="000000" w:themeColor="text1"/>
          <w:sz w:val="22"/>
          <w:szCs w:val="22"/>
        </w:rPr>
        <w:t>de egresos del Estado. El Poder Ejecutivo y los municipios</w:t>
      </w:r>
      <w:r w:rsidRPr="00767267">
        <w:rPr>
          <w:rFonts w:ascii="AvantGarde Bk BT" w:hAnsi="AvantGarde Bk BT" w:cs="Arial"/>
          <w:i/>
          <w:iCs/>
          <w:color w:val="000000" w:themeColor="text1"/>
          <w:sz w:val="22"/>
          <w:szCs w:val="22"/>
        </w:rPr>
        <w:t xml:space="preserve"> </w:t>
      </w:r>
      <w:r w:rsidRPr="00767267">
        <w:rPr>
          <w:rFonts w:ascii="AvantGarde Bk BT" w:hAnsi="AvantGarde Bk BT" w:cs="Arial"/>
          <w:i/>
          <w:iCs/>
          <w:color w:val="000000" w:themeColor="text1"/>
          <w:sz w:val="22"/>
          <w:szCs w:val="22"/>
        </w:rPr>
        <w:t>incluirán en sus respectivas leyes de ingresos y presupuestos</w:t>
      </w:r>
      <w:r w:rsidRPr="00767267">
        <w:rPr>
          <w:rFonts w:ascii="AvantGarde Bk BT" w:hAnsi="AvantGarde Bk BT" w:cs="Arial"/>
          <w:i/>
          <w:iCs/>
          <w:color w:val="000000" w:themeColor="text1"/>
          <w:sz w:val="22"/>
          <w:szCs w:val="22"/>
        </w:rPr>
        <w:t xml:space="preserve"> </w:t>
      </w:r>
      <w:r w:rsidRPr="00767267">
        <w:rPr>
          <w:rFonts w:ascii="AvantGarde Bk BT" w:hAnsi="AvantGarde Bk BT" w:cs="Arial"/>
          <w:i/>
          <w:iCs/>
          <w:color w:val="000000" w:themeColor="text1"/>
          <w:sz w:val="22"/>
          <w:szCs w:val="22"/>
        </w:rPr>
        <w:t>de egresos, apartados específicos con la información</w:t>
      </w:r>
      <w:r w:rsidRPr="00767267">
        <w:rPr>
          <w:rFonts w:ascii="AvantGarde Bk BT" w:hAnsi="AvantGarde Bk BT" w:cs="Arial"/>
          <w:i/>
          <w:iCs/>
          <w:color w:val="000000" w:themeColor="text1"/>
          <w:sz w:val="22"/>
          <w:szCs w:val="22"/>
        </w:rPr>
        <w:t xml:space="preserve"> </w:t>
      </w:r>
      <w:r w:rsidRPr="00767267">
        <w:rPr>
          <w:rFonts w:ascii="AvantGarde Bk BT" w:hAnsi="AvantGarde Bk BT" w:cs="Arial"/>
          <w:i/>
          <w:iCs/>
          <w:color w:val="000000" w:themeColor="text1"/>
          <w:sz w:val="22"/>
          <w:szCs w:val="22"/>
        </w:rPr>
        <w:t>siguiente:</w:t>
      </w:r>
    </w:p>
    <w:p w14:paraId="4F9A433B" w14:textId="77777777" w:rsidR="00767267" w:rsidRPr="00767267" w:rsidRDefault="00767267" w:rsidP="00767267">
      <w:pPr>
        <w:pStyle w:val="corte4fondo"/>
        <w:tabs>
          <w:tab w:val="left" w:pos="567"/>
        </w:tabs>
        <w:ind w:left="680" w:firstLine="0"/>
        <w:rPr>
          <w:rFonts w:ascii="AvantGarde Bk BT" w:hAnsi="AvantGarde Bk BT" w:cs="Arial"/>
          <w:i/>
          <w:iCs/>
          <w:color w:val="000000" w:themeColor="text1"/>
          <w:sz w:val="22"/>
          <w:szCs w:val="22"/>
        </w:rPr>
      </w:pPr>
      <w:r w:rsidRPr="00767267">
        <w:rPr>
          <w:rFonts w:ascii="AvantGarde Bk BT" w:hAnsi="AvantGarde Bk BT" w:cs="Arial"/>
          <w:i/>
          <w:iCs/>
          <w:color w:val="000000" w:themeColor="text1"/>
          <w:sz w:val="22"/>
          <w:szCs w:val="22"/>
        </w:rPr>
        <w:t>[…]</w:t>
      </w:r>
    </w:p>
    <w:p w14:paraId="443836BD" w14:textId="77777777" w:rsidR="00767267" w:rsidRPr="00767267" w:rsidRDefault="00767267" w:rsidP="00767267">
      <w:pPr>
        <w:pStyle w:val="corte4fondo"/>
        <w:tabs>
          <w:tab w:val="left" w:pos="567"/>
        </w:tabs>
        <w:ind w:left="680" w:firstLine="0"/>
        <w:rPr>
          <w:rFonts w:ascii="AvantGarde Bk BT" w:hAnsi="AvantGarde Bk BT" w:cs="Arial"/>
          <w:b/>
          <w:bCs/>
          <w:i/>
          <w:iCs/>
          <w:color w:val="000000" w:themeColor="text1"/>
          <w:sz w:val="22"/>
          <w:szCs w:val="22"/>
        </w:rPr>
      </w:pPr>
      <w:r w:rsidRPr="00767267">
        <w:rPr>
          <w:rFonts w:ascii="AvantGarde Bk BT" w:hAnsi="AvantGarde Bk BT" w:cs="Arial"/>
          <w:b/>
          <w:bCs/>
          <w:i/>
          <w:iCs/>
          <w:color w:val="000000" w:themeColor="text1"/>
          <w:sz w:val="22"/>
          <w:szCs w:val="22"/>
        </w:rPr>
        <w:t>b) Presupuesto de egresos:</w:t>
      </w:r>
    </w:p>
    <w:p w14:paraId="1DE6FE68" w14:textId="4096124E" w:rsidR="00767267" w:rsidRPr="00767267" w:rsidRDefault="00767267" w:rsidP="00767267">
      <w:pPr>
        <w:pStyle w:val="corte4fondo"/>
        <w:tabs>
          <w:tab w:val="left" w:pos="567"/>
        </w:tabs>
        <w:ind w:left="680" w:firstLine="0"/>
        <w:rPr>
          <w:rFonts w:ascii="AvantGarde Bk BT" w:hAnsi="AvantGarde Bk BT" w:cs="Arial"/>
          <w:i/>
          <w:iCs/>
          <w:color w:val="000000" w:themeColor="text1"/>
          <w:sz w:val="22"/>
          <w:szCs w:val="22"/>
        </w:rPr>
      </w:pPr>
      <w:r w:rsidRPr="00767267">
        <w:rPr>
          <w:rFonts w:ascii="AvantGarde Bk BT" w:hAnsi="AvantGarde Bk BT" w:cs="Arial"/>
          <w:i/>
          <w:iCs/>
          <w:color w:val="000000" w:themeColor="text1"/>
          <w:sz w:val="22"/>
          <w:szCs w:val="22"/>
        </w:rPr>
        <w:t>1. Las prioridades de gasto, los programas y proyectos, así</w:t>
      </w:r>
      <w:r w:rsidRPr="00767267">
        <w:rPr>
          <w:rFonts w:ascii="AvantGarde Bk BT" w:hAnsi="AvantGarde Bk BT" w:cs="Arial"/>
          <w:i/>
          <w:iCs/>
          <w:color w:val="000000" w:themeColor="text1"/>
          <w:sz w:val="22"/>
          <w:szCs w:val="22"/>
        </w:rPr>
        <w:t xml:space="preserve"> </w:t>
      </w:r>
      <w:r w:rsidRPr="00767267">
        <w:rPr>
          <w:rFonts w:ascii="AvantGarde Bk BT" w:hAnsi="AvantGarde Bk BT" w:cs="Arial"/>
          <w:i/>
          <w:iCs/>
          <w:color w:val="000000" w:themeColor="text1"/>
          <w:sz w:val="22"/>
          <w:szCs w:val="22"/>
        </w:rPr>
        <w:t>como la distribución del presupuesto, detallando el gasto en</w:t>
      </w:r>
      <w:r w:rsidRPr="00767267">
        <w:rPr>
          <w:rFonts w:ascii="AvantGarde Bk BT" w:hAnsi="AvantGarde Bk BT" w:cs="Arial"/>
          <w:i/>
          <w:iCs/>
          <w:color w:val="000000" w:themeColor="text1"/>
          <w:sz w:val="22"/>
          <w:szCs w:val="22"/>
        </w:rPr>
        <w:t xml:space="preserve"> </w:t>
      </w:r>
      <w:r w:rsidRPr="00767267">
        <w:rPr>
          <w:rFonts w:ascii="AvantGarde Bk BT" w:hAnsi="AvantGarde Bk BT" w:cs="Arial"/>
          <w:i/>
          <w:iCs/>
          <w:color w:val="000000" w:themeColor="text1"/>
          <w:sz w:val="22"/>
          <w:szCs w:val="22"/>
        </w:rPr>
        <w:t>servicios personales, incluyendo el analítico de plazas y</w:t>
      </w:r>
      <w:r w:rsidRPr="00767267">
        <w:rPr>
          <w:rFonts w:ascii="AvantGarde Bk BT" w:hAnsi="AvantGarde Bk BT" w:cs="Arial"/>
          <w:i/>
          <w:iCs/>
          <w:color w:val="000000" w:themeColor="text1"/>
          <w:sz w:val="22"/>
          <w:szCs w:val="22"/>
        </w:rPr>
        <w:t xml:space="preserve"> </w:t>
      </w:r>
      <w:r w:rsidRPr="00767267">
        <w:rPr>
          <w:rFonts w:ascii="AvantGarde Bk BT" w:hAnsi="AvantGarde Bk BT" w:cs="Arial"/>
          <w:i/>
          <w:iCs/>
          <w:color w:val="000000" w:themeColor="text1"/>
          <w:sz w:val="22"/>
          <w:szCs w:val="22"/>
        </w:rPr>
        <w:t>desglosando todas las remuneraciones; las contrataciones</w:t>
      </w:r>
      <w:r w:rsidRPr="00767267">
        <w:rPr>
          <w:rFonts w:ascii="AvantGarde Bk BT" w:hAnsi="AvantGarde Bk BT" w:cs="Arial"/>
          <w:i/>
          <w:iCs/>
          <w:color w:val="000000" w:themeColor="text1"/>
          <w:sz w:val="22"/>
          <w:szCs w:val="22"/>
        </w:rPr>
        <w:t xml:space="preserve"> </w:t>
      </w:r>
      <w:r w:rsidRPr="00767267">
        <w:rPr>
          <w:rFonts w:ascii="AvantGarde Bk BT" w:hAnsi="AvantGarde Bk BT" w:cs="Arial"/>
          <w:i/>
          <w:iCs/>
          <w:color w:val="000000" w:themeColor="text1"/>
          <w:sz w:val="22"/>
          <w:szCs w:val="22"/>
        </w:rPr>
        <w:t>de servicios por honorarios y, en su caso, previsiones para</w:t>
      </w:r>
      <w:r w:rsidRPr="00767267">
        <w:rPr>
          <w:rFonts w:ascii="AvantGarde Bk BT" w:hAnsi="AvantGarde Bk BT" w:cs="Arial"/>
          <w:i/>
          <w:iCs/>
          <w:color w:val="000000" w:themeColor="text1"/>
          <w:sz w:val="22"/>
          <w:szCs w:val="22"/>
        </w:rPr>
        <w:t xml:space="preserve"> </w:t>
      </w:r>
      <w:r w:rsidRPr="00767267">
        <w:rPr>
          <w:rFonts w:ascii="AvantGarde Bk BT" w:hAnsi="AvantGarde Bk BT" w:cs="Arial"/>
          <w:i/>
          <w:iCs/>
          <w:color w:val="000000" w:themeColor="text1"/>
          <w:sz w:val="22"/>
          <w:szCs w:val="22"/>
        </w:rPr>
        <w:t>personal eventual; pensiones; gastos de operación,</w:t>
      </w:r>
      <w:r w:rsidRPr="00767267">
        <w:rPr>
          <w:rFonts w:ascii="AvantGarde Bk BT" w:hAnsi="AvantGarde Bk BT" w:cs="Arial"/>
          <w:i/>
          <w:iCs/>
          <w:color w:val="000000" w:themeColor="text1"/>
          <w:sz w:val="22"/>
          <w:szCs w:val="22"/>
        </w:rPr>
        <w:t xml:space="preserve"> </w:t>
      </w:r>
      <w:r w:rsidRPr="00767267">
        <w:rPr>
          <w:rFonts w:ascii="AvantGarde Bk BT" w:hAnsi="AvantGarde Bk BT" w:cs="Arial"/>
          <w:i/>
          <w:iCs/>
          <w:color w:val="000000" w:themeColor="text1"/>
          <w:sz w:val="22"/>
          <w:szCs w:val="22"/>
        </w:rPr>
        <w:t>incluyendo gasto en comunicación social; gasto de inversión;</w:t>
      </w:r>
      <w:r w:rsidRPr="00767267">
        <w:rPr>
          <w:rFonts w:ascii="AvantGarde Bk BT" w:hAnsi="AvantGarde Bk BT" w:cs="Arial"/>
          <w:i/>
          <w:iCs/>
          <w:color w:val="000000" w:themeColor="text1"/>
          <w:sz w:val="22"/>
          <w:szCs w:val="22"/>
        </w:rPr>
        <w:t xml:space="preserve"> </w:t>
      </w:r>
      <w:r w:rsidRPr="00767267">
        <w:rPr>
          <w:rFonts w:ascii="AvantGarde Bk BT" w:hAnsi="AvantGarde Bk BT" w:cs="Arial"/>
          <w:i/>
          <w:iCs/>
          <w:color w:val="000000" w:themeColor="text1"/>
          <w:sz w:val="22"/>
          <w:szCs w:val="22"/>
        </w:rPr>
        <w:t>así como gasto correspondiente a compromisos plurianuales,</w:t>
      </w:r>
      <w:r w:rsidRPr="00767267">
        <w:rPr>
          <w:rFonts w:ascii="AvantGarde Bk BT" w:hAnsi="AvantGarde Bk BT" w:cs="Arial"/>
          <w:i/>
          <w:iCs/>
          <w:color w:val="000000" w:themeColor="text1"/>
          <w:sz w:val="22"/>
          <w:szCs w:val="22"/>
        </w:rPr>
        <w:t xml:space="preserve"> </w:t>
      </w:r>
      <w:r w:rsidRPr="00767267">
        <w:rPr>
          <w:rFonts w:ascii="AvantGarde Bk BT" w:hAnsi="AvantGarde Bk BT" w:cs="Arial"/>
          <w:i/>
          <w:iCs/>
          <w:color w:val="000000" w:themeColor="text1"/>
          <w:sz w:val="22"/>
          <w:szCs w:val="22"/>
        </w:rPr>
        <w:t>proyectos de asociaciones público privadas y proyectos de</w:t>
      </w:r>
      <w:r w:rsidRPr="00767267">
        <w:rPr>
          <w:rFonts w:ascii="AvantGarde Bk BT" w:hAnsi="AvantGarde Bk BT" w:cs="Arial"/>
          <w:i/>
          <w:iCs/>
          <w:color w:val="000000" w:themeColor="text1"/>
          <w:sz w:val="22"/>
          <w:szCs w:val="22"/>
        </w:rPr>
        <w:t xml:space="preserve"> </w:t>
      </w:r>
      <w:r w:rsidRPr="00767267">
        <w:rPr>
          <w:rFonts w:ascii="AvantGarde Bk BT" w:hAnsi="AvantGarde Bk BT" w:cs="Arial"/>
          <w:i/>
          <w:iCs/>
          <w:color w:val="000000" w:themeColor="text1"/>
          <w:sz w:val="22"/>
          <w:szCs w:val="22"/>
        </w:rPr>
        <w:t>prestación de servicios, entre otros.</w:t>
      </w:r>
    </w:p>
    <w:p w14:paraId="3174D658" w14:textId="29E29567" w:rsidR="00767267" w:rsidRPr="00767267" w:rsidRDefault="00767267" w:rsidP="00767267">
      <w:pPr>
        <w:pStyle w:val="corte4fondo"/>
        <w:tabs>
          <w:tab w:val="left" w:pos="567"/>
        </w:tabs>
        <w:ind w:left="680" w:firstLine="0"/>
        <w:rPr>
          <w:rFonts w:ascii="AvantGarde Bk BT" w:hAnsi="AvantGarde Bk BT" w:cs="Arial"/>
          <w:i/>
          <w:iCs/>
          <w:color w:val="000000" w:themeColor="text1"/>
          <w:sz w:val="22"/>
          <w:szCs w:val="22"/>
        </w:rPr>
      </w:pPr>
      <w:r w:rsidRPr="00767267">
        <w:rPr>
          <w:rFonts w:ascii="AvantGarde Bk BT" w:hAnsi="AvantGarde Bk BT" w:cs="Arial"/>
          <w:i/>
          <w:iCs/>
          <w:color w:val="000000" w:themeColor="text1"/>
          <w:sz w:val="22"/>
          <w:szCs w:val="22"/>
        </w:rPr>
        <w:t>2. El listado de programas, así como sus indicadores</w:t>
      </w:r>
      <w:r w:rsidRPr="00767267">
        <w:rPr>
          <w:rFonts w:ascii="AvantGarde Bk BT" w:hAnsi="AvantGarde Bk BT" w:cs="Arial"/>
          <w:i/>
          <w:iCs/>
          <w:color w:val="000000" w:themeColor="text1"/>
          <w:sz w:val="22"/>
          <w:szCs w:val="22"/>
        </w:rPr>
        <w:t xml:space="preserve"> </w:t>
      </w:r>
      <w:r w:rsidRPr="00767267">
        <w:rPr>
          <w:rFonts w:ascii="AvantGarde Bk BT" w:hAnsi="AvantGarde Bk BT" w:cs="Arial"/>
          <w:i/>
          <w:iCs/>
          <w:color w:val="000000" w:themeColor="text1"/>
          <w:sz w:val="22"/>
          <w:szCs w:val="22"/>
        </w:rPr>
        <w:t>estratégicos y de gestión aprobados.</w:t>
      </w:r>
    </w:p>
    <w:p w14:paraId="3742A1C7" w14:textId="1FDD2B3F" w:rsidR="00767267" w:rsidRPr="00767267" w:rsidRDefault="00767267" w:rsidP="00767267">
      <w:pPr>
        <w:pStyle w:val="corte4fondo"/>
        <w:tabs>
          <w:tab w:val="left" w:pos="567"/>
        </w:tabs>
        <w:ind w:left="680" w:firstLine="0"/>
        <w:rPr>
          <w:rFonts w:ascii="AvantGarde Bk BT" w:hAnsi="AvantGarde Bk BT" w:cs="Arial"/>
          <w:i/>
          <w:iCs/>
          <w:color w:val="000000" w:themeColor="text1"/>
          <w:sz w:val="22"/>
          <w:szCs w:val="22"/>
        </w:rPr>
      </w:pPr>
      <w:r w:rsidRPr="00767267">
        <w:rPr>
          <w:rFonts w:ascii="AvantGarde Bk BT" w:hAnsi="AvantGarde Bk BT" w:cs="Arial"/>
          <w:i/>
          <w:iCs/>
          <w:color w:val="000000" w:themeColor="text1"/>
          <w:sz w:val="22"/>
          <w:szCs w:val="22"/>
        </w:rPr>
        <w:t>3. La aplicación de los recursos conforme a las clasificaciones</w:t>
      </w:r>
      <w:r w:rsidRPr="00767267">
        <w:rPr>
          <w:rFonts w:ascii="AvantGarde Bk BT" w:hAnsi="AvantGarde Bk BT" w:cs="Arial"/>
          <w:i/>
          <w:iCs/>
          <w:color w:val="000000" w:themeColor="text1"/>
          <w:sz w:val="22"/>
          <w:szCs w:val="22"/>
        </w:rPr>
        <w:t xml:space="preserve"> </w:t>
      </w:r>
      <w:r w:rsidRPr="00767267">
        <w:rPr>
          <w:rFonts w:ascii="AvantGarde Bk BT" w:hAnsi="AvantGarde Bk BT" w:cs="Arial"/>
          <w:i/>
          <w:iCs/>
          <w:color w:val="000000" w:themeColor="text1"/>
          <w:sz w:val="22"/>
          <w:szCs w:val="22"/>
        </w:rPr>
        <w:t>administrativas, funcionales, programáticas, económicas y, en</w:t>
      </w:r>
      <w:r w:rsidRPr="00767267">
        <w:rPr>
          <w:rFonts w:ascii="AvantGarde Bk BT" w:hAnsi="AvantGarde Bk BT" w:cs="Arial"/>
          <w:i/>
          <w:iCs/>
          <w:color w:val="000000" w:themeColor="text1"/>
          <w:sz w:val="22"/>
          <w:szCs w:val="22"/>
        </w:rPr>
        <w:t xml:space="preserve"> </w:t>
      </w:r>
      <w:r w:rsidRPr="00767267">
        <w:rPr>
          <w:rFonts w:ascii="AvantGarde Bk BT" w:hAnsi="AvantGarde Bk BT" w:cs="Arial"/>
          <w:i/>
          <w:iCs/>
          <w:color w:val="000000" w:themeColor="text1"/>
          <w:sz w:val="22"/>
          <w:szCs w:val="22"/>
        </w:rPr>
        <w:t>su caso, geográficas y sus interrelaciones, que faciliten el</w:t>
      </w:r>
      <w:r w:rsidRPr="00767267">
        <w:rPr>
          <w:rFonts w:ascii="AvantGarde Bk BT" w:hAnsi="AvantGarde Bk BT" w:cs="Arial"/>
          <w:i/>
          <w:iCs/>
          <w:color w:val="000000" w:themeColor="text1"/>
          <w:sz w:val="22"/>
          <w:szCs w:val="22"/>
        </w:rPr>
        <w:t xml:space="preserve"> </w:t>
      </w:r>
      <w:r w:rsidRPr="00767267">
        <w:rPr>
          <w:rFonts w:ascii="AvantGarde Bk BT" w:hAnsi="AvantGarde Bk BT" w:cs="Arial"/>
          <w:i/>
          <w:iCs/>
          <w:color w:val="000000" w:themeColor="text1"/>
          <w:sz w:val="22"/>
          <w:szCs w:val="22"/>
        </w:rPr>
        <w:t>análisis para valorar la eficiencia y eficacia en el uso y destino</w:t>
      </w:r>
      <w:r w:rsidRPr="00767267">
        <w:rPr>
          <w:rFonts w:ascii="AvantGarde Bk BT" w:hAnsi="AvantGarde Bk BT" w:cs="Arial"/>
          <w:i/>
          <w:iCs/>
          <w:color w:val="000000" w:themeColor="text1"/>
          <w:sz w:val="22"/>
          <w:szCs w:val="22"/>
        </w:rPr>
        <w:t xml:space="preserve"> </w:t>
      </w:r>
      <w:r w:rsidRPr="00767267">
        <w:rPr>
          <w:rFonts w:ascii="AvantGarde Bk BT" w:hAnsi="AvantGarde Bk BT" w:cs="Arial"/>
          <w:i/>
          <w:iCs/>
          <w:color w:val="000000" w:themeColor="text1"/>
          <w:sz w:val="22"/>
          <w:szCs w:val="22"/>
        </w:rPr>
        <w:t>de los recursos y sus resultados.</w:t>
      </w:r>
    </w:p>
    <w:p w14:paraId="1E7BF19B" w14:textId="77777777" w:rsidR="00767267" w:rsidRPr="00767267" w:rsidRDefault="00767267" w:rsidP="00767267">
      <w:pPr>
        <w:pStyle w:val="corte4fondo"/>
        <w:tabs>
          <w:tab w:val="left" w:pos="567"/>
        </w:tabs>
        <w:ind w:left="680" w:firstLine="0"/>
        <w:rPr>
          <w:rFonts w:ascii="AvantGarde Bk BT" w:hAnsi="AvantGarde Bk BT" w:cs="Arial"/>
          <w:i/>
          <w:iCs/>
          <w:color w:val="000000" w:themeColor="text1"/>
          <w:sz w:val="22"/>
          <w:szCs w:val="22"/>
        </w:rPr>
      </w:pPr>
    </w:p>
    <w:p w14:paraId="599746B5" w14:textId="71B36131" w:rsidR="00767267" w:rsidRPr="00767267" w:rsidRDefault="00767267" w:rsidP="00767267">
      <w:pPr>
        <w:pStyle w:val="corte4fondo"/>
        <w:tabs>
          <w:tab w:val="left" w:pos="567"/>
        </w:tabs>
        <w:ind w:left="680" w:firstLine="0"/>
        <w:rPr>
          <w:rFonts w:ascii="AvantGarde Bk BT" w:hAnsi="AvantGarde Bk BT" w:cs="Arial"/>
          <w:i/>
          <w:iCs/>
          <w:color w:val="000000" w:themeColor="text1"/>
          <w:sz w:val="22"/>
          <w:szCs w:val="22"/>
        </w:rPr>
      </w:pPr>
      <w:r w:rsidRPr="00767267">
        <w:rPr>
          <w:rFonts w:ascii="AvantGarde Bk BT" w:hAnsi="AvantGarde Bk BT" w:cs="Arial"/>
          <w:i/>
          <w:iCs/>
          <w:color w:val="000000" w:themeColor="text1"/>
          <w:sz w:val="22"/>
          <w:szCs w:val="22"/>
        </w:rPr>
        <w:t>En el proceso de integración de la información financiera para</w:t>
      </w:r>
      <w:r w:rsidRPr="00767267">
        <w:rPr>
          <w:rFonts w:ascii="AvantGarde Bk BT" w:hAnsi="AvantGarde Bk BT" w:cs="Arial"/>
          <w:i/>
          <w:iCs/>
          <w:color w:val="000000" w:themeColor="text1"/>
          <w:sz w:val="22"/>
          <w:szCs w:val="22"/>
        </w:rPr>
        <w:t xml:space="preserve"> </w:t>
      </w:r>
      <w:r w:rsidRPr="00767267">
        <w:rPr>
          <w:rFonts w:ascii="AvantGarde Bk BT" w:hAnsi="AvantGarde Bk BT" w:cs="Arial"/>
          <w:i/>
          <w:iCs/>
          <w:color w:val="000000" w:themeColor="text1"/>
          <w:sz w:val="22"/>
          <w:szCs w:val="22"/>
        </w:rPr>
        <w:t>la elaboración de los presupuestos, se deberán incorporar</w:t>
      </w:r>
      <w:r w:rsidRPr="00767267">
        <w:rPr>
          <w:rFonts w:ascii="AvantGarde Bk BT" w:hAnsi="AvantGarde Bk BT" w:cs="Arial"/>
          <w:i/>
          <w:iCs/>
          <w:color w:val="000000" w:themeColor="text1"/>
          <w:sz w:val="22"/>
          <w:szCs w:val="22"/>
        </w:rPr>
        <w:t xml:space="preserve"> </w:t>
      </w:r>
      <w:r w:rsidRPr="00767267">
        <w:rPr>
          <w:rFonts w:ascii="AvantGarde Bk BT" w:hAnsi="AvantGarde Bk BT" w:cs="Arial"/>
          <w:i/>
          <w:iCs/>
          <w:color w:val="000000" w:themeColor="text1"/>
          <w:sz w:val="22"/>
          <w:szCs w:val="22"/>
        </w:rPr>
        <w:t>los resultados que deriven de los procesos de implantación y</w:t>
      </w:r>
      <w:r w:rsidRPr="00767267">
        <w:rPr>
          <w:rFonts w:ascii="AvantGarde Bk BT" w:hAnsi="AvantGarde Bk BT" w:cs="Arial"/>
          <w:i/>
          <w:iCs/>
          <w:color w:val="000000" w:themeColor="text1"/>
          <w:sz w:val="22"/>
          <w:szCs w:val="22"/>
        </w:rPr>
        <w:t xml:space="preserve"> </w:t>
      </w:r>
      <w:r w:rsidRPr="00767267">
        <w:rPr>
          <w:rFonts w:ascii="AvantGarde Bk BT" w:hAnsi="AvantGarde Bk BT" w:cs="Arial"/>
          <w:i/>
          <w:iCs/>
          <w:color w:val="000000" w:themeColor="text1"/>
          <w:sz w:val="22"/>
          <w:szCs w:val="22"/>
        </w:rPr>
        <w:t>operación del presupuesto basado en resultados y del</w:t>
      </w:r>
      <w:r w:rsidRPr="00767267">
        <w:rPr>
          <w:rFonts w:ascii="AvantGarde Bk BT" w:hAnsi="AvantGarde Bk BT" w:cs="Arial"/>
          <w:i/>
          <w:iCs/>
          <w:color w:val="000000" w:themeColor="text1"/>
          <w:sz w:val="22"/>
          <w:szCs w:val="22"/>
        </w:rPr>
        <w:t xml:space="preserve"> </w:t>
      </w:r>
      <w:r w:rsidRPr="00767267">
        <w:rPr>
          <w:rFonts w:ascii="AvantGarde Bk BT" w:hAnsi="AvantGarde Bk BT" w:cs="Arial"/>
          <w:i/>
          <w:iCs/>
          <w:color w:val="000000" w:themeColor="text1"/>
          <w:sz w:val="22"/>
          <w:szCs w:val="22"/>
        </w:rPr>
        <w:t>sistema de evaluación del desempeño, establecidos en</w:t>
      </w:r>
      <w:r w:rsidRPr="00767267">
        <w:rPr>
          <w:rFonts w:ascii="AvantGarde Bk BT" w:hAnsi="AvantGarde Bk BT" w:cs="Arial"/>
          <w:i/>
          <w:iCs/>
          <w:color w:val="000000" w:themeColor="text1"/>
          <w:sz w:val="22"/>
          <w:szCs w:val="22"/>
        </w:rPr>
        <w:t xml:space="preserve"> </w:t>
      </w:r>
      <w:r w:rsidRPr="00767267">
        <w:rPr>
          <w:rFonts w:ascii="AvantGarde Bk BT" w:hAnsi="AvantGarde Bk BT" w:cs="Arial"/>
          <w:i/>
          <w:iCs/>
          <w:color w:val="000000" w:themeColor="text1"/>
          <w:sz w:val="22"/>
          <w:szCs w:val="22"/>
        </w:rPr>
        <w:t>términos del artículo 134 de la Constitución Política de los</w:t>
      </w:r>
      <w:r w:rsidRPr="00767267">
        <w:rPr>
          <w:rFonts w:ascii="AvantGarde Bk BT" w:hAnsi="AvantGarde Bk BT" w:cs="Arial"/>
          <w:i/>
          <w:iCs/>
          <w:color w:val="000000" w:themeColor="text1"/>
          <w:sz w:val="22"/>
          <w:szCs w:val="22"/>
        </w:rPr>
        <w:t xml:space="preserve"> </w:t>
      </w:r>
      <w:r w:rsidRPr="00767267">
        <w:rPr>
          <w:rFonts w:ascii="AvantGarde Bk BT" w:hAnsi="AvantGarde Bk BT" w:cs="Arial"/>
          <w:i/>
          <w:iCs/>
          <w:color w:val="000000" w:themeColor="text1"/>
          <w:sz w:val="22"/>
          <w:szCs w:val="22"/>
        </w:rPr>
        <w:t>Estados Unidos Mexicanos.</w:t>
      </w:r>
    </w:p>
    <w:p w14:paraId="08B8E757" w14:textId="77777777" w:rsidR="00767267" w:rsidRPr="00767267" w:rsidRDefault="00767267" w:rsidP="00767267">
      <w:pPr>
        <w:pStyle w:val="corte4fondo"/>
        <w:tabs>
          <w:tab w:val="left" w:pos="567"/>
        </w:tabs>
        <w:ind w:left="680" w:firstLine="0"/>
        <w:rPr>
          <w:rFonts w:ascii="AvantGarde Bk BT" w:hAnsi="AvantGarde Bk BT" w:cs="Arial"/>
          <w:i/>
          <w:iCs/>
          <w:color w:val="000000" w:themeColor="text1"/>
          <w:sz w:val="22"/>
          <w:szCs w:val="22"/>
        </w:rPr>
      </w:pPr>
    </w:p>
    <w:p w14:paraId="2C9982D9" w14:textId="3142442C" w:rsidR="00F7269E" w:rsidRPr="00767267" w:rsidRDefault="00767267" w:rsidP="00767267">
      <w:pPr>
        <w:pStyle w:val="corte4fondo"/>
        <w:tabs>
          <w:tab w:val="left" w:pos="567"/>
        </w:tabs>
        <w:ind w:left="680" w:firstLine="0"/>
        <w:rPr>
          <w:rFonts w:ascii="AvantGarde Bk BT" w:hAnsi="AvantGarde Bk BT" w:cs="Arial"/>
          <w:color w:val="000000" w:themeColor="text1"/>
          <w:sz w:val="24"/>
          <w:szCs w:val="24"/>
        </w:rPr>
      </w:pPr>
      <w:r w:rsidRPr="00767267">
        <w:rPr>
          <w:rFonts w:ascii="AvantGarde Bk BT" w:hAnsi="AvantGarde Bk BT" w:cs="Arial"/>
          <w:i/>
          <w:iCs/>
          <w:color w:val="000000" w:themeColor="text1"/>
          <w:sz w:val="22"/>
          <w:szCs w:val="22"/>
        </w:rPr>
        <w:t>Las normas, metodologías, clasificadores y los formatos, con</w:t>
      </w:r>
      <w:r w:rsidRPr="00767267">
        <w:rPr>
          <w:rFonts w:ascii="AvantGarde Bk BT" w:hAnsi="AvantGarde Bk BT" w:cs="Arial"/>
          <w:i/>
          <w:iCs/>
          <w:color w:val="000000" w:themeColor="text1"/>
          <w:sz w:val="22"/>
          <w:szCs w:val="22"/>
        </w:rPr>
        <w:t xml:space="preserve"> </w:t>
      </w:r>
      <w:r w:rsidRPr="00767267">
        <w:rPr>
          <w:rFonts w:ascii="AvantGarde Bk BT" w:hAnsi="AvantGarde Bk BT" w:cs="Arial"/>
          <w:i/>
          <w:iCs/>
          <w:color w:val="000000" w:themeColor="text1"/>
          <w:sz w:val="22"/>
          <w:szCs w:val="22"/>
        </w:rPr>
        <w:t>la estructura y contenido de la información, para armonizar la</w:t>
      </w:r>
      <w:r w:rsidRPr="00767267">
        <w:rPr>
          <w:rFonts w:ascii="AvantGarde Bk BT" w:hAnsi="AvantGarde Bk BT" w:cs="Arial"/>
          <w:i/>
          <w:iCs/>
          <w:color w:val="000000" w:themeColor="text1"/>
          <w:sz w:val="22"/>
          <w:szCs w:val="22"/>
        </w:rPr>
        <w:t xml:space="preserve"> </w:t>
      </w:r>
      <w:r w:rsidRPr="00767267">
        <w:rPr>
          <w:rFonts w:ascii="AvantGarde Bk BT" w:hAnsi="AvantGarde Bk BT" w:cs="Arial"/>
          <w:i/>
          <w:iCs/>
          <w:color w:val="000000" w:themeColor="text1"/>
          <w:sz w:val="22"/>
          <w:szCs w:val="22"/>
        </w:rPr>
        <w:t>elaboración y presentación de los documentos señalados en</w:t>
      </w:r>
      <w:r w:rsidRPr="00767267">
        <w:rPr>
          <w:rFonts w:ascii="AvantGarde Bk BT" w:hAnsi="AvantGarde Bk BT" w:cs="Arial"/>
          <w:i/>
          <w:iCs/>
          <w:color w:val="000000" w:themeColor="text1"/>
          <w:sz w:val="22"/>
          <w:szCs w:val="22"/>
        </w:rPr>
        <w:t xml:space="preserve"> </w:t>
      </w:r>
      <w:r w:rsidRPr="00767267">
        <w:rPr>
          <w:rFonts w:ascii="AvantGarde Bk BT" w:hAnsi="AvantGarde Bk BT" w:cs="Arial"/>
          <w:i/>
          <w:iCs/>
          <w:color w:val="000000" w:themeColor="text1"/>
          <w:sz w:val="22"/>
          <w:szCs w:val="22"/>
        </w:rPr>
        <w:t>esta fracción, se establecerán conforme a lo dispuesto por l</w:t>
      </w:r>
      <w:r w:rsidRPr="00767267">
        <w:rPr>
          <w:rFonts w:ascii="AvantGarde Bk BT" w:hAnsi="AvantGarde Bk BT" w:cs="Arial"/>
          <w:i/>
          <w:iCs/>
          <w:color w:val="000000" w:themeColor="text1"/>
          <w:sz w:val="22"/>
          <w:szCs w:val="22"/>
        </w:rPr>
        <w:t xml:space="preserve">a </w:t>
      </w:r>
      <w:r w:rsidRPr="00767267">
        <w:rPr>
          <w:rFonts w:ascii="AvantGarde Bk BT" w:hAnsi="AvantGarde Bk BT" w:cs="Arial"/>
          <w:i/>
          <w:iCs/>
          <w:color w:val="000000" w:themeColor="text1"/>
          <w:sz w:val="22"/>
          <w:szCs w:val="22"/>
        </w:rPr>
        <w:t xml:space="preserve">Ley </w:t>
      </w:r>
      <w:r w:rsidRPr="00767267">
        <w:rPr>
          <w:rFonts w:ascii="AvantGarde Bk BT" w:hAnsi="AvantGarde Bk BT" w:cs="Arial"/>
          <w:i/>
          <w:iCs/>
          <w:color w:val="000000" w:themeColor="text1"/>
          <w:sz w:val="22"/>
          <w:szCs w:val="22"/>
        </w:rPr>
        <w:lastRenderedPageBreak/>
        <w:t>General de Contabilidad Gubernamental;</w:t>
      </w:r>
      <w:r w:rsidR="00F7269E">
        <w:rPr>
          <w:rFonts w:ascii="AvantGarde Bk BT" w:hAnsi="AvantGarde Bk BT" w:cs="Arial"/>
          <w:color w:val="000000" w:themeColor="text1"/>
          <w:sz w:val="24"/>
          <w:szCs w:val="24"/>
        </w:rPr>
        <w:t>” (Énfasis añadido de manera intencional).</w:t>
      </w:r>
    </w:p>
    <w:p w14:paraId="542212CA" w14:textId="3A37C04D" w:rsidR="000F5913" w:rsidRDefault="000F5913" w:rsidP="002A269B">
      <w:pPr>
        <w:pStyle w:val="corte4fondo"/>
        <w:tabs>
          <w:tab w:val="left" w:pos="567"/>
        </w:tabs>
        <w:ind w:firstLine="680"/>
        <w:rPr>
          <w:rFonts w:ascii="AvantGarde Bk BT" w:hAnsi="AvantGarde Bk BT" w:cs="Arial"/>
          <w:color w:val="000000" w:themeColor="text1"/>
          <w:sz w:val="24"/>
          <w:szCs w:val="24"/>
        </w:rPr>
      </w:pPr>
    </w:p>
    <w:p w14:paraId="66EF92B7" w14:textId="21452150" w:rsidR="008B756F" w:rsidRDefault="005C5D1F" w:rsidP="009F3C7B">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tanto, desde la respuesta primigenia el sujeto obligado debió </w:t>
      </w:r>
      <w:r w:rsidR="00091721">
        <w:rPr>
          <w:rFonts w:ascii="AvantGarde Bk BT" w:hAnsi="AvantGarde Bk BT" w:cs="Arial"/>
          <w:color w:val="000000" w:themeColor="text1"/>
          <w:sz w:val="24"/>
          <w:szCs w:val="24"/>
        </w:rPr>
        <w:t>proporcionar el enlace electrónico del formato de la Plataforma Estatal de Transparencia.</w:t>
      </w:r>
    </w:p>
    <w:p w14:paraId="6AC54295" w14:textId="77777777" w:rsidR="00200E4A" w:rsidRDefault="00200E4A" w:rsidP="00480679">
      <w:pPr>
        <w:pStyle w:val="corte4fondo"/>
        <w:tabs>
          <w:tab w:val="left" w:pos="567"/>
        </w:tabs>
        <w:ind w:firstLine="0"/>
        <w:rPr>
          <w:rFonts w:ascii="AvantGarde Bk BT" w:hAnsi="AvantGarde Bk BT" w:cs="Arial"/>
          <w:color w:val="000000" w:themeColor="text1"/>
          <w:sz w:val="24"/>
          <w:szCs w:val="24"/>
        </w:rPr>
      </w:pPr>
    </w:p>
    <w:p w14:paraId="71F0C2DB" w14:textId="77777777" w:rsidR="00250873" w:rsidRPr="007C5605" w:rsidRDefault="00250873" w:rsidP="00250873">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6.1. Efectos de esta resolución.</w:t>
      </w:r>
    </w:p>
    <w:p w14:paraId="3C704FA8"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3BACC2DD" w14:textId="46CC9E35"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w:t>
      </w:r>
      <w:r w:rsidR="00E436A5">
        <w:rPr>
          <w:rFonts w:ascii="AvantGarde Bk BT" w:hAnsi="AvantGarde Bk BT" w:cs="Arial"/>
          <w:color w:val="000000" w:themeColor="text1"/>
          <w:sz w:val="24"/>
          <w:szCs w:val="24"/>
        </w:rPr>
        <w:t>175 fracción III</w:t>
      </w:r>
      <w:r w:rsidRPr="007C5605">
        <w:rPr>
          <w:rFonts w:ascii="AvantGarde Bk BT" w:hAnsi="AvantGarde Bk BT" w:cs="Arial"/>
          <w:color w:val="000000" w:themeColor="text1"/>
          <w:sz w:val="24"/>
          <w:szCs w:val="24"/>
        </w:rPr>
        <w:t xml:space="preserve"> de la Ley de Transparencia y Acceso a la Información Pública del Estado</w:t>
      </w:r>
      <w:r w:rsidR="00B77A8F">
        <w:rPr>
          <w:rFonts w:ascii="AvantGarde Bk BT" w:hAnsi="AvantGarde Bk BT" w:cs="Arial"/>
          <w:color w:val="000000" w:themeColor="text1"/>
          <w:sz w:val="24"/>
          <w:szCs w:val="24"/>
        </w:rPr>
        <w:t>,</w:t>
      </w:r>
      <w:r w:rsidRPr="007C5605">
        <w:rPr>
          <w:rFonts w:ascii="AvantGarde Bk BT" w:hAnsi="AvantGarde Bk BT" w:cs="Arial"/>
          <w:color w:val="000000" w:themeColor="text1"/>
          <w:sz w:val="24"/>
          <w:szCs w:val="24"/>
        </w:rPr>
        <w:t xml:space="preserve"> </w:t>
      </w:r>
      <w:r w:rsidR="00E436A5">
        <w:rPr>
          <w:rFonts w:ascii="AvantGarde Bk BT" w:hAnsi="AvantGarde Bk BT" w:cs="Arial"/>
          <w:b/>
          <w:color w:val="000000" w:themeColor="text1"/>
          <w:sz w:val="24"/>
          <w:szCs w:val="24"/>
        </w:rPr>
        <w:t>MODIFICA EL ACTO IMPUGNADO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y conmina </w:t>
      </w:r>
      <w:r w:rsidR="00B77A8F">
        <w:rPr>
          <w:rFonts w:ascii="AvantGarde Bk BT" w:hAnsi="AvantGarde Bk BT" w:cs="Arial"/>
          <w:color w:val="000000" w:themeColor="text1"/>
          <w:sz w:val="24"/>
          <w:szCs w:val="24"/>
        </w:rPr>
        <w:t xml:space="preserve">al sujeto obligado </w:t>
      </w:r>
      <w:r>
        <w:rPr>
          <w:rFonts w:ascii="AvantGarde Bk BT" w:hAnsi="AvantGarde Bk BT" w:cs="Arial"/>
          <w:color w:val="000000" w:themeColor="text1"/>
          <w:sz w:val="24"/>
          <w:szCs w:val="24"/>
        </w:rPr>
        <w:t>para que</w:t>
      </w:r>
      <w:r w:rsidR="00BE5CDD">
        <w:rPr>
          <w:rFonts w:ascii="AvantGarde Bk BT" w:hAnsi="AvantGarde Bk BT" w:cs="Arial"/>
          <w:color w:val="000000" w:themeColor="text1"/>
          <w:sz w:val="24"/>
          <w:szCs w:val="24"/>
        </w:rPr>
        <w:t>:</w:t>
      </w:r>
      <w:r w:rsidR="006A15F8">
        <w:rPr>
          <w:rFonts w:ascii="AvantGarde Bk BT" w:hAnsi="AvantGarde Bk BT" w:cs="Arial"/>
          <w:color w:val="000000" w:themeColor="text1"/>
          <w:sz w:val="24"/>
          <w:szCs w:val="24"/>
        </w:rPr>
        <w:t xml:space="preserve"> </w:t>
      </w:r>
    </w:p>
    <w:p w14:paraId="6DBC6229"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3782D7A5" w14:textId="24AA60B4" w:rsidR="00BE5CDD" w:rsidRDefault="00250873" w:rsidP="00BE6CE5">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6.1.1.</w:t>
      </w:r>
      <w:r w:rsidRPr="007C5605">
        <w:rPr>
          <w:rFonts w:ascii="AvantGarde Bk BT" w:hAnsi="AvantGarde Bk BT" w:cs="Arial"/>
          <w:color w:val="000000" w:themeColor="text1"/>
          <w:sz w:val="24"/>
          <w:szCs w:val="24"/>
        </w:rPr>
        <w:t xml:space="preserve"> </w:t>
      </w:r>
      <w:r w:rsidR="00BE5CDD">
        <w:rPr>
          <w:rFonts w:ascii="AvantGarde Bk BT" w:hAnsi="AvantGarde Bk BT" w:cs="Arial"/>
          <w:color w:val="000000" w:themeColor="text1"/>
          <w:sz w:val="24"/>
          <w:szCs w:val="24"/>
        </w:rPr>
        <w:t xml:space="preserve">Entregue al recurrente la información consistente en </w:t>
      </w:r>
      <w:r w:rsidR="002733D0" w:rsidRPr="002733D0">
        <w:rPr>
          <w:rFonts w:ascii="AvantGarde Bk BT" w:hAnsi="AvantGarde Bk BT" w:cs="Arial"/>
          <w:color w:val="000000" w:themeColor="text1"/>
          <w:sz w:val="24"/>
          <w:szCs w:val="24"/>
        </w:rPr>
        <w:t xml:space="preserve">el </w:t>
      </w:r>
      <w:r w:rsidR="00BE6CE5">
        <w:rPr>
          <w:rFonts w:ascii="AvantGarde Bk BT" w:hAnsi="AvantGarde Bk BT" w:cs="Arial"/>
          <w:color w:val="000000" w:themeColor="text1"/>
          <w:sz w:val="24"/>
          <w:szCs w:val="24"/>
        </w:rPr>
        <w:t xml:space="preserve">formato correspondiente a la obligación de transparencia establecida en la </w:t>
      </w:r>
      <w:r w:rsidR="00BE6CE5">
        <w:rPr>
          <w:rFonts w:ascii="AvantGarde Bk BT" w:hAnsi="AvantGarde Bk BT" w:cs="Arial"/>
          <w:color w:val="000000" w:themeColor="text1"/>
          <w:sz w:val="24"/>
          <w:szCs w:val="24"/>
        </w:rPr>
        <w:t>fracción III, inciso b del artículo 84</w:t>
      </w:r>
      <w:r w:rsidR="00BE6CE5">
        <w:rPr>
          <w:rFonts w:ascii="AvantGarde Bk BT" w:hAnsi="AvantGarde Bk BT" w:cs="Arial"/>
          <w:color w:val="000000" w:themeColor="text1"/>
          <w:sz w:val="24"/>
          <w:szCs w:val="24"/>
        </w:rPr>
        <w:t xml:space="preserve"> de la Ley de Transparencia correspondiente al </w:t>
      </w:r>
      <w:r w:rsidR="002733D0" w:rsidRPr="002733D0">
        <w:rPr>
          <w:rFonts w:ascii="AvantGarde Bk BT" w:hAnsi="AvantGarde Bk BT" w:cs="Arial"/>
          <w:color w:val="000000" w:themeColor="text1"/>
          <w:sz w:val="24"/>
          <w:szCs w:val="24"/>
        </w:rPr>
        <w:t>presupuesto de egresos del año 2018</w:t>
      </w:r>
      <w:r w:rsidR="00BE6CE5">
        <w:rPr>
          <w:rFonts w:ascii="AvantGarde Bk BT" w:hAnsi="AvantGarde Bk BT" w:cs="Arial"/>
          <w:color w:val="000000" w:themeColor="text1"/>
          <w:sz w:val="24"/>
          <w:szCs w:val="24"/>
        </w:rPr>
        <w:t>.</w:t>
      </w:r>
    </w:p>
    <w:p w14:paraId="61545D04" w14:textId="77777777" w:rsidR="002733D0" w:rsidRDefault="002733D0" w:rsidP="002733D0">
      <w:pPr>
        <w:pStyle w:val="corte4fondo"/>
        <w:tabs>
          <w:tab w:val="left" w:pos="567"/>
        </w:tabs>
        <w:rPr>
          <w:rFonts w:ascii="AvantGarde Bk BT" w:hAnsi="AvantGarde Bk BT" w:cs="Arial"/>
          <w:b/>
          <w:color w:val="000000" w:themeColor="text1"/>
          <w:sz w:val="24"/>
          <w:szCs w:val="24"/>
        </w:rPr>
      </w:pPr>
    </w:p>
    <w:p w14:paraId="478E72FD" w14:textId="187A7F2D" w:rsidR="00E16D84" w:rsidRDefault="00250873" w:rsidP="00BE5CDD">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6.2. Modalidad de la información.</w:t>
      </w:r>
    </w:p>
    <w:p w14:paraId="2E6D9F04" w14:textId="77777777" w:rsidR="00CB4604" w:rsidRPr="007C5605" w:rsidRDefault="00CB4604" w:rsidP="00BE5CDD">
      <w:pPr>
        <w:pStyle w:val="corte4fondo"/>
        <w:tabs>
          <w:tab w:val="left" w:pos="567"/>
        </w:tabs>
        <w:ind w:left="680" w:firstLine="0"/>
        <w:rPr>
          <w:rFonts w:ascii="AvantGarde Bk BT" w:hAnsi="AvantGarde Bk BT" w:cs="Arial"/>
          <w:b/>
          <w:color w:val="000000" w:themeColor="text1"/>
          <w:sz w:val="24"/>
          <w:szCs w:val="24"/>
        </w:rPr>
      </w:pPr>
    </w:p>
    <w:p w14:paraId="3EDE2BA7" w14:textId="71198999" w:rsidR="00250873" w:rsidRDefault="00250873" w:rsidP="00250873">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 xml:space="preserve">n virtud de que </w:t>
      </w:r>
      <w:r w:rsidR="00BE5CDD">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w:t>
      </w:r>
      <w:r w:rsidR="00BE5CDD">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particular para recibir notificaciones.</w:t>
      </w:r>
    </w:p>
    <w:p w14:paraId="6C3D740A" w14:textId="77777777" w:rsidR="00250873" w:rsidRPr="007C5605" w:rsidRDefault="00250873" w:rsidP="00250873">
      <w:pPr>
        <w:pStyle w:val="corte4fondo"/>
        <w:tabs>
          <w:tab w:val="left" w:pos="567"/>
        </w:tabs>
        <w:ind w:firstLine="0"/>
        <w:rPr>
          <w:rFonts w:ascii="AvantGarde Bk BT" w:hAnsi="AvantGarde Bk BT" w:cs="Arial"/>
          <w:color w:val="000000" w:themeColor="text1"/>
          <w:sz w:val="24"/>
          <w:szCs w:val="24"/>
        </w:rPr>
      </w:pPr>
    </w:p>
    <w:p w14:paraId="0C99A3B0" w14:textId="77777777" w:rsidR="00250873" w:rsidRPr="00831D47" w:rsidRDefault="00250873" w:rsidP="00250873">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w:t>
      </w:r>
      <w:r w:rsidRPr="00831D47">
        <w:rPr>
          <w:rFonts w:ascii="AvantGarde Bk BT" w:hAnsi="AvantGarde Bk BT" w:cs="Arial"/>
          <w:b/>
          <w:color w:val="000000" w:themeColor="text1"/>
          <w:sz w:val="24"/>
          <w:szCs w:val="24"/>
        </w:rPr>
        <w:t xml:space="preserve">. Plazo para el cumplimento de esta resolución e informe sobre el cumplimento a la misma. </w:t>
      </w:r>
    </w:p>
    <w:p w14:paraId="7D295ABF" w14:textId="77777777" w:rsidR="00250873" w:rsidRPr="00831D47" w:rsidRDefault="00250873" w:rsidP="00250873">
      <w:pPr>
        <w:pStyle w:val="corte4fondo"/>
        <w:tabs>
          <w:tab w:val="left" w:pos="567"/>
        </w:tabs>
        <w:rPr>
          <w:rFonts w:ascii="AvantGarde Bk BT" w:hAnsi="AvantGarde Bk BT" w:cs="Arial"/>
          <w:b/>
          <w:color w:val="000000" w:themeColor="text1"/>
          <w:sz w:val="24"/>
          <w:szCs w:val="24"/>
        </w:rPr>
      </w:pPr>
    </w:p>
    <w:p w14:paraId="368B39FD" w14:textId="7D2C3E3A" w:rsidR="00250873" w:rsidRDefault="00250873" w:rsidP="00250873">
      <w:pPr>
        <w:pStyle w:val="corte4fondo"/>
        <w:tabs>
          <w:tab w:val="left" w:pos="567"/>
        </w:tabs>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w:t>
      </w:r>
      <w:r w:rsidR="00594E1C">
        <w:rPr>
          <w:rFonts w:ascii="AvantGarde Bk BT" w:hAnsi="AvantGarde Bk BT" w:cs="Arial"/>
          <w:color w:val="000000" w:themeColor="text1"/>
          <w:sz w:val="24"/>
          <w:szCs w:val="24"/>
          <w:u w:val="single"/>
        </w:rPr>
        <w:t>05 cinco</w:t>
      </w:r>
      <w:bookmarkStart w:id="0" w:name="_GoBack"/>
      <w:bookmarkEnd w:id="0"/>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xml:space="preserve">, contados a </w:t>
      </w:r>
      <w:r w:rsidRPr="00831D47">
        <w:rPr>
          <w:rFonts w:ascii="AvantGarde Bk BT" w:hAnsi="AvantGarde Bk BT" w:cs="Arial"/>
          <w:color w:val="000000" w:themeColor="text1"/>
          <w:sz w:val="24"/>
          <w:szCs w:val="24"/>
        </w:rPr>
        <w:lastRenderedPageBreak/>
        <w:t>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63C6845" w14:textId="77777777" w:rsidR="00250873" w:rsidRDefault="00250873" w:rsidP="00250873">
      <w:pPr>
        <w:pStyle w:val="corte4fondo"/>
        <w:tabs>
          <w:tab w:val="left" w:pos="567"/>
        </w:tabs>
        <w:rPr>
          <w:rFonts w:ascii="AvantGarde Bk BT" w:hAnsi="AvantGarde Bk BT" w:cs="Arial"/>
          <w:color w:val="000000" w:themeColor="text1"/>
          <w:sz w:val="24"/>
          <w:szCs w:val="24"/>
        </w:rPr>
      </w:pPr>
    </w:p>
    <w:p w14:paraId="2678CBE0" w14:textId="77777777" w:rsidR="00250873" w:rsidRPr="00831D47" w:rsidRDefault="00250873" w:rsidP="00250873">
      <w:pPr>
        <w:pStyle w:val="corte4fondo"/>
        <w:tabs>
          <w:tab w:val="left" w:pos="567"/>
        </w:tabs>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4</w:t>
      </w:r>
      <w:r w:rsidRPr="00831D47">
        <w:rPr>
          <w:rFonts w:ascii="AvantGarde Bk BT" w:hAnsi="AvantGarde Bk BT" w:cs="Arial"/>
          <w:b/>
          <w:color w:val="000000" w:themeColor="text1"/>
          <w:sz w:val="24"/>
          <w:szCs w:val="24"/>
        </w:rPr>
        <w:t>. Medida de apremio en caso de incumplimiento a la resolución.</w:t>
      </w:r>
    </w:p>
    <w:p w14:paraId="03321BAF" w14:textId="77777777" w:rsidR="00250873" w:rsidRPr="004C15C0" w:rsidRDefault="00250873" w:rsidP="00250873">
      <w:pPr>
        <w:pStyle w:val="corte4fondo"/>
        <w:tabs>
          <w:tab w:val="left" w:pos="567"/>
        </w:tabs>
        <w:rPr>
          <w:rFonts w:ascii="AvantGarde Bk BT" w:hAnsi="AvantGarde Bk BT" w:cs="Arial"/>
          <w:b/>
          <w:color w:val="000000" w:themeColor="text1"/>
          <w:sz w:val="24"/>
          <w:szCs w:val="24"/>
        </w:rPr>
      </w:pPr>
    </w:p>
    <w:p w14:paraId="345CAABE" w14:textId="02B42097" w:rsidR="00250873"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Esta Comisión Estatal de Garantía de Acceso a la Información Pública apercibe al ente obligado que en caso de no acatar </w:t>
      </w:r>
      <w:r>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presente reso</w:t>
      </w:r>
      <w:r>
        <w:rPr>
          <w:rFonts w:ascii="AvantGarde Bk BT" w:hAnsi="AvantGarde Bk BT" w:cs="Arial"/>
          <w:color w:val="000000" w:themeColor="text1"/>
          <w:sz w:val="24"/>
          <w:szCs w:val="24"/>
        </w:rPr>
        <w:t xml:space="preserve">lución, se le impondrá la medida de apremio </w:t>
      </w:r>
      <w:r w:rsidR="00E75270">
        <w:rPr>
          <w:rFonts w:ascii="AvantGarde Bk BT" w:hAnsi="AvantGarde Bk BT" w:cs="Arial"/>
          <w:color w:val="000000" w:themeColor="text1"/>
          <w:sz w:val="24"/>
          <w:szCs w:val="24"/>
        </w:rPr>
        <w:t xml:space="preserve">consistente en </w:t>
      </w:r>
      <w:r w:rsidR="00E436A5">
        <w:rPr>
          <w:rFonts w:ascii="AvantGarde Bk BT" w:hAnsi="AvantGarde Bk BT" w:cs="Arial"/>
          <w:color w:val="000000" w:themeColor="text1"/>
          <w:sz w:val="24"/>
          <w:szCs w:val="24"/>
        </w:rPr>
        <w:t xml:space="preserve">una Amonestación </w:t>
      </w:r>
      <w:r w:rsidR="00336855">
        <w:rPr>
          <w:rFonts w:ascii="AvantGarde Bk BT" w:hAnsi="AvantGarde Bk BT" w:cs="Arial"/>
          <w:color w:val="000000" w:themeColor="text1"/>
          <w:sz w:val="24"/>
          <w:szCs w:val="24"/>
        </w:rPr>
        <w:t xml:space="preserve">Privada </w:t>
      </w:r>
      <w:r>
        <w:rPr>
          <w:rFonts w:ascii="AvantGarde Bk BT" w:hAnsi="AvantGarde Bk BT" w:cs="Arial"/>
          <w:color w:val="000000" w:themeColor="text1"/>
          <w:sz w:val="24"/>
          <w:szCs w:val="24"/>
        </w:rPr>
        <w:t>conforme a lo establecido</w:t>
      </w:r>
      <w:r w:rsidRPr="007C5605">
        <w:rPr>
          <w:rFonts w:ascii="AvantGarde Bk BT" w:hAnsi="AvantGarde Bk BT" w:cs="Arial"/>
          <w:color w:val="000000" w:themeColor="text1"/>
          <w:sz w:val="24"/>
          <w:szCs w:val="24"/>
        </w:rPr>
        <w:t xml:space="preserve"> en el artícul</w:t>
      </w:r>
      <w:r>
        <w:rPr>
          <w:rFonts w:ascii="AvantGarde Bk BT" w:hAnsi="AvantGarde Bk BT" w:cs="Arial"/>
          <w:color w:val="000000" w:themeColor="text1"/>
          <w:sz w:val="24"/>
          <w:szCs w:val="24"/>
        </w:rPr>
        <w:t>o 190</w:t>
      </w:r>
      <w:r w:rsidR="00E436A5">
        <w:rPr>
          <w:rFonts w:ascii="AvantGarde Bk BT" w:hAnsi="AvantGarde Bk BT" w:cs="Arial"/>
          <w:color w:val="000000" w:themeColor="text1"/>
          <w:sz w:val="24"/>
          <w:szCs w:val="24"/>
        </w:rPr>
        <w:t xml:space="preserve"> fracción I</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de la Ley de Transparencia, en virtud de qu</w:t>
      </w:r>
      <w:r>
        <w:rPr>
          <w:rFonts w:ascii="AvantGarde Bk BT" w:hAnsi="AvantGarde Bk BT" w:cs="Arial"/>
          <w:color w:val="000000" w:themeColor="text1"/>
          <w:sz w:val="24"/>
          <w:szCs w:val="24"/>
        </w:rPr>
        <w:t xml:space="preserve">e este órgano colegiado debe </w:t>
      </w:r>
      <w:r w:rsidRPr="007C5605">
        <w:rPr>
          <w:rFonts w:ascii="AvantGarde Bk BT" w:hAnsi="AvantGarde Bk BT" w:cs="Arial"/>
          <w:color w:val="000000" w:themeColor="text1"/>
          <w:sz w:val="24"/>
          <w:szCs w:val="24"/>
        </w:rPr>
        <w:t>garantizar el debido cumplimiento al derecho humano de ac</w:t>
      </w:r>
      <w:r>
        <w:rPr>
          <w:rFonts w:ascii="AvantGarde Bk BT" w:hAnsi="AvantGarde Bk BT" w:cs="Arial"/>
          <w:color w:val="000000" w:themeColor="text1"/>
          <w:sz w:val="24"/>
          <w:szCs w:val="24"/>
        </w:rPr>
        <w:t>ceso a la información pública.</w:t>
      </w:r>
    </w:p>
    <w:p w14:paraId="620F0E45" w14:textId="77777777" w:rsidR="00CE6489" w:rsidRDefault="00CE6489" w:rsidP="00250873">
      <w:pPr>
        <w:pStyle w:val="corte4fondo"/>
        <w:tabs>
          <w:tab w:val="left" w:pos="567"/>
        </w:tabs>
        <w:rPr>
          <w:rFonts w:ascii="AvantGarde Bk BT" w:hAnsi="AvantGarde Bk BT" w:cs="Arial"/>
          <w:color w:val="000000" w:themeColor="text1"/>
          <w:sz w:val="24"/>
          <w:szCs w:val="24"/>
        </w:rPr>
      </w:pPr>
    </w:p>
    <w:p w14:paraId="76A35656" w14:textId="77777777" w:rsidR="00CE6489" w:rsidRDefault="00CE6489" w:rsidP="0000107D">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6.5</w:t>
      </w:r>
      <w:r w:rsidRPr="008E469A">
        <w:rPr>
          <w:rFonts w:ascii="AvantGarde Bk BT" w:hAnsi="AvantGarde Bk BT" w:cs="Arial"/>
          <w:b/>
          <w:color w:val="000000" w:themeColor="text1"/>
          <w:sz w:val="24"/>
          <w:szCs w:val="24"/>
        </w:rPr>
        <w:t>. Medio de impugnación.</w:t>
      </w:r>
    </w:p>
    <w:p w14:paraId="7334294F" w14:textId="77777777" w:rsidR="00B77A8F" w:rsidRPr="00684218" w:rsidRDefault="00B77A8F" w:rsidP="0000107D">
      <w:pPr>
        <w:pStyle w:val="corte4fondo"/>
        <w:tabs>
          <w:tab w:val="left" w:pos="567"/>
        </w:tabs>
        <w:rPr>
          <w:rFonts w:ascii="AvantGarde Bk BT" w:hAnsi="AvantGarde Bk BT" w:cs="Arial"/>
          <w:b/>
          <w:color w:val="000000" w:themeColor="text1"/>
          <w:sz w:val="24"/>
          <w:szCs w:val="24"/>
        </w:rPr>
      </w:pPr>
    </w:p>
    <w:p w14:paraId="18B5A093" w14:textId="0ADDDAE2" w:rsidR="00336855" w:rsidRDefault="00CE6489" w:rsidP="00336855">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0C1DF2CD" w14:textId="77777777" w:rsidR="00336855" w:rsidRPr="0094311E" w:rsidRDefault="00336855" w:rsidP="0094311E">
      <w:pPr>
        <w:pStyle w:val="corte4fondo"/>
        <w:tabs>
          <w:tab w:val="left" w:pos="567"/>
        </w:tabs>
        <w:rPr>
          <w:rFonts w:ascii="AvantGarde Bk BT" w:hAnsi="AvantGarde Bk BT" w:cs="Arial"/>
          <w:color w:val="000000" w:themeColor="text1"/>
          <w:sz w:val="24"/>
          <w:szCs w:val="24"/>
        </w:rPr>
      </w:pPr>
    </w:p>
    <w:p w14:paraId="1398B7FE" w14:textId="77777777" w:rsidR="00250873" w:rsidRDefault="00250873" w:rsidP="00250873">
      <w:pPr>
        <w:pStyle w:val="corte4fondo"/>
        <w:tabs>
          <w:tab w:val="left" w:pos="567"/>
        </w:tabs>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2F47158D" w14:textId="77777777" w:rsidR="0094311E" w:rsidRDefault="0094311E" w:rsidP="0094311E">
      <w:pPr>
        <w:pStyle w:val="corte4fondo"/>
        <w:tabs>
          <w:tab w:val="left" w:pos="567"/>
        </w:tabs>
        <w:ind w:firstLine="0"/>
        <w:rPr>
          <w:rFonts w:ascii="AvantGarde Bk BT" w:hAnsi="AvantGarde Bk BT" w:cs="Arial"/>
          <w:b/>
          <w:color w:val="000000" w:themeColor="text1"/>
          <w:sz w:val="24"/>
          <w:szCs w:val="24"/>
        </w:rPr>
      </w:pPr>
    </w:p>
    <w:p w14:paraId="2FE864ED" w14:textId="30AE718E" w:rsidR="00250873" w:rsidRPr="007C5605" w:rsidRDefault="00250873" w:rsidP="0094311E">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017493F8"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705D4996"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ÚNICO.</w:t>
      </w:r>
      <w:r w:rsidRPr="007C5605">
        <w:rPr>
          <w:rFonts w:ascii="AvantGarde Bk BT" w:hAnsi="AvantGarde Bk BT" w:cs="Arial"/>
          <w:color w:val="000000" w:themeColor="text1"/>
          <w:sz w:val="24"/>
          <w:szCs w:val="24"/>
        </w:rPr>
        <w:t xml:space="preserve"> Esta Comisión Estatal de Garantía y Acceso a la Información Pública, con fundamento e</w:t>
      </w:r>
      <w:r>
        <w:rPr>
          <w:rFonts w:ascii="AvantGarde Bk BT" w:hAnsi="AvantGarde Bk BT" w:cs="Arial"/>
          <w:color w:val="000000" w:themeColor="text1"/>
          <w:sz w:val="24"/>
          <w:szCs w:val="24"/>
        </w:rPr>
        <w:t xml:space="preserve">n el artículo 175, fracción III </w:t>
      </w:r>
      <w:r w:rsidRPr="007C5605">
        <w:rPr>
          <w:rFonts w:ascii="AvantGarde Bk BT" w:hAnsi="AvantGarde Bk BT" w:cs="Arial"/>
          <w:color w:val="000000" w:themeColor="text1"/>
          <w:sz w:val="24"/>
          <w:szCs w:val="24"/>
        </w:rPr>
        <w:t xml:space="preserve">de la Ley de Transparencia y Acceso a la Información Pública del Estado, </w:t>
      </w:r>
      <w:r>
        <w:rPr>
          <w:rFonts w:ascii="AvantGarde Bk BT" w:hAnsi="AvantGarde Bk BT" w:cs="Arial"/>
          <w:b/>
          <w:color w:val="000000" w:themeColor="text1"/>
          <w:sz w:val="24"/>
          <w:szCs w:val="24"/>
        </w:rPr>
        <w:t>MODIFICA</w:t>
      </w:r>
      <w:r w:rsidRPr="007C5605">
        <w:rPr>
          <w:rFonts w:ascii="AvantGarde Bk BT" w:hAnsi="AvantGarde Bk BT" w:cs="Arial"/>
          <w:color w:val="000000" w:themeColor="text1"/>
          <w:sz w:val="24"/>
          <w:szCs w:val="24"/>
        </w:rPr>
        <w:t xml:space="preserve"> la respuesta otorgada por el ente obligado, por los fundamentos y las razones desarrolladas en el considerando sexto de la presente resolución.</w:t>
      </w:r>
    </w:p>
    <w:p w14:paraId="45DCFE0C"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4A0AEFCB"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209E2BFE"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7C2CED35" w14:textId="2DE95B13" w:rsidR="002B0F52" w:rsidRPr="003A2697" w:rsidRDefault="00250873" w:rsidP="003C083C">
      <w:pPr>
        <w:pStyle w:val="corte4fondo"/>
        <w:tabs>
          <w:tab w:val="left" w:pos="567"/>
        </w:tabs>
        <w:rPr>
          <w:rFonts w:ascii="AvantGarde Bk BT" w:hAnsi="AvantGarde Bk BT"/>
          <w:color w:val="000000" w:themeColor="text1"/>
          <w:sz w:val="24"/>
          <w:szCs w:val="24"/>
        </w:rPr>
      </w:pPr>
      <w:r>
        <w:rPr>
          <w:rFonts w:ascii="AvantGarde Bk BT" w:hAnsi="AvantGarde Bk BT" w:cs="Arial"/>
          <w:color w:val="000000" w:themeColor="text1"/>
          <w:sz w:val="24"/>
          <w:szCs w:val="24"/>
        </w:rPr>
        <w:t>Así l</w:t>
      </w:r>
      <w:r>
        <w:rPr>
          <w:rFonts w:ascii="AvantGarde Bk BT" w:hAnsi="AvantGarde Bk BT"/>
          <w:color w:val="000000" w:themeColor="text1"/>
          <w:sz w:val="24"/>
          <w:szCs w:val="24"/>
        </w:rPr>
        <w:t xml:space="preserve">o resolvieron por unanimidad de votos en Sesión Extraordinaria de Consejo el </w:t>
      </w:r>
      <w:r w:rsidR="008529C3">
        <w:rPr>
          <w:rFonts w:ascii="AvantGarde Bk BT" w:hAnsi="AvantGarde Bk BT"/>
          <w:color w:val="000000" w:themeColor="text1"/>
          <w:sz w:val="24"/>
          <w:szCs w:val="24"/>
        </w:rPr>
        <w:t>29 veintinueve</w:t>
      </w:r>
      <w:r w:rsidR="0094311E">
        <w:rPr>
          <w:rFonts w:ascii="AvantGarde Bk BT" w:hAnsi="AvantGarde Bk BT"/>
          <w:color w:val="000000" w:themeColor="text1"/>
          <w:sz w:val="24"/>
          <w:szCs w:val="24"/>
        </w:rPr>
        <w:t xml:space="preserve"> </w:t>
      </w:r>
      <w:r w:rsidR="001D005F">
        <w:rPr>
          <w:rFonts w:ascii="AvantGarde Bk BT" w:hAnsi="AvantGarde Bk BT"/>
          <w:color w:val="000000" w:themeColor="text1"/>
          <w:sz w:val="24"/>
          <w:szCs w:val="24"/>
        </w:rPr>
        <w:t xml:space="preserve">de mayo </w:t>
      </w:r>
      <w:r>
        <w:rPr>
          <w:rFonts w:ascii="AvantGarde Bk BT" w:hAnsi="AvantGarde Bk BT"/>
          <w:color w:val="000000" w:themeColor="text1"/>
          <w:sz w:val="24"/>
          <w:szCs w:val="24"/>
        </w:rPr>
        <w:t xml:space="preserve">de </w:t>
      </w:r>
      <w:r w:rsidR="005F692C">
        <w:rPr>
          <w:rFonts w:ascii="AvantGarde Bk BT" w:hAnsi="AvantGarde Bk BT"/>
          <w:color w:val="000000" w:themeColor="text1"/>
          <w:sz w:val="24"/>
          <w:szCs w:val="24"/>
        </w:rPr>
        <w:t>2019 dos mil diecinueve</w:t>
      </w:r>
      <w:r>
        <w:rPr>
          <w:rFonts w:ascii="AvantGarde Bk BT" w:hAnsi="AvantGarde Bk BT"/>
          <w:color w:val="000000" w:themeColor="text1"/>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Maestro Alejandro Lafuente Torres</w:t>
      </w:r>
      <w:r>
        <w:rPr>
          <w:rFonts w:ascii="AvantGarde Bk BT" w:hAnsi="AvantGarde Bk BT" w:cs="Arial"/>
          <w:color w:val="000000" w:themeColor="text1"/>
          <w:sz w:val="24"/>
          <w:szCs w:val="24"/>
        </w:rPr>
        <w:t xml:space="preserve">, </w:t>
      </w:r>
      <w:r w:rsidRPr="005F55F0">
        <w:rPr>
          <w:rFonts w:ascii="AvantGarde Bk BT" w:hAnsi="AvantGarde Bk BT" w:cs="Arial"/>
          <w:color w:val="000000" w:themeColor="text1"/>
          <w:sz w:val="24"/>
          <w:szCs w:val="24"/>
        </w:rPr>
        <w:t>Lic. Paulina Sánchez Pérez del Pozo</w:t>
      </w:r>
      <w:r>
        <w:rPr>
          <w:rFonts w:ascii="AvantGarde Bk BT" w:hAnsi="AvantGarde Bk BT" w:cs="Arial"/>
          <w:color w:val="000000" w:themeColor="text1"/>
          <w:sz w:val="24"/>
          <w:szCs w:val="24"/>
        </w:rPr>
        <w:t xml:space="preserve"> y Licenciada </w:t>
      </w:r>
      <w:r w:rsidR="005705DF">
        <w:rPr>
          <w:rFonts w:ascii="AvantGarde Bk BT" w:hAnsi="AvantGarde Bk BT" w:cs="Arial"/>
          <w:color w:val="000000" w:themeColor="text1"/>
          <w:sz w:val="24"/>
          <w:szCs w:val="24"/>
        </w:rPr>
        <w:t>Mar</w:t>
      </w:r>
      <w:r w:rsidR="00602198">
        <w:rPr>
          <w:rFonts w:ascii="AvantGarde Bk BT" w:hAnsi="AvantGarde Bk BT" w:cs="Arial"/>
          <w:color w:val="000000" w:themeColor="text1"/>
          <w:sz w:val="24"/>
          <w:szCs w:val="24"/>
        </w:rPr>
        <w:t>i</w:t>
      </w:r>
      <w:r w:rsidR="005705DF">
        <w:rPr>
          <w:rFonts w:ascii="AvantGarde Bk BT" w:hAnsi="AvantGarde Bk BT" w:cs="Arial"/>
          <w:color w:val="000000" w:themeColor="text1"/>
          <w:sz w:val="24"/>
          <w:szCs w:val="24"/>
        </w:rPr>
        <w:t>ajosé González Zarzo</w:t>
      </w:r>
      <w:r w:rsidR="00DF5FF4">
        <w:rPr>
          <w:rFonts w:ascii="AvantGarde Bk BT" w:hAnsi="AvantGarde Bk BT" w:cs="Arial"/>
          <w:color w:val="000000" w:themeColor="text1"/>
          <w:sz w:val="24"/>
          <w:szCs w:val="24"/>
        </w:rPr>
        <w:t>s</w:t>
      </w:r>
      <w:r w:rsidR="005705DF">
        <w:rPr>
          <w:rFonts w:ascii="AvantGarde Bk BT" w:hAnsi="AvantGarde Bk BT" w:cs="Arial"/>
          <w:color w:val="000000" w:themeColor="text1"/>
          <w:sz w:val="24"/>
          <w:szCs w:val="24"/>
        </w:rPr>
        <w:t>a</w:t>
      </w:r>
      <w:r>
        <w:rPr>
          <w:rFonts w:ascii="AvantGarde Bk BT" w:hAnsi="AvantGarde Bk BT" w:cs="Arial"/>
          <w:color w:val="000000" w:themeColor="text1"/>
          <w:sz w:val="24"/>
          <w:szCs w:val="24"/>
        </w:rPr>
        <w:t xml:space="preserve">, </w:t>
      </w:r>
      <w:r>
        <w:rPr>
          <w:rFonts w:ascii="AvantGarde Bk BT" w:hAnsi="AvantGarde Bk BT"/>
          <w:b/>
          <w:color w:val="000000" w:themeColor="text1"/>
          <w:sz w:val="24"/>
          <w:szCs w:val="24"/>
        </w:rPr>
        <w:t>siendo ponente el primero de los nombrados</w:t>
      </w:r>
      <w:r>
        <w:rPr>
          <w:rFonts w:ascii="AvantGarde Bk BT" w:hAnsi="AvantGarde Bk BT"/>
          <w:color w:val="000000" w:themeColor="text1"/>
          <w:sz w:val="24"/>
          <w:szCs w:val="24"/>
        </w:rPr>
        <w:t>, quienes firman con la Licenciada Rosa María Motilla García, quien autoriza y da fe.</w:t>
      </w:r>
    </w:p>
    <w:p w14:paraId="1E500B0C" w14:textId="523273C3" w:rsidR="009E4194" w:rsidRPr="000C70F5" w:rsidRDefault="000C70F5" w:rsidP="00FA2C72">
      <w:pPr>
        <w:pStyle w:val="NormalWeb"/>
        <w:rPr>
          <w:rFonts w:ascii="AvantGarde Bk BT" w:hAnsi="AvantGarde Bk BT" w:cs="Arial"/>
          <w:b/>
          <w:color w:val="000000" w:themeColor="text1"/>
          <w:lang w:val="es-MX"/>
        </w:rPr>
      </w:pPr>
      <w:r w:rsidRPr="000C70F5">
        <w:rPr>
          <w:rFonts w:ascii="AvantGarde Bk BT" w:hAnsi="AvantGarde Bk BT" w:cs="Arial"/>
          <w:b/>
          <w:color w:val="000000" w:themeColor="text1"/>
          <w:lang w:val="es-MX"/>
        </w:rPr>
        <w:t xml:space="preserve"> </w:t>
      </w:r>
      <w:r w:rsidR="00DF5FF4" w:rsidRPr="000C70F5">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009E4194" w:rsidRPr="000C70F5">
        <w:rPr>
          <w:rFonts w:ascii="AvantGarde Bk BT" w:hAnsi="AvantGarde Bk BT" w:cs="Arial"/>
          <w:b/>
          <w:color w:val="000000" w:themeColor="text1"/>
          <w:lang w:val="es-MX"/>
        </w:rPr>
        <w:t xml:space="preserve">COMISIONADO                               </w:t>
      </w:r>
      <w:r w:rsidRPr="000C70F5">
        <w:rPr>
          <w:rFonts w:ascii="AvantGarde Bk BT" w:hAnsi="AvantGarde Bk BT" w:cs="Arial"/>
          <w:b/>
          <w:color w:val="000000" w:themeColor="text1"/>
          <w:lang w:val="es-MX"/>
        </w:rPr>
        <w:t xml:space="preserve">          </w:t>
      </w:r>
      <w:r w:rsidR="009E4194" w:rsidRPr="000C70F5">
        <w:rPr>
          <w:rFonts w:ascii="AvantGarde Bk BT" w:hAnsi="AvantGarde Bk BT" w:cs="Arial"/>
          <w:b/>
          <w:color w:val="000000" w:themeColor="text1"/>
          <w:lang w:val="es-MX"/>
        </w:rPr>
        <w:t xml:space="preserve">   COMISIONADA</w:t>
      </w:r>
      <w:r w:rsidR="00EB088F" w:rsidRPr="000C70F5">
        <w:rPr>
          <w:rFonts w:ascii="AvantGarde Bk BT" w:hAnsi="AvantGarde Bk BT" w:cs="Arial"/>
          <w:b/>
          <w:color w:val="000000" w:themeColor="text1"/>
          <w:lang w:val="es-MX"/>
        </w:rPr>
        <w:t xml:space="preserve"> PRESIDENT</w:t>
      </w:r>
      <w:r w:rsidR="0033362C" w:rsidRPr="000C70F5">
        <w:rPr>
          <w:rFonts w:ascii="AvantGarde Bk BT" w:hAnsi="AvantGarde Bk BT" w:cs="Arial"/>
          <w:b/>
          <w:color w:val="000000" w:themeColor="text1"/>
          <w:lang w:val="es-MX"/>
        </w:rPr>
        <w:t>E</w:t>
      </w:r>
    </w:p>
    <w:p w14:paraId="7FC49FBA" w14:textId="77777777" w:rsidR="00DF5FF4" w:rsidRPr="000C70F5" w:rsidRDefault="00DF5FF4" w:rsidP="009E4194">
      <w:pPr>
        <w:pStyle w:val="NormalWeb"/>
        <w:jc w:val="both"/>
        <w:rPr>
          <w:rFonts w:ascii="AvantGarde Bk BT" w:hAnsi="AvantGarde Bk BT" w:cs="Arial"/>
          <w:b/>
          <w:color w:val="000000" w:themeColor="text1"/>
          <w:lang w:val="es-MX"/>
        </w:rPr>
      </w:pPr>
    </w:p>
    <w:p w14:paraId="49E24753" w14:textId="42F56FF5" w:rsidR="000C70F5" w:rsidRDefault="000C70F5" w:rsidP="003C083C">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009E4194" w:rsidRPr="000C70F5">
        <w:rPr>
          <w:rFonts w:ascii="AvantGarde Bk BT" w:hAnsi="AvantGarde Bk BT" w:cs="Arial"/>
          <w:b/>
          <w:color w:val="000000" w:themeColor="text1"/>
          <w:lang w:val="es-MX"/>
        </w:rPr>
        <w:t xml:space="preserve"> MTRO. ALEJANDRO LAFUENTE TORRES.</w:t>
      </w:r>
      <w:r w:rsidR="009E4194" w:rsidRPr="000C70F5">
        <w:rPr>
          <w:rFonts w:ascii="AvantGarde Bk BT" w:hAnsi="AvantGarde Bk BT" w:cs="Arial"/>
          <w:b/>
          <w:color w:val="000000" w:themeColor="text1"/>
          <w:lang w:val="es-MX"/>
        </w:rPr>
        <w:tab/>
        <w:t xml:space="preserve">     </w:t>
      </w:r>
      <w:r w:rsidR="005F55F0" w:rsidRPr="000C70F5">
        <w:rPr>
          <w:rFonts w:ascii="AvantGarde Bk BT" w:hAnsi="AvantGarde Bk BT" w:cs="Arial"/>
          <w:b/>
          <w:color w:val="000000" w:themeColor="text1"/>
          <w:lang w:val="es-MX"/>
        </w:rPr>
        <w:t>LIC. PAULINA SÁNCHEZ PÉREZ DEL POZO</w:t>
      </w:r>
      <w:r w:rsidR="009E4194" w:rsidRPr="000C70F5">
        <w:rPr>
          <w:rFonts w:ascii="AvantGarde Bk BT" w:hAnsi="AvantGarde Bk BT" w:cs="Arial"/>
          <w:b/>
          <w:color w:val="000000" w:themeColor="text1"/>
          <w:lang w:val="es-MX"/>
        </w:rPr>
        <w:t xml:space="preserve">. </w:t>
      </w:r>
    </w:p>
    <w:p w14:paraId="31973CD1" w14:textId="37FB9725" w:rsidR="009E4194" w:rsidRPr="000C70F5" w:rsidRDefault="009E4194" w:rsidP="000C70F5">
      <w:pPr>
        <w:pStyle w:val="NormalWeb"/>
        <w:jc w:val="center"/>
        <w:rPr>
          <w:rFonts w:ascii="AvantGarde Bk BT" w:hAnsi="AvantGarde Bk BT" w:cs="Arial"/>
          <w:b/>
          <w:color w:val="000000" w:themeColor="text1"/>
          <w:lang w:val="es-MX"/>
        </w:rPr>
      </w:pPr>
      <w:r w:rsidRPr="000C70F5">
        <w:rPr>
          <w:rFonts w:ascii="AvantGarde Bk BT" w:hAnsi="AvantGarde Bk BT" w:cs="Arial"/>
          <w:b/>
          <w:color w:val="000000" w:themeColor="text1"/>
          <w:lang w:val="es-MX"/>
        </w:rPr>
        <w:t xml:space="preserve">  COMISIONADA                                           SECRETARIA DE PLENO</w:t>
      </w:r>
    </w:p>
    <w:p w14:paraId="3C760CA5" w14:textId="77777777" w:rsidR="000C70F5" w:rsidRPr="000C70F5" w:rsidRDefault="000C70F5" w:rsidP="009E4194">
      <w:pPr>
        <w:pStyle w:val="NormalWeb"/>
        <w:jc w:val="center"/>
        <w:rPr>
          <w:rFonts w:ascii="AvantGarde Bk BT" w:hAnsi="AvantGarde Bk BT" w:cs="Arial"/>
          <w:b/>
          <w:color w:val="000000" w:themeColor="text1"/>
          <w:lang w:val="es-MX"/>
        </w:rPr>
      </w:pPr>
    </w:p>
    <w:p w14:paraId="1204FE5D" w14:textId="2F9D3138" w:rsidR="009E4194" w:rsidRPr="000C70F5" w:rsidRDefault="009E4194" w:rsidP="009E4194">
      <w:pPr>
        <w:pStyle w:val="NormalWeb"/>
        <w:jc w:val="center"/>
        <w:rPr>
          <w:rFonts w:ascii="AvantGarde Bk BT" w:hAnsi="AvantGarde Bk BT" w:cs="Arial"/>
          <w:color w:val="000000" w:themeColor="text1"/>
          <w:lang w:val="es-MX"/>
        </w:rPr>
      </w:pPr>
      <w:r w:rsidRPr="000C70F5">
        <w:rPr>
          <w:rFonts w:ascii="AvantGarde Bk BT" w:hAnsi="AvantGarde Bk BT" w:cs="Arial"/>
          <w:b/>
          <w:color w:val="000000" w:themeColor="text1"/>
          <w:lang w:val="es-MX"/>
        </w:rPr>
        <w:t xml:space="preserve"> LIC. </w:t>
      </w:r>
      <w:r w:rsidR="00FC3F72" w:rsidRPr="000C70F5">
        <w:rPr>
          <w:rFonts w:ascii="AvantGarde Bk BT" w:hAnsi="AvantGarde Bk BT" w:cs="Arial"/>
          <w:b/>
          <w:color w:val="000000" w:themeColor="text1"/>
        </w:rPr>
        <w:t>MAR</w:t>
      </w:r>
      <w:r w:rsidR="00FE1D17" w:rsidRPr="000C70F5">
        <w:rPr>
          <w:rFonts w:ascii="AvantGarde Bk BT" w:hAnsi="AvantGarde Bk BT" w:cs="Arial"/>
          <w:b/>
          <w:color w:val="000000" w:themeColor="text1"/>
        </w:rPr>
        <w:t>I</w:t>
      </w:r>
      <w:r w:rsidR="00FC3F72" w:rsidRPr="000C70F5">
        <w:rPr>
          <w:rFonts w:ascii="AvantGarde Bk BT" w:hAnsi="AvantGarde Bk BT" w:cs="Arial"/>
          <w:b/>
          <w:color w:val="000000" w:themeColor="text1"/>
        </w:rPr>
        <w:t>AJOSÉ GONZÁLEZ ZARZO</w:t>
      </w:r>
      <w:r w:rsidR="00B86F4A" w:rsidRPr="000C70F5">
        <w:rPr>
          <w:rFonts w:ascii="AvantGarde Bk BT" w:hAnsi="AvantGarde Bk BT" w:cs="Arial"/>
          <w:b/>
          <w:color w:val="000000" w:themeColor="text1"/>
        </w:rPr>
        <w:t>S</w:t>
      </w:r>
      <w:r w:rsidR="00FC3F72" w:rsidRPr="000C70F5">
        <w:rPr>
          <w:rFonts w:ascii="AvantGarde Bk BT" w:hAnsi="AvantGarde Bk BT" w:cs="Arial"/>
          <w:b/>
          <w:color w:val="000000" w:themeColor="text1"/>
        </w:rPr>
        <w:t>A</w:t>
      </w:r>
      <w:r w:rsidRPr="000C70F5">
        <w:rPr>
          <w:rFonts w:ascii="AvantGarde Bk BT" w:hAnsi="AvantGarde Bk BT" w:cs="Arial"/>
          <w:b/>
          <w:color w:val="000000" w:themeColor="text1"/>
          <w:lang w:val="es-MX"/>
        </w:rPr>
        <w:t>.        LIC. ROSA MARÍA MOTILLA GARCÍA.</w:t>
      </w:r>
    </w:p>
    <w:p w14:paraId="649EE07E" w14:textId="77777777" w:rsidR="005873DB" w:rsidRPr="004C15C0" w:rsidRDefault="00CE0C42" w:rsidP="000E3219">
      <w:pPr>
        <w:autoSpaceDE w:val="0"/>
        <w:autoSpaceDN w:val="0"/>
        <w:adjustRightInd w:val="0"/>
        <w:spacing w:after="0" w:line="480" w:lineRule="auto"/>
        <w:jc w:val="both"/>
        <w:rPr>
          <w:rFonts w:ascii="AvantGarde Bk BT" w:hAnsi="AvantGarde Bk BT" w:cs="Arial"/>
          <w:color w:val="000000" w:themeColor="text1"/>
          <w:sz w:val="14"/>
          <w:szCs w:val="14"/>
        </w:rPr>
      </w:pPr>
      <w:r w:rsidRPr="00B96870">
        <w:rPr>
          <w:rFonts w:ascii="AvantGarde Bk BT" w:hAnsi="AvantGarde Bk BT" w:cs="Arial"/>
          <w:color w:val="000000" w:themeColor="text1"/>
          <w:sz w:val="14"/>
          <w:szCs w:val="14"/>
        </w:rPr>
        <w:t>MAI</w:t>
      </w:r>
    </w:p>
    <w:sectPr w:rsidR="005873DB" w:rsidRPr="004C15C0" w:rsidSect="00B86F4A">
      <w:headerReference w:type="default" r:id="rId8"/>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AD43EE" w14:textId="77777777" w:rsidR="00C20C36" w:rsidRDefault="00C20C36" w:rsidP="003864ED">
      <w:pPr>
        <w:spacing w:after="0" w:line="240" w:lineRule="auto"/>
      </w:pPr>
      <w:r>
        <w:separator/>
      </w:r>
    </w:p>
  </w:endnote>
  <w:endnote w:type="continuationSeparator" w:id="0">
    <w:p w14:paraId="6E0CC579" w14:textId="77777777" w:rsidR="00C20C36" w:rsidRDefault="00C20C36"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vantGarde Bk BT">
    <w:altName w:val="Century Gothic"/>
    <w:charset w:val="00"/>
    <w:family w:val="swiss"/>
    <w:pitch w:val="variable"/>
    <w:sig w:usb0="00000001" w:usb1="00000000" w:usb2="00000000" w:usb3="00000000" w:csb0="0000001B"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2826F4" w14:textId="77777777" w:rsidR="00C20C36" w:rsidRDefault="00C20C36" w:rsidP="003864ED">
      <w:pPr>
        <w:spacing w:after="0" w:line="240" w:lineRule="auto"/>
      </w:pPr>
      <w:r>
        <w:separator/>
      </w:r>
    </w:p>
  </w:footnote>
  <w:footnote w:type="continuationSeparator" w:id="0">
    <w:p w14:paraId="42E13939" w14:textId="77777777" w:rsidR="00C20C36" w:rsidRDefault="00C20C36" w:rsidP="003864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20EDE6A5" w14:textId="7DF6A0C1" w:rsidR="00A66405" w:rsidRDefault="00A66405" w:rsidP="007E5F3A">
        <w:pPr>
          <w:pStyle w:val="Encabezado"/>
          <w:jc w:val="center"/>
        </w:pPr>
        <w:r>
          <w:fldChar w:fldCharType="begin"/>
        </w:r>
        <w:r>
          <w:instrText>PAGE   \* MERGEFORMAT</w:instrText>
        </w:r>
        <w:r>
          <w:fldChar w:fldCharType="separate"/>
        </w:r>
        <w:r w:rsidR="00E16D84" w:rsidRPr="00E16D84">
          <w:rPr>
            <w:noProof/>
            <w:lang w:val="es-ES"/>
          </w:rPr>
          <w:t>14</w:t>
        </w:r>
        <w:r>
          <w:fldChar w:fldCharType="end"/>
        </w:r>
        <w:r>
          <w:t xml:space="preserve">                                  </w:t>
        </w:r>
      </w:p>
      <w:p w14:paraId="61B6174A" w14:textId="39A05499" w:rsidR="00A66405" w:rsidRDefault="00A66405" w:rsidP="007F1CA7">
        <w:pPr>
          <w:pStyle w:val="Encabezado"/>
          <w:jc w:val="right"/>
        </w:pPr>
        <w:r>
          <w:t xml:space="preserve">RECURSO DE REVISIÓN </w:t>
        </w:r>
        <w:r w:rsidR="00441004">
          <w:t>520</w:t>
        </w:r>
        <w:r w:rsidR="004D080B">
          <w:t>/</w:t>
        </w:r>
        <w:r>
          <w:t>201</w:t>
        </w:r>
        <w:r w:rsidR="003269B1">
          <w:t>9</w:t>
        </w:r>
        <w:r>
          <w:t>-1</w:t>
        </w:r>
        <w:r w:rsidR="0010246E">
          <w:t xml:space="preserve"> </w:t>
        </w:r>
        <w:r w:rsidR="003269B1">
          <w:t>PLATAFORMA</w:t>
        </w:r>
      </w:p>
    </w:sdtContent>
  </w:sdt>
  <w:p w14:paraId="21A85970" w14:textId="77777777" w:rsidR="00A66405" w:rsidRDefault="00A6640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1591A"/>
    <w:multiLevelType w:val="hybridMultilevel"/>
    <w:tmpl w:val="1060AE56"/>
    <w:lvl w:ilvl="0" w:tplc="2DC8D114">
      <w:numFmt w:val="bullet"/>
      <w:lvlText w:val="•"/>
      <w:lvlJc w:val="left"/>
      <w:pPr>
        <w:ind w:left="1749" w:hanging="360"/>
      </w:pPr>
      <w:rPr>
        <w:rFonts w:ascii="AvantGarde Bk BT" w:eastAsia="Times New Roman" w:hAnsi="AvantGarde Bk BT" w:cs="Aria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27B46AF"/>
    <w:multiLevelType w:val="hybridMultilevel"/>
    <w:tmpl w:val="E91EA5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5F82564"/>
    <w:multiLevelType w:val="hybridMultilevel"/>
    <w:tmpl w:val="CD805192"/>
    <w:lvl w:ilvl="0" w:tplc="E0409FC0">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81B20EC"/>
    <w:multiLevelType w:val="hybridMultilevel"/>
    <w:tmpl w:val="8666646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95E006B"/>
    <w:multiLevelType w:val="hybridMultilevel"/>
    <w:tmpl w:val="8BC0BE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6" w15:restartNumberingAfterBreak="0">
    <w:nsid w:val="0F141F2D"/>
    <w:multiLevelType w:val="hybridMultilevel"/>
    <w:tmpl w:val="523C1D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8"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9"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15:restartNumberingAfterBreak="0">
    <w:nsid w:val="2DEA1587"/>
    <w:multiLevelType w:val="hybridMultilevel"/>
    <w:tmpl w:val="E2D21A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3A5B7BD6"/>
    <w:multiLevelType w:val="hybridMultilevel"/>
    <w:tmpl w:val="17AEF3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414E1B6C"/>
    <w:multiLevelType w:val="hybridMultilevel"/>
    <w:tmpl w:val="89842E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15:restartNumberingAfterBreak="0">
    <w:nsid w:val="42224C14"/>
    <w:multiLevelType w:val="hybridMultilevel"/>
    <w:tmpl w:val="2D124F6A"/>
    <w:lvl w:ilvl="0" w:tplc="F178481E">
      <w:numFmt w:val="bullet"/>
      <w:lvlText w:val="•"/>
      <w:lvlJc w:val="left"/>
      <w:pPr>
        <w:ind w:left="72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46097F26"/>
    <w:multiLevelType w:val="hybridMultilevel"/>
    <w:tmpl w:val="353A6152"/>
    <w:lvl w:ilvl="0" w:tplc="ED7AFB7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6" w15:restartNumberingAfterBreak="0">
    <w:nsid w:val="50B57E24"/>
    <w:multiLevelType w:val="hybridMultilevel"/>
    <w:tmpl w:val="11BCC5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522524A6"/>
    <w:multiLevelType w:val="hybridMultilevel"/>
    <w:tmpl w:val="59C40A8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8"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570067BA"/>
    <w:multiLevelType w:val="hybridMultilevel"/>
    <w:tmpl w:val="6C8C8F3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0" w15:restartNumberingAfterBreak="0">
    <w:nsid w:val="5DEA3448"/>
    <w:multiLevelType w:val="hybridMultilevel"/>
    <w:tmpl w:val="B6AA1A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6977296"/>
    <w:multiLevelType w:val="hybridMultilevel"/>
    <w:tmpl w:val="57142626"/>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2" w15:restartNumberingAfterBreak="0">
    <w:nsid w:val="6B2951DC"/>
    <w:multiLevelType w:val="hybridMultilevel"/>
    <w:tmpl w:val="7AC08F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724B795D"/>
    <w:multiLevelType w:val="hybridMultilevel"/>
    <w:tmpl w:val="9B94E9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78896CD7"/>
    <w:multiLevelType w:val="hybridMultilevel"/>
    <w:tmpl w:val="8946B8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7A1B3037"/>
    <w:multiLevelType w:val="hybridMultilevel"/>
    <w:tmpl w:val="B5AC25B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9"/>
  </w:num>
  <w:num w:numId="2">
    <w:abstractNumId w:val="15"/>
  </w:num>
  <w:num w:numId="3">
    <w:abstractNumId w:val="5"/>
  </w:num>
  <w:num w:numId="4">
    <w:abstractNumId w:val="24"/>
  </w:num>
  <w:num w:numId="5">
    <w:abstractNumId w:val="20"/>
  </w:num>
  <w:num w:numId="6">
    <w:abstractNumId w:val="21"/>
  </w:num>
  <w:num w:numId="7">
    <w:abstractNumId w:val="6"/>
  </w:num>
  <w:num w:numId="8">
    <w:abstractNumId w:val="10"/>
  </w:num>
  <w:num w:numId="9">
    <w:abstractNumId w:val="13"/>
  </w:num>
  <w:num w:numId="10">
    <w:abstractNumId w:val="12"/>
  </w:num>
  <w:num w:numId="11">
    <w:abstractNumId w:val="23"/>
  </w:num>
  <w:num w:numId="12">
    <w:abstractNumId w:val="1"/>
  </w:num>
  <w:num w:numId="13">
    <w:abstractNumId w:val="19"/>
  </w:num>
  <w:num w:numId="14">
    <w:abstractNumId w:val="11"/>
  </w:num>
  <w:num w:numId="15">
    <w:abstractNumId w:val="17"/>
  </w:num>
  <w:num w:numId="16">
    <w:abstractNumId w:val="25"/>
  </w:num>
  <w:num w:numId="17">
    <w:abstractNumId w:val="8"/>
  </w:num>
  <w:num w:numId="18">
    <w:abstractNumId w:val="0"/>
  </w:num>
  <w:num w:numId="19">
    <w:abstractNumId w:val="18"/>
  </w:num>
  <w:num w:numId="20">
    <w:abstractNumId w:val="3"/>
  </w:num>
  <w:num w:numId="21">
    <w:abstractNumId w:val="7"/>
  </w:num>
  <w:num w:numId="22">
    <w:abstractNumId w:val="2"/>
  </w:num>
  <w:num w:numId="23">
    <w:abstractNumId w:val="22"/>
  </w:num>
  <w:num w:numId="24">
    <w:abstractNumId w:val="14"/>
  </w:num>
  <w:num w:numId="25">
    <w:abstractNumId w:val="16"/>
  </w:num>
  <w:num w:numId="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mirrorMargins/>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86DC0"/>
    <w:rsid w:val="00000589"/>
    <w:rsid w:val="00000672"/>
    <w:rsid w:val="0000107D"/>
    <w:rsid w:val="00001134"/>
    <w:rsid w:val="00001770"/>
    <w:rsid w:val="00001CA0"/>
    <w:rsid w:val="00002CFF"/>
    <w:rsid w:val="00003183"/>
    <w:rsid w:val="00004D3C"/>
    <w:rsid w:val="000066AD"/>
    <w:rsid w:val="00010B71"/>
    <w:rsid w:val="00011D20"/>
    <w:rsid w:val="00013847"/>
    <w:rsid w:val="00015009"/>
    <w:rsid w:val="00015A95"/>
    <w:rsid w:val="000175F8"/>
    <w:rsid w:val="00017BB1"/>
    <w:rsid w:val="00017DA2"/>
    <w:rsid w:val="00020321"/>
    <w:rsid w:val="00022854"/>
    <w:rsid w:val="00023148"/>
    <w:rsid w:val="00023DDC"/>
    <w:rsid w:val="000259B6"/>
    <w:rsid w:val="00025DD0"/>
    <w:rsid w:val="000300B1"/>
    <w:rsid w:val="00030726"/>
    <w:rsid w:val="00031AAC"/>
    <w:rsid w:val="00031CF9"/>
    <w:rsid w:val="00032C5F"/>
    <w:rsid w:val="0003343A"/>
    <w:rsid w:val="0003354A"/>
    <w:rsid w:val="000338B4"/>
    <w:rsid w:val="0003400F"/>
    <w:rsid w:val="0003507B"/>
    <w:rsid w:val="00036122"/>
    <w:rsid w:val="000362A8"/>
    <w:rsid w:val="00037BEF"/>
    <w:rsid w:val="00040ABC"/>
    <w:rsid w:val="000413FE"/>
    <w:rsid w:val="0004268B"/>
    <w:rsid w:val="0004274F"/>
    <w:rsid w:val="0004294E"/>
    <w:rsid w:val="00042BD6"/>
    <w:rsid w:val="00043069"/>
    <w:rsid w:val="00043A51"/>
    <w:rsid w:val="00043BE1"/>
    <w:rsid w:val="000442C8"/>
    <w:rsid w:val="000450EB"/>
    <w:rsid w:val="000473BE"/>
    <w:rsid w:val="00050091"/>
    <w:rsid w:val="000524E8"/>
    <w:rsid w:val="000528D0"/>
    <w:rsid w:val="0005310C"/>
    <w:rsid w:val="00055E69"/>
    <w:rsid w:val="000603D2"/>
    <w:rsid w:val="00061DDD"/>
    <w:rsid w:val="00061F3E"/>
    <w:rsid w:val="000641C8"/>
    <w:rsid w:val="0006572E"/>
    <w:rsid w:val="00066886"/>
    <w:rsid w:val="00067660"/>
    <w:rsid w:val="0007132B"/>
    <w:rsid w:val="0007175D"/>
    <w:rsid w:val="00071C60"/>
    <w:rsid w:val="0007259F"/>
    <w:rsid w:val="000728F5"/>
    <w:rsid w:val="00073D92"/>
    <w:rsid w:val="00073FAD"/>
    <w:rsid w:val="00075773"/>
    <w:rsid w:val="00076B14"/>
    <w:rsid w:val="00077696"/>
    <w:rsid w:val="000776A8"/>
    <w:rsid w:val="0008004E"/>
    <w:rsid w:val="00081D39"/>
    <w:rsid w:val="00085590"/>
    <w:rsid w:val="00085954"/>
    <w:rsid w:val="000859AB"/>
    <w:rsid w:val="00085E29"/>
    <w:rsid w:val="000868C7"/>
    <w:rsid w:val="0008758B"/>
    <w:rsid w:val="00087AE8"/>
    <w:rsid w:val="000901C0"/>
    <w:rsid w:val="0009032E"/>
    <w:rsid w:val="00090678"/>
    <w:rsid w:val="00091721"/>
    <w:rsid w:val="00092A19"/>
    <w:rsid w:val="000944FF"/>
    <w:rsid w:val="00097636"/>
    <w:rsid w:val="000A06DA"/>
    <w:rsid w:val="000A1695"/>
    <w:rsid w:val="000A4CCE"/>
    <w:rsid w:val="000A5C54"/>
    <w:rsid w:val="000A66E6"/>
    <w:rsid w:val="000A6997"/>
    <w:rsid w:val="000A7695"/>
    <w:rsid w:val="000B0FFC"/>
    <w:rsid w:val="000B2308"/>
    <w:rsid w:val="000B245A"/>
    <w:rsid w:val="000B2696"/>
    <w:rsid w:val="000B2854"/>
    <w:rsid w:val="000B2ACA"/>
    <w:rsid w:val="000B3669"/>
    <w:rsid w:val="000B65B2"/>
    <w:rsid w:val="000B6D86"/>
    <w:rsid w:val="000C0471"/>
    <w:rsid w:val="000C18D8"/>
    <w:rsid w:val="000C2726"/>
    <w:rsid w:val="000C5A0A"/>
    <w:rsid w:val="000C651F"/>
    <w:rsid w:val="000C70F5"/>
    <w:rsid w:val="000C7903"/>
    <w:rsid w:val="000C7CBC"/>
    <w:rsid w:val="000D3529"/>
    <w:rsid w:val="000D3CDB"/>
    <w:rsid w:val="000D7B1B"/>
    <w:rsid w:val="000E2026"/>
    <w:rsid w:val="000E2D5C"/>
    <w:rsid w:val="000E3219"/>
    <w:rsid w:val="000E33A7"/>
    <w:rsid w:val="000E3441"/>
    <w:rsid w:val="000E3E92"/>
    <w:rsid w:val="000E46E1"/>
    <w:rsid w:val="000E5227"/>
    <w:rsid w:val="000E5430"/>
    <w:rsid w:val="000E6415"/>
    <w:rsid w:val="000E7F43"/>
    <w:rsid w:val="000F0FF2"/>
    <w:rsid w:val="000F133E"/>
    <w:rsid w:val="000F1794"/>
    <w:rsid w:val="000F2BD5"/>
    <w:rsid w:val="000F30B8"/>
    <w:rsid w:val="000F3E8A"/>
    <w:rsid w:val="000F4347"/>
    <w:rsid w:val="000F4B35"/>
    <w:rsid w:val="000F5913"/>
    <w:rsid w:val="000F6A00"/>
    <w:rsid w:val="000F6E8F"/>
    <w:rsid w:val="00100D51"/>
    <w:rsid w:val="00100E65"/>
    <w:rsid w:val="0010246E"/>
    <w:rsid w:val="00102D16"/>
    <w:rsid w:val="00102E9E"/>
    <w:rsid w:val="0010335D"/>
    <w:rsid w:val="00106727"/>
    <w:rsid w:val="00106B48"/>
    <w:rsid w:val="00106E39"/>
    <w:rsid w:val="00107681"/>
    <w:rsid w:val="001102DB"/>
    <w:rsid w:val="0011417A"/>
    <w:rsid w:val="001150B4"/>
    <w:rsid w:val="00116CBC"/>
    <w:rsid w:val="00117EFC"/>
    <w:rsid w:val="001204E0"/>
    <w:rsid w:val="00121981"/>
    <w:rsid w:val="00123D7F"/>
    <w:rsid w:val="001246B9"/>
    <w:rsid w:val="00125FEE"/>
    <w:rsid w:val="0012671C"/>
    <w:rsid w:val="0013101E"/>
    <w:rsid w:val="00131457"/>
    <w:rsid w:val="00131565"/>
    <w:rsid w:val="00131A56"/>
    <w:rsid w:val="00132B4A"/>
    <w:rsid w:val="00133F96"/>
    <w:rsid w:val="0013755E"/>
    <w:rsid w:val="001377B5"/>
    <w:rsid w:val="00141F55"/>
    <w:rsid w:val="001458BC"/>
    <w:rsid w:val="00146903"/>
    <w:rsid w:val="00146EA8"/>
    <w:rsid w:val="0015001F"/>
    <w:rsid w:val="00150455"/>
    <w:rsid w:val="00150901"/>
    <w:rsid w:val="00152F21"/>
    <w:rsid w:val="001547DB"/>
    <w:rsid w:val="00154820"/>
    <w:rsid w:val="00154B3E"/>
    <w:rsid w:val="0015675B"/>
    <w:rsid w:val="00157D82"/>
    <w:rsid w:val="001604E7"/>
    <w:rsid w:val="00160C23"/>
    <w:rsid w:val="00160D7A"/>
    <w:rsid w:val="001616E5"/>
    <w:rsid w:val="00161CD7"/>
    <w:rsid w:val="00161D63"/>
    <w:rsid w:val="00162546"/>
    <w:rsid w:val="0016295B"/>
    <w:rsid w:val="00164CA6"/>
    <w:rsid w:val="00164EB8"/>
    <w:rsid w:val="00165DAD"/>
    <w:rsid w:val="001679DC"/>
    <w:rsid w:val="00170741"/>
    <w:rsid w:val="00170E94"/>
    <w:rsid w:val="00171533"/>
    <w:rsid w:val="0017289F"/>
    <w:rsid w:val="0017290F"/>
    <w:rsid w:val="00172EF4"/>
    <w:rsid w:val="00173389"/>
    <w:rsid w:val="00174877"/>
    <w:rsid w:val="00176934"/>
    <w:rsid w:val="00176F84"/>
    <w:rsid w:val="0017743B"/>
    <w:rsid w:val="00177E33"/>
    <w:rsid w:val="00180298"/>
    <w:rsid w:val="001805AD"/>
    <w:rsid w:val="00181FF7"/>
    <w:rsid w:val="001837C1"/>
    <w:rsid w:val="00183ABD"/>
    <w:rsid w:val="0018454B"/>
    <w:rsid w:val="00184ABE"/>
    <w:rsid w:val="00184D50"/>
    <w:rsid w:val="00185DFB"/>
    <w:rsid w:val="00186B7A"/>
    <w:rsid w:val="001872DB"/>
    <w:rsid w:val="00187946"/>
    <w:rsid w:val="00191421"/>
    <w:rsid w:val="001922D8"/>
    <w:rsid w:val="00192395"/>
    <w:rsid w:val="0019294C"/>
    <w:rsid w:val="0019309F"/>
    <w:rsid w:val="001947D3"/>
    <w:rsid w:val="00194D48"/>
    <w:rsid w:val="00196474"/>
    <w:rsid w:val="00196579"/>
    <w:rsid w:val="00197211"/>
    <w:rsid w:val="001A0953"/>
    <w:rsid w:val="001A1B21"/>
    <w:rsid w:val="001A2A61"/>
    <w:rsid w:val="001A3A03"/>
    <w:rsid w:val="001A473A"/>
    <w:rsid w:val="001A4D90"/>
    <w:rsid w:val="001A5D5A"/>
    <w:rsid w:val="001B2166"/>
    <w:rsid w:val="001B288C"/>
    <w:rsid w:val="001B2D9C"/>
    <w:rsid w:val="001B7749"/>
    <w:rsid w:val="001C0479"/>
    <w:rsid w:val="001C3BD9"/>
    <w:rsid w:val="001C400C"/>
    <w:rsid w:val="001C4F1E"/>
    <w:rsid w:val="001C5317"/>
    <w:rsid w:val="001C54AF"/>
    <w:rsid w:val="001C66E8"/>
    <w:rsid w:val="001C7B67"/>
    <w:rsid w:val="001C7C3C"/>
    <w:rsid w:val="001D005F"/>
    <w:rsid w:val="001D060C"/>
    <w:rsid w:val="001D24D3"/>
    <w:rsid w:val="001D2B4B"/>
    <w:rsid w:val="001D2BE8"/>
    <w:rsid w:val="001D3081"/>
    <w:rsid w:val="001D4D02"/>
    <w:rsid w:val="001D5867"/>
    <w:rsid w:val="001D5BF5"/>
    <w:rsid w:val="001E0E77"/>
    <w:rsid w:val="001E17C7"/>
    <w:rsid w:val="001E27F5"/>
    <w:rsid w:val="001E46F0"/>
    <w:rsid w:val="001E5BCA"/>
    <w:rsid w:val="001E5D8A"/>
    <w:rsid w:val="001E6629"/>
    <w:rsid w:val="001E79BD"/>
    <w:rsid w:val="001F5274"/>
    <w:rsid w:val="001F5ADD"/>
    <w:rsid w:val="001F6A79"/>
    <w:rsid w:val="002004E9"/>
    <w:rsid w:val="00200609"/>
    <w:rsid w:val="002008A2"/>
    <w:rsid w:val="00200E4A"/>
    <w:rsid w:val="00201075"/>
    <w:rsid w:val="00201843"/>
    <w:rsid w:val="002036B7"/>
    <w:rsid w:val="0020417A"/>
    <w:rsid w:val="002054DA"/>
    <w:rsid w:val="0020592E"/>
    <w:rsid w:val="002068CA"/>
    <w:rsid w:val="00206F0E"/>
    <w:rsid w:val="00207103"/>
    <w:rsid w:val="00207377"/>
    <w:rsid w:val="0021187D"/>
    <w:rsid w:val="00211C8A"/>
    <w:rsid w:val="0021241B"/>
    <w:rsid w:val="00213639"/>
    <w:rsid w:val="00214C51"/>
    <w:rsid w:val="00215260"/>
    <w:rsid w:val="0021539B"/>
    <w:rsid w:val="00216E89"/>
    <w:rsid w:val="00217203"/>
    <w:rsid w:val="0021791F"/>
    <w:rsid w:val="00217EA4"/>
    <w:rsid w:val="00220823"/>
    <w:rsid w:val="00220846"/>
    <w:rsid w:val="0022109A"/>
    <w:rsid w:val="00221BDB"/>
    <w:rsid w:val="00223C34"/>
    <w:rsid w:val="00225B18"/>
    <w:rsid w:val="00225E11"/>
    <w:rsid w:val="00226C49"/>
    <w:rsid w:val="00230AA8"/>
    <w:rsid w:val="00230D08"/>
    <w:rsid w:val="002326A7"/>
    <w:rsid w:val="00233938"/>
    <w:rsid w:val="00233ED1"/>
    <w:rsid w:val="00234ADD"/>
    <w:rsid w:val="00234CBE"/>
    <w:rsid w:val="002350B9"/>
    <w:rsid w:val="00235137"/>
    <w:rsid w:val="0023636D"/>
    <w:rsid w:val="002363DA"/>
    <w:rsid w:val="00236736"/>
    <w:rsid w:val="00241713"/>
    <w:rsid w:val="0024465B"/>
    <w:rsid w:val="00245AD7"/>
    <w:rsid w:val="00250873"/>
    <w:rsid w:val="00250A5F"/>
    <w:rsid w:val="00250A60"/>
    <w:rsid w:val="00250EE8"/>
    <w:rsid w:val="00251778"/>
    <w:rsid w:val="00252A65"/>
    <w:rsid w:val="00252B52"/>
    <w:rsid w:val="00254BB0"/>
    <w:rsid w:val="00255EEA"/>
    <w:rsid w:val="0025606D"/>
    <w:rsid w:val="00257035"/>
    <w:rsid w:val="0025729E"/>
    <w:rsid w:val="00257A62"/>
    <w:rsid w:val="00257B27"/>
    <w:rsid w:val="00257F4C"/>
    <w:rsid w:val="00257F80"/>
    <w:rsid w:val="002617A4"/>
    <w:rsid w:val="00261B9C"/>
    <w:rsid w:val="00261C07"/>
    <w:rsid w:val="00261D77"/>
    <w:rsid w:val="002623DE"/>
    <w:rsid w:val="0026483E"/>
    <w:rsid w:val="00264FAB"/>
    <w:rsid w:val="00265D2F"/>
    <w:rsid w:val="00265DA9"/>
    <w:rsid w:val="0026655E"/>
    <w:rsid w:val="00267185"/>
    <w:rsid w:val="002711B4"/>
    <w:rsid w:val="00271861"/>
    <w:rsid w:val="00271C6C"/>
    <w:rsid w:val="002733D0"/>
    <w:rsid w:val="00273646"/>
    <w:rsid w:val="00274760"/>
    <w:rsid w:val="0027610D"/>
    <w:rsid w:val="002763CF"/>
    <w:rsid w:val="00285876"/>
    <w:rsid w:val="002860E5"/>
    <w:rsid w:val="0028655D"/>
    <w:rsid w:val="002865C5"/>
    <w:rsid w:val="00286C5C"/>
    <w:rsid w:val="00286D54"/>
    <w:rsid w:val="002876C0"/>
    <w:rsid w:val="002878D6"/>
    <w:rsid w:val="002902CE"/>
    <w:rsid w:val="00290E8C"/>
    <w:rsid w:val="00292188"/>
    <w:rsid w:val="0029260E"/>
    <w:rsid w:val="002928BA"/>
    <w:rsid w:val="00292E13"/>
    <w:rsid w:val="00295FE1"/>
    <w:rsid w:val="00295FFD"/>
    <w:rsid w:val="002965D3"/>
    <w:rsid w:val="00296AF6"/>
    <w:rsid w:val="00297981"/>
    <w:rsid w:val="002A1696"/>
    <w:rsid w:val="002A1790"/>
    <w:rsid w:val="002A269B"/>
    <w:rsid w:val="002A36D9"/>
    <w:rsid w:val="002A39AB"/>
    <w:rsid w:val="002A783A"/>
    <w:rsid w:val="002B06B1"/>
    <w:rsid w:val="002B0B52"/>
    <w:rsid w:val="002B0F52"/>
    <w:rsid w:val="002B1A0C"/>
    <w:rsid w:val="002B236F"/>
    <w:rsid w:val="002B28EF"/>
    <w:rsid w:val="002B48D1"/>
    <w:rsid w:val="002B4BF2"/>
    <w:rsid w:val="002B6956"/>
    <w:rsid w:val="002B7D79"/>
    <w:rsid w:val="002C2098"/>
    <w:rsid w:val="002C23C6"/>
    <w:rsid w:val="002C2C27"/>
    <w:rsid w:val="002C2E8E"/>
    <w:rsid w:val="002C3608"/>
    <w:rsid w:val="002C56A8"/>
    <w:rsid w:val="002C7F46"/>
    <w:rsid w:val="002C7FD6"/>
    <w:rsid w:val="002D098C"/>
    <w:rsid w:val="002D22E8"/>
    <w:rsid w:val="002D27A2"/>
    <w:rsid w:val="002D4096"/>
    <w:rsid w:val="002D5CF9"/>
    <w:rsid w:val="002D68E3"/>
    <w:rsid w:val="002D69F6"/>
    <w:rsid w:val="002E0A3D"/>
    <w:rsid w:val="002E0CE2"/>
    <w:rsid w:val="002E2DEE"/>
    <w:rsid w:val="002E39ED"/>
    <w:rsid w:val="002E3E6F"/>
    <w:rsid w:val="002E4180"/>
    <w:rsid w:val="002E4982"/>
    <w:rsid w:val="002E5697"/>
    <w:rsid w:val="002E5C34"/>
    <w:rsid w:val="002E64CA"/>
    <w:rsid w:val="002E671C"/>
    <w:rsid w:val="002E7336"/>
    <w:rsid w:val="002E7959"/>
    <w:rsid w:val="002E7A24"/>
    <w:rsid w:val="002E7B1E"/>
    <w:rsid w:val="002F0788"/>
    <w:rsid w:val="002F0FC6"/>
    <w:rsid w:val="002F1032"/>
    <w:rsid w:val="002F1FD5"/>
    <w:rsid w:val="002F2079"/>
    <w:rsid w:val="002F3994"/>
    <w:rsid w:val="002F42A6"/>
    <w:rsid w:val="002F5173"/>
    <w:rsid w:val="002F63E3"/>
    <w:rsid w:val="00303BDF"/>
    <w:rsid w:val="00305125"/>
    <w:rsid w:val="003054C7"/>
    <w:rsid w:val="00310B53"/>
    <w:rsid w:val="00312F3E"/>
    <w:rsid w:val="00314E55"/>
    <w:rsid w:val="00315930"/>
    <w:rsid w:val="003166E0"/>
    <w:rsid w:val="00317D10"/>
    <w:rsid w:val="00321700"/>
    <w:rsid w:val="00321CCA"/>
    <w:rsid w:val="0032230D"/>
    <w:rsid w:val="00322574"/>
    <w:rsid w:val="00322711"/>
    <w:rsid w:val="00322ECF"/>
    <w:rsid w:val="00324733"/>
    <w:rsid w:val="00325332"/>
    <w:rsid w:val="00325459"/>
    <w:rsid w:val="003269B1"/>
    <w:rsid w:val="00326C14"/>
    <w:rsid w:val="00327403"/>
    <w:rsid w:val="00327536"/>
    <w:rsid w:val="003279D3"/>
    <w:rsid w:val="003279DB"/>
    <w:rsid w:val="0033090A"/>
    <w:rsid w:val="00331AE5"/>
    <w:rsid w:val="003320D4"/>
    <w:rsid w:val="003328B6"/>
    <w:rsid w:val="0033362C"/>
    <w:rsid w:val="00335567"/>
    <w:rsid w:val="00336835"/>
    <w:rsid w:val="00336855"/>
    <w:rsid w:val="003402BC"/>
    <w:rsid w:val="00341D49"/>
    <w:rsid w:val="00341E99"/>
    <w:rsid w:val="0034477F"/>
    <w:rsid w:val="00344A6F"/>
    <w:rsid w:val="00344D10"/>
    <w:rsid w:val="00345AAD"/>
    <w:rsid w:val="0034736D"/>
    <w:rsid w:val="00347CD6"/>
    <w:rsid w:val="0035003F"/>
    <w:rsid w:val="003512FB"/>
    <w:rsid w:val="00351B33"/>
    <w:rsid w:val="00352BE5"/>
    <w:rsid w:val="00353490"/>
    <w:rsid w:val="00353685"/>
    <w:rsid w:val="00353814"/>
    <w:rsid w:val="00353DA6"/>
    <w:rsid w:val="00354539"/>
    <w:rsid w:val="003547A4"/>
    <w:rsid w:val="00354E73"/>
    <w:rsid w:val="003560AE"/>
    <w:rsid w:val="00357898"/>
    <w:rsid w:val="00360687"/>
    <w:rsid w:val="00361782"/>
    <w:rsid w:val="00363AE3"/>
    <w:rsid w:val="003641AB"/>
    <w:rsid w:val="00364E0D"/>
    <w:rsid w:val="003656A6"/>
    <w:rsid w:val="00365BBD"/>
    <w:rsid w:val="00365FF4"/>
    <w:rsid w:val="00366AC8"/>
    <w:rsid w:val="00366C8D"/>
    <w:rsid w:val="00370181"/>
    <w:rsid w:val="003715F5"/>
    <w:rsid w:val="003727A6"/>
    <w:rsid w:val="00372D34"/>
    <w:rsid w:val="0037361F"/>
    <w:rsid w:val="0037429D"/>
    <w:rsid w:val="003742DC"/>
    <w:rsid w:val="0037450E"/>
    <w:rsid w:val="00374A00"/>
    <w:rsid w:val="00374B1A"/>
    <w:rsid w:val="00375B87"/>
    <w:rsid w:val="003765DF"/>
    <w:rsid w:val="003773DA"/>
    <w:rsid w:val="00377A59"/>
    <w:rsid w:val="00380AFE"/>
    <w:rsid w:val="003816EE"/>
    <w:rsid w:val="00383944"/>
    <w:rsid w:val="00383BB6"/>
    <w:rsid w:val="0038405A"/>
    <w:rsid w:val="003848C3"/>
    <w:rsid w:val="003854F9"/>
    <w:rsid w:val="00385C09"/>
    <w:rsid w:val="003864ED"/>
    <w:rsid w:val="0038760F"/>
    <w:rsid w:val="00391F31"/>
    <w:rsid w:val="00392D97"/>
    <w:rsid w:val="00392F37"/>
    <w:rsid w:val="0039337A"/>
    <w:rsid w:val="00393697"/>
    <w:rsid w:val="00393856"/>
    <w:rsid w:val="00393C44"/>
    <w:rsid w:val="003944DF"/>
    <w:rsid w:val="00396F07"/>
    <w:rsid w:val="003A0CF0"/>
    <w:rsid w:val="003A1DF9"/>
    <w:rsid w:val="003A2315"/>
    <w:rsid w:val="003A2697"/>
    <w:rsid w:val="003A331B"/>
    <w:rsid w:val="003A3516"/>
    <w:rsid w:val="003A48B1"/>
    <w:rsid w:val="003A4C4E"/>
    <w:rsid w:val="003A512E"/>
    <w:rsid w:val="003A594A"/>
    <w:rsid w:val="003A5D8C"/>
    <w:rsid w:val="003A7A25"/>
    <w:rsid w:val="003B049A"/>
    <w:rsid w:val="003B0C2F"/>
    <w:rsid w:val="003B1FBA"/>
    <w:rsid w:val="003B24FE"/>
    <w:rsid w:val="003B322C"/>
    <w:rsid w:val="003B3852"/>
    <w:rsid w:val="003B3AC2"/>
    <w:rsid w:val="003B3F38"/>
    <w:rsid w:val="003B4877"/>
    <w:rsid w:val="003B5622"/>
    <w:rsid w:val="003B6C9B"/>
    <w:rsid w:val="003B6CF9"/>
    <w:rsid w:val="003B7B4C"/>
    <w:rsid w:val="003B7C38"/>
    <w:rsid w:val="003B7C60"/>
    <w:rsid w:val="003C083C"/>
    <w:rsid w:val="003C2226"/>
    <w:rsid w:val="003C27B4"/>
    <w:rsid w:val="003C2A7C"/>
    <w:rsid w:val="003C2C66"/>
    <w:rsid w:val="003C4758"/>
    <w:rsid w:val="003C4BA6"/>
    <w:rsid w:val="003C5864"/>
    <w:rsid w:val="003C5DF6"/>
    <w:rsid w:val="003C7A42"/>
    <w:rsid w:val="003D054C"/>
    <w:rsid w:val="003D0AB2"/>
    <w:rsid w:val="003D18F8"/>
    <w:rsid w:val="003D2911"/>
    <w:rsid w:val="003D33E6"/>
    <w:rsid w:val="003D4E42"/>
    <w:rsid w:val="003D5A1A"/>
    <w:rsid w:val="003D6958"/>
    <w:rsid w:val="003D6998"/>
    <w:rsid w:val="003D6ECF"/>
    <w:rsid w:val="003D7603"/>
    <w:rsid w:val="003D770B"/>
    <w:rsid w:val="003D7984"/>
    <w:rsid w:val="003E03E2"/>
    <w:rsid w:val="003E0B92"/>
    <w:rsid w:val="003E15F7"/>
    <w:rsid w:val="003E298C"/>
    <w:rsid w:val="003E3F70"/>
    <w:rsid w:val="003E5DEE"/>
    <w:rsid w:val="003E5FD1"/>
    <w:rsid w:val="003F0FED"/>
    <w:rsid w:val="003F119C"/>
    <w:rsid w:val="003F155E"/>
    <w:rsid w:val="003F1C43"/>
    <w:rsid w:val="003F213F"/>
    <w:rsid w:val="003F35E3"/>
    <w:rsid w:val="003F4095"/>
    <w:rsid w:val="003F4DBF"/>
    <w:rsid w:val="003F504F"/>
    <w:rsid w:val="00400C80"/>
    <w:rsid w:val="00402370"/>
    <w:rsid w:val="00402426"/>
    <w:rsid w:val="00402794"/>
    <w:rsid w:val="0040294A"/>
    <w:rsid w:val="00403BF0"/>
    <w:rsid w:val="004040D3"/>
    <w:rsid w:val="0040497D"/>
    <w:rsid w:val="00404B80"/>
    <w:rsid w:val="00404C55"/>
    <w:rsid w:val="00404E4F"/>
    <w:rsid w:val="00404E89"/>
    <w:rsid w:val="00406B2A"/>
    <w:rsid w:val="0041035D"/>
    <w:rsid w:val="004103C2"/>
    <w:rsid w:val="0041157E"/>
    <w:rsid w:val="004115E8"/>
    <w:rsid w:val="00411B7B"/>
    <w:rsid w:val="00412001"/>
    <w:rsid w:val="004135E1"/>
    <w:rsid w:val="00414690"/>
    <w:rsid w:val="00415213"/>
    <w:rsid w:val="0041566E"/>
    <w:rsid w:val="00415B26"/>
    <w:rsid w:val="00415B8B"/>
    <w:rsid w:val="00415C6E"/>
    <w:rsid w:val="004170A3"/>
    <w:rsid w:val="00420835"/>
    <w:rsid w:val="00420FE9"/>
    <w:rsid w:val="00421749"/>
    <w:rsid w:val="00422B0B"/>
    <w:rsid w:val="00422CD1"/>
    <w:rsid w:val="004234A9"/>
    <w:rsid w:val="00423EFB"/>
    <w:rsid w:val="004242FC"/>
    <w:rsid w:val="004244B1"/>
    <w:rsid w:val="00426280"/>
    <w:rsid w:val="00426BC5"/>
    <w:rsid w:val="004271DB"/>
    <w:rsid w:val="0042723B"/>
    <w:rsid w:val="00427E66"/>
    <w:rsid w:val="00432085"/>
    <w:rsid w:val="00432789"/>
    <w:rsid w:val="004327B3"/>
    <w:rsid w:val="00432EF7"/>
    <w:rsid w:val="00433E04"/>
    <w:rsid w:val="00434824"/>
    <w:rsid w:val="00435DE5"/>
    <w:rsid w:val="00435EE5"/>
    <w:rsid w:val="004363B0"/>
    <w:rsid w:val="0043776E"/>
    <w:rsid w:val="004407B8"/>
    <w:rsid w:val="00440FE4"/>
    <w:rsid w:val="00441004"/>
    <w:rsid w:val="00442C82"/>
    <w:rsid w:val="00443100"/>
    <w:rsid w:val="00443DED"/>
    <w:rsid w:val="00445F3B"/>
    <w:rsid w:val="0044688D"/>
    <w:rsid w:val="004475C3"/>
    <w:rsid w:val="004508B3"/>
    <w:rsid w:val="00451541"/>
    <w:rsid w:val="00451CBA"/>
    <w:rsid w:val="004523D8"/>
    <w:rsid w:val="0045467A"/>
    <w:rsid w:val="00454FA4"/>
    <w:rsid w:val="0045652E"/>
    <w:rsid w:val="00460588"/>
    <w:rsid w:val="00460DFB"/>
    <w:rsid w:val="0046196E"/>
    <w:rsid w:val="00462F29"/>
    <w:rsid w:val="00464C25"/>
    <w:rsid w:val="0046569E"/>
    <w:rsid w:val="00466AFD"/>
    <w:rsid w:val="00472090"/>
    <w:rsid w:val="004742C5"/>
    <w:rsid w:val="00475471"/>
    <w:rsid w:val="00477013"/>
    <w:rsid w:val="004801F0"/>
    <w:rsid w:val="00480679"/>
    <w:rsid w:val="00480745"/>
    <w:rsid w:val="00480F0F"/>
    <w:rsid w:val="004819C0"/>
    <w:rsid w:val="00482B04"/>
    <w:rsid w:val="00483017"/>
    <w:rsid w:val="004837F0"/>
    <w:rsid w:val="0048445E"/>
    <w:rsid w:val="00484B1D"/>
    <w:rsid w:val="004861E9"/>
    <w:rsid w:val="00486E43"/>
    <w:rsid w:val="00487182"/>
    <w:rsid w:val="004873AC"/>
    <w:rsid w:val="004908DD"/>
    <w:rsid w:val="00490AAA"/>
    <w:rsid w:val="00491F18"/>
    <w:rsid w:val="0049219E"/>
    <w:rsid w:val="00493261"/>
    <w:rsid w:val="00496934"/>
    <w:rsid w:val="00496CE6"/>
    <w:rsid w:val="004A0892"/>
    <w:rsid w:val="004A0B72"/>
    <w:rsid w:val="004A1732"/>
    <w:rsid w:val="004A2171"/>
    <w:rsid w:val="004A289E"/>
    <w:rsid w:val="004A31B5"/>
    <w:rsid w:val="004A578D"/>
    <w:rsid w:val="004A768D"/>
    <w:rsid w:val="004A7825"/>
    <w:rsid w:val="004B0F31"/>
    <w:rsid w:val="004B2EC0"/>
    <w:rsid w:val="004B3580"/>
    <w:rsid w:val="004B4E23"/>
    <w:rsid w:val="004B4EB7"/>
    <w:rsid w:val="004B5810"/>
    <w:rsid w:val="004B709A"/>
    <w:rsid w:val="004B7C28"/>
    <w:rsid w:val="004B7E14"/>
    <w:rsid w:val="004C0A31"/>
    <w:rsid w:val="004C15C0"/>
    <w:rsid w:val="004C332D"/>
    <w:rsid w:val="004C4C87"/>
    <w:rsid w:val="004C51FD"/>
    <w:rsid w:val="004C5822"/>
    <w:rsid w:val="004C63AC"/>
    <w:rsid w:val="004C6BF8"/>
    <w:rsid w:val="004C75FC"/>
    <w:rsid w:val="004C76D7"/>
    <w:rsid w:val="004C7A03"/>
    <w:rsid w:val="004C7E39"/>
    <w:rsid w:val="004D080B"/>
    <w:rsid w:val="004D0878"/>
    <w:rsid w:val="004D1715"/>
    <w:rsid w:val="004D1A2C"/>
    <w:rsid w:val="004D2DD0"/>
    <w:rsid w:val="004D40AC"/>
    <w:rsid w:val="004D5555"/>
    <w:rsid w:val="004D7266"/>
    <w:rsid w:val="004D72F6"/>
    <w:rsid w:val="004D7692"/>
    <w:rsid w:val="004E0AAF"/>
    <w:rsid w:val="004E0BCC"/>
    <w:rsid w:val="004E13A6"/>
    <w:rsid w:val="004E26DC"/>
    <w:rsid w:val="004E317D"/>
    <w:rsid w:val="004E31BA"/>
    <w:rsid w:val="004E3DC4"/>
    <w:rsid w:val="004E4165"/>
    <w:rsid w:val="004E453D"/>
    <w:rsid w:val="004E7C39"/>
    <w:rsid w:val="004F108B"/>
    <w:rsid w:val="004F279A"/>
    <w:rsid w:val="004F35CA"/>
    <w:rsid w:val="004F3EDA"/>
    <w:rsid w:val="004F4C83"/>
    <w:rsid w:val="004F5E95"/>
    <w:rsid w:val="004F6065"/>
    <w:rsid w:val="004F6314"/>
    <w:rsid w:val="004F6F21"/>
    <w:rsid w:val="0050032E"/>
    <w:rsid w:val="00500A27"/>
    <w:rsid w:val="00501A84"/>
    <w:rsid w:val="00501BDE"/>
    <w:rsid w:val="005021F7"/>
    <w:rsid w:val="00502C9C"/>
    <w:rsid w:val="00502F67"/>
    <w:rsid w:val="00503888"/>
    <w:rsid w:val="005038E8"/>
    <w:rsid w:val="00504DB1"/>
    <w:rsid w:val="005052AF"/>
    <w:rsid w:val="00506847"/>
    <w:rsid w:val="00511894"/>
    <w:rsid w:val="0051323B"/>
    <w:rsid w:val="005138A0"/>
    <w:rsid w:val="00513B0E"/>
    <w:rsid w:val="00515D9F"/>
    <w:rsid w:val="00517C80"/>
    <w:rsid w:val="0052120D"/>
    <w:rsid w:val="005218B8"/>
    <w:rsid w:val="00523917"/>
    <w:rsid w:val="005251F5"/>
    <w:rsid w:val="005303A7"/>
    <w:rsid w:val="00530897"/>
    <w:rsid w:val="00531225"/>
    <w:rsid w:val="005320B4"/>
    <w:rsid w:val="005343EC"/>
    <w:rsid w:val="005348B5"/>
    <w:rsid w:val="00534B0E"/>
    <w:rsid w:val="00536463"/>
    <w:rsid w:val="00537138"/>
    <w:rsid w:val="00537993"/>
    <w:rsid w:val="00542BD8"/>
    <w:rsid w:val="00543366"/>
    <w:rsid w:val="005436A8"/>
    <w:rsid w:val="00544465"/>
    <w:rsid w:val="00544825"/>
    <w:rsid w:val="0054603A"/>
    <w:rsid w:val="00546A80"/>
    <w:rsid w:val="005473AB"/>
    <w:rsid w:val="0054744E"/>
    <w:rsid w:val="005503BE"/>
    <w:rsid w:val="005519B5"/>
    <w:rsid w:val="00551C84"/>
    <w:rsid w:val="005526C0"/>
    <w:rsid w:val="005545CB"/>
    <w:rsid w:val="00554963"/>
    <w:rsid w:val="00554F9D"/>
    <w:rsid w:val="00555517"/>
    <w:rsid w:val="00556CE3"/>
    <w:rsid w:val="0056004C"/>
    <w:rsid w:val="00561A10"/>
    <w:rsid w:val="005624EA"/>
    <w:rsid w:val="00563CC9"/>
    <w:rsid w:val="0056434F"/>
    <w:rsid w:val="00564DFB"/>
    <w:rsid w:val="00567797"/>
    <w:rsid w:val="00567A71"/>
    <w:rsid w:val="005705DF"/>
    <w:rsid w:val="0057063B"/>
    <w:rsid w:val="0057150C"/>
    <w:rsid w:val="00571DB4"/>
    <w:rsid w:val="005723C0"/>
    <w:rsid w:val="00573117"/>
    <w:rsid w:val="00574D14"/>
    <w:rsid w:val="005752F9"/>
    <w:rsid w:val="00577534"/>
    <w:rsid w:val="0058059E"/>
    <w:rsid w:val="00581774"/>
    <w:rsid w:val="00581CB4"/>
    <w:rsid w:val="00583B73"/>
    <w:rsid w:val="005853C7"/>
    <w:rsid w:val="005873DB"/>
    <w:rsid w:val="00591BAC"/>
    <w:rsid w:val="00591E89"/>
    <w:rsid w:val="00592E47"/>
    <w:rsid w:val="005933C1"/>
    <w:rsid w:val="00593C97"/>
    <w:rsid w:val="00593E21"/>
    <w:rsid w:val="00594CEF"/>
    <w:rsid w:val="00594E1C"/>
    <w:rsid w:val="005957F6"/>
    <w:rsid w:val="00595D2F"/>
    <w:rsid w:val="00595D79"/>
    <w:rsid w:val="00596EFB"/>
    <w:rsid w:val="00597348"/>
    <w:rsid w:val="005979D4"/>
    <w:rsid w:val="00597D46"/>
    <w:rsid w:val="005A01FF"/>
    <w:rsid w:val="005A16DB"/>
    <w:rsid w:val="005A1B85"/>
    <w:rsid w:val="005A2679"/>
    <w:rsid w:val="005A3729"/>
    <w:rsid w:val="005A3D47"/>
    <w:rsid w:val="005A4133"/>
    <w:rsid w:val="005A4D8B"/>
    <w:rsid w:val="005A648D"/>
    <w:rsid w:val="005A766F"/>
    <w:rsid w:val="005A7780"/>
    <w:rsid w:val="005B1A42"/>
    <w:rsid w:val="005B28C6"/>
    <w:rsid w:val="005B2D91"/>
    <w:rsid w:val="005B3150"/>
    <w:rsid w:val="005B31AE"/>
    <w:rsid w:val="005B3277"/>
    <w:rsid w:val="005B38F0"/>
    <w:rsid w:val="005B666F"/>
    <w:rsid w:val="005B79DA"/>
    <w:rsid w:val="005B7FCD"/>
    <w:rsid w:val="005C0D06"/>
    <w:rsid w:val="005C2E3C"/>
    <w:rsid w:val="005C467A"/>
    <w:rsid w:val="005C4C3F"/>
    <w:rsid w:val="005C5D1F"/>
    <w:rsid w:val="005C6DFB"/>
    <w:rsid w:val="005C6E51"/>
    <w:rsid w:val="005D00F9"/>
    <w:rsid w:val="005D067A"/>
    <w:rsid w:val="005D0C14"/>
    <w:rsid w:val="005D0D7E"/>
    <w:rsid w:val="005D1642"/>
    <w:rsid w:val="005D22F8"/>
    <w:rsid w:val="005D4DC1"/>
    <w:rsid w:val="005D5093"/>
    <w:rsid w:val="005D50A5"/>
    <w:rsid w:val="005D5CBA"/>
    <w:rsid w:val="005D675B"/>
    <w:rsid w:val="005E0021"/>
    <w:rsid w:val="005E2271"/>
    <w:rsid w:val="005E367F"/>
    <w:rsid w:val="005E6860"/>
    <w:rsid w:val="005E6FC1"/>
    <w:rsid w:val="005E7E91"/>
    <w:rsid w:val="005F1483"/>
    <w:rsid w:val="005F1DB0"/>
    <w:rsid w:val="005F35EB"/>
    <w:rsid w:val="005F389C"/>
    <w:rsid w:val="005F469A"/>
    <w:rsid w:val="005F49B3"/>
    <w:rsid w:val="005F55F0"/>
    <w:rsid w:val="005F692C"/>
    <w:rsid w:val="005F696D"/>
    <w:rsid w:val="005F6FFB"/>
    <w:rsid w:val="00600933"/>
    <w:rsid w:val="0060124B"/>
    <w:rsid w:val="00602198"/>
    <w:rsid w:val="006033B5"/>
    <w:rsid w:val="006047F1"/>
    <w:rsid w:val="00606219"/>
    <w:rsid w:val="006073DF"/>
    <w:rsid w:val="00607688"/>
    <w:rsid w:val="006101C7"/>
    <w:rsid w:val="006118AE"/>
    <w:rsid w:val="006118B1"/>
    <w:rsid w:val="0061430A"/>
    <w:rsid w:val="0061495B"/>
    <w:rsid w:val="00616F0A"/>
    <w:rsid w:val="00616F4B"/>
    <w:rsid w:val="00620CA5"/>
    <w:rsid w:val="00621433"/>
    <w:rsid w:val="0062168C"/>
    <w:rsid w:val="00622331"/>
    <w:rsid w:val="00622D9B"/>
    <w:rsid w:val="0062536E"/>
    <w:rsid w:val="00630546"/>
    <w:rsid w:val="00631C49"/>
    <w:rsid w:val="006334B5"/>
    <w:rsid w:val="00636A24"/>
    <w:rsid w:val="00636A6A"/>
    <w:rsid w:val="00637AC5"/>
    <w:rsid w:val="00641E08"/>
    <w:rsid w:val="006431D6"/>
    <w:rsid w:val="006433D1"/>
    <w:rsid w:val="00643BB1"/>
    <w:rsid w:val="006446BA"/>
    <w:rsid w:val="006446C5"/>
    <w:rsid w:val="00644CFD"/>
    <w:rsid w:val="00644F4F"/>
    <w:rsid w:val="00645421"/>
    <w:rsid w:val="00646143"/>
    <w:rsid w:val="00653626"/>
    <w:rsid w:val="0065388B"/>
    <w:rsid w:val="00653A0A"/>
    <w:rsid w:val="0065410F"/>
    <w:rsid w:val="00654661"/>
    <w:rsid w:val="006563CE"/>
    <w:rsid w:val="00656612"/>
    <w:rsid w:val="0065674B"/>
    <w:rsid w:val="0065732B"/>
    <w:rsid w:val="00660DD6"/>
    <w:rsid w:val="006612AA"/>
    <w:rsid w:val="006614B9"/>
    <w:rsid w:val="00661FBD"/>
    <w:rsid w:val="00664830"/>
    <w:rsid w:val="00665586"/>
    <w:rsid w:val="0066607C"/>
    <w:rsid w:val="006709E9"/>
    <w:rsid w:val="006720DF"/>
    <w:rsid w:val="00672F48"/>
    <w:rsid w:val="00673188"/>
    <w:rsid w:val="00673629"/>
    <w:rsid w:val="00673D87"/>
    <w:rsid w:val="00675001"/>
    <w:rsid w:val="00676C7A"/>
    <w:rsid w:val="006779F7"/>
    <w:rsid w:val="00677BB6"/>
    <w:rsid w:val="00681982"/>
    <w:rsid w:val="0068462C"/>
    <w:rsid w:val="006846F7"/>
    <w:rsid w:val="00687830"/>
    <w:rsid w:val="006927F9"/>
    <w:rsid w:val="006957E1"/>
    <w:rsid w:val="00695C4F"/>
    <w:rsid w:val="006A085C"/>
    <w:rsid w:val="006A09D1"/>
    <w:rsid w:val="006A0CC8"/>
    <w:rsid w:val="006A15F8"/>
    <w:rsid w:val="006A16E9"/>
    <w:rsid w:val="006A1845"/>
    <w:rsid w:val="006A21FB"/>
    <w:rsid w:val="006A245D"/>
    <w:rsid w:val="006A24B3"/>
    <w:rsid w:val="006A252C"/>
    <w:rsid w:val="006A37C1"/>
    <w:rsid w:val="006A4C16"/>
    <w:rsid w:val="006A699D"/>
    <w:rsid w:val="006A6E03"/>
    <w:rsid w:val="006A7089"/>
    <w:rsid w:val="006A75B9"/>
    <w:rsid w:val="006B1074"/>
    <w:rsid w:val="006B16DA"/>
    <w:rsid w:val="006B233F"/>
    <w:rsid w:val="006B2688"/>
    <w:rsid w:val="006B36EC"/>
    <w:rsid w:val="006B5647"/>
    <w:rsid w:val="006B564B"/>
    <w:rsid w:val="006B611D"/>
    <w:rsid w:val="006B7E1C"/>
    <w:rsid w:val="006C1939"/>
    <w:rsid w:val="006C2516"/>
    <w:rsid w:val="006C3045"/>
    <w:rsid w:val="006C3E35"/>
    <w:rsid w:val="006C41B6"/>
    <w:rsid w:val="006C4F26"/>
    <w:rsid w:val="006C6524"/>
    <w:rsid w:val="006C7788"/>
    <w:rsid w:val="006D0FFC"/>
    <w:rsid w:val="006D1D44"/>
    <w:rsid w:val="006D2705"/>
    <w:rsid w:val="006D3E27"/>
    <w:rsid w:val="006D4F9D"/>
    <w:rsid w:val="006D522D"/>
    <w:rsid w:val="006D5323"/>
    <w:rsid w:val="006D6A01"/>
    <w:rsid w:val="006D6AAE"/>
    <w:rsid w:val="006D6E45"/>
    <w:rsid w:val="006D6F77"/>
    <w:rsid w:val="006D7FCD"/>
    <w:rsid w:val="006E07DC"/>
    <w:rsid w:val="006E15DE"/>
    <w:rsid w:val="006E1F8C"/>
    <w:rsid w:val="006E396C"/>
    <w:rsid w:val="006E406F"/>
    <w:rsid w:val="006E40F1"/>
    <w:rsid w:val="006E4842"/>
    <w:rsid w:val="006E4CC6"/>
    <w:rsid w:val="006E7316"/>
    <w:rsid w:val="006E7C51"/>
    <w:rsid w:val="006F01AB"/>
    <w:rsid w:val="006F03F4"/>
    <w:rsid w:val="006F15C1"/>
    <w:rsid w:val="006F26B4"/>
    <w:rsid w:val="006F35C8"/>
    <w:rsid w:val="006F5037"/>
    <w:rsid w:val="006F5E9A"/>
    <w:rsid w:val="006F6EDD"/>
    <w:rsid w:val="006F714A"/>
    <w:rsid w:val="006F7D6A"/>
    <w:rsid w:val="00700086"/>
    <w:rsid w:val="0070153D"/>
    <w:rsid w:val="00702108"/>
    <w:rsid w:val="007052D3"/>
    <w:rsid w:val="0070551C"/>
    <w:rsid w:val="00705C1A"/>
    <w:rsid w:val="0070687A"/>
    <w:rsid w:val="0070768F"/>
    <w:rsid w:val="00711241"/>
    <w:rsid w:val="00712839"/>
    <w:rsid w:val="00712FB4"/>
    <w:rsid w:val="00713445"/>
    <w:rsid w:val="00713B3B"/>
    <w:rsid w:val="00714196"/>
    <w:rsid w:val="00715CEA"/>
    <w:rsid w:val="00716CC0"/>
    <w:rsid w:val="00717216"/>
    <w:rsid w:val="00717599"/>
    <w:rsid w:val="00720626"/>
    <w:rsid w:val="00721576"/>
    <w:rsid w:val="00722BBB"/>
    <w:rsid w:val="00723B08"/>
    <w:rsid w:val="00723CF2"/>
    <w:rsid w:val="007241E1"/>
    <w:rsid w:val="00727965"/>
    <w:rsid w:val="00730140"/>
    <w:rsid w:val="0073157A"/>
    <w:rsid w:val="00731742"/>
    <w:rsid w:val="00731B85"/>
    <w:rsid w:val="007326CA"/>
    <w:rsid w:val="00732FD1"/>
    <w:rsid w:val="0073360E"/>
    <w:rsid w:val="007349B8"/>
    <w:rsid w:val="00735D8C"/>
    <w:rsid w:val="00735EB7"/>
    <w:rsid w:val="00740A16"/>
    <w:rsid w:val="007414F4"/>
    <w:rsid w:val="00741579"/>
    <w:rsid w:val="00741A99"/>
    <w:rsid w:val="0074236F"/>
    <w:rsid w:val="007431CF"/>
    <w:rsid w:val="00744552"/>
    <w:rsid w:val="0074538E"/>
    <w:rsid w:val="00745FFC"/>
    <w:rsid w:val="0074673E"/>
    <w:rsid w:val="00750B67"/>
    <w:rsid w:val="00751034"/>
    <w:rsid w:val="007515E0"/>
    <w:rsid w:val="00752729"/>
    <w:rsid w:val="00752E45"/>
    <w:rsid w:val="007533DB"/>
    <w:rsid w:val="0075350F"/>
    <w:rsid w:val="007538A3"/>
    <w:rsid w:val="007540DC"/>
    <w:rsid w:val="0075424D"/>
    <w:rsid w:val="00755031"/>
    <w:rsid w:val="00757E10"/>
    <w:rsid w:val="007603E1"/>
    <w:rsid w:val="00760A52"/>
    <w:rsid w:val="00760A62"/>
    <w:rsid w:val="00761371"/>
    <w:rsid w:val="0076163B"/>
    <w:rsid w:val="007633E8"/>
    <w:rsid w:val="00764E45"/>
    <w:rsid w:val="00765DA2"/>
    <w:rsid w:val="0076602B"/>
    <w:rsid w:val="00766F46"/>
    <w:rsid w:val="00767267"/>
    <w:rsid w:val="00771282"/>
    <w:rsid w:val="00772217"/>
    <w:rsid w:val="00772DF6"/>
    <w:rsid w:val="00774B90"/>
    <w:rsid w:val="007753D8"/>
    <w:rsid w:val="00777E95"/>
    <w:rsid w:val="007806DB"/>
    <w:rsid w:val="007822EA"/>
    <w:rsid w:val="007840AE"/>
    <w:rsid w:val="007842E7"/>
    <w:rsid w:val="00784375"/>
    <w:rsid w:val="00784EE3"/>
    <w:rsid w:val="00785B24"/>
    <w:rsid w:val="00785C76"/>
    <w:rsid w:val="00786E8B"/>
    <w:rsid w:val="00787218"/>
    <w:rsid w:val="00787443"/>
    <w:rsid w:val="007875E0"/>
    <w:rsid w:val="007905D4"/>
    <w:rsid w:val="0079198C"/>
    <w:rsid w:val="00792BB9"/>
    <w:rsid w:val="00792DF5"/>
    <w:rsid w:val="00792E1F"/>
    <w:rsid w:val="00793D14"/>
    <w:rsid w:val="0079697E"/>
    <w:rsid w:val="00796C78"/>
    <w:rsid w:val="007976A9"/>
    <w:rsid w:val="007976EE"/>
    <w:rsid w:val="007978E7"/>
    <w:rsid w:val="007A1424"/>
    <w:rsid w:val="007A18B8"/>
    <w:rsid w:val="007A1973"/>
    <w:rsid w:val="007A1B40"/>
    <w:rsid w:val="007A314E"/>
    <w:rsid w:val="007A3CDE"/>
    <w:rsid w:val="007A4B4C"/>
    <w:rsid w:val="007A51D1"/>
    <w:rsid w:val="007A51FB"/>
    <w:rsid w:val="007A55B7"/>
    <w:rsid w:val="007A55CB"/>
    <w:rsid w:val="007A5DC2"/>
    <w:rsid w:val="007A67A6"/>
    <w:rsid w:val="007A6C05"/>
    <w:rsid w:val="007A716F"/>
    <w:rsid w:val="007A7600"/>
    <w:rsid w:val="007B067E"/>
    <w:rsid w:val="007B10F7"/>
    <w:rsid w:val="007B11D4"/>
    <w:rsid w:val="007B1265"/>
    <w:rsid w:val="007B360D"/>
    <w:rsid w:val="007B3EC8"/>
    <w:rsid w:val="007B3F80"/>
    <w:rsid w:val="007B7C25"/>
    <w:rsid w:val="007C0BA5"/>
    <w:rsid w:val="007C1EBC"/>
    <w:rsid w:val="007C2E69"/>
    <w:rsid w:val="007C2F6C"/>
    <w:rsid w:val="007C31AD"/>
    <w:rsid w:val="007C3B10"/>
    <w:rsid w:val="007C3C25"/>
    <w:rsid w:val="007C4ADB"/>
    <w:rsid w:val="007C4B71"/>
    <w:rsid w:val="007C5063"/>
    <w:rsid w:val="007C5605"/>
    <w:rsid w:val="007C722E"/>
    <w:rsid w:val="007C7475"/>
    <w:rsid w:val="007C7E86"/>
    <w:rsid w:val="007D3289"/>
    <w:rsid w:val="007D3D2A"/>
    <w:rsid w:val="007D5084"/>
    <w:rsid w:val="007E1EFD"/>
    <w:rsid w:val="007E21B9"/>
    <w:rsid w:val="007E3764"/>
    <w:rsid w:val="007E4903"/>
    <w:rsid w:val="007E53AB"/>
    <w:rsid w:val="007E5F3A"/>
    <w:rsid w:val="007E6130"/>
    <w:rsid w:val="007E7F3D"/>
    <w:rsid w:val="007F0577"/>
    <w:rsid w:val="007F0920"/>
    <w:rsid w:val="007F1534"/>
    <w:rsid w:val="007F1CA7"/>
    <w:rsid w:val="007F2E17"/>
    <w:rsid w:val="007F489F"/>
    <w:rsid w:val="007F568D"/>
    <w:rsid w:val="007F7631"/>
    <w:rsid w:val="0080025C"/>
    <w:rsid w:val="00801EB9"/>
    <w:rsid w:val="00803489"/>
    <w:rsid w:val="0080391B"/>
    <w:rsid w:val="0080449B"/>
    <w:rsid w:val="00804D4A"/>
    <w:rsid w:val="00805FDE"/>
    <w:rsid w:val="00807FFA"/>
    <w:rsid w:val="008102AB"/>
    <w:rsid w:val="008108CF"/>
    <w:rsid w:val="008117CD"/>
    <w:rsid w:val="00811DCE"/>
    <w:rsid w:val="008131C7"/>
    <w:rsid w:val="008140C1"/>
    <w:rsid w:val="00820FD6"/>
    <w:rsid w:val="008215D3"/>
    <w:rsid w:val="00822482"/>
    <w:rsid w:val="008231A0"/>
    <w:rsid w:val="008247E0"/>
    <w:rsid w:val="008250DA"/>
    <w:rsid w:val="008278EC"/>
    <w:rsid w:val="00827E5A"/>
    <w:rsid w:val="00831D47"/>
    <w:rsid w:val="0083211B"/>
    <w:rsid w:val="00832621"/>
    <w:rsid w:val="00832AAB"/>
    <w:rsid w:val="00833044"/>
    <w:rsid w:val="00833AE5"/>
    <w:rsid w:val="00840288"/>
    <w:rsid w:val="008403C2"/>
    <w:rsid w:val="00841546"/>
    <w:rsid w:val="008418AA"/>
    <w:rsid w:val="00841FBE"/>
    <w:rsid w:val="00843FA5"/>
    <w:rsid w:val="0084484D"/>
    <w:rsid w:val="00845C98"/>
    <w:rsid w:val="0084778B"/>
    <w:rsid w:val="00847BEF"/>
    <w:rsid w:val="00847FEA"/>
    <w:rsid w:val="008511E6"/>
    <w:rsid w:val="0085169F"/>
    <w:rsid w:val="00852404"/>
    <w:rsid w:val="008529C3"/>
    <w:rsid w:val="00852B70"/>
    <w:rsid w:val="00852DFE"/>
    <w:rsid w:val="0085384B"/>
    <w:rsid w:val="008540CA"/>
    <w:rsid w:val="00854241"/>
    <w:rsid w:val="00855F88"/>
    <w:rsid w:val="00860D39"/>
    <w:rsid w:val="00860FA5"/>
    <w:rsid w:val="00861D26"/>
    <w:rsid w:val="00862BF2"/>
    <w:rsid w:val="00863104"/>
    <w:rsid w:val="00864D33"/>
    <w:rsid w:val="0086514F"/>
    <w:rsid w:val="00865425"/>
    <w:rsid w:val="0086766F"/>
    <w:rsid w:val="00871C0D"/>
    <w:rsid w:val="00872473"/>
    <w:rsid w:val="00876B36"/>
    <w:rsid w:val="008772EC"/>
    <w:rsid w:val="00877878"/>
    <w:rsid w:val="008808B2"/>
    <w:rsid w:val="0088176A"/>
    <w:rsid w:val="00882CAF"/>
    <w:rsid w:val="00884979"/>
    <w:rsid w:val="00884AC2"/>
    <w:rsid w:val="00885C95"/>
    <w:rsid w:val="008918EB"/>
    <w:rsid w:val="00891B8E"/>
    <w:rsid w:val="00893516"/>
    <w:rsid w:val="0089396A"/>
    <w:rsid w:val="00893AD1"/>
    <w:rsid w:val="00894992"/>
    <w:rsid w:val="00894E12"/>
    <w:rsid w:val="0089569E"/>
    <w:rsid w:val="00897330"/>
    <w:rsid w:val="008A0F7D"/>
    <w:rsid w:val="008A1732"/>
    <w:rsid w:val="008A20DC"/>
    <w:rsid w:val="008A2950"/>
    <w:rsid w:val="008A2B8A"/>
    <w:rsid w:val="008A38D0"/>
    <w:rsid w:val="008A3E34"/>
    <w:rsid w:val="008A50AF"/>
    <w:rsid w:val="008A7642"/>
    <w:rsid w:val="008A7FF4"/>
    <w:rsid w:val="008B008E"/>
    <w:rsid w:val="008B3601"/>
    <w:rsid w:val="008B3DEE"/>
    <w:rsid w:val="008B5542"/>
    <w:rsid w:val="008B5FE3"/>
    <w:rsid w:val="008B74F1"/>
    <w:rsid w:val="008B756F"/>
    <w:rsid w:val="008B7F5D"/>
    <w:rsid w:val="008C07DE"/>
    <w:rsid w:val="008C14F6"/>
    <w:rsid w:val="008C2D98"/>
    <w:rsid w:val="008C333F"/>
    <w:rsid w:val="008C41A8"/>
    <w:rsid w:val="008C4F47"/>
    <w:rsid w:val="008C55EB"/>
    <w:rsid w:val="008C5858"/>
    <w:rsid w:val="008C5873"/>
    <w:rsid w:val="008C6821"/>
    <w:rsid w:val="008C6DEB"/>
    <w:rsid w:val="008C70F9"/>
    <w:rsid w:val="008C7200"/>
    <w:rsid w:val="008C76E0"/>
    <w:rsid w:val="008D001D"/>
    <w:rsid w:val="008D2396"/>
    <w:rsid w:val="008D33E5"/>
    <w:rsid w:val="008D52B2"/>
    <w:rsid w:val="008E010A"/>
    <w:rsid w:val="008E2ADF"/>
    <w:rsid w:val="008E3226"/>
    <w:rsid w:val="008E4159"/>
    <w:rsid w:val="008F0C6C"/>
    <w:rsid w:val="008F1025"/>
    <w:rsid w:val="008F23D5"/>
    <w:rsid w:val="008F33AB"/>
    <w:rsid w:val="008F4777"/>
    <w:rsid w:val="008F52CF"/>
    <w:rsid w:val="008F5E00"/>
    <w:rsid w:val="008F65E9"/>
    <w:rsid w:val="008F6684"/>
    <w:rsid w:val="008F707F"/>
    <w:rsid w:val="008F75A1"/>
    <w:rsid w:val="00901077"/>
    <w:rsid w:val="00901C7A"/>
    <w:rsid w:val="00902038"/>
    <w:rsid w:val="00902BCE"/>
    <w:rsid w:val="00902D96"/>
    <w:rsid w:val="00905608"/>
    <w:rsid w:val="00906244"/>
    <w:rsid w:val="00906E32"/>
    <w:rsid w:val="00907D72"/>
    <w:rsid w:val="0091068B"/>
    <w:rsid w:val="00912EB3"/>
    <w:rsid w:val="009131AA"/>
    <w:rsid w:val="0091378D"/>
    <w:rsid w:val="00914AB6"/>
    <w:rsid w:val="009212D1"/>
    <w:rsid w:val="00922915"/>
    <w:rsid w:val="00923428"/>
    <w:rsid w:val="0092495A"/>
    <w:rsid w:val="00925220"/>
    <w:rsid w:val="00925C78"/>
    <w:rsid w:val="0092679D"/>
    <w:rsid w:val="00926CE2"/>
    <w:rsid w:val="0092709F"/>
    <w:rsid w:val="00927BD8"/>
    <w:rsid w:val="00932B77"/>
    <w:rsid w:val="00932E22"/>
    <w:rsid w:val="00933A03"/>
    <w:rsid w:val="009348C8"/>
    <w:rsid w:val="0093490C"/>
    <w:rsid w:val="0093586B"/>
    <w:rsid w:val="009369EC"/>
    <w:rsid w:val="00940C09"/>
    <w:rsid w:val="00940F62"/>
    <w:rsid w:val="00941E32"/>
    <w:rsid w:val="00942FA3"/>
    <w:rsid w:val="0094311E"/>
    <w:rsid w:val="0094550D"/>
    <w:rsid w:val="0094750B"/>
    <w:rsid w:val="00947CF3"/>
    <w:rsid w:val="009501F2"/>
    <w:rsid w:val="00950241"/>
    <w:rsid w:val="0095133F"/>
    <w:rsid w:val="0095205B"/>
    <w:rsid w:val="00953D0B"/>
    <w:rsid w:val="009549EA"/>
    <w:rsid w:val="00955143"/>
    <w:rsid w:val="009568B5"/>
    <w:rsid w:val="00956935"/>
    <w:rsid w:val="00961C71"/>
    <w:rsid w:val="00961FB1"/>
    <w:rsid w:val="00963782"/>
    <w:rsid w:val="00964430"/>
    <w:rsid w:val="009653B5"/>
    <w:rsid w:val="009656F1"/>
    <w:rsid w:val="00965F05"/>
    <w:rsid w:val="009662A7"/>
    <w:rsid w:val="00966802"/>
    <w:rsid w:val="00966E13"/>
    <w:rsid w:val="009701FB"/>
    <w:rsid w:val="009712BE"/>
    <w:rsid w:val="0097265D"/>
    <w:rsid w:val="00973664"/>
    <w:rsid w:val="00975706"/>
    <w:rsid w:val="00977B2E"/>
    <w:rsid w:val="00982C87"/>
    <w:rsid w:val="00983202"/>
    <w:rsid w:val="00983FC2"/>
    <w:rsid w:val="0098526E"/>
    <w:rsid w:val="009852E8"/>
    <w:rsid w:val="00985BDF"/>
    <w:rsid w:val="00986F13"/>
    <w:rsid w:val="00986FBE"/>
    <w:rsid w:val="00987C25"/>
    <w:rsid w:val="00987DA1"/>
    <w:rsid w:val="00990189"/>
    <w:rsid w:val="0099083D"/>
    <w:rsid w:val="00992849"/>
    <w:rsid w:val="00992B22"/>
    <w:rsid w:val="009930C5"/>
    <w:rsid w:val="00994B32"/>
    <w:rsid w:val="00995170"/>
    <w:rsid w:val="00995E2B"/>
    <w:rsid w:val="009A162E"/>
    <w:rsid w:val="009A18E3"/>
    <w:rsid w:val="009A269D"/>
    <w:rsid w:val="009A3B94"/>
    <w:rsid w:val="009A5437"/>
    <w:rsid w:val="009A583F"/>
    <w:rsid w:val="009A5B63"/>
    <w:rsid w:val="009A73A4"/>
    <w:rsid w:val="009A73BB"/>
    <w:rsid w:val="009A7E4D"/>
    <w:rsid w:val="009B012A"/>
    <w:rsid w:val="009B0644"/>
    <w:rsid w:val="009B1109"/>
    <w:rsid w:val="009B1ADD"/>
    <w:rsid w:val="009B2CA9"/>
    <w:rsid w:val="009B31F5"/>
    <w:rsid w:val="009B3385"/>
    <w:rsid w:val="009B393A"/>
    <w:rsid w:val="009B3C40"/>
    <w:rsid w:val="009B4CA4"/>
    <w:rsid w:val="009B5AEE"/>
    <w:rsid w:val="009C008E"/>
    <w:rsid w:val="009C0691"/>
    <w:rsid w:val="009C0AD7"/>
    <w:rsid w:val="009C0E66"/>
    <w:rsid w:val="009C1C3D"/>
    <w:rsid w:val="009C3618"/>
    <w:rsid w:val="009C39B7"/>
    <w:rsid w:val="009D049D"/>
    <w:rsid w:val="009D162C"/>
    <w:rsid w:val="009D2296"/>
    <w:rsid w:val="009D2F04"/>
    <w:rsid w:val="009D3529"/>
    <w:rsid w:val="009D4606"/>
    <w:rsid w:val="009D6041"/>
    <w:rsid w:val="009D71D7"/>
    <w:rsid w:val="009E0092"/>
    <w:rsid w:val="009E136B"/>
    <w:rsid w:val="009E165E"/>
    <w:rsid w:val="009E23AA"/>
    <w:rsid w:val="009E375F"/>
    <w:rsid w:val="009E4194"/>
    <w:rsid w:val="009E5BBD"/>
    <w:rsid w:val="009E61DF"/>
    <w:rsid w:val="009E6CC7"/>
    <w:rsid w:val="009E7D09"/>
    <w:rsid w:val="009F0742"/>
    <w:rsid w:val="009F1408"/>
    <w:rsid w:val="009F1B70"/>
    <w:rsid w:val="009F2068"/>
    <w:rsid w:val="009F31D2"/>
    <w:rsid w:val="009F3C7B"/>
    <w:rsid w:val="009F569F"/>
    <w:rsid w:val="009F673A"/>
    <w:rsid w:val="009F6DBC"/>
    <w:rsid w:val="009F790D"/>
    <w:rsid w:val="00A0103D"/>
    <w:rsid w:val="00A01601"/>
    <w:rsid w:val="00A020AA"/>
    <w:rsid w:val="00A02F9C"/>
    <w:rsid w:val="00A04431"/>
    <w:rsid w:val="00A045EC"/>
    <w:rsid w:val="00A04A3C"/>
    <w:rsid w:val="00A05E16"/>
    <w:rsid w:val="00A06C5C"/>
    <w:rsid w:val="00A07C02"/>
    <w:rsid w:val="00A113A2"/>
    <w:rsid w:val="00A11972"/>
    <w:rsid w:val="00A12F31"/>
    <w:rsid w:val="00A153DB"/>
    <w:rsid w:val="00A1688A"/>
    <w:rsid w:val="00A20095"/>
    <w:rsid w:val="00A20BE4"/>
    <w:rsid w:val="00A21034"/>
    <w:rsid w:val="00A22BD9"/>
    <w:rsid w:val="00A22FEA"/>
    <w:rsid w:val="00A232E3"/>
    <w:rsid w:val="00A23E64"/>
    <w:rsid w:val="00A2443F"/>
    <w:rsid w:val="00A245E3"/>
    <w:rsid w:val="00A24D8D"/>
    <w:rsid w:val="00A265FA"/>
    <w:rsid w:val="00A27F3C"/>
    <w:rsid w:val="00A35AC9"/>
    <w:rsid w:val="00A3655A"/>
    <w:rsid w:val="00A369D3"/>
    <w:rsid w:val="00A410AA"/>
    <w:rsid w:val="00A416CD"/>
    <w:rsid w:val="00A42E17"/>
    <w:rsid w:val="00A42FF2"/>
    <w:rsid w:val="00A4457B"/>
    <w:rsid w:val="00A44BD5"/>
    <w:rsid w:val="00A45180"/>
    <w:rsid w:val="00A457E5"/>
    <w:rsid w:val="00A47E09"/>
    <w:rsid w:val="00A47F17"/>
    <w:rsid w:val="00A5339F"/>
    <w:rsid w:val="00A53953"/>
    <w:rsid w:val="00A53D13"/>
    <w:rsid w:val="00A53E5A"/>
    <w:rsid w:val="00A54656"/>
    <w:rsid w:val="00A56171"/>
    <w:rsid w:val="00A6118B"/>
    <w:rsid w:val="00A621E0"/>
    <w:rsid w:val="00A63284"/>
    <w:rsid w:val="00A643AE"/>
    <w:rsid w:val="00A66405"/>
    <w:rsid w:val="00A67448"/>
    <w:rsid w:val="00A70DB9"/>
    <w:rsid w:val="00A718A3"/>
    <w:rsid w:val="00A725F0"/>
    <w:rsid w:val="00A72A44"/>
    <w:rsid w:val="00A73F45"/>
    <w:rsid w:val="00A753CC"/>
    <w:rsid w:val="00A7601B"/>
    <w:rsid w:val="00A7719F"/>
    <w:rsid w:val="00A808A7"/>
    <w:rsid w:val="00A80934"/>
    <w:rsid w:val="00A81AE1"/>
    <w:rsid w:val="00A822BE"/>
    <w:rsid w:val="00A8311C"/>
    <w:rsid w:val="00A84C3B"/>
    <w:rsid w:val="00A857BF"/>
    <w:rsid w:val="00A8585B"/>
    <w:rsid w:val="00A85ABF"/>
    <w:rsid w:val="00A85F22"/>
    <w:rsid w:val="00A86582"/>
    <w:rsid w:val="00A909F9"/>
    <w:rsid w:val="00A90BAF"/>
    <w:rsid w:val="00AA2B12"/>
    <w:rsid w:val="00AA305C"/>
    <w:rsid w:val="00AA40C1"/>
    <w:rsid w:val="00AA5CCF"/>
    <w:rsid w:val="00AA6B5D"/>
    <w:rsid w:val="00AA7625"/>
    <w:rsid w:val="00AB021D"/>
    <w:rsid w:val="00AB2AE7"/>
    <w:rsid w:val="00AB2B1C"/>
    <w:rsid w:val="00AB3CC5"/>
    <w:rsid w:val="00AB5E7B"/>
    <w:rsid w:val="00AB6E42"/>
    <w:rsid w:val="00AC0256"/>
    <w:rsid w:val="00AC11D6"/>
    <w:rsid w:val="00AC13A3"/>
    <w:rsid w:val="00AC2F18"/>
    <w:rsid w:val="00AC4A9A"/>
    <w:rsid w:val="00AC4EE1"/>
    <w:rsid w:val="00AC759D"/>
    <w:rsid w:val="00AD1A07"/>
    <w:rsid w:val="00AD2E7C"/>
    <w:rsid w:val="00AD3990"/>
    <w:rsid w:val="00AD3D3B"/>
    <w:rsid w:val="00AD490A"/>
    <w:rsid w:val="00AD5172"/>
    <w:rsid w:val="00AD61F3"/>
    <w:rsid w:val="00AD6895"/>
    <w:rsid w:val="00AE01EB"/>
    <w:rsid w:val="00AE1D6F"/>
    <w:rsid w:val="00AE2B49"/>
    <w:rsid w:val="00AE2FD1"/>
    <w:rsid w:val="00AE3199"/>
    <w:rsid w:val="00AE3DCD"/>
    <w:rsid w:val="00AE3E3A"/>
    <w:rsid w:val="00AE41FF"/>
    <w:rsid w:val="00AE4414"/>
    <w:rsid w:val="00AE48AF"/>
    <w:rsid w:val="00AE502A"/>
    <w:rsid w:val="00AE6671"/>
    <w:rsid w:val="00AE6B9F"/>
    <w:rsid w:val="00AE72A1"/>
    <w:rsid w:val="00AF0BC5"/>
    <w:rsid w:val="00AF0C26"/>
    <w:rsid w:val="00AF1208"/>
    <w:rsid w:val="00AF1733"/>
    <w:rsid w:val="00AF4670"/>
    <w:rsid w:val="00AF5DAE"/>
    <w:rsid w:val="00AF5FF1"/>
    <w:rsid w:val="00AF724C"/>
    <w:rsid w:val="00B00056"/>
    <w:rsid w:val="00B015D9"/>
    <w:rsid w:val="00B02F40"/>
    <w:rsid w:val="00B0452C"/>
    <w:rsid w:val="00B05B9E"/>
    <w:rsid w:val="00B06540"/>
    <w:rsid w:val="00B0744C"/>
    <w:rsid w:val="00B100F8"/>
    <w:rsid w:val="00B10B8A"/>
    <w:rsid w:val="00B10D6F"/>
    <w:rsid w:val="00B111B6"/>
    <w:rsid w:val="00B11D9E"/>
    <w:rsid w:val="00B12605"/>
    <w:rsid w:val="00B13363"/>
    <w:rsid w:val="00B13648"/>
    <w:rsid w:val="00B163E5"/>
    <w:rsid w:val="00B16C47"/>
    <w:rsid w:val="00B17B3C"/>
    <w:rsid w:val="00B20BBF"/>
    <w:rsid w:val="00B20D2E"/>
    <w:rsid w:val="00B2258F"/>
    <w:rsid w:val="00B22662"/>
    <w:rsid w:val="00B23F7C"/>
    <w:rsid w:val="00B25155"/>
    <w:rsid w:val="00B25A01"/>
    <w:rsid w:val="00B26EB1"/>
    <w:rsid w:val="00B27D30"/>
    <w:rsid w:val="00B27E43"/>
    <w:rsid w:val="00B30A7C"/>
    <w:rsid w:val="00B324B8"/>
    <w:rsid w:val="00B328FB"/>
    <w:rsid w:val="00B3336E"/>
    <w:rsid w:val="00B33FD6"/>
    <w:rsid w:val="00B34B1F"/>
    <w:rsid w:val="00B353A5"/>
    <w:rsid w:val="00B37048"/>
    <w:rsid w:val="00B37639"/>
    <w:rsid w:val="00B37C1C"/>
    <w:rsid w:val="00B41C93"/>
    <w:rsid w:val="00B42B0A"/>
    <w:rsid w:val="00B42C37"/>
    <w:rsid w:val="00B45C8A"/>
    <w:rsid w:val="00B467AA"/>
    <w:rsid w:val="00B469F5"/>
    <w:rsid w:val="00B5058F"/>
    <w:rsid w:val="00B50689"/>
    <w:rsid w:val="00B506B1"/>
    <w:rsid w:val="00B52313"/>
    <w:rsid w:val="00B54C68"/>
    <w:rsid w:val="00B57313"/>
    <w:rsid w:val="00B60FAC"/>
    <w:rsid w:val="00B6236C"/>
    <w:rsid w:val="00B63E86"/>
    <w:rsid w:val="00B67400"/>
    <w:rsid w:val="00B724E5"/>
    <w:rsid w:val="00B73756"/>
    <w:rsid w:val="00B739D4"/>
    <w:rsid w:val="00B7438E"/>
    <w:rsid w:val="00B74885"/>
    <w:rsid w:val="00B74A23"/>
    <w:rsid w:val="00B75002"/>
    <w:rsid w:val="00B754E9"/>
    <w:rsid w:val="00B76898"/>
    <w:rsid w:val="00B76DA1"/>
    <w:rsid w:val="00B7734C"/>
    <w:rsid w:val="00B77677"/>
    <w:rsid w:val="00B77A8F"/>
    <w:rsid w:val="00B77B7B"/>
    <w:rsid w:val="00B80478"/>
    <w:rsid w:val="00B8071A"/>
    <w:rsid w:val="00B80AF5"/>
    <w:rsid w:val="00B81424"/>
    <w:rsid w:val="00B83E9E"/>
    <w:rsid w:val="00B86832"/>
    <w:rsid w:val="00B86F4A"/>
    <w:rsid w:val="00B87807"/>
    <w:rsid w:val="00B879F4"/>
    <w:rsid w:val="00B9034B"/>
    <w:rsid w:val="00B90DBA"/>
    <w:rsid w:val="00B9356B"/>
    <w:rsid w:val="00B93975"/>
    <w:rsid w:val="00B949C3"/>
    <w:rsid w:val="00B94A35"/>
    <w:rsid w:val="00B94FC1"/>
    <w:rsid w:val="00B94FEE"/>
    <w:rsid w:val="00B956D7"/>
    <w:rsid w:val="00B95707"/>
    <w:rsid w:val="00B95D42"/>
    <w:rsid w:val="00B96800"/>
    <w:rsid w:val="00B96870"/>
    <w:rsid w:val="00B97350"/>
    <w:rsid w:val="00BA0DE5"/>
    <w:rsid w:val="00BA11FC"/>
    <w:rsid w:val="00BA1F58"/>
    <w:rsid w:val="00BA2200"/>
    <w:rsid w:val="00BA35D9"/>
    <w:rsid w:val="00BA77B6"/>
    <w:rsid w:val="00BB066B"/>
    <w:rsid w:val="00BB235C"/>
    <w:rsid w:val="00BB4A98"/>
    <w:rsid w:val="00BB4D05"/>
    <w:rsid w:val="00BB731D"/>
    <w:rsid w:val="00BB76F5"/>
    <w:rsid w:val="00BC0F2B"/>
    <w:rsid w:val="00BC108C"/>
    <w:rsid w:val="00BC14E4"/>
    <w:rsid w:val="00BC2684"/>
    <w:rsid w:val="00BC27D2"/>
    <w:rsid w:val="00BC2D2A"/>
    <w:rsid w:val="00BC38FD"/>
    <w:rsid w:val="00BC398B"/>
    <w:rsid w:val="00BC3F69"/>
    <w:rsid w:val="00BC53C3"/>
    <w:rsid w:val="00BC5B01"/>
    <w:rsid w:val="00BC6AC9"/>
    <w:rsid w:val="00BD11BF"/>
    <w:rsid w:val="00BD1C4B"/>
    <w:rsid w:val="00BD1E22"/>
    <w:rsid w:val="00BD2414"/>
    <w:rsid w:val="00BD2939"/>
    <w:rsid w:val="00BD3DB7"/>
    <w:rsid w:val="00BD4495"/>
    <w:rsid w:val="00BD5C8E"/>
    <w:rsid w:val="00BD624D"/>
    <w:rsid w:val="00BD6867"/>
    <w:rsid w:val="00BD6929"/>
    <w:rsid w:val="00BD7074"/>
    <w:rsid w:val="00BE07E1"/>
    <w:rsid w:val="00BE147A"/>
    <w:rsid w:val="00BE2375"/>
    <w:rsid w:val="00BE3DA0"/>
    <w:rsid w:val="00BE486C"/>
    <w:rsid w:val="00BE4AED"/>
    <w:rsid w:val="00BE4E6C"/>
    <w:rsid w:val="00BE5881"/>
    <w:rsid w:val="00BE5CDD"/>
    <w:rsid w:val="00BE69B7"/>
    <w:rsid w:val="00BE6B23"/>
    <w:rsid w:val="00BE6CE5"/>
    <w:rsid w:val="00BF058D"/>
    <w:rsid w:val="00BF2296"/>
    <w:rsid w:val="00BF2A78"/>
    <w:rsid w:val="00BF2F77"/>
    <w:rsid w:val="00BF4287"/>
    <w:rsid w:val="00BF5F47"/>
    <w:rsid w:val="00BF64F0"/>
    <w:rsid w:val="00BF6AAA"/>
    <w:rsid w:val="00BF7B76"/>
    <w:rsid w:val="00C023EC"/>
    <w:rsid w:val="00C02FFD"/>
    <w:rsid w:val="00C0476C"/>
    <w:rsid w:val="00C04E61"/>
    <w:rsid w:val="00C06903"/>
    <w:rsid w:val="00C0707B"/>
    <w:rsid w:val="00C0761B"/>
    <w:rsid w:val="00C07E5B"/>
    <w:rsid w:val="00C12921"/>
    <w:rsid w:val="00C136FF"/>
    <w:rsid w:val="00C139A6"/>
    <w:rsid w:val="00C147F4"/>
    <w:rsid w:val="00C1512C"/>
    <w:rsid w:val="00C17EAB"/>
    <w:rsid w:val="00C20C2E"/>
    <w:rsid w:val="00C20C36"/>
    <w:rsid w:val="00C21692"/>
    <w:rsid w:val="00C22674"/>
    <w:rsid w:val="00C23C8A"/>
    <w:rsid w:val="00C25993"/>
    <w:rsid w:val="00C262CC"/>
    <w:rsid w:val="00C30398"/>
    <w:rsid w:val="00C32566"/>
    <w:rsid w:val="00C34C24"/>
    <w:rsid w:val="00C350FE"/>
    <w:rsid w:val="00C35AEC"/>
    <w:rsid w:val="00C36E14"/>
    <w:rsid w:val="00C36F70"/>
    <w:rsid w:val="00C37CF7"/>
    <w:rsid w:val="00C40FA1"/>
    <w:rsid w:val="00C4163F"/>
    <w:rsid w:val="00C42270"/>
    <w:rsid w:val="00C42490"/>
    <w:rsid w:val="00C4320F"/>
    <w:rsid w:val="00C44D28"/>
    <w:rsid w:val="00C45368"/>
    <w:rsid w:val="00C4570D"/>
    <w:rsid w:val="00C479D8"/>
    <w:rsid w:val="00C50352"/>
    <w:rsid w:val="00C50390"/>
    <w:rsid w:val="00C51585"/>
    <w:rsid w:val="00C520C6"/>
    <w:rsid w:val="00C523B3"/>
    <w:rsid w:val="00C53225"/>
    <w:rsid w:val="00C533B8"/>
    <w:rsid w:val="00C53BBE"/>
    <w:rsid w:val="00C550D6"/>
    <w:rsid w:val="00C568CD"/>
    <w:rsid w:val="00C56DEF"/>
    <w:rsid w:val="00C56EA2"/>
    <w:rsid w:val="00C57701"/>
    <w:rsid w:val="00C57C11"/>
    <w:rsid w:val="00C612E5"/>
    <w:rsid w:val="00C615D8"/>
    <w:rsid w:val="00C61857"/>
    <w:rsid w:val="00C6226D"/>
    <w:rsid w:val="00C646BE"/>
    <w:rsid w:val="00C64BA1"/>
    <w:rsid w:val="00C64E73"/>
    <w:rsid w:val="00C6686D"/>
    <w:rsid w:val="00C679D5"/>
    <w:rsid w:val="00C70480"/>
    <w:rsid w:val="00C71435"/>
    <w:rsid w:val="00C736BB"/>
    <w:rsid w:val="00C73E0D"/>
    <w:rsid w:val="00C74E3E"/>
    <w:rsid w:val="00C7556F"/>
    <w:rsid w:val="00C76B6D"/>
    <w:rsid w:val="00C77729"/>
    <w:rsid w:val="00C80E62"/>
    <w:rsid w:val="00C81E91"/>
    <w:rsid w:val="00C85D81"/>
    <w:rsid w:val="00C85FAD"/>
    <w:rsid w:val="00C8633A"/>
    <w:rsid w:val="00C86765"/>
    <w:rsid w:val="00C86DC0"/>
    <w:rsid w:val="00C87388"/>
    <w:rsid w:val="00C90BF6"/>
    <w:rsid w:val="00C92FD4"/>
    <w:rsid w:val="00C948EB"/>
    <w:rsid w:val="00C95386"/>
    <w:rsid w:val="00C95DCE"/>
    <w:rsid w:val="00C95E93"/>
    <w:rsid w:val="00CA0E99"/>
    <w:rsid w:val="00CA0F2E"/>
    <w:rsid w:val="00CA131A"/>
    <w:rsid w:val="00CA1703"/>
    <w:rsid w:val="00CA2DE9"/>
    <w:rsid w:val="00CA2E96"/>
    <w:rsid w:val="00CA366F"/>
    <w:rsid w:val="00CA4165"/>
    <w:rsid w:val="00CA432B"/>
    <w:rsid w:val="00CA46E8"/>
    <w:rsid w:val="00CA51FC"/>
    <w:rsid w:val="00CA59DA"/>
    <w:rsid w:val="00CA70EF"/>
    <w:rsid w:val="00CA749B"/>
    <w:rsid w:val="00CA795F"/>
    <w:rsid w:val="00CA7C1E"/>
    <w:rsid w:val="00CB029F"/>
    <w:rsid w:val="00CB0593"/>
    <w:rsid w:val="00CB0626"/>
    <w:rsid w:val="00CB06F1"/>
    <w:rsid w:val="00CB4246"/>
    <w:rsid w:val="00CB4604"/>
    <w:rsid w:val="00CB636A"/>
    <w:rsid w:val="00CB6AEF"/>
    <w:rsid w:val="00CB6D92"/>
    <w:rsid w:val="00CC033A"/>
    <w:rsid w:val="00CC06AF"/>
    <w:rsid w:val="00CC0E73"/>
    <w:rsid w:val="00CC1768"/>
    <w:rsid w:val="00CC3163"/>
    <w:rsid w:val="00CC3347"/>
    <w:rsid w:val="00CC35B6"/>
    <w:rsid w:val="00CC4E80"/>
    <w:rsid w:val="00CC5573"/>
    <w:rsid w:val="00CC618C"/>
    <w:rsid w:val="00CC6951"/>
    <w:rsid w:val="00CC6995"/>
    <w:rsid w:val="00CC7615"/>
    <w:rsid w:val="00CC7DBC"/>
    <w:rsid w:val="00CD0FA8"/>
    <w:rsid w:val="00CD17DA"/>
    <w:rsid w:val="00CD26C5"/>
    <w:rsid w:val="00CD2722"/>
    <w:rsid w:val="00CD33DF"/>
    <w:rsid w:val="00CD37EE"/>
    <w:rsid w:val="00CD486F"/>
    <w:rsid w:val="00CD4AF5"/>
    <w:rsid w:val="00CD570B"/>
    <w:rsid w:val="00CD5B95"/>
    <w:rsid w:val="00CD5BC9"/>
    <w:rsid w:val="00CE0C42"/>
    <w:rsid w:val="00CE110C"/>
    <w:rsid w:val="00CE1B43"/>
    <w:rsid w:val="00CE2CC1"/>
    <w:rsid w:val="00CE3F0D"/>
    <w:rsid w:val="00CE4083"/>
    <w:rsid w:val="00CE46A7"/>
    <w:rsid w:val="00CE4A90"/>
    <w:rsid w:val="00CE598C"/>
    <w:rsid w:val="00CE6489"/>
    <w:rsid w:val="00CE7334"/>
    <w:rsid w:val="00CE7468"/>
    <w:rsid w:val="00CE7658"/>
    <w:rsid w:val="00CE7D21"/>
    <w:rsid w:val="00CF0EA9"/>
    <w:rsid w:val="00CF27C8"/>
    <w:rsid w:val="00CF3F85"/>
    <w:rsid w:val="00CF407C"/>
    <w:rsid w:val="00CF474C"/>
    <w:rsid w:val="00CF7485"/>
    <w:rsid w:val="00D0124B"/>
    <w:rsid w:val="00D0124D"/>
    <w:rsid w:val="00D024C5"/>
    <w:rsid w:val="00D0288D"/>
    <w:rsid w:val="00D03EF1"/>
    <w:rsid w:val="00D03FFA"/>
    <w:rsid w:val="00D05639"/>
    <w:rsid w:val="00D058C0"/>
    <w:rsid w:val="00D0725B"/>
    <w:rsid w:val="00D0740D"/>
    <w:rsid w:val="00D07951"/>
    <w:rsid w:val="00D07ABE"/>
    <w:rsid w:val="00D11FF6"/>
    <w:rsid w:val="00D120D5"/>
    <w:rsid w:val="00D123E8"/>
    <w:rsid w:val="00D13A12"/>
    <w:rsid w:val="00D13DF0"/>
    <w:rsid w:val="00D14995"/>
    <w:rsid w:val="00D150D6"/>
    <w:rsid w:val="00D1586D"/>
    <w:rsid w:val="00D226E5"/>
    <w:rsid w:val="00D22C8B"/>
    <w:rsid w:val="00D230E7"/>
    <w:rsid w:val="00D247F7"/>
    <w:rsid w:val="00D24D2D"/>
    <w:rsid w:val="00D24FBB"/>
    <w:rsid w:val="00D2532D"/>
    <w:rsid w:val="00D265C2"/>
    <w:rsid w:val="00D27EBF"/>
    <w:rsid w:val="00D27FED"/>
    <w:rsid w:val="00D316A6"/>
    <w:rsid w:val="00D32523"/>
    <w:rsid w:val="00D32BDF"/>
    <w:rsid w:val="00D33584"/>
    <w:rsid w:val="00D34F67"/>
    <w:rsid w:val="00D413D6"/>
    <w:rsid w:val="00D4233F"/>
    <w:rsid w:val="00D429EB"/>
    <w:rsid w:val="00D42B4E"/>
    <w:rsid w:val="00D4467E"/>
    <w:rsid w:val="00D4607E"/>
    <w:rsid w:val="00D475BA"/>
    <w:rsid w:val="00D47B22"/>
    <w:rsid w:val="00D5184A"/>
    <w:rsid w:val="00D51867"/>
    <w:rsid w:val="00D52533"/>
    <w:rsid w:val="00D531CC"/>
    <w:rsid w:val="00D5489C"/>
    <w:rsid w:val="00D5587F"/>
    <w:rsid w:val="00D55D6A"/>
    <w:rsid w:val="00D60E55"/>
    <w:rsid w:val="00D6165B"/>
    <w:rsid w:val="00D61733"/>
    <w:rsid w:val="00D6264D"/>
    <w:rsid w:val="00D644D6"/>
    <w:rsid w:val="00D65949"/>
    <w:rsid w:val="00D668E8"/>
    <w:rsid w:val="00D67BD3"/>
    <w:rsid w:val="00D67E3C"/>
    <w:rsid w:val="00D70733"/>
    <w:rsid w:val="00D707CC"/>
    <w:rsid w:val="00D725A8"/>
    <w:rsid w:val="00D73C2B"/>
    <w:rsid w:val="00D73CCA"/>
    <w:rsid w:val="00D74B3B"/>
    <w:rsid w:val="00D7527A"/>
    <w:rsid w:val="00D77D24"/>
    <w:rsid w:val="00D801A2"/>
    <w:rsid w:val="00D80C6D"/>
    <w:rsid w:val="00D81085"/>
    <w:rsid w:val="00D829D5"/>
    <w:rsid w:val="00D82AF2"/>
    <w:rsid w:val="00D82C88"/>
    <w:rsid w:val="00D83324"/>
    <w:rsid w:val="00D837C5"/>
    <w:rsid w:val="00D84A7A"/>
    <w:rsid w:val="00D8550F"/>
    <w:rsid w:val="00D8596F"/>
    <w:rsid w:val="00D85E01"/>
    <w:rsid w:val="00D868A3"/>
    <w:rsid w:val="00D86A51"/>
    <w:rsid w:val="00D86CE8"/>
    <w:rsid w:val="00D9027D"/>
    <w:rsid w:val="00D90419"/>
    <w:rsid w:val="00D926C0"/>
    <w:rsid w:val="00D927AA"/>
    <w:rsid w:val="00D930ED"/>
    <w:rsid w:val="00D9322D"/>
    <w:rsid w:val="00D939F6"/>
    <w:rsid w:val="00D9518B"/>
    <w:rsid w:val="00D961C9"/>
    <w:rsid w:val="00D975F8"/>
    <w:rsid w:val="00DA0596"/>
    <w:rsid w:val="00DA405C"/>
    <w:rsid w:val="00DA413B"/>
    <w:rsid w:val="00DA5276"/>
    <w:rsid w:val="00DA52EB"/>
    <w:rsid w:val="00DA5C57"/>
    <w:rsid w:val="00DA7FED"/>
    <w:rsid w:val="00DB058B"/>
    <w:rsid w:val="00DB0D57"/>
    <w:rsid w:val="00DB1E4E"/>
    <w:rsid w:val="00DB4203"/>
    <w:rsid w:val="00DB5870"/>
    <w:rsid w:val="00DB6F12"/>
    <w:rsid w:val="00DB7125"/>
    <w:rsid w:val="00DB73F0"/>
    <w:rsid w:val="00DC0063"/>
    <w:rsid w:val="00DC06E2"/>
    <w:rsid w:val="00DC1AB3"/>
    <w:rsid w:val="00DC212D"/>
    <w:rsid w:val="00DC2564"/>
    <w:rsid w:val="00DC2F1E"/>
    <w:rsid w:val="00DC38FB"/>
    <w:rsid w:val="00DC55B4"/>
    <w:rsid w:val="00DC60A5"/>
    <w:rsid w:val="00DC6412"/>
    <w:rsid w:val="00DD211A"/>
    <w:rsid w:val="00DD3293"/>
    <w:rsid w:val="00DD3536"/>
    <w:rsid w:val="00DD54D0"/>
    <w:rsid w:val="00DD798D"/>
    <w:rsid w:val="00DE03AC"/>
    <w:rsid w:val="00DE04F3"/>
    <w:rsid w:val="00DE05E5"/>
    <w:rsid w:val="00DE15BB"/>
    <w:rsid w:val="00DE1B67"/>
    <w:rsid w:val="00DE288E"/>
    <w:rsid w:val="00DE298C"/>
    <w:rsid w:val="00DE41E5"/>
    <w:rsid w:val="00DE423E"/>
    <w:rsid w:val="00DE49E2"/>
    <w:rsid w:val="00DE68EE"/>
    <w:rsid w:val="00DE740A"/>
    <w:rsid w:val="00DE7AF1"/>
    <w:rsid w:val="00DE7FBA"/>
    <w:rsid w:val="00DF2407"/>
    <w:rsid w:val="00DF5B89"/>
    <w:rsid w:val="00DF5FF4"/>
    <w:rsid w:val="00DF7982"/>
    <w:rsid w:val="00E00D8D"/>
    <w:rsid w:val="00E028ED"/>
    <w:rsid w:val="00E02BC0"/>
    <w:rsid w:val="00E02C57"/>
    <w:rsid w:val="00E02DD1"/>
    <w:rsid w:val="00E04ED2"/>
    <w:rsid w:val="00E0520F"/>
    <w:rsid w:val="00E101F3"/>
    <w:rsid w:val="00E10AF9"/>
    <w:rsid w:val="00E11170"/>
    <w:rsid w:val="00E1148C"/>
    <w:rsid w:val="00E12164"/>
    <w:rsid w:val="00E13476"/>
    <w:rsid w:val="00E1368E"/>
    <w:rsid w:val="00E13AA0"/>
    <w:rsid w:val="00E1438B"/>
    <w:rsid w:val="00E15257"/>
    <w:rsid w:val="00E15DD2"/>
    <w:rsid w:val="00E16D84"/>
    <w:rsid w:val="00E1775C"/>
    <w:rsid w:val="00E17BFC"/>
    <w:rsid w:val="00E17D31"/>
    <w:rsid w:val="00E17FE3"/>
    <w:rsid w:val="00E20185"/>
    <w:rsid w:val="00E20659"/>
    <w:rsid w:val="00E2073C"/>
    <w:rsid w:val="00E215BC"/>
    <w:rsid w:val="00E215D2"/>
    <w:rsid w:val="00E22A85"/>
    <w:rsid w:val="00E23204"/>
    <w:rsid w:val="00E23642"/>
    <w:rsid w:val="00E23D4E"/>
    <w:rsid w:val="00E2454E"/>
    <w:rsid w:val="00E24955"/>
    <w:rsid w:val="00E24BEA"/>
    <w:rsid w:val="00E24EE1"/>
    <w:rsid w:val="00E251B9"/>
    <w:rsid w:val="00E258D0"/>
    <w:rsid w:val="00E2719E"/>
    <w:rsid w:val="00E3102F"/>
    <w:rsid w:val="00E31708"/>
    <w:rsid w:val="00E31E98"/>
    <w:rsid w:val="00E32697"/>
    <w:rsid w:val="00E32F0A"/>
    <w:rsid w:val="00E36277"/>
    <w:rsid w:val="00E36DCC"/>
    <w:rsid w:val="00E376C1"/>
    <w:rsid w:val="00E376F4"/>
    <w:rsid w:val="00E40E02"/>
    <w:rsid w:val="00E41A5D"/>
    <w:rsid w:val="00E436A5"/>
    <w:rsid w:val="00E456CF"/>
    <w:rsid w:val="00E458B7"/>
    <w:rsid w:val="00E47DEE"/>
    <w:rsid w:val="00E47FB8"/>
    <w:rsid w:val="00E509BB"/>
    <w:rsid w:val="00E51BA6"/>
    <w:rsid w:val="00E534AD"/>
    <w:rsid w:val="00E544A0"/>
    <w:rsid w:val="00E54BEB"/>
    <w:rsid w:val="00E55371"/>
    <w:rsid w:val="00E5583B"/>
    <w:rsid w:val="00E55BD4"/>
    <w:rsid w:val="00E570A6"/>
    <w:rsid w:val="00E60A11"/>
    <w:rsid w:val="00E60E11"/>
    <w:rsid w:val="00E612A0"/>
    <w:rsid w:val="00E619F4"/>
    <w:rsid w:val="00E63C11"/>
    <w:rsid w:val="00E651DB"/>
    <w:rsid w:val="00E6757F"/>
    <w:rsid w:val="00E7030B"/>
    <w:rsid w:val="00E70DD6"/>
    <w:rsid w:val="00E71CBE"/>
    <w:rsid w:val="00E725B0"/>
    <w:rsid w:val="00E72D0F"/>
    <w:rsid w:val="00E73642"/>
    <w:rsid w:val="00E742CE"/>
    <w:rsid w:val="00E74C1A"/>
    <w:rsid w:val="00E74C1D"/>
    <w:rsid w:val="00E75270"/>
    <w:rsid w:val="00E7583B"/>
    <w:rsid w:val="00E761CF"/>
    <w:rsid w:val="00E769B6"/>
    <w:rsid w:val="00E76A6C"/>
    <w:rsid w:val="00E778DA"/>
    <w:rsid w:val="00E77F21"/>
    <w:rsid w:val="00E81BA2"/>
    <w:rsid w:val="00E830A3"/>
    <w:rsid w:val="00E831B5"/>
    <w:rsid w:val="00E8412F"/>
    <w:rsid w:val="00E841AC"/>
    <w:rsid w:val="00E84394"/>
    <w:rsid w:val="00E85DE6"/>
    <w:rsid w:val="00E87338"/>
    <w:rsid w:val="00E87456"/>
    <w:rsid w:val="00E8784D"/>
    <w:rsid w:val="00E90399"/>
    <w:rsid w:val="00E90BC7"/>
    <w:rsid w:val="00E91711"/>
    <w:rsid w:val="00E92B14"/>
    <w:rsid w:val="00E93296"/>
    <w:rsid w:val="00E93F15"/>
    <w:rsid w:val="00E95AFB"/>
    <w:rsid w:val="00E96CC9"/>
    <w:rsid w:val="00EA0D54"/>
    <w:rsid w:val="00EA1412"/>
    <w:rsid w:val="00EA2555"/>
    <w:rsid w:val="00EA2676"/>
    <w:rsid w:val="00EA2797"/>
    <w:rsid w:val="00EA2948"/>
    <w:rsid w:val="00EA2D12"/>
    <w:rsid w:val="00EA57F9"/>
    <w:rsid w:val="00EA5D60"/>
    <w:rsid w:val="00EA7057"/>
    <w:rsid w:val="00EA74F7"/>
    <w:rsid w:val="00EB088F"/>
    <w:rsid w:val="00EB1058"/>
    <w:rsid w:val="00EB19FF"/>
    <w:rsid w:val="00EB1A04"/>
    <w:rsid w:val="00EB2B26"/>
    <w:rsid w:val="00EB364C"/>
    <w:rsid w:val="00EB49DA"/>
    <w:rsid w:val="00EB4DFB"/>
    <w:rsid w:val="00EB516F"/>
    <w:rsid w:val="00EB63C6"/>
    <w:rsid w:val="00EB6B56"/>
    <w:rsid w:val="00EB7097"/>
    <w:rsid w:val="00EB73C0"/>
    <w:rsid w:val="00EB76DF"/>
    <w:rsid w:val="00EC0BFC"/>
    <w:rsid w:val="00EC0E1F"/>
    <w:rsid w:val="00EC0F5D"/>
    <w:rsid w:val="00EC123C"/>
    <w:rsid w:val="00EC1E47"/>
    <w:rsid w:val="00EC373E"/>
    <w:rsid w:val="00EC45B0"/>
    <w:rsid w:val="00EC5F3F"/>
    <w:rsid w:val="00ED0B39"/>
    <w:rsid w:val="00ED194E"/>
    <w:rsid w:val="00ED225A"/>
    <w:rsid w:val="00ED386E"/>
    <w:rsid w:val="00ED3B59"/>
    <w:rsid w:val="00ED3EC2"/>
    <w:rsid w:val="00ED6F2B"/>
    <w:rsid w:val="00EE093A"/>
    <w:rsid w:val="00EE0E54"/>
    <w:rsid w:val="00EE1980"/>
    <w:rsid w:val="00EE213F"/>
    <w:rsid w:val="00EE3F98"/>
    <w:rsid w:val="00EE6185"/>
    <w:rsid w:val="00EE6BBE"/>
    <w:rsid w:val="00EE7569"/>
    <w:rsid w:val="00EE7A28"/>
    <w:rsid w:val="00EF10BD"/>
    <w:rsid w:val="00EF3AE7"/>
    <w:rsid w:val="00EF3B33"/>
    <w:rsid w:val="00EF3EC6"/>
    <w:rsid w:val="00EF4CC2"/>
    <w:rsid w:val="00EF5615"/>
    <w:rsid w:val="00EF5D7B"/>
    <w:rsid w:val="00EF7C7C"/>
    <w:rsid w:val="00F01A62"/>
    <w:rsid w:val="00F0545F"/>
    <w:rsid w:val="00F06575"/>
    <w:rsid w:val="00F07337"/>
    <w:rsid w:val="00F0768E"/>
    <w:rsid w:val="00F076A1"/>
    <w:rsid w:val="00F11104"/>
    <w:rsid w:val="00F115B0"/>
    <w:rsid w:val="00F11F8A"/>
    <w:rsid w:val="00F134A8"/>
    <w:rsid w:val="00F139DF"/>
    <w:rsid w:val="00F147B9"/>
    <w:rsid w:val="00F14DCC"/>
    <w:rsid w:val="00F14EEC"/>
    <w:rsid w:val="00F20A9D"/>
    <w:rsid w:val="00F20E32"/>
    <w:rsid w:val="00F21BC4"/>
    <w:rsid w:val="00F27372"/>
    <w:rsid w:val="00F27575"/>
    <w:rsid w:val="00F30472"/>
    <w:rsid w:val="00F30F32"/>
    <w:rsid w:val="00F328BF"/>
    <w:rsid w:val="00F35358"/>
    <w:rsid w:val="00F35C21"/>
    <w:rsid w:val="00F36033"/>
    <w:rsid w:val="00F4121A"/>
    <w:rsid w:val="00F41C27"/>
    <w:rsid w:val="00F42F06"/>
    <w:rsid w:val="00F43CC6"/>
    <w:rsid w:val="00F50CE8"/>
    <w:rsid w:val="00F5182C"/>
    <w:rsid w:val="00F51B24"/>
    <w:rsid w:val="00F52FFC"/>
    <w:rsid w:val="00F536E8"/>
    <w:rsid w:val="00F5479E"/>
    <w:rsid w:val="00F54EA1"/>
    <w:rsid w:val="00F54EF3"/>
    <w:rsid w:val="00F613F4"/>
    <w:rsid w:val="00F621E3"/>
    <w:rsid w:val="00F6252E"/>
    <w:rsid w:val="00F62DEC"/>
    <w:rsid w:val="00F63468"/>
    <w:rsid w:val="00F64127"/>
    <w:rsid w:val="00F654AF"/>
    <w:rsid w:val="00F664F7"/>
    <w:rsid w:val="00F67665"/>
    <w:rsid w:val="00F70AFD"/>
    <w:rsid w:val="00F72468"/>
    <w:rsid w:val="00F7269E"/>
    <w:rsid w:val="00F73F5B"/>
    <w:rsid w:val="00F74290"/>
    <w:rsid w:val="00F752F0"/>
    <w:rsid w:val="00F8066D"/>
    <w:rsid w:val="00F81020"/>
    <w:rsid w:val="00F817C2"/>
    <w:rsid w:val="00F82B31"/>
    <w:rsid w:val="00F82C72"/>
    <w:rsid w:val="00F83753"/>
    <w:rsid w:val="00F8644A"/>
    <w:rsid w:val="00F90C62"/>
    <w:rsid w:val="00F926C9"/>
    <w:rsid w:val="00F929E0"/>
    <w:rsid w:val="00F9314C"/>
    <w:rsid w:val="00F946FF"/>
    <w:rsid w:val="00F94877"/>
    <w:rsid w:val="00F948BC"/>
    <w:rsid w:val="00F964C8"/>
    <w:rsid w:val="00F966E4"/>
    <w:rsid w:val="00F96F54"/>
    <w:rsid w:val="00F97339"/>
    <w:rsid w:val="00FA0C18"/>
    <w:rsid w:val="00FA1BCF"/>
    <w:rsid w:val="00FA1E94"/>
    <w:rsid w:val="00FA24C2"/>
    <w:rsid w:val="00FA27E8"/>
    <w:rsid w:val="00FA2C72"/>
    <w:rsid w:val="00FA3D70"/>
    <w:rsid w:val="00FA5CFC"/>
    <w:rsid w:val="00FA6157"/>
    <w:rsid w:val="00FA7C8B"/>
    <w:rsid w:val="00FB0B7E"/>
    <w:rsid w:val="00FB2482"/>
    <w:rsid w:val="00FB5AE8"/>
    <w:rsid w:val="00FB6929"/>
    <w:rsid w:val="00FB772A"/>
    <w:rsid w:val="00FB7D87"/>
    <w:rsid w:val="00FC0A50"/>
    <w:rsid w:val="00FC12FA"/>
    <w:rsid w:val="00FC1B8C"/>
    <w:rsid w:val="00FC38F9"/>
    <w:rsid w:val="00FC3F72"/>
    <w:rsid w:val="00FC405C"/>
    <w:rsid w:val="00FC52AF"/>
    <w:rsid w:val="00FC5898"/>
    <w:rsid w:val="00FC5D4B"/>
    <w:rsid w:val="00FC663D"/>
    <w:rsid w:val="00FC6E86"/>
    <w:rsid w:val="00FC745E"/>
    <w:rsid w:val="00FC7F84"/>
    <w:rsid w:val="00FD03B6"/>
    <w:rsid w:val="00FD20B3"/>
    <w:rsid w:val="00FD59FC"/>
    <w:rsid w:val="00FD6BD8"/>
    <w:rsid w:val="00FD747C"/>
    <w:rsid w:val="00FD7EBC"/>
    <w:rsid w:val="00FE0969"/>
    <w:rsid w:val="00FE17F0"/>
    <w:rsid w:val="00FE1D17"/>
    <w:rsid w:val="00FE33B9"/>
    <w:rsid w:val="00FE3A1A"/>
    <w:rsid w:val="00FE3B91"/>
    <w:rsid w:val="00FE43A4"/>
    <w:rsid w:val="00FE53F2"/>
    <w:rsid w:val="00FE6F1A"/>
    <w:rsid w:val="00FE702A"/>
    <w:rsid w:val="00FE77C2"/>
    <w:rsid w:val="00FE7B69"/>
    <w:rsid w:val="00FF044B"/>
    <w:rsid w:val="00FF0979"/>
    <w:rsid w:val="00FF0FEA"/>
    <w:rsid w:val="00FF12A7"/>
    <w:rsid w:val="00FF19A2"/>
    <w:rsid w:val="00FF1A41"/>
    <w:rsid w:val="00FF2485"/>
    <w:rsid w:val="00FF34CB"/>
    <w:rsid w:val="00FF3AFC"/>
    <w:rsid w:val="00FF40C7"/>
    <w:rsid w:val="00FF46AB"/>
    <w:rsid w:val="00FF5379"/>
    <w:rsid w:val="00FF56F4"/>
    <w:rsid w:val="00FF6252"/>
    <w:rsid w:val="00FF687B"/>
    <w:rsid w:val="00FF6E21"/>
    <w:rsid w:val="00FF726C"/>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CB8456"/>
  <w15:docId w15:val="{025F4F77-F9D7-4CFA-B681-BA0AE7A3FC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character" w:styleId="Mencinsinresolver">
    <w:name w:val="Unresolved Mention"/>
    <w:basedOn w:val="Fuentedeprrafopredeter"/>
    <w:uiPriority w:val="99"/>
    <w:semiHidden/>
    <w:unhideWhenUsed/>
    <w:rsid w:val="00296AF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E0969E6-3F5F-458D-BFA5-55AB6B1991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1502</TotalTime>
  <Pages>10</Pages>
  <Words>2487</Words>
  <Characters>13683</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16138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ALDO</dc:creator>
  <cp:lastModifiedBy>CEGAIP SLP</cp:lastModifiedBy>
  <cp:revision>477</cp:revision>
  <cp:lastPrinted>2018-07-13T15:28:00Z</cp:lastPrinted>
  <dcterms:created xsi:type="dcterms:W3CDTF">2018-07-13T15:31:00Z</dcterms:created>
  <dcterms:modified xsi:type="dcterms:W3CDTF">2019-07-12T18:06:00Z</dcterms:modified>
</cp:coreProperties>
</file>