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FD4475" w:rsidRDefault="00C556B1" w:rsidP="00FD4475">
      <w:pPr>
        <w:pStyle w:val="Sinespaciado"/>
        <w:ind w:left="3969"/>
        <w:jc w:val="both"/>
        <w:rPr>
          <w:rFonts w:ascii="Arial Narrow" w:eastAsia="Arial Unicode MS" w:hAnsi="Arial Narrow" w:cs="Arial Unicode MS"/>
          <w:b/>
          <w:color w:val="00B050"/>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TRIBUNAL ESTATAL DE JUSTICIA ADMINISTRATIVA</w:t>
      </w:r>
    </w:p>
    <w:p w:rsidR="00254BE2" w:rsidRPr="00FD4475" w:rsidRDefault="00254BE2" w:rsidP="00FD4475">
      <w:pPr>
        <w:pStyle w:val="Sinespaciado"/>
        <w:ind w:left="3969"/>
        <w:jc w:val="both"/>
        <w:rPr>
          <w:rFonts w:ascii="Arial Narrow" w:eastAsia="Arial Unicode MS" w:hAnsi="Arial Narrow" w:cs="Arial Unicode MS"/>
          <w:b/>
          <w:sz w:val="24"/>
          <w:szCs w:val="24"/>
        </w:rPr>
      </w:pPr>
    </w:p>
    <w:p w:rsidR="00C766FB" w:rsidRPr="00FD4475" w:rsidRDefault="00C766FB"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TERCERA SALA UNITARIA</w:t>
      </w:r>
    </w:p>
    <w:p w:rsidR="00C766FB" w:rsidRPr="00FD4475" w:rsidRDefault="00C766FB" w:rsidP="00FD4475">
      <w:pPr>
        <w:pStyle w:val="Sinespaciado"/>
        <w:ind w:left="3969"/>
        <w:jc w:val="both"/>
        <w:rPr>
          <w:rFonts w:ascii="Arial Narrow" w:eastAsia="Arial Unicode MS" w:hAnsi="Arial Narrow" w:cs="Arial Unicode MS"/>
          <w:b/>
          <w:sz w:val="24"/>
          <w:szCs w:val="24"/>
        </w:rPr>
      </w:pPr>
    </w:p>
    <w:p w:rsidR="00254BE2" w:rsidRPr="00FD4475" w:rsidRDefault="00E570BE"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EXPEDIENTE:</w:t>
      </w:r>
      <w:r w:rsidR="00B20A9C" w:rsidRPr="00FD4475">
        <w:rPr>
          <w:rFonts w:ascii="Arial Narrow" w:eastAsia="Arial Unicode MS" w:hAnsi="Arial Narrow" w:cs="Arial Unicode MS"/>
          <w:b/>
          <w:sz w:val="24"/>
          <w:szCs w:val="24"/>
        </w:rPr>
        <w:t xml:space="preserve"> </w:t>
      </w:r>
      <w:r w:rsidR="00A67F25">
        <w:rPr>
          <w:rFonts w:ascii="Arial Narrow" w:eastAsia="Arial Unicode MS" w:hAnsi="Arial Narrow" w:cs="Arial Unicode MS"/>
          <w:b/>
          <w:color w:val="002060"/>
          <w:sz w:val="24"/>
          <w:szCs w:val="24"/>
        </w:rPr>
        <w:t>**********</w:t>
      </w:r>
    </w:p>
    <w:p w:rsidR="00254BE2" w:rsidRPr="00FD4475" w:rsidRDefault="00254BE2" w:rsidP="00FD4475">
      <w:pPr>
        <w:pStyle w:val="Sinespaciado"/>
        <w:ind w:left="3969"/>
        <w:jc w:val="both"/>
        <w:rPr>
          <w:rFonts w:ascii="Arial Narrow" w:eastAsia="Arial Unicode MS" w:hAnsi="Arial Narrow" w:cs="Arial Unicode MS"/>
          <w:b/>
          <w:sz w:val="24"/>
          <w:szCs w:val="24"/>
        </w:rPr>
      </w:pPr>
    </w:p>
    <w:p w:rsidR="00FC695D"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PARTE ACTORA:</w:t>
      </w:r>
      <w:r w:rsidR="00AF79A3" w:rsidRPr="00FD4475">
        <w:rPr>
          <w:rFonts w:ascii="Arial Narrow" w:eastAsia="Arial Unicode MS" w:hAnsi="Arial Narrow" w:cs="Arial Unicode MS"/>
          <w:b/>
          <w:sz w:val="24"/>
          <w:szCs w:val="24"/>
        </w:rPr>
        <w:t xml:space="preserve"> </w:t>
      </w:r>
    </w:p>
    <w:p w:rsidR="00ED3678" w:rsidRPr="00FD4475" w:rsidRDefault="00A67F25"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AUTORIDAD DEMANDADA:</w:t>
      </w:r>
    </w:p>
    <w:p w:rsidR="00254BE2" w:rsidRPr="00FD4475" w:rsidRDefault="00254BE2" w:rsidP="00FD4475">
      <w:pPr>
        <w:pStyle w:val="Sinespaciado"/>
        <w:ind w:left="396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POLICIA VIAL</w:t>
      </w:r>
      <w:r w:rsidR="00C657C2" w:rsidRPr="00FD4475">
        <w:rPr>
          <w:rFonts w:ascii="Arial Narrow" w:eastAsia="Arial Unicode MS" w:hAnsi="Arial Narrow" w:cs="Arial Unicode MS"/>
          <w:color w:val="000000"/>
          <w:sz w:val="24"/>
          <w:szCs w:val="24"/>
        </w:rPr>
        <w:t xml:space="preserve"> DE</w:t>
      </w:r>
      <w:r w:rsidR="00C5499A">
        <w:rPr>
          <w:rFonts w:ascii="Arial Narrow" w:eastAsia="Arial Unicode MS" w:hAnsi="Arial Narrow" w:cs="Arial Unicode MS"/>
          <w:color w:val="000000"/>
          <w:sz w:val="24"/>
          <w:szCs w:val="24"/>
        </w:rPr>
        <w:t>L</w:t>
      </w:r>
      <w:r w:rsidR="00C657C2" w:rsidRPr="00FD4475">
        <w:rPr>
          <w:rFonts w:ascii="Arial Narrow" w:eastAsia="Arial Unicode MS" w:hAnsi="Arial Narrow" w:cs="Arial Unicode MS"/>
          <w:color w:val="000000"/>
          <w:sz w:val="24"/>
          <w:szCs w:val="24"/>
        </w:rPr>
        <w:t xml:space="preserve"> </w:t>
      </w:r>
      <w:r w:rsidRPr="00FD4475">
        <w:rPr>
          <w:rFonts w:ascii="Arial Narrow" w:eastAsia="Arial Unicode MS" w:hAnsi="Arial Narrow" w:cs="Arial Unicode MS"/>
          <w:color w:val="000000"/>
          <w:sz w:val="24"/>
          <w:szCs w:val="24"/>
        </w:rPr>
        <w:t xml:space="preserve">MUNICIPIO DE SAN LUIS POTOSI </w:t>
      </w:r>
    </w:p>
    <w:p w:rsidR="00E03CF7" w:rsidRPr="00FD4475" w:rsidRDefault="00E03CF7" w:rsidP="00FD4475">
      <w:pPr>
        <w:pStyle w:val="Sinespaciado"/>
        <w:ind w:left="3969"/>
        <w:jc w:val="both"/>
        <w:rPr>
          <w:rFonts w:ascii="Arial Narrow" w:eastAsia="Arial Unicode MS" w:hAnsi="Arial Narrow" w:cs="Arial Unicode MS"/>
          <w:b/>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 xml:space="preserve">MAGISTRADO PONENTE: </w:t>
      </w:r>
    </w:p>
    <w:p w:rsidR="00254BE2" w:rsidRPr="00FD4475" w:rsidRDefault="00254BE2" w:rsidP="00FD4475">
      <w:pPr>
        <w:pStyle w:val="Sinespaciado"/>
        <w:ind w:left="396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LICENCIADO DIEGO AMARO GONZÁLEZ</w:t>
      </w:r>
    </w:p>
    <w:p w:rsidR="00E03CF7" w:rsidRPr="00FD4475" w:rsidRDefault="00E03CF7" w:rsidP="00FD4475">
      <w:pPr>
        <w:pStyle w:val="Sinespaciado"/>
        <w:ind w:left="3969"/>
        <w:jc w:val="both"/>
        <w:rPr>
          <w:rFonts w:ascii="Arial Narrow" w:eastAsia="Arial Unicode MS" w:hAnsi="Arial Narrow" w:cs="Arial Unicode MS"/>
          <w:sz w:val="24"/>
          <w:szCs w:val="24"/>
        </w:rPr>
      </w:pPr>
    </w:p>
    <w:p w:rsidR="00254BE2" w:rsidRPr="00FD4475" w:rsidRDefault="00254BE2" w:rsidP="00FD4475">
      <w:pPr>
        <w:pStyle w:val="Sinespaciado"/>
        <w:ind w:left="3969"/>
        <w:jc w:val="both"/>
        <w:rPr>
          <w:rFonts w:ascii="Arial Narrow" w:eastAsia="Arial Unicode MS" w:hAnsi="Arial Narrow" w:cs="Arial Unicode MS"/>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SECRETARIO DE</w:t>
      </w:r>
      <w:r w:rsidR="0059162F" w:rsidRPr="00FD4475">
        <w:rPr>
          <w:rFonts w:ascii="Arial Narrow" w:eastAsia="Arial Unicode MS" w:hAnsi="Arial Narrow" w:cs="Arial Unicode MS"/>
          <w:b/>
          <w:sz w:val="24"/>
          <w:szCs w:val="24"/>
        </w:rPr>
        <w:t xml:space="preserve"> ACUERDOS</w:t>
      </w:r>
      <w:r w:rsidRPr="00FD4475">
        <w:rPr>
          <w:rFonts w:ascii="Arial Narrow" w:eastAsia="Arial Unicode MS" w:hAnsi="Arial Narrow" w:cs="Arial Unicode MS"/>
          <w:b/>
          <w:sz w:val="24"/>
          <w:szCs w:val="24"/>
        </w:rPr>
        <w:t>:</w:t>
      </w:r>
    </w:p>
    <w:p w:rsidR="00254BE2" w:rsidRPr="00FD4475" w:rsidRDefault="00254BE2" w:rsidP="00FD4475">
      <w:pPr>
        <w:pStyle w:val="Sinespaciado"/>
        <w:ind w:left="396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LICENCIADO </w:t>
      </w:r>
      <w:r w:rsidR="0059162F" w:rsidRPr="00FD4475">
        <w:rPr>
          <w:rFonts w:ascii="Arial Narrow" w:eastAsia="Arial Unicode MS" w:hAnsi="Arial Narrow" w:cs="Arial Unicode MS"/>
          <w:sz w:val="24"/>
          <w:szCs w:val="24"/>
        </w:rPr>
        <w:t>ISMAEL MÉNDEZ HERNÁNDEZ</w:t>
      </w:r>
    </w:p>
    <w:p w:rsidR="00254BE2" w:rsidRPr="00FD4475" w:rsidRDefault="00254BE2" w:rsidP="00FD4475">
      <w:pPr>
        <w:pStyle w:val="Sinespaciado"/>
        <w:ind w:firstLine="709"/>
        <w:jc w:val="both"/>
        <w:rPr>
          <w:rFonts w:ascii="Arial Narrow" w:eastAsia="Arial Unicode MS" w:hAnsi="Arial Narrow" w:cs="Arial Unicode MS"/>
          <w:w w:val="95"/>
          <w:sz w:val="24"/>
          <w:szCs w:val="24"/>
        </w:rPr>
      </w:pPr>
    </w:p>
    <w:p w:rsidR="00C556B1" w:rsidRPr="00FD4475" w:rsidRDefault="00C556B1" w:rsidP="00FD4475">
      <w:pPr>
        <w:pStyle w:val="Sinespaciado"/>
        <w:ind w:firstLine="709"/>
        <w:jc w:val="both"/>
        <w:rPr>
          <w:rFonts w:ascii="Arial Narrow" w:eastAsia="Arial Unicode MS" w:hAnsi="Arial Narrow" w:cs="Arial Unicode MS"/>
          <w:w w:val="95"/>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San Luis Potosí, S.L.P.,</w:t>
      </w:r>
      <w:r w:rsidR="00D760F4" w:rsidRPr="00FD4475">
        <w:rPr>
          <w:rFonts w:ascii="Arial Narrow" w:eastAsia="Arial Unicode MS" w:hAnsi="Arial Narrow" w:cs="Arial Unicode MS"/>
          <w:sz w:val="24"/>
          <w:szCs w:val="24"/>
        </w:rPr>
        <w:t xml:space="preserve"> </w:t>
      </w:r>
      <w:r w:rsidR="00C5499A">
        <w:rPr>
          <w:rFonts w:ascii="Arial Narrow" w:eastAsia="Arial Unicode MS" w:hAnsi="Arial Narrow" w:cs="Arial Unicode MS"/>
          <w:sz w:val="24"/>
          <w:szCs w:val="24"/>
        </w:rPr>
        <w:t>veinti</w:t>
      </w:r>
      <w:r w:rsidR="004A279E">
        <w:rPr>
          <w:rFonts w:ascii="Arial Narrow" w:eastAsia="Arial Unicode MS" w:hAnsi="Arial Narrow" w:cs="Arial Unicode MS"/>
          <w:sz w:val="24"/>
          <w:szCs w:val="24"/>
        </w:rPr>
        <w:t>c</w:t>
      </w:r>
      <w:r w:rsidR="00F856DF">
        <w:rPr>
          <w:rFonts w:ascii="Arial Narrow" w:eastAsia="Arial Unicode MS" w:hAnsi="Arial Narrow" w:cs="Arial Unicode MS"/>
          <w:sz w:val="24"/>
          <w:szCs w:val="24"/>
        </w:rPr>
        <w:t>inco</w:t>
      </w:r>
      <w:r w:rsidR="00C657C2" w:rsidRPr="00FD4475">
        <w:rPr>
          <w:rFonts w:ascii="Arial Narrow" w:eastAsia="Arial Unicode MS" w:hAnsi="Arial Narrow" w:cs="Arial Unicode MS"/>
          <w:sz w:val="24"/>
          <w:szCs w:val="24"/>
        </w:rPr>
        <w:t xml:space="preserve"> de octubre</w:t>
      </w:r>
      <w:r w:rsidR="000100B9" w:rsidRPr="00FD4475">
        <w:rPr>
          <w:rFonts w:ascii="Arial Narrow" w:eastAsia="Arial Unicode MS" w:hAnsi="Arial Narrow" w:cs="Arial Unicode MS"/>
          <w:sz w:val="24"/>
          <w:szCs w:val="24"/>
        </w:rPr>
        <w:t xml:space="preserve"> </w:t>
      </w:r>
      <w:r w:rsidR="00F874B1" w:rsidRPr="00FD4475">
        <w:rPr>
          <w:rFonts w:ascii="Arial Narrow" w:eastAsia="Arial Unicode MS" w:hAnsi="Arial Narrow" w:cs="Arial Unicode MS"/>
          <w:sz w:val="24"/>
          <w:szCs w:val="24"/>
        </w:rPr>
        <w:t>de dos mil diecinueve.</w:t>
      </w:r>
      <w:r w:rsidR="002042BC" w:rsidRPr="00FD4475">
        <w:rPr>
          <w:rFonts w:ascii="Arial Narrow" w:eastAsia="Arial Unicode MS" w:hAnsi="Arial Narrow" w:cs="Arial Unicode MS"/>
          <w:sz w:val="24"/>
          <w:szCs w:val="24"/>
        </w:rPr>
        <w:t xml:space="preserve"> </w:t>
      </w:r>
      <w:r w:rsidR="00AF79A3" w:rsidRPr="00FD4475">
        <w:rPr>
          <w:rFonts w:ascii="Arial Narrow" w:eastAsia="Arial Unicode MS" w:hAnsi="Arial Narrow" w:cs="Arial Unicode MS"/>
          <w:sz w:val="24"/>
          <w:szCs w:val="24"/>
        </w:rPr>
        <w:t xml:space="preserve"> </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V I S T O S</w:t>
      </w:r>
      <w:r w:rsidRPr="00FD4475">
        <w:rPr>
          <w:rFonts w:ascii="Arial Narrow" w:eastAsia="Arial Unicode MS" w:hAnsi="Arial Narrow" w:cs="Arial Unicode MS"/>
          <w:color w:val="000000"/>
          <w:sz w:val="24"/>
          <w:szCs w:val="24"/>
        </w:rPr>
        <w:t xml:space="preserve"> para resolver en definitiva los autos del Ju</w:t>
      </w:r>
      <w:r w:rsidR="00EE3E3D" w:rsidRPr="00FD4475">
        <w:rPr>
          <w:rFonts w:ascii="Arial Narrow" w:eastAsia="Arial Unicode MS" w:hAnsi="Arial Narrow" w:cs="Arial Unicode MS"/>
          <w:color w:val="000000"/>
          <w:sz w:val="24"/>
          <w:szCs w:val="24"/>
        </w:rPr>
        <w:t xml:space="preserve">icio Contencioso </w:t>
      </w:r>
      <w:r w:rsidR="0059162F" w:rsidRPr="00FD4475">
        <w:rPr>
          <w:rFonts w:ascii="Arial Narrow" w:eastAsia="Arial Unicode MS" w:hAnsi="Arial Narrow" w:cs="Arial Unicode MS"/>
          <w:color w:val="000000"/>
          <w:sz w:val="24"/>
          <w:szCs w:val="24"/>
        </w:rPr>
        <w:t xml:space="preserve">Administrativo </w:t>
      </w:r>
      <w:r w:rsidR="00A67F25">
        <w:rPr>
          <w:rFonts w:ascii="Arial Narrow" w:eastAsia="Arial Unicode MS" w:hAnsi="Arial Narrow" w:cs="Arial Unicode MS"/>
          <w:b/>
          <w:color w:val="002060"/>
          <w:sz w:val="24"/>
          <w:szCs w:val="24"/>
        </w:rPr>
        <w:t>**********</w:t>
      </w:r>
      <w:r w:rsidR="00ED3678" w:rsidRPr="00FD4475">
        <w:rPr>
          <w:rFonts w:ascii="Arial Narrow" w:eastAsia="Arial Unicode MS" w:hAnsi="Arial Narrow" w:cs="Arial Unicode MS"/>
          <w:color w:val="000000"/>
          <w:sz w:val="24"/>
          <w:szCs w:val="24"/>
        </w:rPr>
        <w:t>promovido por</w:t>
      </w:r>
      <w:r w:rsidR="00ED3678" w:rsidRPr="00FD4475">
        <w:rPr>
          <w:rFonts w:ascii="Arial Narrow" w:eastAsia="Arial Unicode MS" w:hAnsi="Arial Narrow" w:cs="Arial Unicode MS"/>
          <w:b/>
          <w:color w:val="FF0000"/>
          <w:sz w:val="24"/>
          <w:szCs w:val="24"/>
        </w:rPr>
        <w:t xml:space="preserve"> </w:t>
      </w:r>
      <w:r w:rsidR="00A67F25">
        <w:rPr>
          <w:rFonts w:ascii="Arial Narrow" w:eastAsia="Arial Unicode MS" w:hAnsi="Arial Narrow" w:cs="Arial Unicode MS"/>
          <w:b/>
          <w:color w:val="002060"/>
          <w:sz w:val="24"/>
          <w:szCs w:val="24"/>
        </w:rPr>
        <w:t>**********</w:t>
      </w:r>
      <w:r w:rsidR="00ED3678" w:rsidRPr="00FD4475">
        <w:rPr>
          <w:rFonts w:ascii="Arial Narrow" w:eastAsia="Arial Unicode MS" w:hAnsi="Arial Narrow" w:cs="Arial Unicode MS"/>
          <w:b/>
          <w:sz w:val="24"/>
          <w:szCs w:val="24"/>
        </w:rPr>
        <w:t xml:space="preserve">, </w:t>
      </w:r>
      <w:r w:rsidR="00ED3678" w:rsidRPr="00FD4475">
        <w:rPr>
          <w:rFonts w:ascii="Arial Narrow" w:eastAsia="Arial Unicode MS" w:hAnsi="Arial Narrow" w:cs="Arial Unicode MS"/>
          <w:color w:val="000000"/>
          <w:sz w:val="24"/>
          <w:szCs w:val="24"/>
        </w:rPr>
        <w:t xml:space="preserve">contra actos de </w:t>
      </w:r>
      <w:r w:rsidR="00ED3678" w:rsidRPr="00FD4475">
        <w:rPr>
          <w:rFonts w:ascii="Arial Narrow" w:eastAsia="Arial Unicode MS" w:hAnsi="Arial Narrow" w:cs="Arial Unicode MS"/>
          <w:b/>
          <w:color w:val="000000"/>
          <w:sz w:val="24"/>
          <w:szCs w:val="24"/>
        </w:rPr>
        <w:t>Policía Vial del Municipio de San Luis Potosí</w:t>
      </w:r>
      <w:r w:rsidRPr="00FD4475">
        <w:rPr>
          <w:rFonts w:ascii="Arial Narrow" w:eastAsia="Arial Unicode MS" w:hAnsi="Arial Narrow" w:cs="Arial Unicode MS"/>
          <w:b/>
          <w:color w:val="000000"/>
          <w:sz w:val="24"/>
          <w:szCs w:val="24"/>
        </w:rPr>
        <w:t xml:space="preserve">; </w:t>
      </w:r>
      <w:r w:rsidRPr="00FD4475">
        <w:rPr>
          <w:rFonts w:ascii="Arial Narrow" w:eastAsia="Arial Unicode MS" w:hAnsi="Arial Narrow" w:cs="Arial Unicode MS"/>
          <w:color w:val="000000"/>
          <w:sz w:val="24"/>
          <w:szCs w:val="24"/>
        </w:rPr>
        <w:t>y:</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jc w:val="center"/>
        <w:rPr>
          <w:rFonts w:ascii="Arial Narrow" w:eastAsia="Arial Unicode MS" w:hAnsi="Arial Narrow" w:cs="Arial Unicode MS"/>
          <w:b/>
          <w:color w:val="000000"/>
          <w:sz w:val="24"/>
          <w:szCs w:val="24"/>
        </w:rPr>
      </w:pPr>
      <w:r w:rsidRPr="00FD4475">
        <w:rPr>
          <w:rFonts w:ascii="Arial Narrow" w:eastAsia="Arial Unicode MS" w:hAnsi="Arial Narrow" w:cs="Arial Unicode MS"/>
          <w:b/>
          <w:color w:val="000000"/>
          <w:sz w:val="24"/>
          <w:szCs w:val="24"/>
        </w:rPr>
        <w:t>R E S U L T A N D O</w:t>
      </w:r>
    </w:p>
    <w:p w:rsidR="00254BE2" w:rsidRPr="00FD4475" w:rsidRDefault="00254BE2" w:rsidP="00FD4475">
      <w:pPr>
        <w:pStyle w:val="Sinespaciado"/>
        <w:jc w:val="center"/>
        <w:rPr>
          <w:rFonts w:ascii="Arial Narrow" w:eastAsia="Arial Unicode MS" w:hAnsi="Arial Narrow" w:cs="Arial Unicode MS"/>
          <w:color w:val="000000"/>
          <w:sz w:val="24"/>
          <w:szCs w:val="24"/>
        </w:rPr>
      </w:pPr>
    </w:p>
    <w:p w:rsidR="00ED3678" w:rsidRPr="00FD4475" w:rsidRDefault="00ED3678" w:rsidP="00C95496">
      <w:pPr>
        <w:pStyle w:val="Sinespaciado"/>
        <w:ind w:firstLine="70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 xml:space="preserve">ÚNICO.- </w:t>
      </w:r>
      <w:r w:rsidRPr="00FD4475">
        <w:rPr>
          <w:rFonts w:ascii="Arial Narrow" w:eastAsia="Arial Unicode MS" w:hAnsi="Arial Narrow" w:cs="Arial Unicode MS"/>
          <w:sz w:val="24"/>
          <w:szCs w:val="24"/>
        </w:rPr>
        <w:t xml:space="preserve">Mediante acuerdo del </w:t>
      </w:r>
      <w:r w:rsidR="00A67F25">
        <w:rPr>
          <w:rFonts w:ascii="Arial Narrow" w:eastAsia="Arial Unicode MS" w:hAnsi="Arial Narrow" w:cs="Arial Unicode MS"/>
          <w:b/>
          <w:color w:val="002060"/>
          <w:sz w:val="24"/>
          <w:szCs w:val="24"/>
        </w:rPr>
        <w:t>**********</w:t>
      </w:r>
      <w:r w:rsidRPr="00FD4475">
        <w:rPr>
          <w:rFonts w:ascii="Arial Narrow" w:eastAsia="Arial Unicode MS" w:hAnsi="Arial Narrow" w:cs="Arial Unicode MS"/>
          <w:sz w:val="24"/>
          <w:szCs w:val="24"/>
        </w:rPr>
        <w:t xml:space="preserve">, se tuvo por recibido escrito firmado </w:t>
      </w:r>
      <w:r w:rsidR="00A67F25">
        <w:rPr>
          <w:rFonts w:ascii="Arial Narrow" w:eastAsia="Arial Unicode MS" w:hAnsi="Arial Narrow" w:cs="Arial Unicode MS"/>
          <w:color w:val="002060"/>
          <w:sz w:val="24"/>
          <w:szCs w:val="24"/>
        </w:rPr>
        <w:t>**********</w:t>
      </w:r>
      <w:r w:rsidRPr="00FD4475">
        <w:rPr>
          <w:rFonts w:ascii="Arial Narrow" w:eastAsia="Arial Unicode MS" w:hAnsi="Arial Narrow" w:cs="Arial Unicode MS"/>
          <w:b/>
          <w:sz w:val="24"/>
          <w:szCs w:val="24"/>
        </w:rPr>
        <w:t xml:space="preserve">, </w:t>
      </w:r>
      <w:r w:rsidRPr="00FD4475">
        <w:rPr>
          <w:rFonts w:ascii="Arial Narrow" w:eastAsia="Arial Unicode MS" w:hAnsi="Arial Narrow" w:cs="Arial Unicode MS"/>
          <w:sz w:val="24"/>
          <w:szCs w:val="24"/>
        </w:rPr>
        <w:t xml:space="preserve">quien demandó a la autoridad: </w:t>
      </w:r>
      <w:r w:rsidRPr="00FD4475">
        <w:rPr>
          <w:rFonts w:ascii="Arial Narrow" w:eastAsia="Arial Unicode MS" w:hAnsi="Arial Narrow" w:cs="Arial Unicode MS"/>
          <w:b/>
          <w:sz w:val="24"/>
          <w:szCs w:val="24"/>
        </w:rPr>
        <w:t xml:space="preserve">Policía Vial del Municipio de San Luis Potosí, de nombre </w:t>
      </w:r>
      <w:r w:rsidR="00F856DF">
        <w:rPr>
          <w:rFonts w:ascii="Arial Narrow" w:eastAsia="Arial Unicode MS" w:hAnsi="Arial Narrow" w:cs="Arial Unicode MS"/>
          <w:b/>
          <w:sz w:val="24"/>
          <w:szCs w:val="24"/>
        </w:rPr>
        <w:t>Luis Enrique Ramírez Lara</w:t>
      </w:r>
      <w:r w:rsidRPr="00FD4475">
        <w:rPr>
          <w:rFonts w:ascii="Arial Narrow" w:eastAsia="Arial Unicode MS" w:hAnsi="Arial Narrow" w:cs="Arial Unicode MS"/>
          <w:b/>
          <w:sz w:val="24"/>
          <w:szCs w:val="24"/>
        </w:rPr>
        <w:t>,</w:t>
      </w:r>
      <w:r w:rsidRPr="00FD4475">
        <w:rPr>
          <w:rFonts w:ascii="Arial Narrow" w:eastAsia="Arial Unicode MS" w:hAnsi="Arial Narrow" w:cs="Arial Unicode MS"/>
          <w:sz w:val="24"/>
          <w:szCs w:val="24"/>
        </w:rPr>
        <w:t xml:space="preserve"> por la nulidad de los actos que se mencionan: </w:t>
      </w:r>
      <w:r w:rsidR="00A67F25">
        <w:rPr>
          <w:rFonts w:ascii="Arial Narrow" w:eastAsia="Arial Unicode MS" w:hAnsi="Arial Narrow" w:cs="Arial Unicode MS"/>
          <w:color w:val="002060"/>
          <w:sz w:val="24"/>
          <w:szCs w:val="24"/>
        </w:rPr>
        <w:t>**********</w:t>
      </w:r>
      <w:r w:rsidRPr="00FD4475">
        <w:rPr>
          <w:rFonts w:ascii="Arial Narrow" w:eastAsia="Arial Unicode MS" w:hAnsi="Arial Narrow" w:cs="Arial Unicode MS"/>
          <w:sz w:val="24"/>
          <w:szCs w:val="24"/>
        </w:rPr>
        <w:t xml:space="preserve">de lo cual tuvo conocimiento </w:t>
      </w:r>
      <w:r w:rsidR="00A67F25">
        <w:rPr>
          <w:rFonts w:ascii="Arial Narrow" w:eastAsia="Arial Unicode MS" w:hAnsi="Arial Narrow" w:cs="Arial Unicode MS"/>
          <w:color w:val="002060"/>
          <w:sz w:val="24"/>
          <w:szCs w:val="24"/>
        </w:rPr>
        <w:t>**********</w:t>
      </w:r>
      <w:r w:rsidRPr="00FD4475">
        <w:rPr>
          <w:rFonts w:ascii="Arial Narrow" w:eastAsia="Arial Unicode MS" w:hAnsi="Arial Narrow" w:cs="Arial Unicode MS"/>
          <w:b/>
          <w:sz w:val="24"/>
          <w:szCs w:val="24"/>
        </w:rPr>
        <w:t>;</w:t>
      </w:r>
      <w:r w:rsidRPr="00FD4475">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A67F25">
        <w:rPr>
          <w:rFonts w:ascii="Arial Narrow" w:eastAsia="Arial Unicode MS" w:hAnsi="Arial Narrow" w:cs="Arial Unicode MS"/>
          <w:b/>
          <w:color w:val="002060"/>
          <w:sz w:val="24"/>
          <w:szCs w:val="24"/>
        </w:rPr>
        <w:t>**********</w:t>
      </w:r>
      <w:r w:rsidRPr="00FD4475">
        <w:rPr>
          <w:rFonts w:ascii="Arial Narrow" w:eastAsia="Arial Unicode MS" w:hAnsi="Arial Narrow" w:cs="Arial Unicode MS"/>
          <w:sz w:val="24"/>
          <w:szCs w:val="24"/>
        </w:rPr>
        <w:t xml:space="preserve">, se tuvo a la autoridad demandad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A67F25">
        <w:rPr>
          <w:rFonts w:ascii="Arial Narrow" w:eastAsia="Arial Unicode MS" w:hAnsi="Arial Narrow" w:cs="Arial Unicode MS"/>
          <w:b/>
          <w:color w:val="002060"/>
          <w:sz w:val="24"/>
          <w:szCs w:val="24"/>
        </w:rPr>
        <w:t>**********</w:t>
      </w:r>
      <w:r w:rsidRPr="00FD4475">
        <w:rPr>
          <w:rFonts w:ascii="Arial Narrow" w:eastAsia="Arial Unicode MS" w:hAnsi="Arial Narrow" w:cs="Arial Unicode MS"/>
          <w:b/>
          <w:sz w:val="24"/>
          <w:szCs w:val="24"/>
        </w:rPr>
        <w:t xml:space="preserve">, </w:t>
      </w:r>
      <w:r w:rsidRPr="00FD4475">
        <w:rPr>
          <w:rFonts w:ascii="Arial Narrow" w:eastAsia="Arial Unicode MS" w:hAnsi="Arial Narrow" w:cs="Arial Unicode MS"/>
          <w:sz w:val="24"/>
          <w:szCs w:val="24"/>
        </w:rPr>
        <w:t xml:space="preserve">con la asistencia de la autorizada por la parte actora, así como inasistencia de la demandada,  el Secretario de Acuerdos de la Tercera Sala Unitaria, dio cuenta con los escritos de demanda y contestación, y reseñó las pruebas ofrecidas por las partes; en periodo de pruebas, se tuvieron por desahogadas las que así lo ameritaron; en etapa de alegatos </w:t>
      </w:r>
      <w:r w:rsidRPr="00FD4475">
        <w:rPr>
          <w:rFonts w:ascii="Arial Narrow" w:hAnsi="Arial Narrow"/>
          <w:sz w:val="24"/>
          <w:szCs w:val="24"/>
        </w:rPr>
        <w:t xml:space="preserve">se hizo constar un escrito original signado por la parte actora, recibido el día </w:t>
      </w:r>
      <w:r w:rsidR="00F856DF">
        <w:rPr>
          <w:rFonts w:ascii="Arial Narrow" w:hAnsi="Arial Narrow"/>
          <w:sz w:val="24"/>
          <w:szCs w:val="24"/>
        </w:rPr>
        <w:t>cuatro</w:t>
      </w:r>
      <w:r w:rsidR="006C33B0">
        <w:rPr>
          <w:rFonts w:ascii="Arial Narrow" w:hAnsi="Arial Narrow"/>
          <w:sz w:val="24"/>
          <w:szCs w:val="24"/>
        </w:rPr>
        <w:t xml:space="preserve"> de octubre</w:t>
      </w:r>
      <w:r w:rsidRPr="00FD4475">
        <w:rPr>
          <w:rFonts w:ascii="Arial Narrow" w:hAnsi="Arial Narrow"/>
          <w:sz w:val="24"/>
          <w:szCs w:val="24"/>
        </w:rPr>
        <w:t xml:space="preserve"> de dos mil diecinueve; concluida la audiencia se citó para resolver en definitiva.</w:t>
      </w:r>
    </w:p>
    <w:p w:rsidR="0084371E" w:rsidRPr="00FD4475" w:rsidRDefault="0084371E"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jc w:val="center"/>
        <w:rPr>
          <w:rFonts w:ascii="Arial Narrow" w:eastAsia="Arial Unicode MS" w:hAnsi="Arial Narrow" w:cs="Arial Unicode MS"/>
          <w:b/>
          <w:color w:val="000000"/>
          <w:sz w:val="24"/>
          <w:szCs w:val="24"/>
        </w:rPr>
      </w:pPr>
      <w:r w:rsidRPr="00FD4475">
        <w:rPr>
          <w:rFonts w:ascii="Arial Narrow" w:eastAsia="Arial Unicode MS" w:hAnsi="Arial Narrow" w:cs="Arial Unicode MS"/>
          <w:b/>
          <w:color w:val="000000"/>
          <w:sz w:val="24"/>
          <w:szCs w:val="24"/>
        </w:rPr>
        <w:t>C O N S I D E R A N D O</w:t>
      </w:r>
    </w:p>
    <w:p w:rsidR="00254BE2" w:rsidRPr="00FD4475" w:rsidRDefault="004A279E" w:rsidP="004A279E">
      <w:pPr>
        <w:pStyle w:val="Sinespaciado"/>
        <w:tabs>
          <w:tab w:val="left" w:pos="5234"/>
        </w:tabs>
        <w:ind w:firstLine="709"/>
        <w:rPr>
          <w:rFonts w:ascii="Arial Narrow" w:eastAsia="Arial Unicode MS" w:hAnsi="Arial Narrow" w:cs="Arial Unicode MS"/>
          <w:color w:val="000000"/>
          <w:sz w:val="24"/>
          <w:szCs w:val="24"/>
        </w:rPr>
      </w:pPr>
      <w:r>
        <w:rPr>
          <w:rFonts w:ascii="Arial Narrow" w:eastAsia="Arial Unicode MS" w:hAnsi="Arial Narrow" w:cs="Arial Unicode MS"/>
          <w:color w:val="000000"/>
          <w:sz w:val="24"/>
          <w:szCs w:val="24"/>
        </w:rPr>
        <w:tab/>
      </w:r>
    </w:p>
    <w:p w:rsidR="00C766FB"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PRIMERO.-</w:t>
      </w:r>
      <w:r w:rsidRPr="00FD4475">
        <w:rPr>
          <w:rFonts w:ascii="Arial Narrow" w:eastAsia="Arial Unicode MS" w:hAnsi="Arial Narrow" w:cs="Arial Unicode MS"/>
          <w:color w:val="000000"/>
          <w:sz w:val="24"/>
          <w:szCs w:val="24"/>
        </w:rPr>
        <w:t xml:space="preserve"> </w:t>
      </w:r>
      <w:r w:rsidR="00814C5A" w:rsidRPr="00FD4475">
        <w:rPr>
          <w:rFonts w:ascii="Arial Narrow" w:eastAsia="Arial Unicode MS" w:hAnsi="Arial Narrow" w:cs="Arial Unicode MS"/>
          <w:color w:val="000000"/>
          <w:sz w:val="24"/>
          <w:szCs w:val="24"/>
        </w:rPr>
        <w:t>Esta</w:t>
      </w:r>
      <w:r w:rsidRPr="00FD4475">
        <w:rPr>
          <w:rFonts w:ascii="Arial Narrow" w:eastAsia="Arial Unicode MS" w:hAnsi="Arial Narrow" w:cs="Arial Unicode MS"/>
          <w:color w:val="000000"/>
          <w:sz w:val="24"/>
          <w:szCs w:val="24"/>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FD4475">
        <w:rPr>
          <w:rFonts w:ascii="Arial Narrow" w:eastAsia="Arial Unicode MS" w:hAnsi="Arial Narrow" w:cs="Arial Unicode MS"/>
          <w:color w:val="000000"/>
          <w:sz w:val="24"/>
          <w:szCs w:val="24"/>
        </w:rPr>
        <w:t xml:space="preserve"> ya que se trata de una controversia suscitada entre un particular</w:t>
      </w:r>
      <w:r w:rsidR="00C766FB" w:rsidRPr="00FD4475">
        <w:rPr>
          <w:rFonts w:ascii="Arial Narrow" w:eastAsia="Arial Unicode MS" w:hAnsi="Arial Narrow" w:cs="Arial Unicode MS"/>
          <w:color w:val="000000"/>
          <w:sz w:val="24"/>
          <w:szCs w:val="24"/>
        </w:rPr>
        <w:t xml:space="preserve"> y autoridades municipales de esta </w:t>
      </w:r>
      <w:r w:rsidR="001656F8" w:rsidRPr="00FD4475">
        <w:rPr>
          <w:rFonts w:ascii="Arial Narrow" w:eastAsia="Arial Unicode MS" w:hAnsi="Arial Narrow" w:cs="Arial Unicode MS"/>
          <w:color w:val="000000"/>
          <w:sz w:val="24"/>
          <w:szCs w:val="24"/>
        </w:rPr>
        <w:t>entidad federativa, donde se eje</w:t>
      </w:r>
      <w:r w:rsidR="0032080C" w:rsidRPr="00FD4475">
        <w:rPr>
          <w:rFonts w:ascii="Arial Narrow" w:eastAsia="Arial Unicode MS" w:hAnsi="Arial Narrow" w:cs="Arial Unicode MS"/>
          <w:color w:val="000000"/>
          <w:sz w:val="24"/>
          <w:szCs w:val="24"/>
        </w:rPr>
        <w:t>rce jurisdicción con motivo de una sanción por infracciones a los ordenamientos de tránsito.</w:t>
      </w:r>
      <w:r w:rsidR="00C766FB" w:rsidRPr="00FD4475">
        <w:rPr>
          <w:rFonts w:ascii="Arial Narrow" w:eastAsia="Arial Unicode MS" w:hAnsi="Arial Narrow" w:cs="Arial Unicode MS"/>
          <w:color w:val="000000"/>
          <w:sz w:val="24"/>
          <w:szCs w:val="24"/>
        </w:rPr>
        <w:t xml:space="preserve">  </w:t>
      </w:r>
    </w:p>
    <w:p w:rsidR="00C766FB" w:rsidRPr="00FD4475" w:rsidRDefault="00C766FB" w:rsidP="00FD4475">
      <w:pPr>
        <w:pStyle w:val="Sinespaciado"/>
        <w:ind w:firstLine="709"/>
        <w:jc w:val="both"/>
        <w:rPr>
          <w:rFonts w:ascii="Arial Narrow" w:eastAsia="Arial Unicode MS" w:hAnsi="Arial Narrow" w:cs="Arial Unicode MS"/>
          <w:color w:val="000000"/>
          <w:sz w:val="24"/>
          <w:szCs w:val="24"/>
        </w:rPr>
      </w:pPr>
    </w:p>
    <w:p w:rsidR="00ED3678" w:rsidRPr="00FD4475" w:rsidRDefault="00ED3678"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lastRenderedPageBreak/>
        <w:t>SEGUNDO.-</w:t>
      </w:r>
      <w:r w:rsidRPr="00FD4475">
        <w:rPr>
          <w:rFonts w:ascii="Arial Narrow" w:eastAsia="Arial Unicode MS" w:hAnsi="Arial Narrow" w:cs="Arial Unicode MS"/>
          <w:color w:val="000000"/>
          <w:sz w:val="24"/>
          <w:szCs w:val="24"/>
        </w:rPr>
        <w:t xml:space="preserve"> La parte </w:t>
      </w:r>
      <w:r w:rsidRPr="00FD4475">
        <w:rPr>
          <w:rFonts w:ascii="Arial Narrow" w:eastAsia="Arial Unicode MS" w:hAnsi="Arial Narrow" w:cs="Arial Unicode MS"/>
          <w:b/>
          <w:color w:val="000000"/>
          <w:sz w:val="24"/>
          <w:szCs w:val="24"/>
        </w:rPr>
        <w:t>actora</w:t>
      </w:r>
      <w:r w:rsidRPr="00FD4475">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acompañó la </w:t>
      </w:r>
      <w:r w:rsidRPr="004A279E">
        <w:rPr>
          <w:rFonts w:ascii="Arial Narrow" w:eastAsia="Arial Unicode MS" w:hAnsi="Arial Narrow" w:cs="Arial Unicode MS"/>
          <w:color w:val="000000" w:themeColor="text1"/>
          <w:sz w:val="24"/>
          <w:szCs w:val="24"/>
        </w:rPr>
        <w:t xml:space="preserve">boleta de infracción folio </w:t>
      </w:r>
      <w:r w:rsidR="00A67F25">
        <w:rPr>
          <w:rFonts w:ascii="Arial Narrow" w:eastAsia="Arial Unicode MS" w:hAnsi="Arial Narrow" w:cs="Arial Unicode MS"/>
          <w:b/>
          <w:color w:val="002060"/>
          <w:sz w:val="24"/>
          <w:szCs w:val="24"/>
        </w:rPr>
        <w:t>**********</w:t>
      </w:r>
      <w:r w:rsidR="00F856DF">
        <w:rPr>
          <w:rFonts w:ascii="Arial Narrow" w:eastAsia="Arial Unicode MS" w:hAnsi="Arial Narrow" w:cs="Arial Unicode MS"/>
          <w:color w:val="000000" w:themeColor="text1"/>
          <w:sz w:val="24"/>
          <w:szCs w:val="24"/>
        </w:rPr>
        <w:t>y</w:t>
      </w:r>
      <w:r w:rsidR="00C5499A" w:rsidRPr="004A279E">
        <w:rPr>
          <w:rFonts w:ascii="Arial Narrow" w:eastAsia="Arial Unicode MS" w:hAnsi="Arial Narrow" w:cs="Arial Unicode MS"/>
          <w:b/>
          <w:color w:val="000000" w:themeColor="text1"/>
          <w:sz w:val="24"/>
          <w:szCs w:val="24"/>
        </w:rPr>
        <w:t xml:space="preserve"> </w:t>
      </w:r>
      <w:r w:rsidR="00C5499A" w:rsidRPr="004A279E">
        <w:rPr>
          <w:rFonts w:ascii="Arial Narrow" w:eastAsia="Arial Unicode MS" w:hAnsi="Arial Narrow" w:cs="Arial Unicode MS"/>
          <w:color w:val="000000" w:themeColor="text1"/>
          <w:sz w:val="24"/>
          <w:szCs w:val="24"/>
        </w:rPr>
        <w:t xml:space="preserve">copia </w:t>
      </w:r>
      <w:r w:rsidR="00F856DF">
        <w:rPr>
          <w:rFonts w:ascii="Arial Narrow" w:eastAsia="Arial Unicode MS" w:hAnsi="Arial Narrow" w:cs="Arial Unicode MS"/>
          <w:color w:val="000000" w:themeColor="text1"/>
          <w:sz w:val="24"/>
          <w:szCs w:val="24"/>
        </w:rPr>
        <w:t>simple de la credencial de elector</w:t>
      </w:r>
      <w:r w:rsidRPr="004A279E">
        <w:rPr>
          <w:rFonts w:ascii="Arial Narrow" w:eastAsia="Arial Unicode MS" w:hAnsi="Arial Narrow" w:cs="Arial Unicode MS"/>
          <w:b/>
          <w:color w:val="000000" w:themeColor="text1"/>
          <w:sz w:val="24"/>
          <w:szCs w:val="24"/>
        </w:rPr>
        <w:t>,</w:t>
      </w:r>
      <w:r w:rsidRPr="004A279E">
        <w:rPr>
          <w:rFonts w:ascii="Arial Narrow" w:eastAsia="Arial Unicode MS" w:hAnsi="Arial Narrow" w:cs="Arial Unicode MS"/>
          <w:color w:val="000000" w:themeColor="text1"/>
          <w:sz w:val="24"/>
          <w:szCs w:val="24"/>
        </w:rPr>
        <w:t xml:space="preserve"> </w:t>
      </w:r>
      <w:r w:rsidRPr="00FD4475">
        <w:rPr>
          <w:rFonts w:ascii="Arial Narrow" w:eastAsia="Arial Unicode MS" w:hAnsi="Arial Narrow" w:cs="Arial Unicode MS"/>
          <w:color w:val="000000"/>
          <w:sz w:val="24"/>
          <w:szCs w:val="24"/>
        </w:rPr>
        <w:t xml:space="preserve">visibles en </w:t>
      </w:r>
      <w:r w:rsidR="00F856DF">
        <w:rPr>
          <w:rFonts w:ascii="Arial Narrow" w:eastAsia="Arial Unicode MS" w:hAnsi="Arial Narrow" w:cs="Arial Unicode MS"/>
          <w:b/>
          <w:color w:val="000000"/>
          <w:sz w:val="24"/>
          <w:szCs w:val="24"/>
        </w:rPr>
        <w:t>fojas 8 y 9</w:t>
      </w:r>
      <w:r w:rsidRPr="00FD4475">
        <w:rPr>
          <w:rFonts w:ascii="Arial Narrow" w:eastAsia="Arial Unicode MS" w:hAnsi="Arial Narrow" w:cs="Arial Unicode MS"/>
          <w:color w:val="000000"/>
          <w:sz w:val="24"/>
          <w:szCs w:val="24"/>
        </w:rPr>
        <w:t xml:space="preserve"> de los autos; con el valor probatorio que le confiere el artículo 72 fracción I del Código mencionado.</w:t>
      </w:r>
    </w:p>
    <w:p w:rsidR="00ED3678" w:rsidRPr="00FD4475" w:rsidRDefault="00ED3678" w:rsidP="00FD4475">
      <w:pPr>
        <w:pStyle w:val="Sinespaciado"/>
        <w:ind w:firstLine="709"/>
        <w:jc w:val="both"/>
        <w:rPr>
          <w:rFonts w:ascii="Arial Narrow" w:eastAsia="Arial Unicode MS" w:hAnsi="Arial Narrow" w:cs="Arial Unicode MS"/>
          <w:color w:val="000000"/>
          <w:sz w:val="24"/>
          <w:szCs w:val="24"/>
        </w:rPr>
      </w:pPr>
    </w:p>
    <w:p w:rsidR="00ED3678" w:rsidRPr="00FD4475" w:rsidRDefault="00ED3678"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 xml:space="preserve">De igual forma, la personalidad y legitimidad de la autoridad </w:t>
      </w:r>
      <w:r w:rsidRPr="00FD4475">
        <w:rPr>
          <w:rFonts w:ascii="Arial Narrow" w:eastAsia="Arial Unicode MS" w:hAnsi="Arial Narrow" w:cs="Arial Unicode MS"/>
          <w:b/>
          <w:color w:val="000000"/>
          <w:sz w:val="24"/>
          <w:szCs w:val="24"/>
        </w:rPr>
        <w:t>demandada,</w:t>
      </w:r>
      <w:r w:rsidRPr="00FD4475">
        <w:rPr>
          <w:rFonts w:ascii="Arial Narrow" w:eastAsia="Arial Unicode MS" w:hAnsi="Arial Narrow" w:cs="Arial Unicode MS"/>
          <w:color w:val="000000"/>
          <w:sz w:val="24"/>
          <w:szCs w:val="24"/>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sus nombramientos, visible en </w:t>
      </w:r>
      <w:r w:rsidRPr="00FD4475">
        <w:rPr>
          <w:rFonts w:ascii="Arial Narrow" w:eastAsia="Arial Unicode MS" w:hAnsi="Arial Narrow" w:cs="Arial Unicode MS"/>
          <w:b/>
          <w:color w:val="000000"/>
          <w:sz w:val="24"/>
          <w:szCs w:val="24"/>
        </w:rPr>
        <w:t xml:space="preserve">fojas </w:t>
      </w:r>
      <w:r w:rsidR="00F856DF">
        <w:rPr>
          <w:rFonts w:ascii="Arial Narrow" w:eastAsia="Arial Unicode MS" w:hAnsi="Arial Narrow" w:cs="Arial Unicode MS"/>
          <w:b/>
          <w:color w:val="000000"/>
          <w:sz w:val="24"/>
          <w:szCs w:val="24"/>
        </w:rPr>
        <w:t>28</w:t>
      </w:r>
      <w:r w:rsidRPr="00FD4475">
        <w:rPr>
          <w:rFonts w:ascii="Arial Narrow" w:eastAsia="Arial Unicode MS" w:hAnsi="Arial Narrow" w:cs="Arial Unicode MS"/>
          <w:b/>
          <w:color w:val="000000"/>
          <w:sz w:val="24"/>
          <w:szCs w:val="24"/>
        </w:rPr>
        <w:t xml:space="preserve"> </w:t>
      </w:r>
      <w:r w:rsidRPr="00FD4475">
        <w:rPr>
          <w:rFonts w:ascii="Arial Narrow" w:eastAsia="Arial Unicode MS" w:hAnsi="Arial Narrow" w:cs="Arial Unicode MS"/>
          <w:color w:val="000000"/>
          <w:sz w:val="24"/>
          <w:szCs w:val="24"/>
        </w:rPr>
        <w:t xml:space="preserve">del sumario, que lo acredita el carácter con que comparece, con valor probatorio pleno que le concede el artículo 74  del Código Procesal invocado. </w:t>
      </w:r>
    </w:p>
    <w:p w:rsidR="009B24C4" w:rsidRPr="00FD4475" w:rsidRDefault="009B24C4"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TERCERO.-</w:t>
      </w:r>
      <w:r w:rsidRPr="00FD4475">
        <w:rPr>
          <w:rFonts w:ascii="Arial Narrow" w:eastAsia="Arial Unicode MS" w:hAnsi="Arial Narrow" w:cs="Arial Unicode MS"/>
          <w:color w:val="000000"/>
          <w:sz w:val="24"/>
          <w:szCs w:val="24"/>
        </w:rPr>
        <w:t xml:space="preserve"> La existencia del acto impugnado, queda plenamente demostrada con </w:t>
      </w:r>
      <w:r w:rsidR="00D330E7" w:rsidRPr="00FD4475">
        <w:rPr>
          <w:rFonts w:ascii="Arial Narrow" w:eastAsia="Arial Unicode MS" w:hAnsi="Arial Narrow" w:cs="Arial Unicode MS"/>
          <w:sz w:val="24"/>
          <w:szCs w:val="24"/>
        </w:rPr>
        <w:t>los</w:t>
      </w:r>
      <w:r w:rsidRPr="00FD4475">
        <w:rPr>
          <w:rFonts w:ascii="Arial Narrow" w:eastAsia="Arial Unicode MS" w:hAnsi="Arial Narrow" w:cs="Arial Unicode MS"/>
          <w:sz w:val="24"/>
          <w:szCs w:val="24"/>
        </w:rPr>
        <w:t xml:space="preserve"> </w:t>
      </w:r>
      <w:r w:rsidR="00D330E7" w:rsidRPr="00FD4475">
        <w:rPr>
          <w:rFonts w:ascii="Arial Narrow" w:eastAsia="Arial Unicode MS" w:hAnsi="Arial Narrow" w:cs="Arial Unicode MS"/>
          <w:sz w:val="24"/>
          <w:szCs w:val="24"/>
        </w:rPr>
        <w:t xml:space="preserve">documentos </w:t>
      </w:r>
      <w:r w:rsidR="00D330E7" w:rsidRPr="00FD4475">
        <w:rPr>
          <w:rFonts w:ascii="Arial Narrow" w:eastAsia="Arial Unicode MS" w:hAnsi="Arial Narrow" w:cs="Arial Unicode MS"/>
          <w:color w:val="000000"/>
          <w:sz w:val="24"/>
          <w:szCs w:val="24"/>
        </w:rPr>
        <w:t>descritos</w:t>
      </w:r>
      <w:r w:rsidRPr="00FD4475">
        <w:rPr>
          <w:rFonts w:ascii="Arial Narrow" w:eastAsia="Arial Unicode MS" w:hAnsi="Arial Narrow" w:cs="Arial Unicode MS"/>
          <w:color w:val="000000"/>
          <w:sz w:val="24"/>
          <w:szCs w:val="24"/>
        </w:rPr>
        <w:t xml:space="preserve"> en el Resultando Único y Consideran</w:t>
      </w:r>
      <w:r w:rsidR="00D330E7" w:rsidRPr="00FD4475">
        <w:rPr>
          <w:rFonts w:ascii="Arial Narrow" w:eastAsia="Arial Unicode MS" w:hAnsi="Arial Narrow" w:cs="Arial Unicode MS"/>
          <w:color w:val="000000"/>
          <w:sz w:val="24"/>
          <w:szCs w:val="24"/>
        </w:rPr>
        <w:t>do Segundo de esta sentencia, los</w:t>
      </w:r>
      <w:r w:rsidRPr="00FD4475">
        <w:rPr>
          <w:rFonts w:ascii="Arial Narrow" w:eastAsia="Arial Unicode MS" w:hAnsi="Arial Narrow" w:cs="Arial Unicode MS"/>
          <w:color w:val="000000"/>
          <w:sz w:val="24"/>
          <w:szCs w:val="24"/>
        </w:rPr>
        <w:t xml:space="preserve"> cual</w:t>
      </w:r>
      <w:r w:rsidR="00D330E7" w:rsidRPr="00FD4475">
        <w:rPr>
          <w:rFonts w:ascii="Arial Narrow" w:eastAsia="Arial Unicode MS" w:hAnsi="Arial Narrow" w:cs="Arial Unicode MS"/>
          <w:color w:val="000000"/>
          <w:sz w:val="24"/>
          <w:szCs w:val="24"/>
        </w:rPr>
        <w:t>es</w:t>
      </w:r>
      <w:r w:rsidRPr="00FD4475">
        <w:rPr>
          <w:rFonts w:ascii="Arial Narrow" w:eastAsia="Arial Unicode MS" w:hAnsi="Arial Narrow" w:cs="Arial Unicode MS"/>
          <w:color w:val="000000"/>
          <w:sz w:val="24"/>
          <w:szCs w:val="24"/>
        </w:rPr>
        <w:t xml:space="preserve"> corre</w:t>
      </w:r>
      <w:r w:rsidR="00D330E7" w:rsidRPr="00FD4475">
        <w:rPr>
          <w:rFonts w:ascii="Arial Narrow" w:eastAsia="Arial Unicode MS" w:hAnsi="Arial Narrow" w:cs="Arial Unicode MS"/>
          <w:color w:val="000000"/>
          <w:sz w:val="24"/>
          <w:szCs w:val="24"/>
        </w:rPr>
        <w:t>n agregados</w:t>
      </w:r>
      <w:r w:rsidRPr="00FD4475">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FD4475">
        <w:rPr>
          <w:rFonts w:ascii="Arial Narrow" w:eastAsia="Arial Unicode MS" w:hAnsi="Arial Narrow" w:cs="Arial Unicode MS"/>
          <w:color w:val="000000"/>
          <w:sz w:val="24"/>
          <w:szCs w:val="24"/>
        </w:rPr>
        <w:t>la Ley de la materia.</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b/>
          <w:sz w:val="24"/>
          <w:szCs w:val="24"/>
        </w:rPr>
        <w:t>CUARTO.-</w:t>
      </w:r>
      <w:r w:rsidRPr="00FD4475">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FD4475">
        <w:rPr>
          <w:rFonts w:ascii="Arial Narrow" w:eastAsia="Arial Unicode MS" w:hAnsi="Arial Narrow" w:cs="Arial Unicode MS"/>
          <w:sz w:val="24"/>
          <w:szCs w:val="24"/>
        </w:rPr>
        <w:t>puesto por los artículos 228 y 229 del Código Procesal Administrativo para el Estado de San Luis Potosí.</w:t>
      </w:r>
    </w:p>
    <w:p w:rsidR="00C87CF0" w:rsidRPr="00FD4475" w:rsidRDefault="00C87CF0"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En </w:t>
      </w:r>
      <w:r w:rsidR="00B53424" w:rsidRPr="00FD4475">
        <w:rPr>
          <w:rFonts w:ascii="Arial Narrow" w:eastAsia="Arial Unicode MS" w:hAnsi="Arial Narrow" w:cs="Arial Unicode MS"/>
          <w:sz w:val="24"/>
          <w:szCs w:val="24"/>
        </w:rPr>
        <w:t>ese sentido, se advierte que la demandad</w:t>
      </w:r>
      <w:r w:rsidRPr="00FD4475">
        <w:rPr>
          <w:rFonts w:ascii="Arial Narrow" w:eastAsia="Arial Unicode MS" w:hAnsi="Arial Narrow" w:cs="Arial Unicode MS"/>
          <w:sz w:val="24"/>
          <w:szCs w:val="24"/>
        </w:rPr>
        <w:t xml:space="preserve"> invoc</w:t>
      </w:r>
      <w:r w:rsidR="00B53424" w:rsidRPr="00FD4475">
        <w:rPr>
          <w:rFonts w:ascii="Arial Narrow" w:eastAsia="Arial Unicode MS" w:hAnsi="Arial Narrow" w:cs="Arial Unicode MS"/>
          <w:sz w:val="24"/>
          <w:szCs w:val="24"/>
        </w:rPr>
        <w:t>ó</w:t>
      </w:r>
      <w:r w:rsidRPr="00FD4475">
        <w:rPr>
          <w:rFonts w:ascii="Arial Narrow" w:eastAsia="Arial Unicode MS" w:hAnsi="Arial Narrow" w:cs="Arial Unicode MS"/>
          <w:sz w:val="24"/>
          <w:szCs w:val="24"/>
        </w:rPr>
        <w:t xml:space="preserve"> las causales de improcedencia y sobreseimiento </w:t>
      </w:r>
      <w:r w:rsidR="00B53424" w:rsidRPr="00FD4475">
        <w:rPr>
          <w:rFonts w:ascii="Arial Narrow" w:eastAsia="Arial Unicode MS" w:hAnsi="Arial Narrow" w:cs="Arial Unicode MS"/>
          <w:sz w:val="24"/>
          <w:szCs w:val="24"/>
        </w:rPr>
        <w:t>previstas por la fracción</w:t>
      </w:r>
      <w:r w:rsidRPr="00FD4475">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FD4475">
        <w:rPr>
          <w:rFonts w:ascii="Arial Narrow" w:eastAsia="Arial Unicode MS" w:hAnsi="Arial Narrow" w:cs="Arial Unicode MS"/>
          <w:sz w:val="24"/>
          <w:szCs w:val="24"/>
        </w:rPr>
        <w:t xml:space="preserve">el numeral </w:t>
      </w:r>
      <w:r w:rsidRPr="00FD4475">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w:t>
      </w:r>
      <w:r w:rsidR="00634967" w:rsidRPr="00FD4475">
        <w:rPr>
          <w:rFonts w:ascii="Arial Narrow" w:eastAsia="Arial Unicode MS" w:hAnsi="Arial Narrow" w:cs="Arial Unicode MS"/>
          <w:sz w:val="24"/>
          <w:szCs w:val="24"/>
        </w:rPr>
        <w:t>C</w:t>
      </w:r>
      <w:r w:rsidRPr="00FD4475">
        <w:rPr>
          <w:rFonts w:ascii="Arial Narrow" w:eastAsia="Arial Unicode MS" w:hAnsi="Arial Narrow" w:cs="Arial Unicode MS"/>
          <w:sz w:val="24"/>
          <w:szCs w:val="24"/>
        </w:rPr>
        <w:t xml:space="preserve">onstitución Política de los Estados Unidos Mexicanos.  </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QUINTO.-</w:t>
      </w:r>
      <w:r w:rsidRPr="00FD4475">
        <w:rPr>
          <w:rFonts w:ascii="Arial Narrow" w:eastAsia="Arial Unicode MS" w:hAnsi="Arial Narrow" w:cs="Arial Unicode MS"/>
          <w:color w:val="000000"/>
          <w:sz w:val="24"/>
          <w:szCs w:val="24"/>
        </w:rPr>
        <w:t xml:space="preserve"> La </w:t>
      </w:r>
      <w:proofErr w:type="spellStart"/>
      <w:r w:rsidRPr="00FD4475">
        <w:rPr>
          <w:rFonts w:ascii="Arial Narrow" w:eastAsia="Arial Unicode MS" w:hAnsi="Arial Narrow" w:cs="Arial Unicode MS"/>
          <w:color w:val="000000"/>
          <w:sz w:val="24"/>
          <w:szCs w:val="24"/>
        </w:rPr>
        <w:t>promovente</w:t>
      </w:r>
      <w:proofErr w:type="spellEnd"/>
      <w:r w:rsidRPr="00FD4475">
        <w:rPr>
          <w:rFonts w:ascii="Arial Narrow" w:eastAsia="Arial Unicode MS" w:hAnsi="Arial Narrow" w:cs="Arial Unicode MS"/>
          <w:color w:val="000000"/>
          <w:sz w:val="24"/>
          <w:szCs w:val="24"/>
        </w:rPr>
        <w:t xml:space="preserve"> hizo valer los conceptos de impugnación que se advierten en fojas </w:t>
      </w:r>
      <w:r w:rsidR="00F856DF" w:rsidRPr="00F856DF">
        <w:rPr>
          <w:rFonts w:ascii="Arial Narrow" w:eastAsia="Arial Unicode MS" w:hAnsi="Arial Narrow" w:cs="Arial Unicode MS"/>
          <w:b/>
          <w:color w:val="000000"/>
          <w:sz w:val="24"/>
          <w:szCs w:val="24"/>
        </w:rPr>
        <w:t>3</w:t>
      </w:r>
      <w:r w:rsidR="00027E98" w:rsidRPr="00FD4475">
        <w:rPr>
          <w:rFonts w:ascii="Arial Narrow" w:eastAsia="Arial Unicode MS" w:hAnsi="Arial Narrow" w:cs="Arial Unicode MS"/>
          <w:b/>
          <w:color w:val="000000"/>
          <w:sz w:val="24"/>
          <w:szCs w:val="24"/>
        </w:rPr>
        <w:t xml:space="preserve"> a la </w:t>
      </w:r>
      <w:r w:rsidR="00F856DF">
        <w:rPr>
          <w:rFonts w:ascii="Arial Narrow" w:eastAsia="Arial Unicode MS" w:hAnsi="Arial Narrow" w:cs="Arial Unicode MS"/>
          <w:b/>
          <w:color w:val="000000"/>
          <w:sz w:val="24"/>
          <w:szCs w:val="24"/>
        </w:rPr>
        <w:t>7</w:t>
      </w:r>
      <w:r w:rsidRPr="00FD4475">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b/>
          <w:i/>
          <w:iCs/>
          <w:color w:val="000000"/>
          <w:sz w:val="24"/>
          <w:szCs w:val="24"/>
        </w:rPr>
      </w:pPr>
      <w:r w:rsidRPr="00FD4475">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FD4475">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FD4475">
        <w:rPr>
          <w:rFonts w:ascii="Arial Narrow" w:eastAsia="Arial Unicode MS" w:hAnsi="Arial Narrow" w:cs="Arial Unicode MS"/>
          <w:b/>
          <w:i/>
          <w:iCs/>
          <w:color w:val="000000"/>
          <w:sz w:val="24"/>
          <w:szCs w:val="24"/>
        </w:rPr>
        <w:t xml:space="preserve"> </w:t>
      </w:r>
      <w:r w:rsidRPr="00FD4475">
        <w:rPr>
          <w:rFonts w:ascii="Arial Narrow" w:eastAsia="Arial Unicode MS" w:hAnsi="Arial Narrow" w:cs="Arial Unicode MS"/>
          <w:b/>
          <w:i/>
          <w:iCs/>
          <w:color w:val="000000"/>
          <w:sz w:val="24"/>
          <w:szCs w:val="24"/>
        </w:rPr>
        <w:t>“CONCEPTOS DE VIOLACIÓN. EL JUEZ NO ESTÁ OBLIGADO A TRANSCRIBIRLOS....”</w:t>
      </w:r>
    </w:p>
    <w:p w:rsidR="00254BE2" w:rsidRPr="00FD4475" w:rsidRDefault="00254BE2" w:rsidP="00FD4475">
      <w:pPr>
        <w:pStyle w:val="Sinespaciado"/>
        <w:ind w:firstLine="709"/>
        <w:jc w:val="both"/>
        <w:rPr>
          <w:rFonts w:ascii="Arial Narrow" w:eastAsia="Arial Unicode MS" w:hAnsi="Arial Narrow" w:cs="Arial Unicode MS"/>
          <w:i/>
          <w:iC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lastRenderedPageBreak/>
        <w:t xml:space="preserve">SEXTO.- </w:t>
      </w:r>
      <w:r w:rsidRPr="00FD4475">
        <w:rPr>
          <w:rFonts w:ascii="Arial Narrow" w:eastAsia="Arial Unicode MS" w:hAnsi="Arial Narrow" w:cs="Arial Unicode MS"/>
          <w:bCs/>
          <w:color w:val="000000"/>
          <w:sz w:val="24"/>
          <w:szCs w:val="24"/>
        </w:rPr>
        <w:t xml:space="preserve">En primer término, </w:t>
      </w:r>
      <w:r w:rsidRPr="00FD4475">
        <w:rPr>
          <w:rFonts w:ascii="Arial Narrow" w:eastAsia="Arial Unicode MS" w:hAnsi="Arial Narrow" w:cs="Arial Unicode MS"/>
          <w:color w:val="000000"/>
          <w:sz w:val="24"/>
          <w:szCs w:val="24"/>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 xml:space="preserve">Así las cosas, parte de los argumentos contenidos en los </w:t>
      </w:r>
      <w:r w:rsidRPr="00FD4475">
        <w:rPr>
          <w:rFonts w:ascii="Arial Narrow" w:eastAsia="Arial Unicode MS" w:hAnsi="Arial Narrow" w:cs="Arial Unicode MS"/>
          <w:b/>
          <w:color w:val="000000"/>
          <w:sz w:val="24"/>
          <w:szCs w:val="24"/>
        </w:rPr>
        <w:t xml:space="preserve">conceptos de impugnación, </w:t>
      </w:r>
      <w:r w:rsidR="00DF4708" w:rsidRPr="00FD4475">
        <w:rPr>
          <w:rFonts w:ascii="Arial Narrow" w:eastAsia="Arial Unicode MS" w:hAnsi="Arial Narrow" w:cs="Arial Unicode MS"/>
          <w:color w:val="000000"/>
          <w:sz w:val="24"/>
          <w:szCs w:val="24"/>
        </w:rPr>
        <w:t xml:space="preserve">resultan fundados, y </w:t>
      </w:r>
      <w:r w:rsidRPr="00FD4475">
        <w:rPr>
          <w:rFonts w:ascii="Arial Narrow" w:eastAsia="Arial Unicode MS" w:hAnsi="Arial Narrow" w:cs="Arial Unicode MS"/>
          <w:color w:val="000000"/>
          <w:sz w:val="24"/>
          <w:szCs w:val="24"/>
        </w:rPr>
        <w:t>son suficientes para conceder la anulación del acto controvertido.</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0330A3" w:rsidRDefault="00A67F25" w:rsidP="00FD447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color w:val="002060"/>
          <w:sz w:val="24"/>
          <w:szCs w:val="24"/>
        </w:rPr>
        <w:t>**********</w:t>
      </w: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Como se apuntó en líneas precedentes, </w:t>
      </w:r>
      <w:r w:rsidRPr="00FD4475">
        <w:rPr>
          <w:rFonts w:ascii="Arial Narrow" w:eastAsia="Arial Unicode MS" w:hAnsi="Arial Narrow" w:cs="Arial Unicode MS"/>
          <w:b/>
          <w:sz w:val="24"/>
          <w:szCs w:val="24"/>
        </w:rPr>
        <w:t xml:space="preserve">son </w:t>
      </w:r>
      <w:r w:rsidRPr="00FD4475">
        <w:rPr>
          <w:rFonts w:ascii="Arial Narrow" w:eastAsia="Arial Unicode MS" w:hAnsi="Arial Narrow" w:cs="Arial Unicode MS"/>
          <w:b/>
          <w:sz w:val="24"/>
          <w:szCs w:val="24"/>
          <w:u w:val="single"/>
        </w:rPr>
        <w:t>fundados los conceptos de impugnación</w:t>
      </w:r>
      <w:r w:rsidRPr="00FD4475">
        <w:rPr>
          <w:rFonts w:ascii="Arial Narrow" w:eastAsia="Arial Unicode MS" w:hAnsi="Arial Narrow" w:cs="Arial Unicode MS"/>
          <w:b/>
          <w:sz w:val="24"/>
          <w:szCs w:val="24"/>
        </w:rPr>
        <w:t xml:space="preserve"> en la parte que se estudia,</w:t>
      </w:r>
      <w:r w:rsidRPr="00FD4475">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FD4475">
        <w:rPr>
          <w:rFonts w:ascii="Arial Narrow" w:eastAsia="Arial Unicode MS" w:hAnsi="Arial Narrow" w:cs="Arial Unicode MS"/>
          <w:b/>
          <w:sz w:val="24"/>
          <w:szCs w:val="24"/>
        </w:rPr>
        <w:t>fundamentación,</w:t>
      </w:r>
      <w:r w:rsidRPr="00FD4475">
        <w:rPr>
          <w:rFonts w:ascii="Arial Narrow" w:eastAsia="Arial Unicode MS" w:hAnsi="Arial Narrow" w:cs="Arial Unicode MS"/>
          <w:sz w:val="24"/>
          <w:szCs w:val="24"/>
        </w:rPr>
        <w:t xml:space="preserve"> la obligación de expresar con exactitud el precepto legal aplicable al caso concreto y, por  </w:t>
      </w:r>
      <w:r w:rsidRPr="00FD4475">
        <w:rPr>
          <w:rFonts w:ascii="Arial Narrow" w:eastAsia="Arial Unicode MS" w:hAnsi="Arial Narrow" w:cs="Arial Unicode MS"/>
          <w:b/>
          <w:sz w:val="24"/>
          <w:szCs w:val="24"/>
        </w:rPr>
        <w:t>motivación,</w:t>
      </w:r>
      <w:r w:rsidRPr="00FD4475">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FD4475">
        <w:rPr>
          <w:rFonts w:ascii="Arial Narrow" w:eastAsia="Arial Unicode MS" w:hAnsi="Arial Narrow" w:cs="Arial Unicode MS"/>
          <w:b/>
          <w:sz w:val="24"/>
          <w:szCs w:val="24"/>
        </w:rPr>
        <w:t>adecuación</w:t>
      </w:r>
      <w:r w:rsidRPr="00FD4475">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b/>
          <w:i/>
          <w:sz w:val="24"/>
          <w:szCs w:val="24"/>
        </w:rPr>
      </w:pPr>
      <w:r w:rsidRPr="00FD4475">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FD4475">
        <w:rPr>
          <w:rFonts w:ascii="Arial Narrow" w:eastAsia="Arial Unicode MS" w:hAnsi="Arial Narrow" w:cs="Arial Unicode MS"/>
          <w:b/>
          <w:i/>
          <w:sz w:val="24"/>
          <w:szCs w:val="24"/>
        </w:rPr>
        <w:t xml:space="preserve"> </w:t>
      </w:r>
      <w:r w:rsidRPr="00FD4475">
        <w:rPr>
          <w:rFonts w:ascii="Arial Narrow" w:eastAsia="Arial Unicode MS" w:hAnsi="Arial Narrow" w:cs="Arial Unicode MS"/>
          <w:b/>
          <w:i/>
          <w:sz w:val="24"/>
          <w:szCs w:val="24"/>
        </w:rPr>
        <w:t>“FUNDAMENTACION Y MOTIVACION DE LOS ACTOS ADMINISTRATIVOS....”</w:t>
      </w:r>
    </w:p>
    <w:p w:rsidR="00254BE2" w:rsidRPr="00FD4475" w:rsidRDefault="00254BE2" w:rsidP="00FD4475">
      <w:pPr>
        <w:pStyle w:val="Sinespaciado"/>
        <w:ind w:firstLine="709"/>
        <w:jc w:val="both"/>
        <w:rPr>
          <w:rFonts w:ascii="Arial Narrow" w:eastAsia="Arial Unicode MS" w:hAnsi="Arial Narrow" w:cs="Arial Unicode MS"/>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b/>
          <w:i/>
          <w:sz w:val="24"/>
          <w:szCs w:val="24"/>
          <w:lang w:eastAsia="es-MX"/>
        </w:rPr>
      </w:pPr>
      <w:r w:rsidRPr="00FD4475">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FD4475">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FD4475" w:rsidRDefault="00254BE2" w:rsidP="00FD4475">
      <w:pPr>
        <w:pStyle w:val="Sinespaciado"/>
        <w:ind w:firstLine="709"/>
        <w:jc w:val="both"/>
        <w:rPr>
          <w:rFonts w:ascii="Arial Narrow" w:eastAsia="Arial Unicode MS" w:hAnsi="Arial Narrow" w:cs="Arial Unicode MS"/>
          <w:sz w:val="24"/>
          <w:szCs w:val="24"/>
          <w:lang w:eastAsia="es-MX"/>
        </w:rPr>
      </w:pPr>
    </w:p>
    <w:p w:rsidR="00B52A3B" w:rsidRPr="00FD4475" w:rsidRDefault="00B52A3B" w:rsidP="00FD4475">
      <w:pPr>
        <w:pStyle w:val="Sinespaciado"/>
        <w:ind w:firstLine="709"/>
        <w:jc w:val="both"/>
        <w:rPr>
          <w:rFonts w:ascii="Arial Narrow" w:eastAsia="Arial Unicode MS" w:hAnsi="Arial Narrow" w:cs="Arial Unicode MS"/>
          <w:sz w:val="24"/>
          <w:szCs w:val="24"/>
          <w:lang w:eastAsia="es-MX"/>
        </w:rPr>
      </w:pPr>
      <w:r w:rsidRPr="00FD4475">
        <w:rPr>
          <w:rFonts w:ascii="Arial Narrow" w:eastAsia="Arial Unicode MS" w:hAnsi="Arial Narrow" w:cs="Arial Unicode MS"/>
          <w:sz w:val="24"/>
          <w:szCs w:val="24"/>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w:t>
      </w:r>
      <w:r w:rsidRPr="00FD4475">
        <w:rPr>
          <w:rFonts w:ascii="Arial Narrow" w:eastAsia="Arial Unicode MS" w:hAnsi="Arial Narrow" w:cs="Arial Unicode MS"/>
          <w:sz w:val="24"/>
          <w:szCs w:val="24"/>
          <w:lang w:eastAsia="es-MX"/>
        </w:rPr>
        <w:lastRenderedPageBreak/>
        <w:t>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FD4475" w:rsidRDefault="00B52A3B" w:rsidP="00FD4475">
      <w:pPr>
        <w:pStyle w:val="Sinespaciado"/>
        <w:ind w:firstLine="709"/>
        <w:jc w:val="both"/>
        <w:rPr>
          <w:rFonts w:ascii="Arial Narrow" w:eastAsia="Arial Unicode MS" w:hAnsi="Arial Narrow" w:cs="Arial Unicode MS"/>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lang w:eastAsia="es-MX"/>
        </w:rPr>
        <w:t xml:space="preserve">No obstante la obligación legal aludida, en la boleta cuestionada, se advierte que el Agente de Policía Vial demandado asentó en el apartado </w:t>
      </w:r>
      <w:r w:rsidRPr="00FD4475">
        <w:rPr>
          <w:rFonts w:ascii="Arial Narrow" w:eastAsia="Arial Unicode MS" w:hAnsi="Arial Narrow" w:cs="Arial Unicode MS"/>
          <w:sz w:val="24"/>
          <w:szCs w:val="24"/>
          <w:u w:val="single"/>
          <w:lang w:eastAsia="es-MX"/>
        </w:rPr>
        <w:t>DATOS DEL POLICÍA VIAL</w:t>
      </w:r>
      <w:r w:rsidRPr="00FD4475">
        <w:rPr>
          <w:rFonts w:ascii="Arial Narrow" w:eastAsia="Arial Unicode MS" w:hAnsi="Arial Narrow" w:cs="Arial Unicode MS"/>
          <w:sz w:val="24"/>
          <w:szCs w:val="24"/>
          <w:lang w:eastAsia="es-MX"/>
        </w:rPr>
        <w:t xml:space="preserve">, que: </w:t>
      </w:r>
      <w:r w:rsidR="00A67F25">
        <w:rPr>
          <w:rFonts w:ascii="Arial Narrow" w:eastAsia="Arial Unicode MS" w:hAnsi="Arial Narrow" w:cs="Arial Unicode MS"/>
          <w:b/>
          <w:i/>
          <w:color w:val="002060"/>
          <w:sz w:val="24"/>
          <w:szCs w:val="24"/>
          <w:lang w:eastAsia="es-MX"/>
        </w:rPr>
        <w:t>**********</w:t>
      </w:r>
      <w:r w:rsidRPr="00FD4475">
        <w:rPr>
          <w:rFonts w:ascii="Arial Narrow" w:eastAsia="Arial Unicode MS" w:hAnsi="Arial Narrow" w:cs="Arial Unicode MS"/>
          <w:sz w:val="24"/>
          <w:szCs w:val="24"/>
          <w:lang w:eastAsia="es-MX"/>
        </w:rPr>
        <w:t xml:space="preserve">lo que evidencia con toda claridad, por una parte, que en la credencial de identificación referida no se cumplió con lo dispuesto por </w:t>
      </w:r>
      <w:r w:rsidR="0062463F" w:rsidRPr="00FD4475">
        <w:rPr>
          <w:rFonts w:ascii="Arial Narrow" w:eastAsia="Arial Unicode MS" w:hAnsi="Arial Narrow" w:cs="Arial Unicode MS"/>
          <w:sz w:val="24"/>
          <w:szCs w:val="24"/>
          <w:lang w:eastAsia="es-MX"/>
        </w:rPr>
        <w:t xml:space="preserve">el citado </w:t>
      </w:r>
      <w:r w:rsidR="0062463F" w:rsidRPr="00FD4475">
        <w:rPr>
          <w:rFonts w:ascii="Arial Narrow" w:eastAsia="Arial Unicode MS" w:hAnsi="Arial Narrow" w:cs="Arial Unicode MS"/>
          <w:sz w:val="24"/>
          <w:szCs w:val="24"/>
        </w:rPr>
        <w:t>artículo</w:t>
      </w:r>
      <w:r w:rsidRPr="00FD4475">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B52A3B" w:rsidRPr="00FD4475" w:rsidRDefault="00B52A3B"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FD4475" w:rsidRDefault="00B52A3B"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b/>
          <w:i/>
          <w:sz w:val="24"/>
          <w:szCs w:val="24"/>
          <w:lang w:eastAsia="es-MX"/>
        </w:rPr>
        <w:t>“ARTICULO 34.</w:t>
      </w:r>
      <w:r w:rsidRPr="00FD4475">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 xml:space="preserve"> </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FD4475" w:rsidRDefault="00254BE2" w:rsidP="00FD4475">
      <w:pPr>
        <w:pStyle w:val="Sinespaciado"/>
        <w:ind w:firstLine="709"/>
        <w:jc w:val="both"/>
        <w:rPr>
          <w:rFonts w:ascii="Arial Narrow" w:eastAsia="Arial Unicode MS" w:hAnsi="Arial Narrow" w:cs="Arial Unicode MS"/>
          <w:sz w:val="24"/>
          <w:szCs w:val="24"/>
          <w:lang w:eastAsia="es-MX"/>
        </w:rPr>
      </w:pPr>
    </w:p>
    <w:p w:rsidR="004004B4" w:rsidRPr="000330A3" w:rsidRDefault="00254BE2" w:rsidP="00FD4475">
      <w:pPr>
        <w:pStyle w:val="Sinespaciado"/>
        <w:ind w:firstLine="709"/>
        <w:jc w:val="both"/>
        <w:rPr>
          <w:rFonts w:ascii="Arial Narrow" w:eastAsia="Arial Unicode MS" w:hAnsi="Arial Narrow" w:cs="Arial Unicode MS"/>
          <w:sz w:val="24"/>
          <w:szCs w:val="24"/>
        </w:rPr>
      </w:pPr>
      <w:r w:rsidRPr="000330A3">
        <w:rPr>
          <w:rFonts w:ascii="Arial Narrow" w:eastAsia="Arial Unicode MS" w:hAnsi="Arial Narrow" w:cs="Arial Unicode MS"/>
          <w:sz w:val="24"/>
          <w:szCs w:val="24"/>
        </w:rPr>
        <w:t>En esa tesitura, a juicio del</w:t>
      </w:r>
      <w:r w:rsidRPr="000330A3">
        <w:rPr>
          <w:rFonts w:ascii="Arial Narrow" w:eastAsia="Arial Unicode MS" w:hAnsi="Arial Narrow" w:cs="Arial Unicode MS"/>
          <w:b/>
          <w:sz w:val="24"/>
          <w:szCs w:val="24"/>
        </w:rPr>
        <w:t xml:space="preserve"> Magistrado Titular de esta Tercera Sala Unitaria</w:t>
      </w:r>
      <w:r w:rsidRPr="000330A3">
        <w:rPr>
          <w:rFonts w:ascii="Arial Narrow" w:eastAsia="Arial Unicode MS" w:hAnsi="Arial Narrow" w:cs="Arial Unicode MS"/>
          <w:sz w:val="24"/>
          <w:szCs w:val="24"/>
        </w:rPr>
        <w:t xml:space="preserve"> concluye, que la </w:t>
      </w:r>
      <w:r w:rsidR="008C5EA8" w:rsidRPr="000330A3">
        <w:rPr>
          <w:rFonts w:ascii="Arial Narrow" w:eastAsia="Arial Unicode MS" w:hAnsi="Arial Narrow" w:cs="Arial Unicode MS"/>
          <w:sz w:val="24"/>
          <w:szCs w:val="24"/>
        </w:rPr>
        <w:t>B</w:t>
      </w:r>
      <w:r w:rsidR="00E66139" w:rsidRPr="000330A3">
        <w:rPr>
          <w:rFonts w:ascii="Arial Narrow" w:eastAsia="Arial Unicode MS" w:hAnsi="Arial Narrow" w:cs="Arial Unicode MS"/>
          <w:sz w:val="24"/>
          <w:szCs w:val="24"/>
        </w:rPr>
        <w:t>oleta de infracción</w:t>
      </w:r>
      <w:r w:rsidR="00E66139" w:rsidRPr="000330A3">
        <w:rPr>
          <w:rFonts w:ascii="Arial Narrow" w:eastAsia="Arial Unicode MS" w:hAnsi="Arial Narrow" w:cs="Arial Unicode MS"/>
          <w:b/>
          <w:sz w:val="24"/>
          <w:szCs w:val="24"/>
        </w:rPr>
        <w:t xml:space="preserve"> </w:t>
      </w:r>
      <w:r w:rsidR="00A67F25">
        <w:rPr>
          <w:rFonts w:ascii="Arial Narrow" w:eastAsia="Arial Unicode MS" w:hAnsi="Arial Narrow" w:cs="Arial Unicode MS"/>
          <w:b/>
          <w:color w:val="002060"/>
          <w:sz w:val="24"/>
          <w:szCs w:val="24"/>
        </w:rPr>
        <w:t>**********</w:t>
      </w:r>
      <w:r w:rsidR="00027E98" w:rsidRPr="000330A3">
        <w:rPr>
          <w:rFonts w:ascii="Arial Narrow" w:eastAsia="Arial Unicode MS" w:hAnsi="Arial Narrow" w:cs="Arial Unicode MS"/>
          <w:b/>
          <w:sz w:val="24"/>
          <w:szCs w:val="24"/>
        </w:rPr>
        <w:t xml:space="preserve">, </w:t>
      </w:r>
      <w:r w:rsidRPr="000330A3">
        <w:rPr>
          <w:rFonts w:ascii="Arial Narrow" w:eastAsia="Arial Unicode MS" w:hAnsi="Arial Narrow" w:cs="Arial Unicode MS"/>
          <w:sz w:val="24"/>
          <w:szCs w:val="24"/>
        </w:rPr>
        <w:t xml:space="preserve">se ubica en la causal de </w:t>
      </w:r>
      <w:r w:rsidRPr="000330A3">
        <w:rPr>
          <w:rFonts w:ascii="Arial Narrow" w:eastAsia="Arial Unicode MS" w:hAnsi="Arial Narrow" w:cs="Arial Unicode MS"/>
          <w:b/>
          <w:sz w:val="24"/>
          <w:szCs w:val="24"/>
        </w:rPr>
        <w:t>ILEGALIDAD E INVALIDEZ</w:t>
      </w:r>
      <w:r w:rsidRPr="000330A3">
        <w:rPr>
          <w:rFonts w:ascii="Arial Narrow" w:eastAsia="Arial Unicode MS" w:hAnsi="Arial Narrow" w:cs="Arial Unicode MS"/>
          <w:sz w:val="24"/>
          <w:szCs w:val="24"/>
        </w:rPr>
        <w:t xml:space="preserve"> prevista por el artículo </w:t>
      </w:r>
      <w:r w:rsidR="00203860" w:rsidRPr="000330A3">
        <w:rPr>
          <w:rFonts w:ascii="Arial Narrow" w:eastAsia="Arial Unicode MS" w:hAnsi="Arial Narrow" w:cs="Arial Unicode MS"/>
          <w:sz w:val="24"/>
          <w:szCs w:val="24"/>
        </w:rPr>
        <w:t>250</w:t>
      </w:r>
      <w:r w:rsidR="005E1CE9" w:rsidRPr="000330A3">
        <w:rPr>
          <w:rFonts w:ascii="Arial Narrow" w:eastAsia="Arial Unicode MS" w:hAnsi="Arial Narrow" w:cs="Arial Unicode MS"/>
          <w:sz w:val="24"/>
          <w:szCs w:val="24"/>
        </w:rPr>
        <w:t xml:space="preserve"> fracción</w:t>
      </w:r>
      <w:r w:rsidRPr="000330A3">
        <w:rPr>
          <w:rFonts w:ascii="Arial Narrow" w:eastAsia="Arial Unicode MS" w:hAnsi="Arial Narrow" w:cs="Arial Unicode MS"/>
          <w:sz w:val="24"/>
          <w:szCs w:val="24"/>
        </w:rPr>
        <w:t xml:space="preserve"> II de</w:t>
      </w:r>
      <w:r w:rsidR="00270B47" w:rsidRPr="000330A3">
        <w:rPr>
          <w:rFonts w:ascii="Arial Narrow" w:eastAsia="Arial Unicode MS" w:hAnsi="Arial Narrow" w:cs="Arial Unicode MS"/>
          <w:sz w:val="24"/>
          <w:szCs w:val="24"/>
        </w:rPr>
        <w:t>l Código Procesal Administrativo para el Estado de San Luis Potosí,</w:t>
      </w:r>
      <w:r w:rsidRPr="000330A3">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0330A3">
        <w:rPr>
          <w:rFonts w:ascii="Arial Narrow" w:eastAsia="Arial Unicode MS" w:hAnsi="Arial Narrow" w:cs="Arial Unicode MS"/>
          <w:b/>
          <w:sz w:val="24"/>
          <w:szCs w:val="24"/>
        </w:rPr>
        <w:t>NULIDAD TOTAL</w:t>
      </w:r>
      <w:r w:rsidRPr="000330A3">
        <w:rPr>
          <w:rFonts w:ascii="Arial Narrow" w:eastAsia="Arial Unicode MS" w:hAnsi="Arial Narrow" w:cs="Arial Unicode MS"/>
          <w:sz w:val="24"/>
          <w:szCs w:val="24"/>
        </w:rPr>
        <w:t xml:space="preserve"> de la boleta de multa e infracción impugnada y, asimismo, dejar dicha boleta </w:t>
      </w:r>
      <w:r w:rsidRPr="000330A3">
        <w:rPr>
          <w:rFonts w:ascii="Arial Narrow" w:eastAsia="Arial Unicode MS" w:hAnsi="Arial Narrow" w:cs="Arial Unicode MS"/>
          <w:b/>
          <w:sz w:val="24"/>
          <w:szCs w:val="24"/>
        </w:rPr>
        <w:t>SIN EFECTO LEGAL</w:t>
      </w:r>
      <w:r w:rsidR="004004B4" w:rsidRPr="000330A3">
        <w:rPr>
          <w:rFonts w:ascii="Arial Narrow" w:eastAsia="Arial Unicode MS" w:hAnsi="Arial Narrow" w:cs="Arial Unicode MS"/>
          <w:sz w:val="24"/>
          <w:szCs w:val="24"/>
        </w:rPr>
        <w:t xml:space="preserve"> alguno; según lo disponen</w:t>
      </w:r>
      <w:r w:rsidRPr="000330A3">
        <w:rPr>
          <w:rFonts w:ascii="Arial Narrow" w:eastAsia="Arial Unicode MS" w:hAnsi="Arial Narrow" w:cs="Arial Unicode MS"/>
          <w:sz w:val="24"/>
          <w:szCs w:val="24"/>
        </w:rPr>
        <w:t xml:space="preserve"> los artículos </w:t>
      </w:r>
      <w:r w:rsidR="00270B47" w:rsidRPr="000330A3">
        <w:rPr>
          <w:rFonts w:ascii="Arial Narrow" w:eastAsia="Arial Unicode MS" w:hAnsi="Arial Narrow" w:cs="Arial Unicode MS"/>
          <w:sz w:val="24"/>
          <w:szCs w:val="24"/>
        </w:rPr>
        <w:t>251, 252 y 253 del Código Procesal Administrativo del Estado.</w:t>
      </w:r>
    </w:p>
    <w:p w:rsidR="008C27CF" w:rsidRPr="000330A3" w:rsidRDefault="008C27CF" w:rsidP="00FD4475">
      <w:pPr>
        <w:pStyle w:val="Sinespaciado"/>
        <w:ind w:firstLine="709"/>
        <w:jc w:val="both"/>
        <w:rPr>
          <w:rFonts w:ascii="Arial Narrow" w:eastAsia="Arial Unicode MS" w:hAnsi="Arial Narrow" w:cs="Arial Unicode MS"/>
          <w:sz w:val="24"/>
          <w:szCs w:val="24"/>
        </w:rPr>
      </w:pPr>
    </w:p>
    <w:p w:rsidR="008C27CF" w:rsidRPr="00FD4475" w:rsidRDefault="00FC4048" w:rsidP="00FD4475">
      <w:pPr>
        <w:pStyle w:val="Sinespaciado"/>
        <w:ind w:firstLine="709"/>
        <w:jc w:val="both"/>
        <w:rPr>
          <w:rFonts w:ascii="Arial Narrow" w:eastAsia="Arial Unicode MS" w:hAnsi="Arial Narrow" w:cs="Arial Unicode MS"/>
          <w:color w:val="000000"/>
          <w:sz w:val="24"/>
          <w:szCs w:val="24"/>
        </w:rPr>
      </w:pPr>
      <w:r w:rsidRPr="000330A3">
        <w:rPr>
          <w:rFonts w:ascii="Arial Narrow" w:eastAsia="Arial Unicode MS" w:hAnsi="Arial Narrow" w:cs="Arial Unicode MS"/>
          <w:sz w:val="24"/>
          <w:szCs w:val="24"/>
        </w:rPr>
        <w:t xml:space="preserve">En virtud de lo anterior, resulta innecesario el estudio de los restantes </w:t>
      </w:r>
      <w:r w:rsidRPr="00FD4475">
        <w:rPr>
          <w:rFonts w:ascii="Arial Narrow" w:eastAsia="Arial Unicode MS" w:hAnsi="Arial Narrow" w:cs="Arial Unicode MS"/>
          <w:color w:val="000000"/>
          <w:sz w:val="24"/>
          <w:szCs w:val="24"/>
        </w:rPr>
        <w:t xml:space="preserve">argumentos contenidos en los conceptos de impugnación. Sirve de apoyo a esto último, el criterio sustentado por el Tercer Tribunal Colegiado del Segundo Circuito. Octava Época, del </w:t>
      </w:r>
      <w:r w:rsidRPr="00FD4475">
        <w:rPr>
          <w:rFonts w:ascii="Arial Narrow" w:eastAsia="Arial Unicode MS" w:hAnsi="Arial Narrow" w:cs="Arial Unicode MS"/>
          <w:color w:val="000000"/>
          <w:sz w:val="24"/>
          <w:szCs w:val="24"/>
        </w:rPr>
        <w:lastRenderedPageBreak/>
        <w:t xml:space="preserve">Semanario Judicial de la Federación, Apéndice de 1995, Tomo VI, Parte TCC, Tesis: 693, Página: 466. </w:t>
      </w:r>
      <w:r w:rsidRPr="00FD4475">
        <w:rPr>
          <w:rFonts w:ascii="Arial Narrow" w:eastAsia="Arial Unicode MS" w:hAnsi="Arial Narrow" w:cs="Arial Unicode MS"/>
          <w:b/>
          <w:i/>
          <w:color w:val="000000"/>
          <w:sz w:val="24"/>
          <w:szCs w:val="24"/>
        </w:rPr>
        <w:t>“CONCEPTOS DE VIOLACION. ESTUDIO INNECESARIO DE LOS....”</w:t>
      </w:r>
    </w:p>
    <w:p w:rsidR="00FC4048" w:rsidRPr="00FD4475" w:rsidRDefault="00FC4048" w:rsidP="00FD4475">
      <w:pPr>
        <w:pStyle w:val="Sinespaciado"/>
        <w:ind w:firstLine="709"/>
        <w:jc w:val="both"/>
        <w:rPr>
          <w:rFonts w:ascii="Arial Narrow" w:eastAsia="Arial Unicode MS" w:hAnsi="Arial Narrow" w:cs="Arial Unicode MS"/>
          <w:color w:val="000000"/>
          <w:sz w:val="24"/>
          <w:szCs w:val="24"/>
        </w:rPr>
      </w:pP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Ahora bien, la actora en su escrito de demanda pide se declare la ilegalidad e invalidez de la bol</w:t>
      </w:r>
      <w:r w:rsidR="00D56E71" w:rsidRPr="00FD4475">
        <w:rPr>
          <w:rFonts w:ascii="Arial Narrow" w:eastAsia="Arial Unicode MS" w:hAnsi="Arial Narrow" w:cs="Arial Unicode MS"/>
          <w:color w:val="000000"/>
          <w:sz w:val="24"/>
          <w:szCs w:val="24"/>
        </w:rPr>
        <w:t>eta de infracción impugnada</w:t>
      </w:r>
      <w:r w:rsidRPr="00FD4475">
        <w:rPr>
          <w:rFonts w:ascii="Arial Narrow" w:eastAsia="Arial Unicode MS" w:hAnsi="Arial Narrow" w:cs="Arial Unicode MS"/>
          <w:color w:val="000000"/>
          <w:sz w:val="24"/>
          <w:szCs w:val="24"/>
        </w:rPr>
        <w:t>,</w:t>
      </w:r>
      <w:r w:rsidR="003E256B" w:rsidRPr="00FD4475">
        <w:rPr>
          <w:rFonts w:ascii="Arial Narrow" w:eastAsia="Arial Unicode MS" w:hAnsi="Arial Narrow" w:cs="Arial Unicode MS"/>
          <w:color w:val="000000"/>
          <w:sz w:val="24"/>
          <w:szCs w:val="24"/>
        </w:rPr>
        <w:t xml:space="preserve"> y como consecuencia </w:t>
      </w:r>
      <w:r w:rsidRPr="00FD4475">
        <w:rPr>
          <w:rFonts w:ascii="Arial Narrow" w:eastAsia="Arial Unicode MS" w:hAnsi="Arial Narrow" w:cs="Arial Unicode MS"/>
          <w:color w:val="000000"/>
          <w:sz w:val="24"/>
          <w:szCs w:val="24"/>
        </w:rPr>
        <w:t>se le restituya</w:t>
      </w:r>
      <w:r w:rsidR="003E256B" w:rsidRPr="00FD4475">
        <w:rPr>
          <w:rFonts w:ascii="Arial Narrow" w:eastAsia="Arial Unicode MS" w:hAnsi="Arial Narrow" w:cs="Arial Unicode MS"/>
          <w:color w:val="000000"/>
          <w:sz w:val="24"/>
          <w:szCs w:val="24"/>
        </w:rPr>
        <w:t xml:space="preserve"> e</w:t>
      </w:r>
      <w:r w:rsidRPr="00FD4475">
        <w:rPr>
          <w:rFonts w:ascii="Arial Narrow" w:eastAsia="Arial Unicode MS" w:hAnsi="Arial Narrow" w:cs="Arial Unicode MS"/>
          <w:color w:val="000000"/>
          <w:sz w:val="24"/>
          <w:szCs w:val="24"/>
        </w:rPr>
        <w:t xml:space="preserve">n los derechos que fueron </w:t>
      </w:r>
      <w:r w:rsidR="003E256B" w:rsidRPr="00FD4475">
        <w:rPr>
          <w:rFonts w:ascii="Arial Narrow" w:eastAsia="Arial Unicode MS" w:hAnsi="Arial Narrow" w:cs="Arial Unicode MS"/>
          <w:color w:val="000000"/>
          <w:sz w:val="24"/>
          <w:szCs w:val="24"/>
        </w:rPr>
        <w:t>violentados, solicitando la devolución de las cantidades que fueron erogadas.</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 xml:space="preserve"> </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FD4475">
        <w:rPr>
          <w:rFonts w:ascii="Arial Narrow" w:eastAsia="Arial Unicode MS" w:hAnsi="Arial Narrow" w:cs="Arial Unicode MS"/>
          <w:color w:val="000000"/>
          <w:sz w:val="24"/>
          <w:szCs w:val="24"/>
        </w:rPr>
        <w:t>ión al contenido del artículo 252</w:t>
      </w:r>
      <w:r w:rsidRPr="00FD4475">
        <w:rPr>
          <w:rFonts w:ascii="Arial Narrow" w:eastAsia="Arial Unicode MS" w:hAnsi="Arial Narrow" w:cs="Arial Unicode MS"/>
          <w:color w:val="000000"/>
          <w:sz w:val="24"/>
          <w:szCs w:val="24"/>
        </w:rPr>
        <w:t xml:space="preserve"> de</w:t>
      </w:r>
      <w:r w:rsidR="00D93C96" w:rsidRPr="00FD4475">
        <w:rPr>
          <w:rFonts w:ascii="Arial Narrow" w:eastAsia="Arial Unicode MS" w:hAnsi="Arial Narrow" w:cs="Arial Unicode MS"/>
          <w:color w:val="000000"/>
          <w:sz w:val="24"/>
          <w:szCs w:val="24"/>
        </w:rPr>
        <w:t xml:space="preserve">l Código de Procedimientos Administrativos para el Estado de San Luis potosí, </w:t>
      </w:r>
      <w:r w:rsidRPr="00FD4475">
        <w:rPr>
          <w:rFonts w:ascii="Arial Narrow" w:eastAsia="Arial Unicode MS" w:hAnsi="Arial Narrow" w:cs="Arial Unicode MS"/>
          <w:color w:val="000000"/>
          <w:sz w:val="24"/>
          <w:szCs w:val="24"/>
        </w:rPr>
        <w:t>que literalmente dispone:</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FD4475" w:rsidRDefault="00EF54C9" w:rsidP="00FD4475">
      <w:pPr>
        <w:pStyle w:val="Sinespaciado"/>
        <w:ind w:firstLine="709"/>
        <w:jc w:val="both"/>
        <w:rPr>
          <w:rFonts w:ascii="Arial Narrow" w:eastAsia="Arial Unicode MS" w:hAnsi="Arial Narrow" w:cs="Arial Unicode MS"/>
          <w:i/>
          <w:color w:val="000000"/>
          <w:sz w:val="24"/>
          <w:szCs w:val="24"/>
        </w:rPr>
      </w:pPr>
      <w:r w:rsidRPr="00FD4475">
        <w:rPr>
          <w:rFonts w:ascii="Arial Narrow" w:eastAsia="Arial Unicode MS" w:hAnsi="Arial Narrow" w:cs="Arial Unicode MS"/>
          <w:b/>
          <w:i/>
          <w:color w:val="000000"/>
          <w:sz w:val="24"/>
          <w:szCs w:val="24"/>
        </w:rPr>
        <w:t>“ARTICULO 252</w:t>
      </w:r>
      <w:r w:rsidR="00BA584D" w:rsidRPr="00FD4475">
        <w:rPr>
          <w:rFonts w:ascii="Arial Narrow" w:eastAsia="Arial Unicode MS" w:hAnsi="Arial Narrow" w:cs="Arial Unicode MS"/>
          <w:b/>
          <w:i/>
          <w:color w:val="000000"/>
          <w:sz w:val="24"/>
          <w:szCs w:val="24"/>
        </w:rPr>
        <w:t xml:space="preserve">.- </w:t>
      </w:r>
      <w:r w:rsidR="00BA584D" w:rsidRPr="00FD4475">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FD4475">
        <w:rPr>
          <w:rFonts w:ascii="Arial Narrow" w:eastAsia="Arial Unicode MS" w:hAnsi="Arial Narrow" w:cs="Arial Unicode MS"/>
          <w:i/>
          <w:color w:val="000000"/>
          <w:sz w:val="24"/>
          <w:szCs w:val="24"/>
        </w:rPr>
        <w:t>autoridades responsables quedará</w:t>
      </w:r>
      <w:r w:rsidR="00BA584D" w:rsidRPr="00FD4475">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FD4475">
        <w:rPr>
          <w:rFonts w:ascii="Arial Narrow" w:eastAsia="Arial Unicode MS" w:hAnsi="Arial Narrow" w:cs="Arial Unicode MS"/>
          <w:i/>
          <w:color w:val="000000"/>
          <w:sz w:val="24"/>
          <w:szCs w:val="24"/>
        </w:rPr>
        <w:t>s</w:t>
      </w:r>
      <w:r w:rsidR="00BA584D" w:rsidRPr="00FD4475">
        <w:rPr>
          <w:rFonts w:ascii="Arial Narrow" w:eastAsia="Arial Unicode MS" w:hAnsi="Arial Narrow" w:cs="Arial Unicode MS"/>
          <w:i/>
          <w:color w:val="000000"/>
          <w:sz w:val="24"/>
          <w:szCs w:val="24"/>
        </w:rPr>
        <w:t xml:space="preserve">, en los términos que se establezca”   </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FD4475">
        <w:rPr>
          <w:rFonts w:ascii="Arial Narrow" w:eastAsia="Arial Unicode MS" w:hAnsi="Arial Narrow" w:cs="Arial Unicode MS"/>
          <w:color w:val="000000"/>
          <w:sz w:val="24"/>
          <w:szCs w:val="24"/>
        </w:rPr>
        <w:t xml:space="preserve">e multa </w:t>
      </w:r>
      <w:proofErr w:type="spellStart"/>
      <w:r w:rsidR="00D56E71" w:rsidRPr="00FD4475">
        <w:rPr>
          <w:rFonts w:ascii="Arial Narrow" w:eastAsia="Arial Unicode MS" w:hAnsi="Arial Narrow" w:cs="Arial Unicode MS"/>
          <w:color w:val="000000"/>
          <w:sz w:val="24"/>
          <w:szCs w:val="24"/>
        </w:rPr>
        <w:t>ipugnada</w:t>
      </w:r>
      <w:proofErr w:type="spellEnd"/>
      <w:r w:rsidRPr="00FD4475">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w:t>
      </w:r>
      <w:r w:rsidR="00D157E3" w:rsidRPr="00FD4475">
        <w:rPr>
          <w:rFonts w:ascii="Arial Narrow" w:eastAsia="Arial Unicode MS" w:hAnsi="Arial Narrow" w:cs="Arial Unicode MS"/>
          <w:color w:val="000000"/>
          <w:sz w:val="24"/>
          <w:szCs w:val="24"/>
        </w:rPr>
        <w:t>cancele dicha infracción</w:t>
      </w:r>
      <w:r w:rsidRPr="00FD4475">
        <w:rPr>
          <w:rFonts w:ascii="Arial Narrow" w:eastAsia="Arial Unicode MS" w:hAnsi="Arial Narrow" w:cs="Arial Unicode MS"/>
          <w:color w:val="000000"/>
          <w:sz w:val="24"/>
          <w:szCs w:val="24"/>
        </w:rPr>
        <w:t>, toda vez que se trata de una consecuencia legal y lógica derivada de la nulidad previamente decretada, actualizándose de esa forma la disposición contenida en el numeral invo</w:t>
      </w:r>
      <w:r w:rsidR="00D157E3" w:rsidRPr="00FD4475">
        <w:rPr>
          <w:rFonts w:ascii="Arial Narrow" w:eastAsia="Arial Unicode MS" w:hAnsi="Arial Narrow" w:cs="Arial Unicode MS"/>
          <w:color w:val="000000"/>
          <w:sz w:val="24"/>
          <w:szCs w:val="24"/>
        </w:rPr>
        <w:t>cado en el párrafo que antecede</w:t>
      </w:r>
      <w:r w:rsidRPr="00FD4475">
        <w:rPr>
          <w:rFonts w:ascii="Arial Narrow" w:eastAsia="Arial Unicode MS" w:hAnsi="Arial Narrow" w:cs="Arial Unicode MS"/>
          <w:color w:val="000000"/>
          <w:sz w:val="24"/>
          <w:szCs w:val="24"/>
        </w:rPr>
        <w:t>.</w:t>
      </w:r>
      <w:r w:rsidR="006207AD">
        <w:rPr>
          <w:rFonts w:ascii="Arial Narrow" w:eastAsia="Arial Unicode MS" w:hAnsi="Arial Narrow" w:cs="Arial Unicode MS"/>
          <w:color w:val="000000"/>
          <w:sz w:val="24"/>
          <w:szCs w:val="24"/>
        </w:rPr>
        <w:t xml:space="preserve"> De igual manera para que se le devuelva el documento u objeto recogido con motivo del acto declarado nulo, esto último se encuentra satisfecho al actor pues consta en autos a </w:t>
      </w:r>
      <w:r w:rsidR="00A67F25">
        <w:rPr>
          <w:rFonts w:ascii="Arial Narrow" w:eastAsia="Arial Unicode MS" w:hAnsi="Arial Narrow" w:cs="Arial Unicode MS"/>
          <w:b/>
          <w:color w:val="002060"/>
          <w:sz w:val="24"/>
          <w:szCs w:val="24"/>
        </w:rPr>
        <w:t>**********</w:t>
      </w:r>
      <w:r w:rsidR="006207AD">
        <w:rPr>
          <w:rFonts w:ascii="Arial Narrow" w:eastAsia="Arial Unicode MS" w:hAnsi="Arial Narrow" w:cs="Arial Unicode MS"/>
          <w:color w:val="000000"/>
          <w:sz w:val="24"/>
          <w:szCs w:val="24"/>
        </w:rPr>
        <w:t xml:space="preserve">que la placa retenida al actor, le fue devuelta el </w:t>
      </w:r>
      <w:r w:rsidR="00A67F25">
        <w:rPr>
          <w:rFonts w:ascii="Arial Narrow" w:eastAsia="Arial Unicode MS" w:hAnsi="Arial Narrow" w:cs="Arial Unicode MS"/>
          <w:b/>
          <w:color w:val="002060"/>
          <w:sz w:val="24"/>
          <w:szCs w:val="24"/>
        </w:rPr>
        <w:t>**********</w:t>
      </w:r>
      <w:r w:rsidR="006207AD">
        <w:rPr>
          <w:rFonts w:ascii="Arial Narrow" w:eastAsia="Arial Unicode MS" w:hAnsi="Arial Narrow" w:cs="Arial Unicode MS"/>
          <w:color w:val="000000"/>
          <w:sz w:val="24"/>
          <w:szCs w:val="24"/>
        </w:rPr>
        <w:t>, por conducto de su autorizado.</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6E2BA1"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color w:val="000000"/>
          <w:sz w:val="24"/>
          <w:szCs w:val="24"/>
        </w:rPr>
        <w:t>Por lo</w:t>
      </w:r>
      <w:r w:rsidR="00A8573D" w:rsidRPr="00FD4475">
        <w:rPr>
          <w:rFonts w:ascii="Arial Narrow" w:eastAsia="Arial Unicode MS" w:hAnsi="Arial Narrow" w:cs="Arial Unicode MS"/>
          <w:color w:val="000000"/>
          <w:sz w:val="24"/>
          <w:szCs w:val="24"/>
        </w:rPr>
        <w:t xml:space="preserve"> c</w:t>
      </w:r>
      <w:r w:rsidR="008026C1" w:rsidRPr="00FD4475">
        <w:rPr>
          <w:rFonts w:ascii="Arial Narrow" w:eastAsia="Arial Unicode MS" w:hAnsi="Arial Narrow" w:cs="Arial Unicode MS"/>
          <w:color w:val="000000"/>
          <w:sz w:val="24"/>
          <w:szCs w:val="24"/>
        </w:rPr>
        <w:t>ual, en base a los numerales 256 y 257</w:t>
      </w:r>
      <w:r w:rsidR="00A8573D" w:rsidRPr="00FD4475">
        <w:rPr>
          <w:rFonts w:ascii="Arial Narrow" w:eastAsia="Arial Unicode MS" w:hAnsi="Arial Narrow" w:cs="Arial Unicode MS"/>
          <w:color w:val="000000"/>
          <w:sz w:val="24"/>
          <w:szCs w:val="24"/>
        </w:rPr>
        <w:t xml:space="preserve"> del Código Procesal Administrativo </w:t>
      </w:r>
      <w:r w:rsidRPr="00FD4475">
        <w:rPr>
          <w:rFonts w:ascii="Arial Narrow" w:eastAsia="Arial Unicode MS" w:hAnsi="Arial Narrow" w:cs="Arial Unicode MS"/>
          <w:color w:val="000000"/>
          <w:sz w:val="24"/>
          <w:szCs w:val="24"/>
        </w:rPr>
        <w:t xml:space="preserve"> </w:t>
      </w:r>
      <w:r w:rsidR="00A8573D" w:rsidRPr="00FD4475">
        <w:rPr>
          <w:rFonts w:ascii="Arial Narrow" w:eastAsia="Arial Unicode MS" w:hAnsi="Arial Narrow" w:cs="Arial Unicode MS"/>
          <w:color w:val="000000"/>
          <w:sz w:val="24"/>
          <w:szCs w:val="24"/>
        </w:rPr>
        <w:t xml:space="preserve">para el estado de San Luis Potosí, </w:t>
      </w:r>
      <w:r w:rsidR="00A8573D" w:rsidRPr="00FD4475">
        <w:rPr>
          <w:rFonts w:ascii="Arial Narrow" w:eastAsia="Arial Unicode MS" w:hAnsi="Arial Narrow" w:cs="Arial Unicode MS"/>
          <w:b/>
          <w:color w:val="000000"/>
          <w:sz w:val="24"/>
          <w:szCs w:val="24"/>
        </w:rPr>
        <w:t>dí</w:t>
      </w:r>
      <w:r w:rsidR="008026C1" w:rsidRPr="00FD4475">
        <w:rPr>
          <w:rFonts w:ascii="Arial Narrow" w:eastAsia="Arial Unicode MS" w:hAnsi="Arial Narrow" w:cs="Arial Unicode MS"/>
          <w:b/>
          <w:color w:val="000000"/>
          <w:sz w:val="24"/>
          <w:szCs w:val="24"/>
        </w:rPr>
        <w:t xml:space="preserve">gasele a la autoridad demandada, o bien a </w:t>
      </w:r>
      <w:r w:rsidR="005610FF" w:rsidRPr="00FD4475">
        <w:rPr>
          <w:rFonts w:ascii="Arial Narrow" w:eastAsia="Arial Unicode MS" w:hAnsi="Arial Narrow" w:cs="Arial Unicode MS"/>
          <w:b/>
          <w:color w:val="000000"/>
          <w:sz w:val="24"/>
          <w:szCs w:val="24"/>
        </w:rPr>
        <w:t>la autoridad que deba cumplirla,</w:t>
      </w:r>
      <w:r w:rsidR="008026C1" w:rsidRPr="00FD4475">
        <w:rPr>
          <w:rFonts w:ascii="Arial Narrow" w:eastAsia="Arial Unicode MS" w:hAnsi="Arial Narrow" w:cs="Arial Unicode MS"/>
          <w:b/>
          <w:color w:val="000000"/>
          <w:sz w:val="24"/>
          <w:szCs w:val="24"/>
        </w:rPr>
        <w:t xml:space="preserve"> </w:t>
      </w:r>
      <w:r w:rsidR="007D73DE" w:rsidRPr="00FD4475">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FD4475">
        <w:rPr>
          <w:rFonts w:ascii="Arial Narrow" w:eastAsia="Arial Unicode MS" w:hAnsi="Arial Narrow" w:cs="Arial Unicode MS"/>
          <w:sz w:val="24"/>
          <w:szCs w:val="24"/>
        </w:rPr>
        <w:t xml:space="preserve"> </w:t>
      </w:r>
    </w:p>
    <w:p w:rsidR="005622E1" w:rsidRPr="00FD4475" w:rsidRDefault="005622E1"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FD4475">
        <w:rPr>
          <w:rFonts w:ascii="Arial Narrow" w:eastAsia="Arial Unicode MS" w:hAnsi="Arial Narrow" w:cs="Arial Unicode MS"/>
          <w:sz w:val="24"/>
          <w:szCs w:val="24"/>
        </w:rPr>
        <w:t>ministrativa de San Luis Potosí</w:t>
      </w:r>
      <w:r w:rsidR="003830BE" w:rsidRPr="00FD4475">
        <w:rPr>
          <w:rFonts w:ascii="Arial Narrow" w:eastAsia="Arial Unicode MS" w:hAnsi="Arial Narrow" w:cs="Arial Unicode MS"/>
          <w:sz w:val="24"/>
          <w:szCs w:val="24"/>
        </w:rPr>
        <w:t xml:space="preserve">; </w:t>
      </w:r>
      <w:r w:rsidRPr="00FD4475">
        <w:rPr>
          <w:rFonts w:ascii="Arial Narrow" w:eastAsia="Arial Unicode MS" w:hAnsi="Arial Narrow" w:cs="Arial Unicode MS"/>
          <w:sz w:val="24"/>
          <w:szCs w:val="24"/>
        </w:rPr>
        <w:t xml:space="preserve">es de </w:t>
      </w:r>
      <w:r w:rsidR="003830BE" w:rsidRPr="00FD4475">
        <w:rPr>
          <w:rFonts w:ascii="Arial Narrow" w:eastAsia="Arial Unicode MS" w:hAnsi="Arial Narrow" w:cs="Arial Unicode MS"/>
          <w:sz w:val="24"/>
          <w:szCs w:val="24"/>
        </w:rPr>
        <w:t>resolverse y se,</w:t>
      </w:r>
    </w:p>
    <w:p w:rsidR="00254BE2" w:rsidRPr="00FD4475" w:rsidRDefault="00254BE2" w:rsidP="00FD4475">
      <w:pPr>
        <w:pStyle w:val="Sinespaciado"/>
        <w:jc w:val="center"/>
        <w:rPr>
          <w:rFonts w:ascii="Arial Narrow" w:eastAsia="Arial Unicode MS" w:hAnsi="Arial Narrow" w:cs="Arial Unicode MS"/>
          <w:b/>
          <w:sz w:val="24"/>
          <w:szCs w:val="24"/>
        </w:rPr>
      </w:pPr>
    </w:p>
    <w:p w:rsidR="008E0658" w:rsidRPr="00FD4475" w:rsidRDefault="008E0658" w:rsidP="00FD4475">
      <w:pPr>
        <w:pStyle w:val="Sinespaciado"/>
        <w:jc w:val="center"/>
        <w:rPr>
          <w:rFonts w:ascii="Arial Narrow" w:eastAsia="Arial Unicode MS" w:hAnsi="Arial Narrow" w:cs="Arial Unicode MS"/>
          <w:b/>
          <w:sz w:val="24"/>
          <w:szCs w:val="24"/>
        </w:rPr>
      </w:pPr>
    </w:p>
    <w:p w:rsidR="00254BE2" w:rsidRPr="00FD4475" w:rsidRDefault="00254BE2" w:rsidP="00FD4475">
      <w:pPr>
        <w:pStyle w:val="Sinespaciado"/>
        <w:jc w:val="center"/>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R E S U E L V E</w:t>
      </w:r>
    </w:p>
    <w:p w:rsidR="00F81E9E" w:rsidRPr="00FD4475" w:rsidRDefault="00F81E9E" w:rsidP="00FD4475">
      <w:pPr>
        <w:pStyle w:val="Sinespaciado"/>
        <w:jc w:val="center"/>
        <w:rPr>
          <w:rFonts w:ascii="Arial Narrow" w:eastAsia="Arial Unicode MS" w:hAnsi="Arial Narrow" w:cs="Arial Unicode MS"/>
          <w:b/>
          <w:sz w:val="24"/>
          <w:szCs w:val="24"/>
        </w:rPr>
      </w:pPr>
    </w:p>
    <w:p w:rsidR="00254BE2" w:rsidRPr="000330A3"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b/>
          <w:sz w:val="24"/>
          <w:szCs w:val="24"/>
        </w:rPr>
        <w:t>PRIMERO.-</w:t>
      </w:r>
      <w:r w:rsidRPr="00FD4475">
        <w:rPr>
          <w:rFonts w:ascii="Arial Narrow" w:eastAsia="Arial Unicode MS" w:hAnsi="Arial Narrow" w:cs="Arial Unicode MS"/>
          <w:sz w:val="24"/>
          <w:szCs w:val="24"/>
        </w:rPr>
        <w:t xml:space="preserve"> Esta Sala Unitaria del Tribunal Estatal de J</w:t>
      </w:r>
      <w:r w:rsidR="00233B7A" w:rsidRPr="00FD4475">
        <w:rPr>
          <w:rFonts w:ascii="Arial Narrow" w:eastAsia="Arial Unicode MS" w:hAnsi="Arial Narrow" w:cs="Arial Unicode MS"/>
          <w:sz w:val="24"/>
          <w:szCs w:val="24"/>
        </w:rPr>
        <w:t xml:space="preserve">usticia Administrativa, </w:t>
      </w:r>
      <w:r w:rsidRPr="00FD4475">
        <w:rPr>
          <w:rFonts w:ascii="Arial Narrow" w:eastAsia="Arial Unicode MS" w:hAnsi="Arial Narrow" w:cs="Arial Unicode MS"/>
          <w:sz w:val="24"/>
          <w:szCs w:val="24"/>
        </w:rPr>
        <w:t xml:space="preserve">resultó competente </w:t>
      </w:r>
      <w:r w:rsidRPr="000330A3">
        <w:rPr>
          <w:rFonts w:ascii="Arial Narrow" w:eastAsia="Arial Unicode MS" w:hAnsi="Arial Narrow" w:cs="Arial Unicode MS"/>
          <w:sz w:val="24"/>
          <w:szCs w:val="24"/>
        </w:rPr>
        <w:t>para conocer y resolver la presente controversia.</w:t>
      </w:r>
    </w:p>
    <w:p w:rsidR="00254BE2" w:rsidRPr="000330A3" w:rsidRDefault="00254BE2" w:rsidP="00FD4475">
      <w:pPr>
        <w:pStyle w:val="Sinespaciado"/>
        <w:ind w:firstLine="709"/>
        <w:jc w:val="both"/>
        <w:rPr>
          <w:rFonts w:ascii="Arial Narrow" w:eastAsia="Arial Unicode MS" w:hAnsi="Arial Narrow" w:cs="Arial Unicode MS"/>
          <w:sz w:val="24"/>
          <w:szCs w:val="24"/>
        </w:rPr>
      </w:pPr>
    </w:p>
    <w:p w:rsidR="007D73DE" w:rsidRPr="000330A3" w:rsidRDefault="00254BE2" w:rsidP="00FD4475">
      <w:pPr>
        <w:spacing w:line="240" w:lineRule="auto"/>
        <w:ind w:firstLine="708"/>
        <w:jc w:val="both"/>
        <w:rPr>
          <w:rFonts w:ascii="Arial Narrow" w:eastAsia="Arial Unicode MS" w:hAnsi="Arial Narrow" w:cs="Arial Unicode MS"/>
          <w:sz w:val="24"/>
          <w:szCs w:val="24"/>
        </w:rPr>
      </w:pPr>
      <w:r w:rsidRPr="000330A3">
        <w:rPr>
          <w:rFonts w:ascii="Arial Narrow" w:eastAsia="Arial Unicode MS" w:hAnsi="Arial Narrow" w:cs="Arial Unicode MS"/>
          <w:b/>
          <w:sz w:val="24"/>
          <w:szCs w:val="24"/>
        </w:rPr>
        <w:t>SEGUNDO.-</w:t>
      </w:r>
      <w:r w:rsidRPr="000330A3">
        <w:rPr>
          <w:rFonts w:ascii="Arial Narrow" w:eastAsia="Arial Unicode MS" w:hAnsi="Arial Narrow" w:cs="Arial Unicode MS"/>
          <w:sz w:val="24"/>
          <w:szCs w:val="24"/>
        </w:rPr>
        <w:t xml:space="preserve"> </w:t>
      </w:r>
      <w:r w:rsidR="00DB759C" w:rsidRPr="000330A3">
        <w:rPr>
          <w:rFonts w:ascii="Arial Narrow" w:eastAsia="Arial Unicode MS" w:hAnsi="Arial Narrow" w:cs="Arial Unicode MS"/>
          <w:sz w:val="24"/>
          <w:szCs w:val="24"/>
        </w:rPr>
        <w:t xml:space="preserve">Se declara la </w:t>
      </w:r>
      <w:r w:rsidR="00DB759C" w:rsidRPr="000330A3">
        <w:rPr>
          <w:rFonts w:ascii="Arial Narrow" w:eastAsia="Arial Unicode MS" w:hAnsi="Arial Narrow" w:cs="Arial Unicode MS"/>
          <w:b/>
          <w:sz w:val="24"/>
          <w:szCs w:val="24"/>
        </w:rPr>
        <w:t>ILEGALIDAD E INVALIDEZ</w:t>
      </w:r>
      <w:r w:rsidR="00DB759C" w:rsidRPr="000330A3">
        <w:rPr>
          <w:rFonts w:ascii="Arial Narrow" w:eastAsia="Arial Unicode MS" w:hAnsi="Arial Narrow" w:cs="Arial Unicode MS"/>
          <w:sz w:val="24"/>
          <w:szCs w:val="24"/>
        </w:rPr>
        <w:t xml:space="preserve"> del acto impugnado, consistente e</w:t>
      </w:r>
      <w:r w:rsidR="00F77427" w:rsidRPr="000330A3">
        <w:rPr>
          <w:rFonts w:ascii="Arial Narrow" w:eastAsia="Arial Unicode MS" w:hAnsi="Arial Narrow" w:cs="Arial Unicode MS"/>
          <w:sz w:val="24"/>
          <w:szCs w:val="24"/>
        </w:rPr>
        <w:t>n la boleta de infracción folio</w:t>
      </w:r>
      <w:r w:rsidR="004E77A6" w:rsidRPr="000330A3">
        <w:rPr>
          <w:rFonts w:ascii="Arial Narrow" w:eastAsia="Arial Unicode MS" w:hAnsi="Arial Narrow" w:cs="Arial Unicode MS"/>
          <w:sz w:val="24"/>
          <w:szCs w:val="24"/>
        </w:rPr>
        <w:t xml:space="preserve"> </w:t>
      </w:r>
      <w:r w:rsidR="00A67F25">
        <w:rPr>
          <w:rFonts w:ascii="Arial Narrow" w:eastAsia="Arial Unicode MS" w:hAnsi="Arial Narrow" w:cs="Arial Unicode MS"/>
          <w:b/>
          <w:color w:val="002060"/>
          <w:sz w:val="24"/>
          <w:szCs w:val="24"/>
        </w:rPr>
        <w:t>**********</w:t>
      </w:r>
      <w:r w:rsidR="003313D3" w:rsidRPr="000330A3">
        <w:rPr>
          <w:rFonts w:ascii="Arial Narrow" w:eastAsia="Arial Unicode MS" w:hAnsi="Arial Narrow" w:cs="Arial Unicode MS"/>
          <w:b/>
          <w:sz w:val="24"/>
          <w:szCs w:val="24"/>
        </w:rPr>
        <w:t>,</w:t>
      </w:r>
      <w:r w:rsidR="00B64A34" w:rsidRPr="000330A3">
        <w:rPr>
          <w:rFonts w:ascii="Arial Narrow" w:eastAsia="Arial Unicode MS" w:hAnsi="Arial Narrow" w:cs="Arial Unicode MS"/>
          <w:b/>
          <w:sz w:val="24"/>
          <w:szCs w:val="24"/>
        </w:rPr>
        <w:t xml:space="preserve"> </w:t>
      </w:r>
      <w:r w:rsidR="00DB759C" w:rsidRPr="000330A3">
        <w:rPr>
          <w:rFonts w:ascii="Arial Narrow" w:eastAsia="Arial Unicode MS" w:hAnsi="Arial Narrow" w:cs="Arial Unicode MS"/>
          <w:sz w:val="24"/>
          <w:szCs w:val="24"/>
        </w:rPr>
        <w:t xml:space="preserve">descrita en el Resultando Único de esta sentencia, decretándose su </w:t>
      </w:r>
      <w:r w:rsidR="00DB759C" w:rsidRPr="000330A3">
        <w:rPr>
          <w:rFonts w:ascii="Arial Narrow" w:eastAsia="Arial Unicode MS" w:hAnsi="Arial Narrow" w:cs="Arial Unicode MS"/>
          <w:b/>
          <w:sz w:val="24"/>
          <w:szCs w:val="24"/>
        </w:rPr>
        <w:t>NULIDAD TOTAL,</w:t>
      </w:r>
      <w:r w:rsidR="00DB759C" w:rsidRPr="000330A3">
        <w:rPr>
          <w:rFonts w:ascii="Arial Narrow" w:eastAsia="Arial Unicode MS" w:hAnsi="Arial Narrow" w:cs="Arial Unicode MS"/>
          <w:sz w:val="24"/>
          <w:szCs w:val="24"/>
        </w:rPr>
        <w:t xml:space="preserve"> y dejándola </w:t>
      </w:r>
      <w:r w:rsidR="00DB759C" w:rsidRPr="000330A3">
        <w:rPr>
          <w:rFonts w:ascii="Arial Narrow" w:eastAsia="Arial Unicode MS" w:hAnsi="Arial Narrow" w:cs="Arial Unicode MS"/>
          <w:b/>
          <w:sz w:val="24"/>
          <w:szCs w:val="24"/>
        </w:rPr>
        <w:t xml:space="preserve">SIN EFECTO LEGAL </w:t>
      </w:r>
      <w:r w:rsidR="00DB759C" w:rsidRPr="000330A3">
        <w:rPr>
          <w:rFonts w:ascii="Arial Narrow" w:eastAsia="Arial Unicode MS" w:hAnsi="Arial Narrow" w:cs="Arial Unicode MS"/>
          <w:sz w:val="24"/>
          <w:szCs w:val="24"/>
        </w:rPr>
        <w:t>alguno</w:t>
      </w:r>
      <w:r w:rsidR="00DB759C" w:rsidRPr="000330A3">
        <w:rPr>
          <w:rFonts w:ascii="Arial Narrow" w:eastAsia="Arial Unicode MS" w:hAnsi="Arial Narrow" w:cs="Arial Unicode MS"/>
          <w:b/>
          <w:sz w:val="24"/>
          <w:szCs w:val="24"/>
        </w:rPr>
        <w:t>,</w:t>
      </w:r>
      <w:r w:rsidR="00DB759C" w:rsidRPr="000330A3">
        <w:rPr>
          <w:rFonts w:ascii="Arial Narrow" w:eastAsia="Arial Unicode MS" w:hAnsi="Arial Narrow" w:cs="Arial Unicode MS"/>
          <w:sz w:val="24"/>
          <w:szCs w:val="24"/>
        </w:rPr>
        <w:t xml:space="preserve"> de acuerdo a los razonamientos precisados en el</w:t>
      </w:r>
      <w:r w:rsidR="0001073B" w:rsidRPr="000330A3">
        <w:rPr>
          <w:rFonts w:ascii="Arial Narrow" w:eastAsia="Arial Unicode MS" w:hAnsi="Arial Narrow" w:cs="Arial Unicode MS"/>
          <w:sz w:val="24"/>
          <w:szCs w:val="24"/>
        </w:rPr>
        <w:t xml:space="preserve"> Considerando Sexto de la misma.</w:t>
      </w:r>
    </w:p>
    <w:p w:rsidR="008E511C" w:rsidRPr="000330A3" w:rsidRDefault="0052557B" w:rsidP="00FD4475">
      <w:pPr>
        <w:spacing w:line="240" w:lineRule="auto"/>
        <w:ind w:firstLine="708"/>
        <w:jc w:val="both"/>
        <w:rPr>
          <w:rFonts w:ascii="Arial Narrow" w:eastAsia="Arial Unicode MS" w:hAnsi="Arial Narrow" w:cs="Arial Unicode MS"/>
          <w:sz w:val="24"/>
          <w:szCs w:val="24"/>
        </w:rPr>
      </w:pPr>
      <w:r w:rsidRPr="000330A3">
        <w:rPr>
          <w:rFonts w:ascii="Arial Narrow" w:eastAsia="Arial Unicode MS" w:hAnsi="Arial Narrow" w:cs="Arial Unicode MS"/>
          <w:sz w:val="24"/>
          <w:szCs w:val="24"/>
        </w:rPr>
        <w:t xml:space="preserve"> </w:t>
      </w:r>
    </w:p>
    <w:p w:rsidR="00254BE2" w:rsidRPr="00FD4475" w:rsidRDefault="00254BE2" w:rsidP="00FD4475">
      <w:pPr>
        <w:spacing w:line="240" w:lineRule="auto"/>
        <w:ind w:firstLine="708"/>
        <w:jc w:val="both"/>
        <w:rPr>
          <w:rFonts w:ascii="Arial Narrow" w:eastAsia="Arial Unicode MS" w:hAnsi="Arial Narrow" w:cs="Arial Unicode MS"/>
          <w:sz w:val="24"/>
          <w:szCs w:val="24"/>
        </w:rPr>
      </w:pPr>
      <w:r w:rsidRPr="00FD4475">
        <w:rPr>
          <w:rFonts w:ascii="Arial Narrow" w:eastAsia="Arial Unicode MS" w:hAnsi="Arial Narrow" w:cs="Arial Unicode MS"/>
          <w:b/>
          <w:sz w:val="24"/>
          <w:szCs w:val="24"/>
        </w:rPr>
        <w:t>TERCERO.-</w:t>
      </w:r>
      <w:r w:rsidRPr="00FD4475">
        <w:rPr>
          <w:rFonts w:ascii="Arial Narrow" w:eastAsia="Arial Unicode MS" w:hAnsi="Arial Narrow" w:cs="Arial Unicode MS"/>
          <w:sz w:val="24"/>
          <w:szCs w:val="24"/>
        </w:rPr>
        <w:t xml:space="preserve"> Notifíquese personalmente a la parte actora; y por oficio, a la autoridad demandada. </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E570ED" w:rsidRPr="00C23FFF" w:rsidRDefault="00254BE2" w:rsidP="00E570ED">
      <w:pPr>
        <w:pStyle w:val="Sinespaciado"/>
        <w:ind w:firstLine="709"/>
        <w:jc w:val="both"/>
        <w:rPr>
          <w:rFonts w:ascii="Arial Unicode MS" w:eastAsia="Arial Unicode MS" w:hAnsi="Arial Unicode MS" w:cs="Arial Unicode MS"/>
          <w:sz w:val="24"/>
          <w:szCs w:val="24"/>
        </w:rPr>
      </w:pPr>
      <w:r w:rsidRPr="00FD4475">
        <w:rPr>
          <w:rFonts w:ascii="Arial Narrow" w:eastAsia="Arial Unicode MS" w:hAnsi="Arial Narrow" w:cs="Arial Unicode MS"/>
          <w:sz w:val="24"/>
          <w:szCs w:val="24"/>
        </w:rPr>
        <w:t xml:space="preserve">Así, lo resolvió y firma el </w:t>
      </w:r>
      <w:r w:rsidRPr="00FD4475">
        <w:rPr>
          <w:rFonts w:ascii="Arial Narrow" w:eastAsia="Arial Unicode MS" w:hAnsi="Arial Narrow" w:cs="Arial Unicode MS"/>
          <w:b/>
          <w:sz w:val="24"/>
          <w:szCs w:val="24"/>
        </w:rPr>
        <w:t>Magistrado Titular</w:t>
      </w:r>
      <w:r w:rsidRPr="00FD4475">
        <w:rPr>
          <w:rFonts w:ascii="Arial Narrow" w:eastAsia="Arial Unicode MS" w:hAnsi="Arial Narrow" w:cs="Arial Unicode MS"/>
          <w:sz w:val="24"/>
          <w:szCs w:val="24"/>
        </w:rPr>
        <w:t xml:space="preserve"> de la Tercera Sa</w:t>
      </w:r>
      <w:r w:rsidR="00C95523" w:rsidRPr="00FD4475">
        <w:rPr>
          <w:rFonts w:ascii="Arial Narrow" w:eastAsia="Arial Unicode MS" w:hAnsi="Arial Narrow" w:cs="Arial Unicode MS"/>
          <w:sz w:val="24"/>
          <w:szCs w:val="24"/>
        </w:rPr>
        <w:t>la Unitaria del Tribunal Estatal</w:t>
      </w:r>
      <w:r w:rsidRPr="00FD4475">
        <w:rPr>
          <w:rFonts w:ascii="Arial Narrow" w:eastAsia="Arial Unicode MS" w:hAnsi="Arial Narrow" w:cs="Arial Unicode MS"/>
          <w:sz w:val="24"/>
          <w:szCs w:val="24"/>
        </w:rPr>
        <w:t xml:space="preserve"> de Justicia Administrativa</w:t>
      </w:r>
      <w:r w:rsidR="004A291D" w:rsidRPr="00FD4475">
        <w:rPr>
          <w:rFonts w:ascii="Arial Narrow" w:eastAsia="Arial Unicode MS" w:hAnsi="Arial Narrow" w:cs="Arial Unicode MS"/>
          <w:sz w:val="24"/>
          <w:szCs w:val="24"/>
        </w:rPr>
        <w:t xml:space="preserve"> de San Luis Potosí</w:t>
      </w:r>
      <w:r w:rsidRPr="00FD4475">
        <w:rPr>
          <w:rFonts w:ascii="Arial Narrow" w:eastAsia="Arial Unicode MS" w:hAnsi="Arial Narrow" w:cs="Arial Unicode MS"/>
          <w:sz w:val="24"/>
          <w:szCs w:val="24"/>
        </w:rPr>
        <w:t xml:space="preserve">, Licenciado Diego Amaro González, </w:t>
      </w:r>
      <w:r w:rsidRPr="00FD4475">
        <w:rPr>
          <w:rFonts w:ascii="Arial Narrow" w:eastAsia="Arial Unicode MS" w:hAnsi="Arial Narrow" w:cs="Arial Unicode MS"/>
          <w:sz w:val="24"/>
          <w:szCs w:val="24"/>
        </w:rPr>
        <w:lastRenderedPageBreak/>
        <w:t xml:space="preserve">quien actúa con </w:t>
      </w:r>
      <w:r w:rsidRPr="00FD4475">
        <w:rPr>
          <w:rFonts w:ascii="Arial Narrow" w:eastAsia="Arial Unicode MS" w:hAnsi="Arial Narrow" w:cs="Arial Unicode MS"/>
          <w:b/>
          <w:sz w:val="24"/>
          <w:szCs w:val="24"/>
        </w:rPr>
        <w:t>Secretario de Acuerdos,</w:t>
      </w:r>
      <w:r w:rsidRPr="00FD4475">
        <w:rPr>
          <w:rFonts w:ascii="Arial Narrow" w:eastAsia="Arial Unicode MS" w:hAnsi="Arial Narrow" w:cs="Arial Unicode MS"/>
          <w:sz w:val="24"/>
          <w:szCs w:val="24"/>
        </w:rPr>
        <w:t xml:space="preserve"> Lic</w:t>
      </w:r>
      <w:r w:rsidR="00501996" w:rsidRPr="00FD4475">
        <w:rPr>
          <w:rFonts w:ascii="Arial Narrow" w:eastAsia="Arial Unicode MS" w:hAnsi="Arial Narrow" w:cs="Arial Unicode MS"/>
          <w:sz w:val="24"/>
          <w:szCs w:val="24"/>
        </w:rPr>
        <w:t>enciado Ismael Méndez Hernández, que autoriza y da fe.</w:t>
      </w:r>
      <w:r w:rsidR="00634967" w:rsidRPr="00FD4475">
        <w:rPr>
          <w:rFonts w:ascii="Arial Narrow" w:hAnsi="Arial Narrow"/>
          <w:sz w:val="24"/>
          <w:szCs w:val="24"/>
        </w:rPr>
        <w:t>-</w:t>
      </w:r>
      <w:r w:rsidR="00C00388" w:rsidRPr="00FD4475">
        <w:rPr>
          <w:rFonts w:ascii="Arial Narrow" w:eastAsia="Arial Unicode MS" w:hAnsi="Arial Narrow" w:cs="Arial Unicode MS"/>
          <w:sz w:val="24"/>
          <w:szCs w:val="24"/>
        </w:rPr>
        <w:t xml:space="preserve"> </w:t>
      </w:r>
      <w:r w:rsidR="00E570ED" w:rsidRPr="00C23FFF">
        <w:rPr>
          <w:rFonts w:ascii="Arial Narrow" w:eastAsia="Arial Unicode MS" w:hAnsi="Arial Narrow" w:cs="Arial Unicode MS"/>
          <w:sz w:val="24"/>
          <w:szCs w:val="24"/>
        </w:rPr>
        <w:t>-RUBRICAS</w:t>
      </w:r>
    </w:p>
    <w:p w:rsidR="00E570ED" w:rsidRDefault="00E570ED" w:rsidP="00E570ED">
      <w:pPr>
        <w:pStyle w:val="Sinespaciado"/>
        <w:ind w:firstLine="709"/>
        <w:jc w:val="both"/>
        <w:rPr>
          <w:rFonts w:ascii="Arial Unicode MS" w:eastAsia="Arial Unicode MS" w:hAnsi="Arial Unicode MS" w:cs="Arial Unicode MS"/>
          <w:sz w:val="24"/>
          <w:szCs w:val="24"/>
        </w:rPr>
      </w:pPr>
    </w:p>
    <w:p w:rsidR="00E570ED" w:rsidRPr="00C23FFF" w:rsidRDefault="00E570ED" w:rsidP="00E570ED">
      <w:pPr>
        <w:pStyle w:val="Sinespaciado"/>
        <w:ind w:firstLine="709"/>
        <w:jc w:val="both"/>
        <w:rPr>
          <w:rFonts w:ascii="Arial Unicode MS" w:eastAsia="Arial Unicode MS" w:hAnsi="Arial Unicode MS" w:cs="Arial Unicode MS"/>
          <w:sz w:val="24"/>
          <w:szCs w:val="24"/>
        </w:rPr>
      </w:pPr>
    </w:p>
    <w:p w:rsidR="00A67F25" w:rsidRDefault="00A67F25" w:rsidP="00A67F25">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54BE2" w:rsidRPr="00DB7AC5" w:rsidRDefault="00254BE2" w:rsidP="00A67F25">
      <w:pPr>
        <w:pStyle w:val="Sinespaciado"/>
        <w:jc w:val="both"/>
        <w:rPr>
          <w:rFonts w:ascii="Arial Narrow" w:hAnsi="Arial Narrow" w:cs="Arial"/>
          <w:sz w:val="18"/>
          <w:szCs w:val="18"/>
        </w:rPr>
      </w:pPr>
      <w:bookmarkStart w:id="0" w:name="_GoBack"/>
      <w:bookmarkEnd w:id="0"/>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224" w:rsidRDefault="007D2224" w:rsidP="00E40D22">
      <w:pPr>
        <w:spacing w:after="0" w:line="240" w:lineRule="auto"/>
      </w:pPr>
      <w:r>
        <w:separator/>
      </w:r>
    </w:p>
  </w:endnote>
  <w:endnote w:type="continuationSeparator" w:id="0">
    <w:p w:rsidR="007D2224" w:rsidRDefault="007D2224"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224" w:rsidRDefault="007D2224" w:rsidP="00E40D22">
      <w:pPr>
        <w:spacing w:after="0" w:line="240" w:lineRule="auto"/>
      </w:pPr>
      <w:r>
        <w:separator/>
      </w:r>
    </w:p>
  </w:footnote>
  <w:footnote w:type="continuationSeparator" w:id="0">
    <w:p w:rsidR="007D2224" w:rsidRDefault="007D2224"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496" w:rsidRDefault="00C95496"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A67F25" w:rsidRPr="00A67F25">
          <w:rPr>
            <w:noProof/>
            <w:lang w:val="es-ES"/>
          </w:rPr>
          <w:t>6</w:t>
        </w:r>
        <w:r>
          <w:fldChar w:fldCharType="end"/>
        </w:r>
        <w:r w:rsidRPr="00634967">
          <w:t xml:space="preserve"> </w:t>
        </w:r>
      </w:sdtContent>
    </w:sdt>
  </w:p>
  <w:p w:rsidR="00C95496" w:rsidRDefault="00C95496" w:rsidP="00634967">
    <w:pPr>
      <w:pStyle w:val="Encabezado"/>
      <w:jc w:val="right"/>
    </w:pPr>
    <w:r>
      <w:t>Exp.</w:t>
    </w:r>
    <w:r w:rsidR="00F856DF">
      <w:t>903</w:t>
    </w:r>
    <w:r>
      <w:t>/2019-3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C95496" w:rsidRPr="00634967" w:rsidRDefault="00C95496">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A67F25" w:rsidRPr="00A67F25">
          <w:rPr>
            <w:rFonts w:ascii="Arial Narrow" w:hAnsi="Arial Narrow"/>
            <w:noProof/>
            <w:sz w:val="24"/>
            <w:szCs w:val="24"/>
            <w:lang w:val="es-ES"/>
          </w:rPr>
          <w:t>5</w:t>
        </w:r>
        <w:r w:rsidRPr="00634967">
          <w:rPr>
            <w:rFonts w:ascii="Arial Narrow" w:hAnsi="Arial Narrow"/>
            <w:sz w:val="24"/>
            <w:szCs w:val="24"/>
          </w:rPr>
          <w:fldChar w:fldCharType="end"/>
        </w:r>
      </w:p>
    </w:sdtContent>
  </w:sdt>
  <w:p w:rsidR="00C95496" w:rsidRPr="00E518B6" w:rsidRDefault="00C95496"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sidR="00F856DF">
      <w:rPr>
        <w:rFonts w:ascii="Arial Narrow" w:hAnsi="Arial Narrow"/>
        <w:sz w:val="24"/>
        <w:szCs w:val="24"/>
      </w:rPr>
      <w:t>903</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5C950078" wp14:editId="5B3FECB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95496" w:rsidRPr="00AA6DA7" w:rsidRDefault="00C95496" w:rsidP="00E518B6">
                          <w:pPr>
                            <w:spacing w:after="0" w:line="240" w:lineRule="auto"/>
                            <w:jc w:val="center"/>
                            <w:rPr>
                              <w:rFonts w:cs="Calibri"/>
                              <w:sz w:val="20"/>
                              <w:szCs w:val="20"/>
                            </w:rPr>
                          </w:pPr>
                          <w:r>
                            <w:rPr>
                              <w:rFonts w:cs="Calibri"/>
                              <w:noProof/>
                              <w:sz w:val="20"/>
                              <w:szCs w:val="20"/>
                              <w:lang w:eastAsia="es-MX"/>
                            </w:rPr>
                            <w:drawing>
                              <wp:inline distT="0" distB="0" distL="0" distR="0" wp14:anchorId="4F5AB713" wp14:editId="662E441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95496" w:rsidRDefault="00C95496" w:rsidP="00E518B6">
                          <w:pPr>
                            <w:pStyle w:val="Sinespaciado"/>
                            <w:jc w:val="center"/>
                            <w:rPr>
                              <w:rFonts w:ascii="Microsoft Sans Serif" w:hAnsi="Microsoft Sans Serif" w:cs="Microsoft Sans Serif"/>
                              <w:sz w:val="14"/>
                              <w:szCs w:val="14"/>
                            </w:rPr>
                          </w:pPr>
                        </w:p>
                        <w:p w:rsidR="00C95496" w:rsidRPr="00AF006C" w:rsidRDefault="00C95496"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95496" w:rsidRPr="00AF006C" w:rsidRDefault="00C95496" w:rsidP="00E518B6">
                          <w:pPr>
                            <w:pStyle w:val="Sinespaciado"/>
                            <w:jc w:val="center"/>
                            <w:rPr>
                              <w:rFonts w:ascii="Microsoft Sans Serif" w:hAnsi="Microsoft Sans Serif" w:cs="Microsoft Sans Serif"/>
                              <w:b/>
                              <w:sz w:val="16"/>
                              <w:szCs w:val="16"/>
                            </w:rPr>
                          </w:pPr>
                        </w:p>
                        <w:p w:rsidR="00C95496" w:rsidRPr="00AF006C" w:rsidRDefault="00C95496"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C95496" w:rsidRPr="00AA6DA7" w:rsidRDefault="00C95496" w:rsidP="00E518B6">
                    <w:pPr>
                      <w:spacing w:after="0" w:line="240" w:lineRule="auto"/>
                      <w:jc w:val="center"/>
                      <w:rPr>
                        <w:rFonts w:cs="Calibri"/>
                        <w:sz w:val="20"/>
                        <w:szCs w:val="20"/>
                      </w:rPr>
                    </w:pPr>
                    <w:r>
                      <w:rPr>
                        <w:rFonts w:cs="Calibri"/>
                        <w:noProof/>
                        <w:sz w:val="20"/>
                        <w:szCs w:val="20"/>
                        <w:lang w:eastAsia="es-MX"/>
                      </w:rPr>
                      <w:drawing>
                        <wp:inline distT="0" distB="0" distL="0" distR="0" wp14:anchorId="4F5AB713" wp14:editId="662E441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95496" w:rsidRDefault="00C95496" w:rsidP="00E518B6">
                    <w:pPr>
                      <w:pStyle w:val="Sinespaciado"/>
                      <w:jc w:val="center"/>
                      <w:rPr>
                        <w:rFonts w:ascii="Microsoft Sans Serif" w:hAnsi="Microsoft Sans Serif" w:cs="Microsoft Sans Serif"/>
                        <w:sz w:val="14"/>
                        <w:szCs w:val="14"/>
                      </w:rPr>
                    </w:pPr>
                  </w:p>
                  <w:p w:rsidR="00C95496" w:rsidRPr="00AF006C" w:rsidRDefault="00C95496"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95496" w:rsidRPr="00AF006C" w:rsidRDefault="00C95496" w:rsidP="00E518B6">
                    <w:pPr>
                      <w:pStyle w:val="Sinespaciado"/>
                      <w:jc w:val="center"/>
                      <w:rPr>
                        <w:rFonts w:ascii="Microsoft Sans Serif" w:hAnsi="Microsoft Sans Serif" w:cs="Microsoft Sans Serif"/>
                        <w:b/>
                        <w:sz w:val="16"/>
                        <w:szCs w:val="16"/>
                      </w:rPr>
                    </w:pPr>
                  </w:p>
                  <w:p w:rsidR="00C95496" w:rsidRPr="00AF006C" w:rsidRDefault="00C95496"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496" w:rsidRPr="004A456E" w:rsidRDefault="00C95496"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95496" w:rsidRPr="00AA6DA7" w:rsidRDefault="00C95496"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95496" w:rsidRDefault="00C95496" w:rsidP="0059162F">
                          <w:pPr>
                            <w:pStyle w:val="Sinespaciado"/>
                            <w:jc w:val="center"/>
                            <w:rPr>
                              <w:rFonts w:ascii="Microsoft Sans Serif" w:hAnsi="Microsoft Sans Serif" w:cs="Microsoft Sans Serif"/>
                              <w:sz w:val="14"/>
                              <w:szCs w:val="14"/>
                            </w:rPr>
                          </w:pPr>
                        </w:p>
                        <w:p w:rsidR="00C95496" w:rsidRPr="00AF006C" w:rsidRDefault="00C95496"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95496" w:rsidRPr="00AF006C" w:rsidRDefault="00C95496" w:rsidP="0059162F">
                          <w:pPr>
                            <w:pStyle w:val="Sinespaciado"/>
                            <w:jc w:val="center"/>
                            <w:rPr>
                              <w:rFonts w:ascii="Microsoft Sans Serif" w:hAnsi="Microsoft Sans Serif" w:cs="Microsoft Sans Serif"/>
                              <w:b/>
                              <w:sz w:val="16"/>
                              <w:szCs w:val="16"/>
                            </w:rPr>
                          </w:pPr>
                        </w:p>
                        <w:p w:rsidR="00C95496" w:rsidRPr="00AF006C" w:rsidRDefault="00C95496"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C95496" w:rsidRPr="00AA6DA7" w:rsidRDefault="00C95496"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95496" w:rsidRDefault="00C95496" w:rsidP="0059162F">
                    <w:pPr>
                      <w:pStyle w:val="Sinespaciado"/>
                      <w:jc w:val="center"/>
                      <w:rPr>
                        <w:rFonts w:ascii="Microsoft Sans Serif" w:hAnsi="Microsoft Sans Serif" w:cs="Microsoft Sans Serif"/>
                        <w:sz w:val="14"/>
                        <w:szCs w:val="14"/>
                      </w:rPr>
                    </w:pPr>
                  </w:p>
                  <w:p w:rsidR="00C95496" w:rsidRPr="00AF006C" w:rsidRDefault="00C95496"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95496" w:rsidRPr="00AF006C" w:rsidRDefault="00C95496" w:rsidP="0059162F">
                    <w:pPr>
                      <w:pStyle w:val="Sinespaciado"/>
                      <w:jc w:val="center"/>
                      <w:rPr>
                        <w:rFonts w:ascii="Microsoft Sans Serif" w:hAnsi="Microsoft Sans Serif" w:cs="Microsoft Sans Serif"/>
                        <w:b/>
                        <w:sz w:val="16"/>
                        <w:szCs w:val="16"/>
                      </w:rPr>
                    </w:pPr>
                  </w:p>
                  <w:p w:rsidR="00C95496" w:rsidRPr="00AF006C" w:rsidRDefault="00C95496"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72A6"/>
    <w:rsid w:val="000459AA"/>
    <w:rsid w:val="00053CD1"/>
    <w:rsid w:val="00055F6B"/>
    <w:rsid w:val="00056A46"/>
    <w:rsid w:val="00071EE7"/>
    <w:rsid w:val="00085D86"/>
    <w:rsid w:val="00086F8E"/>
    <w:rsid w:val="00092C27"/>
    <w:rsid w:val="00093788"/>
    <w:rsid w:val="00097639"/>
    <w:rsid w:val="000A59FE"/>
    <w:rsid w:val="000C57CA"/>
    <w:rsid w:val="000D5D74"/>
    <w:rsid w:val="0011285A"/>
    <w:rsid w:val="00113EA5"/>
    <w:rsid w:val="00117543"/>
    <w:rsid w:val="00125A16"/>
    <w:rsid w:val="00133359"/>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A59C2"/>
    <w:rsid w:val="002B182A"/>
    <w:rsid w:val="002D3B50"/>
    <w:rsid w:val="002D5C78"/>
    <w:rsid w:val="002E212B"/>
    <w:rsid w:val="002E2260"/>
    <w:rsid w:val="0032080C"/>
    <w:rsid w:val="003209BD"/>
    <w:rsid w:val="003225AC"/>
    <w:rsid w:val="003313D3"/>
    <w:rsid w:val="00337D6D"/>
    <w:rsid w:val="00351897"/>
    <w:rsid w:val="00366335"/>
    <w:rsid w:val="00373428"/>
    <w:rsid w:val="003769B5"/>
    <w:rsid w:val="003830BE"/>
    <w:rsid w:val="003920D3"/>
    <w:rsid w:val="003976DE"/>
    <w:rsid w:val="003A7E51"/>
    <w:rsid w:val="003B2044"/>
    <w:rsid w:val="003C1A65"/>
    <w:rsid w:val="003E256B"/>
    <w:rsid w:val="003E2628"/>
    <w:rsid w:val="003E3E8F"/>
    <w:rsid w:val="003F23F1"/>
    <w:rsid w:val="004004B4"/>
    <w:rsid w:val="00401BC7"/>
    <w:rsid w:val="00403634"/>
    <w:rsid w:val="00410188"/>
    <w:rsid w:val="00411AD8"/>
    <w:rsid w:val="004317EB"/>
    <w:rsid w:val="00444856"/>
    <w:rsid w:val="00462C87"/>
    <w:rsid w:val="00464617"/>
    <w:rsid w:val="004865F1"/>
    <w:rsid w:val="004A279E"/>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C54"/>
    <w:rsid w:val="00590713"/>
    <w:rsid w:val="0059162F"/>
    <w:rsid w:val="005A188B"/>
    <w:rsid w:val="005E1CE9"/>
    <w:rsid w:val="005F0CB7"/>
    <w:rsid w:val="006207AD"/>
    <w:rsid w:val="0062463F"/>
    <w:rsid w:val="00634967"/>
    <w:rsid w:val="00634CD2"/>
    <w:rsid w:val="00641C57"/>
    <w:rsid w:val="00642DE9"/>
    <w:rsid w:val="006602D6"/>
    <w:rsid w:val="00660FBC"/>
    <w:rsid w:val="00661626"/>
    <w:rsid w:val="006A0AE1"/>
    <w:rsid w:val="006A4746"/>
    <w:rsid w:val="006B2CA6"/>
    <w:rsid w:val="006B430A"/>
    <w:rsid w:val="006C1622"/>
    <w:rsid w:val="006C33B0"/>
    <w:rsid w:val="006C6DD8"/>
    <w:rsid w:val="006E2BA1"/>
    <w:rsid w:val="006E5EB4"/>
    <w:rsid w:val="006F0BB9"/>
    <w:rsid w:val="006F2BD2"/>
    <w:rsid w:val="007151F3"/>
    <w:rsid w:val="007229DD"/>
    <w:rsid w:val="00722CA3"/>
    <w:rsid w:val="00732A68"/>
    <w:rsid w:val="00737BDB"/>
    <w:rsid w:val="00743DFF"/>
    <w:rsid w:val="00756FAF"/>
    <w:rsid w:val="00760112"/>
    <w:rsid w:val="007655F0"/>
    <w:rsid w:val="00777BFB"/>
    <w:rsid w:val="00790BF6"/>
    <w:rsid w:val="007912EC"/>
    <w:rsid w:val="007D2224"/>
    <w:rsid w:val="007D73D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F3117"/>
    <w:rsid w:val="009F7AE8"/>
    <w:rsid w:val="00A033AE"/>
    <w:rsid w:val="00A05709"/>
    <w:rsid w:val="00A10AA3"/>
    <w:rsid w:val="00A12FD4"/>
    <w:rsid w:val="00A2065A"/>
    <w:rsid w:val="00A244D1"/>
    <w:rsid w:val="00A259D6"/>
    <w:rsid w:val="00A27B05"/>
    <w:rsid w:val="00A34854"/>
    <w:rsid w:val="00A55743"/>
    <w:rsid w:val="00A61E6A"/>
    <w:rsid w:val="00A65BDD"/>
    <w:rsid w:val="00A67F25"/>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3332"/>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5499A"/>
    <w:rsid w:val="00C556B1"/>
    <w:rsid w:val="00C61089"/>
    <w:rsid w:val="00C657C2"/>
    <w:rsid w:val="00C766FB"/>
    <w:rsid w:val="00C80CBE"/>
    <w:rsid w:val="00C81A93"/>
    <w:rsid w:val="00C854AE"/>
    <w:rsid w:val="00C87CF0"/>
    <w:rsid w:val="00C94383"/>
    <w:rsid w:val="00C95496"/>
    <w:rsid w:val="00C95523"/>
    <w:rsid w:val="00C97C69"/>
    <w:rsid w:val="00CA5900"/>
    <w:rsid w:val="00CB1D68"/>
    <w:rsid w:val="00CB5B5C"/>
    <w:rsid w:val="00CC44CB"/>
    <w:rsid w:val="00CE3C1E"/>
    <w:rsid w:val="00CE64CF"/>
    <w:rsid w:val="00CE7065"/>
    <w:rsid w:val="00CF6B68"/>
    <w:rsid w:val="00CF77A1"/>
    <w:rsid w:val="00D14332"/>
    <w:rsid w:val="00D157E3"/>
    <w:rsid w:val="00D16DDA"/>
    <w:rsid w:val="00D31E29"/>
    <w:rsid w:val="00D330E7"/>
    <w:rsid w:val="00D3406E"/>
    <w:rsid w:val="00D3646E"/>
    <w:rsid w:val="00D36966"/>
    <w:rsid w:val="00D36E29"/>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40D22"/>
    <w:rsid w:val="00E47C50"/>
    <w:rsid w:val="00E511C7"/>
    <w:rsid w:val="00E518B6"/>
    <w:rsid w:val="00E53554"/>
    <w:rsid w:val="00E54E6D"/>
    <w:rsid w:val="00E570BE"/>
    <w:rsid w:val="00E570ED"/>
    <w:rsid w:val="00E6171C"/>
    <w:rsid w:val="00E61948"/>
    <w:rsid w:val="00E62345"/>
    <w:rsid w:val="00E66139"/>
    <w:rsid w:val="00E80E44"/>
    <w:rsid w:val="00EB082C"/>
    <w:rsid w:val="00EB0E56"/>
    <w:rsid w:val="00ED0B5C"/>
    <w:rsid w:val="00ED3678"/>
    <w:rsid w:val="00ED3E1A"/>
    <w:rsid w:val="00ED4E23"/>
    <w:rsid w:val="00EE3E3D"/>
    <w:rsid w:val="00EF3CE1"/>
    <w:rsid w:val="00EF54C9"/>
    <w:rsid w:val="00F00F46"/>
    <w:rsid w:val="00F07DDB"/>
    <w:rsid w:val="00F106EE"/>
    <w:rsid w:val="00F13425"/>
    <w:rsid w:val="00F46694"/>
    <w:rsid w:val="00F46A72"/>
    <w:rsid w:val="00F523D5"/>
    <w:rsid w:val="00F544EA"/>
    <w:rsid w:val="00F54C4C"/>
    <w:rsid w:val="00F57DD6"/>
    <w:rsid w:val="00F73A7C"/>
    <w:rsid w:val="00F77427"/>
    <w:rsid w:val="00F80CCB"/>
    <w:rsid w:val="00F81E9E"/>
    <w:rsid w:val="00F856DF"/>
    <w:rsid w:val="00F874B1"/>
    <w:rsid w:val="00F9061E"/>
    <w:rsid w:val="00F91C8B"/>
    <w:rsid w:val="00F92012"/>
    <w:rsid w:val="00FA686E"/>
    <w:rsid w:val="00FB1037"/>
    <w:rsid w:val="00FC0070"/>
    <w:rsid w:val="00FC176F"/>
    <w:rsid w:val="00FC4048"/>
    <w:rsid w:val="00FC695D"/>
    <w:rsid w:val="00FD4475"/>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5B4072-11D2-4F2B-8220-BD2370A22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6</Pages>
  <Words>2859</Words>
  <Characters>15726</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11</cp:revision>
  <cp:lastPrinted>2019-10-29T17:19:00Z</cp:lastPrinted>
  <dcterms:created xsi:type="dcterms:W3CDTF">2019-10-23T18:11:00Z</dcterms:created>
  <dcterms:modified xsi:type="dcterms:W3CDTF">2019-11-08T17:49:00Z</dcterms:modified>
</cp:coreProperties>
</file>