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0" w:type="auto"/>
        <w:tblInd w:w="3510" w:type="dxa"/>
        <w:tblLook w:val="04A0" w:firstRow="1" w:lastRow="0" w:firstColumn="1" w:lastColumn="0" w:noHBand="0" w:noVBand="1"/>
      </w:tblPr>
      <w:tblGrid>
        <w:gridCol w:w="5184"/>
      </w:tblGrid>
      <w:tr w:rsidR="006074A1" w:rsidRPr="001A6253"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1A6253" w:rsidRDefault="006074A1" w:rsidP="00673E93">
            <w:pPr>
              <w:ind w:left="-108"/>
              <w:rPr>
                <w:rFonts w:ascii="Arial" w:hAnsi="Arial" w:cs="Arial"/>
                <w:sz w:val="24"/>
                <w:lang w:val="es-MX"/>
              </w:rPr>
            </w:pPr>
            <w:bookmarkStart w:id="0" w:name="_Hlk520393671"/>
            <w:bookmarkStart w:id="1" w:name="_GoBack"/>
            <w:bookmarkEnd w:id="1"/>
            <w:r w:rsidRPr="001A6253">
              <w:rPr>
                <w:rFonts w:ascii="Arial" w:hAnsi="Arial" w:cs="Arial"/>
                <w:b/>
                <w:sz w:val="24"/>
                <w:lang w:val="es-MX"/>
              </w:rPr>
              <w:t xml:space="preserve">RECURSO DE REVISIÓN: </w:t>
            </w:r>
            <w:r w:rsidR="001D4F4A" w:rsidRPr="001A6253">
              <w:rPr>
                <w:rFonts w:ascii="Arial" w:hAnsi="Arial" w:cs="Arial"/>
                <w:sz w:val="24"/>
                <w:lang w:val="es-MX"/>
              </w:rPr>
              <w:t>RR-</w:t>
            </w:r>
            <w:r w:rsidR="00673E93" w:rsidRPr="001A6253">
              <w:rPr>
                <w:rFonts w:ascii="Arial" w:hAnsi="Arial" w:cs="Arial"/>
                <w:sz w:val="24"/>
                <w:lang w:val="es-MX"/>
              </w:rPr>
              <w:t>174</w:t>
            </w:r>
            <w:r w:rsidR="00D45C81" w:rsidRPr="001A6253">
              <w:rPr>
                <w:rFonts w:ascii="Arial" w:hAnsi="Arial" w:cs="Arial"/>
                <w:sz w:val="24"/>
                <w:lang w:val="es-MX"/>
              </w:rPr>
              <w:t>/2019</w:t>
            </w:r>
            <w:r w:rsidRPr="001A6253">
              <w:rPr>
                <w:rFonts w:ascii="Arial" w:hAnsi="Arial" w:cs="Arial"/>
                <w:sz w:val="24"/>
                <w:lang w:val="es-MX"/>
              </w:rPr>
              <w:t>-3</w:t>
            </w:r>
          </w:p>
        </w:tc>
      </w:tr>
      <w:tr w:rsidR="006074A1" w:rsidRPr="001A6253"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1A6253" w:rsidRDefault="006074A1" w:rsidP="00673E93">
            <w:pPr>
              <w:ind w:left="-108"/>
              <w:rPr>
                <w:rFonts w:ascii="Arial" w:hAnsi="Arial" w:cs="Arial"/>
                <w:sz w:val="24"/>
                <w:lang w:val="es-MX"/>
              </w:rPr>
            </w:pPr>
            <w:r w:rsidRPr="001A6253">
              <w:rPr>
                <w:rFonts w:ascii="Arial" w:hAnsi="Arial" w:cs="Arial"/>
                <w:b/>
                <w:sz w:val="24"/>
                <w:lang w:val="es-MX"/>
              </w:rPr>
              <w:t>ENTE OBLIGADO:</w:t>
            </w:r>
            <w:r w:rsidRPr="001A6253">
              <w:rPr>
                <w:rFonts w:ascii="Arial" w:hAnsi="Arial" w:cs="Arial"/>
                <w:sz w:val="24"/>
                <w:lang w:val="es-MX"/>
              </w:rPr>
              <w:t xml:space="preserve"> </w:t>
            </w:r>
            <w:r w:rsidR="00673E93" w:rsidRPr="001A6253">
              <w:rPr>
                <w:rFonts w:ascii="Arial" w:hAnsi="Arial" w:cs="Arial"/>
                <w:sz w:val="24"/>
                <w:lang w:val="es-MX"/>
              </w:rPr>
              <w:t>SECRETARÍA DE ECOLOGÍA Y GESTIÓN AMBIENTAL.</w:t>
            </w:r>
          </w:p>
        </w:tc>
      </w:tr>
      <w:tr w:rsidR="006074A1" w:rsidRPr="001A6253"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1A6253" w:rsidRDefault="006074A1" w:rsidP="00E819E7">
            <w:pPr>
              <w:ind w:left="-108"/>
              <w:rPr>
                <w:rFonts w:ascii="Arial" w:hAnsi="Arial" w:cs="Arial"/>
                <w:sz w:val="24"/>
                <w:lang w:val="es-MX"/>
              </w:rPr>
            </w:pPr>
            <w:r w:rsidRPr="001A6253">
              <w:rPr>
                <w:rFonts w:ascii="Arial" w:hAnsi="Arial" w:cs="Arial"/>
                <w:b/>
                <w:sz w:val="24"/>
                <w:lang w:val="es-MX"/>
              </w:rPr>
              <w:t xml:space="preserve">COMISIONADO PONENTE: </w:t>
            </w:r>
            <w:r w:rsidR="0009436E" w:rsidRPr="001A6253">
              <w:rPr>
                <w:rFonts w:ascii="Arial" w:hAnsi="Arial" w:cs="Arial"/>
                <w:sz w:val="24"/>
                <w:lang w:val="es-MX"/>
              </w:rPr>
              <w:t>MARIAJOSÉ GONZÁ</w:t>
            </w:r>
            <w:r w:rsidRPr="001A6253">
              <w:rPr>
                <w:rFonts w:ascii="Arial" w:hAnsi="Arial" w:cs="Arial"/>
                <w:sz w:val="24"/>
                <w:lang w:val="es-MX"/>
              </w:rPr>
              <w:t>LEZ ZARZOSA.</w:t>
            </w:r>
          </w:p>
        </w:tc>
      </w:tr>
    </w:tbl>
    <w:p w:rsidR="006074A1" w:rsidRPr="001A6253" w:rsidRDefault="006074A1" w:rsidP="00E819E7">
      <w:pPr>
        <w:pStyle w:val="Textoindependienteprimerasangra"/>
        <w:spacing w:after="0"/>
        <w:ind w:firstLine="0"/>
        <w:rPr>
          <w:rFonts w:ascii="Arial" w:hAnsi="Arial" w:cs="Arial"/>
          <w:b/>
          <w:sz w:val="24"/>
          <w:lang w:val="es-MX"/>
        </w:rPr>
      </w:pPr>
    </w:p>
    <w:p w:rsidR="006074A1" w:rsidRPr="001A6253" w:rsidRDefault="006074A1" w:rsidP="00E819E7">
      <w:pPr>
        <w:pStyle w:val="Textoindependienteprimerasangra"/>
        <w:spacing w:after="0"/>
        <w:ind w:firstLine="0"/>
        <w:rPr>
          <w:rFonts w:ascii="Arial" w:eastAsia="BatangChe" w:hAnsi="Arial" w:cs="Arial"/>
          <w:sz w:val="24"/>
        </w:rPr>
      </w:pPr>
      <w:r w:rsidRPr="001A6253">
        <w:rPr>
          <w:rFonts w:ascii="Arial" w:eastAsia="Arial Unicode MS" w:hAnsi="Arial" w:cs="Arial"/>
          <w:sz w:val="24"/>
          <w:lang w:val="es-MX"/>
        </w:rPr>
        <w:t xml:space="preserve">San Luis Potosí, San Luis Potosí, </w:t>
      </w:r>
      <w:r w:rsidRPr="001A6253">
        <w:rPr>
          <w:rFonts w:ascii="Arial" w:eastAsia="BatangChe" w:hAnsi="Arial" w:cs="Arial"/>
          <w:sz w:val="24"/>
        </w:rPr>
        <w:t xml:space="preserve">Sesión </w:t>
      </w:r>
      <w:r w:rsidR="00576BFD" w:rsidRPr="001A6253">
        <w:rPr>
          <w:rFonts w:ascii="Arial" w:eastAsia="BatangChe" w:hAnsi="Arial" w:cs="Arial"/>
          <w:sz w:val="24"/>
        </w:rPr>
        <w:t>Extrao</w:t>
      </w:r>
      <w:r w:rsidRPr="001A6253">
        <w:rPr>
          <w:rFonts w:ascii="Arial" w:eastAsia="BatangChe" w:hAnsi="Arial" w:cs="Arial"/>
          <w:sz w:val="24"/>
        </w:rPr>
        <w:t xml:space="preserve">rdinaria del Pleno de la Comisión Estatal de Garantía de Acceso a la Información Pública, </w:t>
      </w:r>
      <w:r w:rsidR="001D4F4A" w:rsidRPr="001A6253">
        <w:rPr>
          <w:rFonts w:ascii="Arial" w:eastAsia="BatangChe" w:hAnsi="Arial" w:cs="Arial"/>
          <w:sz w:val="24"/>
        </w:rPr>
        <w:t xml:space="preserve">veintidós de mayo </w:t>
      </w:r>
      <w:r w:rsidR="0049722B" w:rsidRPr="001A6253">
        <w:rPr>
          <w:rFonts w:ascii="Arial" w:eastAsia="BatangChe" w:hAnsi="Arial" w:cs="Arial"/>
          <w:sz w:val="24"/>
        </w:rPr>
        <w:t>de dos mil diecinueve</w:t>
      </w:r>
      <w:r w:rsidRPr="001A6253">
        <w:rPr>
          <w:rFonts w:ascii="Arial" w:eastAsia="Arial Unicode MS" w:hAnsi="Arial" w:cs="Arial"/>
          <w:sz w:val="24"/>
          <w:lang w:val="es-MX"/>
        </w:rPr>
        <w:t>.</w:t>
      </w:r>
    </w:p>
    <w:p w:rsidR="006074A1" w:rsidRPr="001A6253" w:rsidRDefault="006074A1" w:rsidP="00E819E7">
      <w:pPr>
        <w:pStyle w:val="Textoindependienteprimerasangra"/>
        <w:spacing w:after="0"/>
        <w:ind w:firstLine="0"/>
        <w:rPr>
          <w:rFonts w:ascii="Arial" w:eastAsia="Arial Unicode MS" w:hAnsi="Arial" w:cs="Arial"/>
          <w:sz w:val="24"/>
          <w:lang w:val="es-MX"/>
        </w:rPr>
      </w:pPr>
    </w:p>
    <w:p w:rsidR="006074A1" w:rsidRPr="001A6253" w:rsidRDefault="006074A1" w:rsidP="00E819E7">
      <w:pPr>
        <w:pStyle w:val="Textoindependienteprimerasangra"/>
        <w:spacing w:after="0"/>
        <w:ind w:firstLine="0"/>
        <w:rPr>
          <w:rFonts w:ascii="Arial" w:eastAsia="Arial Unicode MS" w:hAnsi="Arial" w:cs="Arial"/>
          <w:b/>
          <w:sz w:val="24"/>
          <w:lang w:val="es-MX"/>
        </w:rPr>
      </w:pPr>
      <w:r w:rsidRPr="001A6253">
        <w:rPr>
          <w:rFonts w:ascii="Arial" w:eastAsia="Arial Unicode MS" w:hAnsi="Arial" w:cs="Arial"/>
          <w:sz w:val="24"/>
          <w:lang w:val="es-MX"/>
        </w:rPr>
        <w:t>Vistos, para resolver los autos que conforman el expediente citado al rubro</w:t>
      </w:r>
      <w:r w:rsidRPr="001A6253">
        <w:rPr>
          <w:rFonts w:ascii="Arial" w:eastAsia="Arial Unicode MS" w:hAnsi="Arial" w:cs="Arial"/>
          <w:b/>
          <w:sz w:val="24"/>
          <w:lang w:val="es-MX"/>
        </w:rPr>
        <w:t xml:space="preserve">; </w:t>
      </w:r>
      <w:r w:rsidRPr="001A6253">
        <w:rPr>
          <w:rFonts w:ascii="Arial" w:eastAsia="Arial Unicode MS" w:hAnsi="Arial" w:cs="Arial"/>
          <w:sz w:val="24"/>
          <w:lang w:val="es-MX"/>
        </w:rPr>
        <w:t>y</w:t>
      </w:r>
      <w:r w:rsidRPr="001A6253">
        <w:rPr>
          <w:rFonts w:ascii="Arial" w:eastAsia="Arial Unicode MS" w:hAnsi="Arial" w:cs="Arial"/>
          <w:b/>
          <w:sz w:val="24"/>
          <w:lang w:val="es-MX"/>
        </w:rPr>
        <w:t xml:space="preserve">  </w:t>
      </w:r>
    </w:p>
    <w:p w:rsidR="00E819E7" w:rsidRPr="001A6253" w:rsidRDefault="00E819E7" w:rsidP="00E819E7">
      <w:pPr>
        <w:pStyle w:val="Textoindependienteprimerasangra"/>
        <w:spacing w:after="0"/>
        <w:ind w:firstLine="0"/>
        <w:rPr>
          <w:rFonts w:ascii="Arial" w:eastAsia="Arial Unicode MS" w:hAnsi="Arial" w:cs="Arial"/>
          <w:sz w:val="24"/>
          <w:lang w:val="es-MX"/>
        </w:rPr>
      </w:pPr>
    </w:p>
    <w:p w:rsidR="006074A1" w:rsidRPr="001A6253" w:rsidRDefault="006074A1" w:rsidP="00E819E7">
      <w:pPr>
        <w:pStyle w:val="Textoindependienteprimerasangra"/>
        <w:spacing w:after="0"/>
        <w:ind w:firstLine="900"/>
        <w:jc w:val="center"/>
        <w:rPr>
          <w:rFonts w:ascii="Arial" w:eastAsia="Arial Unicode MS" w:hAnsi="Arial" w:cs="Arial"/>
          <w:b/>
          <w:sz w:val="24"/>
          <w:lang w:val="es-MX"/>
        </w:rPr>
      </w:pPr>
      <w:r w:rsidRPr="001A6253">
        <w:rPr>
          <w:rFonts w:ascii="Arial" w:eastAsia="Arial Unicode MS" w:hAnsi="Arial" w:cs="Arial"/>
          <w:b/>
          <w:sz w:val="24"/>
          <w:lang w:val="es-MX"/>
        </w:rPr>
        <w:t>R E S U L T A N D O:</w:t>
      </w:r>
    </w:p>
    <w:p w:rsidR="00E819E7" w:rsidRPr="001A6253" w:rsidRDefault="00E819E7" w:rsidP="00E819E7">
      <w:pPr>
        <w:pStyle w:val="Textoindependienteprimerasangra"/>
        <w:spacing w:after="0"/>
        <w:ind w:firstLine="900"/>
        <w:jc w:val="center"/>
        <w:rPr>
          <w:rFonts w:ascii="Arial" w:eastAsia="Arial Unicode MS" w:hAnsi="Arial" w:cs="Arial"/>
          <w:b/>
          <w:sz w:val="24"/>
          <w:lang w:val="es-MX"/>
        </w:rPr>
      </w:pPr>
    </w:p>
    <w:p w:rsidR="006074A1" w:rsidRPr="001A6253" w:rsidRDefault="006074A1" w:rsidP="000B3D9B">
      <w:pPr>
        <w:rPr>
          <w:rFonts w:ascii="Arial" w:eastAsia="Arial Unicode MS" w:hAnsi="Arial" w:cs="Arial"/>
          <w:sz w:val="24"/>
          <w:lang w:val="es-MX"/>
        </w:rPr>
      </w:pPr>
      <w:r w:rsidRPr="001A6253">
        <w:rPr>
          <w:rFonts w:ascii="Arial" w:eastAsia="Arial Unicode MS" w:hAnsi="Arial" w:cs="Arial"/>
          <w:b/>
          <w:sz w:val="24"/>
        </w:rPr>
        <w:t>PRIMERO.</w:t>
      </w:r>
      <w:r w:rsidRPr="001A6253">
        <w:rPr>
          <w:rFonts w:ascii="Arial" w:eastAsia="Arial Unicode MS" w:hAnsi="Arial" w:cs="Arial"/>
          <w:sz w:val="24"/>
        </w:rPr>
        <w:t xml:space="preserve"> </w:t>
      </w:r>
      <w:r w:rsidRPr="001A6253">
        <w:rPr>
          <w:rFonts w:ascii="Arial" w:eastAsia="Arial Unicode MS" w:hAnsi="Arial" w:cs="Arial"/>
          <w:sz w:val="24"/>
          <w:lang w:val="es-MX"/>
        </w:rPr>
        <w:t xml:space="preserve">El </w:t>
      </w:r>
      <w:r w:rsidR="00673E93" w:rsidRPr="001A6253">
        <w:rPr>
          <w:rFonts w:ascii="Arial" w:eastAsia="Arial Unicode MS" w:hAnsi="Arial" w:cs="Arial"/>
          <w:sz w:val="24"/>
          <w:lang w:val="es-MX"/>
        </w:rPr>
        <w:t>veinticuatro de enero</w:t>
      </w:r>
      <w:r w:rsidR="00DB0328" w:rsidRPr="001A6253">
        <w:rPr>
          <w:rFonts w:ascii="Arial" w:eastAsia="Arial Unicode MS" w:hAnsi="Arial" w:cs="Arial"/>
          <w:sz w:val="24"/>
          <w:lang w:val="es-MX"/>
        </w:rPr>
        <w:t xml:space="preserve"> de dos </w:t>
      </w:r>
      <w:r w:rsidR="00D45C81" w:rsidRPr="001A6253">
        <w:rPr>
          <w:rFonts w:ascii="Arial" w:eastAsia="Arial Unicode MS" w:hAnsi="Arial" w:cs="Arial"/>
          <w:sz w:val="24"/>
          <w:lang w:val="es-MX"/>
        </w:rPr>
        <w:t>mil diecinueve</w:t>
      </w:r>
      <w:r w:rsidR="000B3D9B" w:rsidRPr="001A6253">
        <w:rPr>
          <w:rFonts w:ascii="Arial" w:eastAsia="Arial Unicode MS" w:hAnsi="Arial" w:cs="Arial"/>
          <w:sz w:val="24"/>
          <w:lang w:val="es-MX"/>
        </w:rPr>
        <w:t xml:space="preserve">, </w:t>
      </w:r>
      <w:r w:rsidR="0049722B" w:rsidRPr="001A6253">
        <w:rPr>
          <w:rFonts w:ascii="Arial" w:eastAsia="Arial Unicode MS" w:hAnsi="Arial" w:cs="Arial"/>
          <w:sz w:val="24"/>
          <w:lang w:val="es-MX"/>
        </w:rPr>
        <w:t>el</w:t>
      </w:r>
      <w:r w:rsidR="000B3D9B" w:rsidRPr="001A6253">
        <w:rPr>
          <w:rFonts w:ascii="Arial" w:eastAsia="Arial Unicode MS" w:hAnsi="Arial" w:cs="Arial"/>
          <w:sz w:val="24"/>
          <w:lang w:val="es-MX"/>
        </w:rPr>
        <w:t xml:space="preserve"> recurrente </w:t>
      </w:r>
      <w:r w:rsidRPr="001A6253">
        <w:rPr>
          <w:rFonts w:ascii="Arial" w:eastAsia="Arial Unicode MS" w:hAnsi="Arial" w:cs="Arial"/>
          <w:sz w:val="24"/>
          <w:lang w:val="es-MX"/>
        </w:rPr>
        <w:t>presentó a</w:t>
      </w:r>
      <w:r w:rsidR="003F2838" w:rsidRPr="001A6253">
        <w:rPr>
          <w:rFonts w:ascii="Arial" w:eastAsia="Arial Unicode MS" w:hAnsi="Arial" w:cs="Arial"/>
          <w:sz w:val="24"/>
          <w:lang w:val="es-MX"/>
        </w:rPr>
        <w:t xml:space="preserve">nte </w:t>
      </w:r>
      <w:r w:rsidR="00673E93" w:rsidRPr="001A6253">
        <w:rPr>
          <w:rFonts w:ascii="Arial" w:eastAsia="Arial Unicode MS" w:hAnsi="Arial" w:cs="Arial"/>
          <w:sz w:val="24"/>
          <w:lang w:val="es-MX"/>
        </w:rPr>
        <w:t>la Secretaría de Ecología y Gestión Ambiental</w:t>
      </w:r>
      <w:r w:rsidR="001C0768" w:rsidRPr="001A6253">
        <w:rPr>
          <w:rStyle w:val="Refdenotaalpie"/>
          <w:rFonts w:ascii="Arial" w:eastAsia="Arial Unicode MS" w:hAnsi="Arial" w:cs="Arial"/>
          <w:sz w:val="24"/>
          <w:lang w:val="es-MX"/>
        </w:rPr>
        <w:footnoteReference w:id="1"/>
      </w:r>
      <w:r w:rsidR="00BC0401" w:rsidRPr="001A6253">
        <w:rPr>
          <w:rFonts w:ascii="Arial" w:eastAsia="Arial Unicode MS" w:hAnsi="Arial" w:cs="Arial"/>
          <w:b/>
          <w:sz w:val="24"/>
          <w:lang w:val="es-MX"/>
        </w:rPr>
        <w:t xml:space="preserve">, </w:t>
      </w:r>
      <w:r w:rsidRPr="001A6253">
        <w:rPr>
          <w:rFonts w:ascii="Arial" w:eastAsia="Arial Unicode MS" w:hAnsi="Arial" w:cs="Arial"/>
          <w:sz w:val="24"/>
          <w:lang w:val="es-MX"/>
        </w:rPr>
        <w:t>una solicitud de información</w:t>
      </w:r>
      <w:r w:rsidR="003F2838" w:rsidRPr="001A6253">
        <w:rPr>
          <w:rFonts w:ascii="Arial" w:eastAsia="Arial Unicode MS" w:hAnsi="Arial" w:cs="Arial"/>
          <w:sz w:val="24"/>
          <w:lang w:val="es-MX"/>
        </w:rPr>
        <w:t xml:space="preserve">, </w:t>
      </w:r>
      <w:r w:rsidR="00634615" w:rsidRPr="001A6253">
        <w:rPr>
          <w:rFonts w:ascii="Arial" w:eastAsia="Arial Unicode MS" w:hAnsi="Arial" w:cs="Arial"/>
          <w:sz w:val="24"/>
          <w:lang w:val="es-MX"/>
        </w:rPr>
        <w:t xml:space="preserve">a la cual le fue asignado el número de folio </w:t>
      </w:r>
      <w:r w:rsidR="00673E93" w:rsidRPr="001A6253">
        <w:rPr>
          <w:rFonts w:ascii="Arial" w:eastAsia="Arial Unicode MS" w:hAnsi="Arial" w:cs="Arial"/>
          <w:sz w:val="24"/>
          <w:lang w:val="es-MX"/>
        </w:rPr>
        <w:t>00083719</w:t>
      </w:r>
      <w:r w:rsidRPr="001A6253">
        <w:rPr>
          <w:rFonts w:ascii="Arial" w:eastAsia="Arial Unicode MS" w:hAnsi="Arial" w:cs="Arial"/>
          <w:sz w:val="24"/>
        </w:rPr>
        <w:t>.</w:t>
      </w:r>
    </w:p>
    <w:p w:rsidR="006074A1" w:rsidRPr="001A6253" w:rsidRDefault="006074A1" w:rsidP="00E819E7">
      <w:pPr>
        <w:rPr>
          <w:rFonts w:ascii="Arial" w:eastAsia="Arial Unicode MS" w:hAnsi="Arial" w:cs="Arial"/>
          <w:sz w:val="24"/>
        </w:rPr>
      </w:pPr>
    </w:p>
    <w:p w:rsidR="0042620B" w:rsidRPr="001A6253" w:rsidRDefault="00562072" w:rsidP="0042620B">
      <w:pPr>
        <w:rPr>
          <w:rFonts w:ascii="Arial" w:hAnsi="Arial" w:cs="Arial"/>
          <w:sz w:val="24"/>
        </w:rPr>
      </w:pPr>
      <w:r w:rsidRPr="001A6253">
        <w:rPr>
          <w:rFonts w:ascii="Arial" w:hAnsi="Arial" w:cs="Arial"/>
          <w:b/>
          <w:bCs/>
          <w:sz w:val="24"/>
          <w:shd w:val="clear" w:color="auto" w:fill="FFFFFF"/>
        </w:rPr>
        <w:t>SEGUNDO.</w:t>
      </w:r>
      <w:r w:rsidRPr="001A6253">
        <w:rPr>
          <w:rFonts w:ascii="Arial" w:hAnsi="Arial" w:cs="Arial"/>
          <w:sz w:val="24"/>
          <w:shd w:val="clear" w:color="auto" w:fill="FFFFFF"/>
        </w:rPr>
        <w:t> </w:t>
      </w:r>
      <w:r w:rsidR="0042620B" w:rsidRPr="001A6253">
        <w:rPr>
          <w:rFonts w:ascii="Arial" w:eastAsia="Arial Unicode MS" w:hAnsi="Arial" w:cs="Arial"/>
          <w:sz w:val="24"/>
        </w:rPr>
        <w:t xml:space="preserve">El </w:t>
      </w:r>
      <w:r w:rsidR="00673E93" w:rsidRPr="001A6253">
        <w:rPr>
          <w:rFonts w:ascii="Arial" w:eastAsia="Arial Unicode MS" w:hAnsi="Arial" w:cs="Arial"/>
          <w:sz w:val="24"/>
        </w:rPr>
        <w:t>veinticuatro de enero</w:t>
      </w:r>
      <w:r w:rsidR="00D45C81" w:rsidRPr="001A6253">
        <w:rPr>
          <w:rFonts w:ascii="Arial" w:eastAsia="Arial Unicode MS" w:hAnsi="Arial" w:cs="Arial"/>
          <w:sz w:val="24"/>
        </w:rPr>
        <w:t xml:space="preserve"> de dos mil diecinueve</w:t>
      </w:r>
      <w:r w:rsidR="0042620B" w:rsidRPr="001A6253">
        <w:rPr>
          <w:rFonts w:ascii="Arial" w:eastAsia="Arial Unicode MS" w:hAnsi="Arial" w:cs="Arial"/>
          <w:sz w:val="24"/>
        </w:rPr>
        <w:t xml:space="preserve">, </w:t>
      </w:r>
      <w:r w:rsidR="0042620B" w:rsidRPr="001A6253">
        <w:rPr>
          <w:rFonts w:ascii="Arial" w:hAnsi="Arial" w:cs="Arial"/>
          <w:sz w:val="24"/>
          <w:lang w:val="es-MX"/>
        </w:rPr>
        <w:t xml:space="preserve">se </w:t>
      </w:r>
      <w:r w:rsidR="0042620B" w:rsidRPr="001A6253">
        <w:rPr>
          <w:rFonts w:ascii="Arial" w:hAnsi="Arial" w:cs="Arial"/>
          <w:sz w:val="24"/>
        </w:rPr>
        <w:t>registró en la Plataforma Nacional de Transparencia que el sujeto obligado emitió contestación para efecto de atender la solicitud de información aludida a la particular.</w:t>
      </w:r>
    </w:p>
    <w:p w:rsidR="00634615" w:rsidRPr="001A6253" w:rsidRDefault="00634615" w:rsidP="00634615">
      <w:pPr>
        <w:rPr>
          <w:rFonts w:ascii="Arial" w:hAnsi="Arial" w:cs="Arial"/>
          <w:sz w:val="24"/>
        </w:rPr>
      </w:pPr>
    </w:p>
    <w:p w:rsidR="006074A1" w:rsidRPr="001A6253" w:rsidRDefault="006074A1" w:rsidP="00E819E7">
      <w:pPr>
        <w:rPr>
          <w:rFonts w:ascii="Arial" w:eastAsia="Arial Unicode MS" w:hAnsi="Arial" w:cs="Arial"/>
          <w:sz w:val="24"/>
        </w:rPr>
      </w:pPr>
      <w:r w:rsidRPr="001A6253">
        <w:rPr>
          <w:rFonts w:ascii="Arial" w:hAnsi="Arial" w:cs="Arial"/>
          <w:b/>
          <w:sz w:val="24"/>
        </w:rPr>
        <w:t>TERCERO.</w:t>
      </w:r>
      <w:r w:rsidRPr="001A6253">
        <w:rPr>
          <w:rFonts w:ascii="Arial" w:hAnsi="Arial" w:cs="Arial"/>
          <w:sz w:val="24"/>
        </w:rPr>
        <w:t xml:space="preserve"> El </w:t>
      </w:r>
      <w:r w:rsidR="00673E93" w:rsidRPr="001A6253">
        <w:rPr>
          <w:rFonts w:ascii="Arial" w:hAnsi="Arial" w:cs="Arial"/>
          <w:sz w:val="24"/>
        </w:rPr>
        <w:t>doce</w:t>
      </w:r>
      <w:r w:rsidR="001D4F4A" w:rsidRPr="001A6253">
        <w:rPr>
          <w:rFonts w:ascii="Arial" w:hAnsi="Arial" w:cs="Arial"/>
          <w:sz w:val="24"/>
        </w:rPr>
        <w:t xml:space="preserve"> de febrero</w:t>
      </w:r>
      <w:r w:rsidR="00576BFD" w:rsidRPr="001A6253">
        <w:rPr>
          <w:rFonts w:ascii="Arial" w:hAnsi="Arial" w:cs="Arial"/>
          <w:sz w:val="24"/>
        </w:rPr>
        <w:t xml:space="preserve"> de </w:t>
      </w:r>
      <w:r w:rsidRPr="001A6253">
        <w:rPr>
          <w:rFonts w:ascii="Arial" w:hAnsi="Arial" w:cs="Arial"/>
          <w:sz w:val="24"/>
        </w:rPr>
        <w:t>dos mil dieci</w:t>
      </w:r>
      <w:r w:rsidR="00D45C81" w:rsidRPr="001A6253">
        <w:rPr>
          <w:rFonts w:ascii="Arial" w:hAnsi="Arial" w:cs="Arial"/>
          <w:sz w:val="24"/>
        </w:rPr>
        <w:t>nueve</w:t>
      </w:r>
      <w:r w:rsidRPr="001A6253">
        <w:rPr>
          <w:rFonts w:ascii="Arial" w:hAnsi="Arial" w:cs="Arial"/>
          <w:sz w:val="24"/>
        </w:rPr>
        <w:t>, este Órgano Garante recibió el recurs</w:t>
      </w:r>
      <w:r w:rsidR="006F5331" w:rsidRPr="001A6253">
        <w:rPr>
          <w:rFonts w:ascii="Arial" w:hAnsi="Arial" w:cs="Arial"/>
          <w:sz w:val="24"/>
        </w:rPr>
        <w:t xml:space="preserve">o de revisión interpuesto por </w:t>
      </w:r>
      <w:r w:rsidR="001E3F47" w:rsidRPr="001A6253">
        <w:rPr>
          <w:rFonts w:ascii="Arial" w:hAnsi="Arial" w:cs="Arial"/>
          <w:sz w:val="24"/>
        </w:rPr>
        <w:t>el</w:t>
      </w:r>
      <w:r w:rsidRPr="001A6253">
        <w:rPr>
          <w:rFonts w:ascii="Arial" w:hAnsi="Arial" w:cs="Arial"/>
          <w:sz w:val="24"/>
        </w:rPr>
        <w:t xml:space="preserve"> ahora recurrente </w:t>
      </w:r>
      <w:r w:rsidR="006F5331" w:rsidRPr="001A6253">
        <w:rPr>
          <w:rFonts w:ascii="Arial" w:hAnsi="Arial" w:cs="Arial"/>
          <w:sz w:val="24"/>
        </w:rPr>
        <w:t xml:space="preserve">en </w:t>
      </w:r>
      <w:r w:rsidRPr="001A6253">
        <w:rPr>
          <w:rFonts w:ascii="Arial" w:hAnsi="Arial" w:cs="Arial"/>
          <w:sz w:val="24"/>
        </w:rPr>
        <w:t xml:space="preserve">contra </w:t>
      </w:r>
      <w:r w:rsidR="006F5331" w:rsidRPr="001A6253">
        <w:rPr>
          <w:rFonts w:ascii="Arial" w:hAnsi="Arial" w:cs="Arial"/>
          <w:sz w:val="24"/>
        </w:rPr>
        <w:t xml:space="preserve">de </w:t>
      </w:r>
      <w:r w:rsidRPr="001A6253">
        <w:rPr>
          <w:rFonts w:ascii="Arial" w:hAnsi="Arial" w:cs="Arial"/>
          <w:sz w:val="24"/>
        </w:rPr>
        <w:t>la respuesta</w:t>
      </w:r>
      <w:r w:rsidR="006F5331" w:rsidRPr="001A6253">
        <w:rPr>
          <w:rFonts w:ascii="Arial" w:hAnsi="Arial" w:cs="Arial"/>
          <w:sz w:val="24"/>
        </w:rPr>
        <w:t xml:space="preserve"> otorgada</w:t>
      </w:r>
      <w:r w:rsidRPr="001A6253">
        <w:rPr>
          <w:rFonts w:ascii="Arial" w:hAnsi="Arial" w:cs="Arial"/>
          <w:sz w:val="24"/>
        </w:rPr>
        <w:t xml:space="preserve"> por parte del sujeto obligado</w:t>
      </w:r>
      <w:r w:rsidRPr="001A6253">
        <w:rPr>
          <w:rFonts w:ascii="Arial" w:eastAsia="Arial Unicode MS" w:hAnsi="Arial" w:cs="Arial"/>
          <w:sz w:val="24"/>
        </w:rPr>
        <w:t>.</w:t>
      </w:r>
    </w:p>
    <w:p w:rsidR="006074A1" w:rsidRPr="001A6253" w:rsidRDefault="006074A1" w:rsidP="00E819E7">
      <w:pPr>
        <w:rPr>
          <w:rFonts w:ascii="Arial" w:eastAsia="Arial Unicode MS" w:hAnsi="Arial" w:cs="Arial"/>
          <w:sz w:val="24"/>
        </w:rPr>
      </w:pPr>
    </w:p>
    <w:p w:rsidR="006074A1" w:rsidRPr="001A6253" w:rsidRDefault="006074A1" w:rsidP="00E819E7">
      <w:pPr>
        <w:rPr>
          <w:rFonts w:ascii="Arial" w:hAnsi="Arial" w:cs="Arial"/>
          <w:sz w:val="24"/>
        </w:rPr>
      </w:pPr>
      <w:r w:rsidRPr="001A6253">
        <w:rPr>
          <w:rFonts w:ascii="Arial" w:hAnsi="Arial" w:cs="Arial"/>
          <w:b/>
          <w:sz w:val="24"/>
        </w:rPr>
        <w:t>CUARTO.</w:t>
      </w:r>
      <w:r w:rsidRPr="001A6253">
        <w:rPr>
          <w:rFonts w:ascii="Arial" w:hAnsi="Arial" w:cs="Arial"/>
          <w:sz w:val="24"/>
        </w:rPr>
        <w:t xml:space="preserve"> El </w:t>
      </w:r>
      <w:r w:rsidR="001C0768" w:rsidRPr="001A6253">
        <w:rPr>
          <w:rFonts w:ascii="Arial" w:hAnsi="Arial" w:cs="Arial"/>
          <w:sz w:val="24"/>
        </w:rPr>
        <w:t>trece</w:t>
      </w:r>
      <w:r w:rsidR="0012458C" w:rsidRPr="001A6253">
        <w:rPr>
          <w:rFonts w:ascii="Arial" w:hAnsi="Arial" w:cs="Arial"/>
          <w:sz w:val="24"/>
        </w:rPr>
        <w:t xml:space="preserve"> de febrero </w:t>
      </w:r>
      <w:r w:rsidR="00D45C81" w:rsidRPr="001A6253">
        <w:rPr>
          <w:rFonts w:ascii="Arial" w:hAnsi="Arial" w:cs="Arial"/>
          <w:sz w:val="24"/>
        </w:rPr>
        <w:t>de dos mil diecinueve</w:t>
      </w:r>
      <w:r w:rsidRPr="001A6253">
        <w:rPr>
          <w:rFonts w:ascii="Arial" w:hAnsi="Arial" w:cs="Arial"/>
          <w:sz w:val="24"/>
        </w:rPr>
        <w:t xml:space="preserve"> y de conformidad con el artículo 174, fracción I de la Ley de Transparencia y Acceso a la Información Pública del Estado, el recurso de revisión que se resuelve fue t</w:t>
      </w:r>
      <w:r w:rsidR="00E56AD5" w:rsidRPr="001A6253">
        <w:rPr>
          <w:rFonts w:ascii="Arial" w:hAnsi="Arial" w:cs="Arial"/>
          <w:sz w:val="24"/>
        </w:rPr>
        <w:t xml:space="preserve">urnado a la Comisionada Ponente, para el análisis de su admisión o desechamiento. </w:t>
      </w:r>
    </w:p>
    <w:p w:rsidR="006074A1" w:rsidRPr="001A6253" w:rsidRDefault="006074A1" w:rsidP="00E819E7">
      <w:pPr>
        <w:rPr>
          <w:rFonts w:ascii="Arial" w:hAnsi="Arial" w:cs="Arial"/>
          <w:b/>
          <w:sz w:val="24"/>
        </w:rPr>
      </w:pPr>
    </w:p>
    <w:p w:rsidR="001C0768" w:rsidRPr="001A6253" w:rsidRDefault="006074A1" w:rsidP="00E819E7">
      <w:pPr>
        <w:rPr>
          <w:rFonts w:ascii="Arial" w:hAnsi="Arial" w:cs="Arial"/>
          <w:sz w:val="24"/>
        </w:rPr>
      </w:pPr>
      <w:r w:rsidRPr="001A6253">
        <w:rPr>
          <w:rFonts w:ascii="Arial" w:hAnsi="Arial" w:cs="Arial"/>
          <w:b/>
          <w:sz w:val="24"/>
        </w:rPr>
        <w:lastRenderedPageBreak/>
        <w:t>QUINTO.</w:t>
      </w:r>
      <w:r w:rsidRPr="001A6253">
        <w:rPr>
          <w:rFonts w:ascii="Arial" w:hAnsi="Arial" w:cs="Arial"/>
          <w:sz w:val="24"/>
        </w:rPr>
        <w:t xml:space="preserve"> </w:t>
      </w:r>
      <w:r w:rsidR="00D43BCC" w:rsidRPr="001A6253">
        <w:rPr>
          <w:rFonts w:ascii="Arial" w:hAnsi="Arial" w:cs="Arial"/>
          <w:sz w:val="24"/>
        </w:rPr>
        <w:t xml:space="preserve">El </w:t>
      </w:r>
      <w:r w:rsidR="001C0768" w:rsidRPr="001A6253">
        <w:rPr>
          <w:rFonts w:ascii="Arial" w:hAnsi="Arial" w:cs="Arial"/>
          <w:sz w:val="24"/>
        </w:rPr>
        <w:t>veintiuno de febrero</w:t>
      </w:r>
      <w:r w:rsidR="006C6961" w:rsidRPr="001A6253">
        <w:rPr>
          <w:rFonts w:ascii="Arial" w:hAnsi="Arial" w:cs="Arial"/>
          <w:sz w:val="24"/>
        </w:rPr>
        <w:t xml:space="preserve"> de dos mil diecinueve</w:t>
      </w:r>
      <w:r w:rsidRPr="001A6253">
        <w:rPr>
          <w:rFonts w:ascii="Arial" w:hAnsi="Arial" w:cs="Arial"/>
          <w:sz w:val="24"/>
        </w:rPr>
        <w:t>, se</w:t>
      </w:r>
      <w:r w:rsidR="00E87AF8" w:rsidRPr="001A6253">
        <w:rPr>
          <w:rFonts w:ascii="Arial" w:hAnsi="Arial" w:cs="Arial"/>
          <w:sz w:val="24"/>
        </w:rPr>
        <w:t xml:space="preserve"> dicto </w:t>
      </w:r>
      <w:r w:rsidR="00634615" w:rsidRPr="001A6253">
        <w:rPr>
          <w:rFonts w:ascii="Arial" w:hAnsi="Arial" w:cs="Arial"/>
          <w:sz w:val="24"/>
        </w:rPr>
        <w:t>A</w:t>
      </w:r>
      <w:r w:rsidR="00E87AF8" w:rsidRPr="001A6253">
        <w:rPr>
          <w:rFonts w:ascii="Arial" w:hAnsi="Arial" w:cs="Arial"/>
          <w:sz w:val="24"/>
        </w:rPr>
        <w:t xml:space="preserve">cuerdo en el que se </w:t>
      </w:r>
      <w:r w:rsidR="001C0768" w:rsidRPr="001A6253">
        <w:rPr>
          <w:rFonts w:ascii="Arial" w:hAnsi="Arial" w:cs="Arial"/>
          <w:sz w:val="24"/>
        </w:rPr>
        <w:t>efectuó una prevención al recurrente para efecto de que  aclarara su motivo de inconformidad.</w:t>
      </w:r>
    </w:p>
    <w:p w:rsidR="001C0768" w:rsidRPr="001A6253" w:rsidRDefault="001C0768" w:rsidP="00E819E7">
      <w:pPr>
        <w:rPr>
          <w:rFonts w:ascii="Arial" w:hAnsi="Arial" w:cs="Arial"/>
          <w:sz w:val="24"/>
        </w:rPr>
      </w:pPr>
    </w:p>
    <w:p w:rsidR="006074A1" w:rsidRPr="001A6253" w:rsidRDefault="00B945A8" w:rsidP="00E819E7">
      <w:pPr>
        <w:rPr>
          <w:rFonts w:ascii="Arial" w:hAnsi="Arial" w:cs="Arial"/>
          <w:sz w:val="24"/>
        </w:rPr>
      </w:pPr>
      <w:r w:rsidRPr="001A6253">
        <w:rPr>
          <w:rFonts w:ascii="Arial" w:hAnsi="Arial" w:cs="Arial"/>
          <w:b/>
          <w:sz w:val="24"/>
        </w:rPr>
        <w:t xml:space="preserve">SEXTO. </w:t>
      </w:r>
      <w:r w:rsidRPr="001A6253">
        <w:rPr>
          <w:rFonts w:ascii="Arial" w:hAnsi="Arial" w:cs="Arial"/>
          <w:sz w:val="24"/>
        </w:rPr>
        <w:t xml:space="preserve">El primero de abril de dos mil diecinueve, se dictó Acuerdo por el cual se </w:t>
      </w:r>
      <w:r w:rsidR="00E87AF8" w:rsidRPr="001A6253">
        <w:rPr>
          <w:rFonts w:ascii="Arial" w:hAnsi="Arial" w:cs="Arial"/>
          <w:sz w:val="24"/>
        </w:rPr>
        <w:t xml:space="preserve">admitió </w:t>
      </w:r>
      <w:r w:rsidR="006074A1" w:rsidRPr="001A6253">
        <w:rPr>
          <w:rFonts w:ascii="Arial" w:hAnsi="Arial" w:cs="Arial"/>
          <w:sz w:val="24"/>
        </w:rPr>
        <w:t>el presente medio de impugnación integrándose el expediente respectivo, el cual se puso a disposición de las partes para que en el plazo que reconoce la ley manifestaran lo que a su derecho conviniera y ofrecieran las pruebas que consideraran pertinentes, esto según lo dispuesto en la fracción II y III del artículo 174 de la Ley de Transparencia y Acceso a la Información Pública del Estado.</w:t>
      </w:r>
    </w:p>
    <w:p w:rsidR="006074A1" w:rsidRPr="001A6253" w:rsidRDefault="006074A1" w:rsidP="00E819E7">
      <w:pPr>
        <w:rPr>
          <w:rFonts w:ascii="Arial" w:hAnsi="Arial" w:cs="Arial"/>
          <w:b/>
          <w:sz w:val="24"/>
        </w:rPr>
      </w:pPr>
    </w:p>
    <w:p w:rsidR="006074A1" w:rsidRPr="001A6253" w:rsidRDefault="006074A1" w:rsidP="00E819E7">
      <w:pPr>
        <w:rPr>
          <w:rFonts w:ascii="Arial" w:hAnsi="Arial" w:cs="Arial"/>
          <w:sz w:val="24"/>
        </w:rPr>
      </w:pPr>
      <w:r w:rsidRPr="001A6253">
        <w:rPr>
          <w:rFonts w:ascii="Arial" w:hAnsi="Arial" w:cs="Arial"/>
          <w:b/>
          <w:sz w:val="24"/>
        </w:rPr>
        <w:t>S</w:t>
      </w:r>
      <w:r w:rsidR="00B945A8" w:rsidRPr="001A6253">
        <w:rPr>
          <w:rFonts w:ascii="Arial" w:hAnsi="Arial" w:cs="Arial"/>
          <w:b/>
          <w:sz w:val="24"/>
        </w:rPr>
        <w:t>ÉPTIMO</w:t>
      </w:r>
      <w:r w:rsidRPr="001A6253">
        <w:rPr>
          <w:rFonts w:ascii="Arial" w:hAnsi="Arial" w:cs="Arial"/>
          <w:b/>
          <w:sz w:val="24"/>
        </w:rPr>
        <w:t xml:space="preserve">. </w:t>
      </w:r>
      <w:r w:rsidR="00D43BCC" w:rsidRPr="001A6253">
        <w:rPr>
          <w:rFonts w:ascii="Arial" w:hAnsi="Arial" w:cs="Arial"/>
          <w:sz w:val="24"/>
        </w:rPr>
        <w:t xml:space="preserve">El </w:t>
      </w:r>
      <w:r w:rsidR="001C0768" w:rsidRPr="001A6253">
        <w:rPr>
          <w:rFonts w:ascii="Arial" w:hAnsi="Arial" w:cs="Arial"/>
          <w:sz w:val="24"/>
        </w:rPr>
        <w:t xml:space="preserve">diecisiete </w:t>
      </w:r>
      <w:r w:rsidR="0012562C" w:rsidRPr="001A6253">
        <w:rPr>
          <w:rFonts w:ascii="Arial" w:hAnsi="Arial" w:cs="Arial"/>
          <w:sz w:val="24"/>
        </w:rPr>
        <w:t xml:space="preserve">de mayo </w:t>
      </w:r>
      <w:r w:rsidR="006C6961" w:rsidRPr="001A6253">
        <w:rPr>
          <w:rFonts w:ascii="Arial" w:hAnsi="Arial" w:cs="Arial"/>
          <w:sz w:val="24"/>
        </w:rPr>
        <w:t xml:space="preserve">de </w:t>
      </w:r>
      <w:r w:rsidR="00FE3878" w:rsidRPr="001A6253">
        <w:rPr>
          <w:rFonts w:ascii="Arial" w:hAnsi="Arial" w:cs="Arial"/>
          <w:sz w:val="24"/>
        </w:rPr>
        <w:t>dos mil diecinueve</w:t>
      </w:r>
      <w:r w:rsidR="00D43BCC" w:rsidRPr="001A6253">
        <w:rPr>
          <w:rFonts w:ascii="Arial" w:hAnsi="Arial" w:cs="Arial"/>
          <w:sz w:val="24"/>
        </w:rPr>
        <w:t xml:space="preserve">, se </w:t>
      </w:r>
      <w:r w:rsidR="00E87AF8" w:rsidRPr="001A6253">
        <w:rPr>
          <w:rFonts w:ascii="Arial" w:hAnsi="Arial" w:cs="Arial"/>
          <w:sz w:val="24"/>
        </w:rPr>
        <w:t xml:space="preserve">dictó </w:t>
      </w:r>
      <w:r w:rsidR="00D43BCC" w:rsidRPr="001A6253">
        <w:rPr>
          <w:rFonts w:ascii="Arial" w:hAnsi="Arial" w:cs="Arial"/>
          <w:sz w:val="24"/>
        </w:rPr>
        <w:t>un Acuerdo por el cual se tuv</w:t>
      </w:r>
      <w:r w:rsidR="000B7DBA" w:rsidRPr="001A6253">
        <w:rPr>
          <w:rFonts w:ascii="Arial" w:hAnsi="Arial" w:cs="Arial"/>
          <w:sz w:val="24"/>
        </w:rPr>
        <w:t>o</w:t>
      </w:r>
      <w:r w:rsidR="001E3F47" w:rsidRPr="001A6253">
        <w:rPr>
          <w:rFonts w:ascii="Arial" w:hAnsi="Arial" w:cs="Arial"/>
          <w:sz w:val="24"/>
        </w:rPr>
        <w:t xml:space="preserve"> </w:t>
      </w:r>
      <w:r w:rsidR="00D43BCC" w:rsidRPr="001A6253">
        <w:rPr>
          <w:rFonts w:ascii="Arial" w:hAnsi="Arial" w:cs="Arial"/>
          <w:sz w:val="24"/>
        </w:rPr>
        <w:t xml:space="preserve">por recibido </w:t>
      </w:r>
      <w:r w:rsidR="001C0768" w:rsidRPr="001A6253">
        <w:rPr>
          <w:rFonts w:ascii="Arial" w:hAnsi="Arial" w:cs="Arial"/>
          <w:sz w:val="24"/>
        </w:rPr>
        <w:t xml:space="preserve">los </w:t>
      </w:r>
      <w:r w:rsidR="00D43BCC" w:rsidRPr="001A6253">
        <w:rPr>
          <w:rFonts w:ascii="Arial" w:hAnsi="Arial" w:cs="Arial"/>
          <w:sz w:val="24"/>
        </w:rPr>
        <w:t>oficio</w:t>
      </w:r>
      <w:r w:rsidR="001C0768" w:rsidRPr="001A6253">
        <w:rPr>
          <w:rFonts w:ascii="Arial" w:hAnsi="Arial" w:cs="Arial"/>
          <w:sz w:val="24"/>
        </w:rPr>
        <w:t>s</w:t>
      </w:r>
      <w:r w:rsidR="00D43BCC" w:rsidRPr="001A6253">
        <w:rPr>
          <w:rFonts w:ascii="Arial" w:hAnsi="Arial" w:cs="Arial"/>
          <w:sz w:val="24"/>
        </w:rPr>
        <w:t xml:space="preserve"> </w:t>
      </w:r>
      <w:r w:rsidR="001C0768" w:rsidRPr="001A6253">
        <w:rPr>
          <w:rFonts w:ascii="Arial" w:hAnsi="Arial" w:cs="Arial"/>
          <w:sz w:val="24"/>
        </w:rPr>
        <w:t>ECO.01.0971/2019 y ECO.01.0972/2019</w:t>
      </w:r>
      <w:r w:rsidR="00DB0328" w:rsidRPr="001A6253">
        <w:rPr>
          <w:rFonts w:ascii="Arial" w:hAnsi="Arial" w:cs="Arial"/>
          <w:sz w:val="24"/>
        </w:rPr>
        <w:t xml:space="preserve">, </w:t>
      </w:r>
      <w:r w:rsidR="0042620B" w:rsidRPr="001A6253">
        <w:rPr>
          <w:rFonts w:ascii="Arial" w:hAnsi="Arial" w:cs="Arial"/>
          <w:sz w:val="24"/>
        </w:rPr>
        <w:t xml:space="preserve">de fecha </w:t>
      </w:r>
      <w:r w:rsidR="001C0768" w:rsidRPr="001A6253">
        <w:rPr>
          <w:rFonts w:ascii="Arial" w:hAnsi="Arial" w:cs="Arial"/>
          <w:sz w:val="24"/>
        </w:rPr>
        <w:t xml:space="preserve"> de seis de mayo </w:t>
      </w:r>
      <w:r w:rsidR="002C2932" w:rsidRPr="001A6253">
        <w:rPr>
          <w:rFonts w:ascii="Arial" w:hAnsi="Arial" w:cs="Arial"/>
          <w:sz w:val="24"/>
        </w:rPr>
        <w:t xml:space="preserve">de </w:t>
      </w:r>
      <w:r w:rsidR="0042620B" w:rsidRPr="001A6253">
        <w:rPr>
          <w:rFonts w:ascii="Arial" w:hAnsi="Arial" w:cs="Arial"/>
          <w:sz w:val="24"/>
        </w:rPr>
        <w:t>dos mil dieci</w:t>
      </w:r>
      <w:r w:rsidR="00FE3878" w:rsidRPr="001A6253">
        <w:rPr>
          <w:rFonts w:ascii="Arial" w:hAnsi="Arial" w:cs="Arial"/>
          <w:sz w:val="24"/>
        </w:rPr>
        <w:t>nueve</w:t>
      </w:r>
      <w:r w:rsidR="00905328" w:rsidRPr="001A6253">
        <w:rPr>
          <w:rFonts w:ascii="Arial" w:hAnsi="Arial" w:cs="Arial"/>
          <w:sz w:val="24"/>
        </w:rPr>
        <w:t>, s</w:t>
      </w:r>
      <w:r w:rsidR="00D43BCC" w:rsidRPr="001A6253">
        <w:rPr>
          <w:rFonts w:ascii="Arial" w:hAnsi="Arial" w:cs="Arial"/>
          <w:sz w:val="24"/>
        </w:rPr>
        <w:t xml:space="preserve">uscrito por </w:t>
      </w:r>
      <w:r w:rsidR="00FE3878" w:rsidRPr="001A6253">
        <w:rPr>
          <w:rFonts w:ascii="Arial" w:hAnsi="Arial" w:cs="Arial"/>
          <w:sz w:val="24"/>
        </w:rPr>
        <w:t xml:space="preserve">la </w:t>
      </w:r>
      <w:r w:rsidR="00DB0328" w:rsidRPr="001A6253">
        <w:rPr>
          <w:rFonts w:ascii="Arial" w:hAnsi="Arial" w:cs="Arial"/>
          <w:sz w:val="24"/>
        </w:rPr>
        <w:t>Titular</w:t>
      </w:r>
      <w:r w:rsidR="00FE3878" w:rsidRPr="001A6253">
        <w:rPr>
          <w:rFonts w:ascii="Arial" w:hAnsi="Arial" w:cs="Arial"/>
          <w:sz w:val="24"/>
        </w:rPr>
        <w:t xml:space="preserve"> de la Unidad de Transparencia </w:t>
      </w:r>
      <w:r w:rsidR="001C0768" w:rsidRPr="001A6253">
        <w:rPr>
          <w:rFonts w:ascii="Arial" w:hAnsi="Arial" w:cs="Arial"/>
          <w:sz w:val="24"/>
        </w:rPr>
        <w:t>y el Director de Ordenamiento Ecológico de la Secretaría de Ecología y Gestión Ambiental:</w:t>
      </w:r>
      <w:r w:rsidR="006C6961" w:rsidRPr="001A6253">
        <w:rPr>
          <w:rFonts w:ascii="Arial" w:hAnsi="Arial" w:cs="Arial"/>
          <w:sz w:val="24"/>
        </w:rPr>
        <w:t xml:space="preserve"> </w:t>
      </w:r>
      <w:r w:rsidR="00BE4BFE" w:rsidRPr="001A6253">
        <w:rPr>
          <w:rFonts w:ascii="Arial" w:hAnsi="Arial" w:cs="Arial"/>
          <w:sz w:val="24"/>
        </w:rPr>
        <w:t xml:space="preserve">en </w:t>
      </w:r>
      <w:r w:rsidRPr="001A6253">
        <w:rPr>
          <w:rFonts w:ascii="Arial" w:hAnsi="Arial" w:cs="Arial"/>
          <w:sz w:val="24"/>
        </w:rPr>
        <w:t>ese sentido, se tuvieron por hechas las manifestaciones correspondientes al sujeto obligado.</w:t>
      </w:r>
    </w:p>
    <w:p w:rsidR="006074A1" w:rsidRPr="001A6253" w:rsidRDefault="006074A1" w:rsidP="00E819E7">
      <w:pPr>
        <w:rPr>
          <w:rFonts w:ascii="Arial" w:hAnsi="Arial" w:cs="Arial"/>
          <w:sz w:val="24"/>
        </w:rPr>
      </w:pPr>
    </w:p>
    <w:p w:rsidR="006074A1" w:rsidRPr="001A6253" w:rsidRDefault="006074A1" w:rsidP="00E819E7">
      <w:pPr>
        <w:rPr>
          <w:rFonts w:ascii="Arial" w:hAnsi="Arial" w:cs="Arial"/>
          <w:sz w:val="24"/>
        </w:rPr>
      </w:pPr>
      <w:r w:rsidRPr="001A6253">
        <w:rPr>
          <w:rFonts w:ascii="Arial" w:hAnsi="Arial" w:cs="Arial"/>
          <w:sz w:val="24"/>
        </w:rPr>
        <w:t xml:space="preserve">De igual forma, en el Acuerdo de referencia, se hizo constar que </w:t>
      </w:r>
      <w:r w:rsidR="00D34BF5" w:rsidRPr="001A6253">
        <w:rPr>
          <w:rFonts w:ascii="Arial" w:hAnsi="Arial" w:cs="Arial"/>
          <w:sz w:val="24"/>
        </w:rPr>
        <w:t>la</w:t>
      </w:r>
      <w:r w:rsidRPr="001A6253">
        <w:rPr>
          <w:rFonts w:ascii="Arial" w:hAnsi="Arial" w:cs="Arial"/>
          <w:sz w:val="24"/>
        </w:rPr>
        <w:t xml:space="preserve"> recurrente no realizó manifestación alguna ni presento prueba.</w:t>
      </w:r>
    </w:p>
    <w:p w:rsidR="00E819E7" w:rsidRPr="001A6253" w:rsidRDefault="00E819E7" w:rsidP="00E819E7">
      <w:pPr>
        <w:rPr>
          <w:rFonts w:ascii="Arial" w:hAnsi="Arial" w:cs="Arial"/>
          <w:sz w:val="24"/>
        </w:rPr>
      </w:pPr>
    </w:p>
    <w:p w:rsidR="006074A1" w:rsidRPr="001A6253" w:rsidRDefault="00B945A8" w:rsidP="00E819E7">
      <w:pPr>
        <w:rPr>
          <w:rFonts w:ascii="Arial" w:hAnsi="Arial" w:cs="Arial"/>
          <w:sz w:val="24"/>
        </w:rPr>
      </w:pPr>
      <w:r w:rsidRPr="001A6253">
        <w:rPr>
          <w:rFonts w:ascii="Arial" w:hAnsi="Arial" w:cs="Arial"/>
          <w:b/>
          <w:sz w:val="24"/>
        </w:rPr>
        <w:t>OCTAVO</w:t>
      </w:r>
      <w:r w:rsidR="006074A1" w:rsidRPr="001A6253">
        <w:rPr>
          <w:rFonts w:ascii="Arial" w:hAnsi="Arial" w:cs="Arial"/>
          <w:b/>
          <w:sz w:val="24"/>
        </w:rPr>
        <w:t xml:space="preserve">. </w:t>
      </w:r>
      <w:r w:rsidR="006C6961" w:rsidRPr="001A6253">
        <w:rPr>
          <w:rFonts w:ascii="Arial" w:hAnsi="Arial" w:cs="Arial"/>
          <w:sz w:val="24"/>
        </w:rPr>
        <w:t xml:space="preserve">El </w:t>
      </w:r>
      <w:r w:rsidR="001C0768" w:rsidRPr="001A6253">
        <w:rPr>
          <w:rFonts w:ascii="Arial" w:hAnsi="Arial" w:cs="Arial"/>
          <w:sz w:val="24"/>
        </w:rPr>
        <w:t>diecisiete</w:t>
      </w:r>
      <w:r w:rsidR="0012562C" w:rsidRPr="001A6253">
        <w:rPr>
          <w:rFonts w:ascii="Arial" w:hAnsi="Arial" w:cs="Arial"/>
          <w:sz w:val="24"/>
        </w:rPr>
        <w:t xml:space="preserve"> de mayo de </w:t>
      </w:r>
      <w:r w:rsidR="006C6961" w:rsidRPr="001A6253">
        <w:rPr>
          <w:rFonts w:ascii="Arial" w:hAnsi="Arial" w:cs="Arial"/>
          <w:sz w:val="24"/>
        </w:rPr>
        <w:t>dos mil diecinueve</w:t>
      </w:r>
      <w:r w:rsidR="006074A1" w:rsidRPr="001A6253">
        <w:rPr>
          <w:rFonts w:ascii="Arial" w:hAnsi="Arial" w:cs="Arial"/>
          <w:sz w:val="24"/>
        </w:rPr>
        <w:t xml:space="preserve">, se procedió a decretar el </w:t>
      </w:r>
      <w:r w:rsidR="00E87AF8" w:rsidRPr="001A6253">
        <w:rPr>
          <w:rFonts w:ascii="Arial" w:hAnsi="Arial" w:cs="Arial"/>
          <w:sz w:val="24"/>
        </w:rPr>
        <w:t>cierre de i</w:t>
      </w:r>
      <w:r w:rsidR="006074A1" w:rsidRPr="001A6253">
        <w:rPr>
          <w:rFonts w:ascii="Arial" w:hAnsi="Arial" w:cs="Arial"/>
          <w:sz w:val="24"/>
        </w:rPr>
        <w:t>nstrucción en el presente procedimiento, para efecto de elaborar el proyecto de resolución correspondiente y,</w:t>
      </w:r>
    </w:p>
    <w:p w:rsidR="00E819E7" w:rsidRPr="001A6253" w:rsidRDefault="00E819E7" w:rsidP="00E819E7">
      <w:pPr>
        <w:rPr>
          <w:rFonts w:ascii="Arial" w:hAnsi="Arial" w:cs="Arial"/>
          <w:sz w:val="24"/>
        </w:rPr>
      </w:pPr>
    </w:p>
    <w:p w:rsidR="006074A1" w:rsidRPr="001A6253" w:rsidRDefault="006074A1" w:rsidP="00E819E7">
      <w:pPr>
        <w:jc w:val="center"/>
        <w:outlineLvl w:val="0"/>
        <w:rPr>
          <w:rFonts w:ascii="Arial" w:hAnsi="Arial" w:cs="Arial"/>
          <w:b/>
          <w:sz w:val="24"/>
        </w:rPr>
      </w:pPr>
      <w:r w:rsidRPr="001A6253">
        <w:rPr>
          <w:rFonts w:ascii="Arial" w:hAnsi="Arial" w:cs="Arial"/>
          <w:b/>
          <w:sz w:val="24"/>
        </w:rPr>
        <w:t>C O N S I D E R A N D O</w:t>
      </w:r>
    </w:p>
    <w:p w:rsidR="00E819E7" w:rsidRPr="001A6253" w:rsidRDefault="00E819E7" w:rsidP="00E819E7">
      <w:pPr>
        <w:jc w:val="center"/>
        <w:outlineLvl w:val="0"/>
        <w:rPr>
          <w:rFonts w:ascii="Arial" w:hAnsi="Arial" w:cs="Arial"/>
          <w:b/>
          <w:sz w:val="24"/>
        </w:rPr>
      </w:pPr>
    </w:p>
    <w:p w:rsidR="006074A1" w:rsidRPr="001A6253" w:rsidRDefault="006074A1" w:rsidP="00E819E7">
      <w:pPr>
        <w:rPr>
          <w:rFonts w:ascii="Arial" w:eastAsia="Arial Unicode MS" w:hAnsi="Arial" w:cs="Arial"/>
          <w:sz w:val="24"/>
        </w:rPr>
      </w:pPr>
      <w:r w:rsidRPr="001A6253">
        <w:rPr>
          <w:rFonts w:ascii="Arial" w:eastAsia="Arial Unicode MS" w:hAnsi="Arial" w:cs="Arial"/>
          <w:b/>
          <w:sz w:val="24"/>
        </w:rPr>
        <w:t>PRIMERO.</w:t>
      </w:r>
      <w:r w:rsidRPr="001A6253">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w:t>
      </w:r>
      <w:r w:rsidR="00D34BF5" w:rsidRPr="001A6253">
        <w:rPr>
          <w:rFonts w:ascii="Arial" w:eastAsia="Arial Unicode MS" w:hAnsi="Arial" w:cs="Arial"/>
          <w:sz w:val="24"/>
        </w:rPr>
        <w:t>icanos; 17</w:t>
      </w:r>
      <w:r w:rsidRPr="001A6253">
        <w:rPr>
          <w:rFonts w:ascii="Arial" w:eastAsia="Arial Unicode MS" w:hAnsi="Arial" w:cs="Arial"/>
          <w:sz w:val="24"/>
        </w:rPr>
        <w:t xml:space="preserve"> fracción III, párrafo tercero de la Constitución Política del Estado Libre y Soberano de San Luis Potosí; 37, 42, fracciones I y II, 142 y 151 de la Ley General de Transparencia y Acceso a la Información Pública; 27, 34, fracciones I y II, 166 y 175 de la Ley de </w:t>
      </w:r>
      <w:r w:rsidRPr="001A6253">
        <w:rPr>
          <w:rFonts w:ascii="Arial" w:eastAsia="Arial Unicode MS" w:hAnsi="Arial" w:cs="Arial"/>
          <w:sz w:val="24"/>
        </w:rPr>
        <w:lastRenderedPageBreak/>
        <w:t>Transparencia y Acceso a la Información Pública del Estado de San Luis Potosí; así como de los artículos 1°, 2°, 9°, 12, fracciones XI y XXV del Reglamento Interior de la Comisión Estatal de Garantía de Acceso a la Información Pública.</w:t>
      </w:r>
    </w:p>
    <w:p w:rsidR="006074A1" w:rsidRPr="001A6253" w:rsidRDefault="006074A1" w:rsidP="00E819E7">
      <w:pPr>
        <w:rPr>
          <w:rFonts w:ascii="Arial" w:hAnsi="Arial" w:cs="Arial"/>
          <w:b/>
          <w:sz w:val="24"/>
        </w:rPr>
      </w:pPr>
    </w:p>
    <w:p w:rsidR="000F7405" w:rsidRPr="001A6253" w:rsidRDefault="000F7405" w:rsidP="000F7405">
      <w:pPr>
        <w:rPr>
          <w:rFonts w:ascii="Arial" w:eastAsia="Arial Unicode MS" w:hAnsi="Arial" w:cs="Arial"/>
          <w:sz w:val="24"/>
        </w:rPr>
      </w:pPr>
      <w:r w:rsidRPr="001A6253">
        <w:rPr>
          <w:rFonts w:ascii="Arial" w:eastAsia="Arial Unicode MS" w:hAnsi="Arial" w:cs="Arial"/>
          <w:b/>
          <w:sz w:val="24"/>
        </w:rPr>
        <w:t xml:space="preserve">SEGUNDO. </w:t>
      </w:r>
      <w:r w:rsidRPr="001A6253">
        <w:rPr>
          <w:rFonts w:ascii="Arial" w:eastAsia="Arial Unicode MS" w:hAnsi="Arial" w:cs="Arial"/>
          <w:sz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rsidR="001C0768" w:rsidRPr="001A6253" w:rsidRDefault="001C0768" w:rsidP="000F7405">
      <w:pPr>
        <w:spacing w:line="240" w:lineRule="auto"/>
        <w:ind w:left="1134" w:right="616"/>
        <w:rPr>
          <w:rFonts w:ascii="Arial" w:hAnsi="Arial" w:cs="Arial"/>
          <w:b/>
          <w:sz w:val="22"/>
          <w:szCs w:val="22"/>
        </w:rPr>
      </w:pPr>
    </w:p>
    <w:p w:rsidR="000F7405" w:rsidRPr="001A6253" w:rsidRDefault="000F7405" w:rsidP="000F7405">
      <w:pPr>
        <w:spacing w:line="240" w:lineRule="auto"/>
        <w:ind w:left="1134" w:right="616"/>
        <w:rPr>
          <w:rFonts w:ascii="Arial" w:eastAsia="Arial Unicode MS" w:hAnsi="Arial" w:cs="Arial"/>
          <w:sz w:val="22"/>
          <w:szCs w:val="22"/>
        </w:rPr>
      </w:pPr>
      <w:r w:rsidRPr="001A6253">
        <w:rPr>
          <w:rFonts w:ascii="Arial" w:hAnsi="Arial" w:cs="Arial"/>
          <w:b/>
          <w:sz w:val="22"/>
          <w:szCs w:val="22"/>
        </w:rPr>
        <w:t>IMPROCEDENCIA.</w:t>
      </w:r>
      <w:r w:rsidRPr="001A6253">
        <w:rPr>
          <w:rFonts w:ascii="Arial" w:hAnsi="Arial" w:cs="Arial"/>
          <w:sz w:val="22"/>
          <w:szCs w:val="22"/>
        </w:rPr>
        <w:t xml:space="preserve"> Sea que las partes la aleguen o no, debe examinarse previamente la procedencia del juicio de amparo, por ser esa cuestión de orden público en el juicio de garantías</w:t>
      </w:r>
      <w:r w:rsidRPr="001A6253">
        <w:rPr>
          <w:rFonts w:ascii="Arial" w:hAnsi="Arial" w:cs="Arial"/>
          <w:sz w:val="22"/>
          <w:szCs w:val="22"/>
          <w:lang w:val="es-ES_tradnl"/>
        </w:rPr>
        <w:t>.</w:t>
      </w:r>
      <w:r w:rsidRPr="001A6253">
        <w:rPr>
          <w:rStyle w:val="Refdenotaalpie"/>
          <w:rFonts w:ascii="Arial" w:hAnsi="Arial" w:cs="Arial"/>
          <w:sz w:val="22"/>
          <w:szCs w:val="22"/>
          <w:lang w:val="es-ES_tradnl"/>
        </w:rPr>
        <w:footnoteReference w:id="2"/>
      </w:r>
    </w:p>
    <w:p w:rsidR="000F7405" w:rsidRPr="001A6253" w:rsidRDefault="000F7405" w:rsidP="000F7405">
      <w:pPr>
        <w:rPr>
          <w:rFonts w:ascii="Arial" w:eastAsia="Arial Unicode MS" w:hAnsi="Arial" w:cs="Arial"/>
          <w:sz w:val="24"/>
        </w:rPr>
      </w:pPr>
    </w:p>
    <w:p w:rsidR="000F7405" w:rsidRPr="001A6253" w:rsidRDefault="000F7405" w:rsidP="000F7405">
      <w:pPr>
        <w:rPr>
          <w:rFonts w:ascii="Arial" w:eastAsia="Arial Unicode MS" w:hAnsi="Arial" w:cs="Arial"/>
          <w:sz w:val="24"/>
        </w:rPr>
      </w:pPr>
      <w:r w:rsidRPr="001A6253">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rsidR="000F7405" w:rsidRPr="001A6253" w:rsidRDefault="000F7405" w:rsidP="000F7405">
      <w:pPr>
        <w:pStyle w:val="Textoindependienteprimerasangra"/>
        <w:spacing w:after="0"/>
        <w:ind w:firstLine="900"/>
        <w:rPr>
          <w:rFonts w:ascii="Arial" w:eastAsia="Arial Unicode MS" w:hAnsi="Arial" w:cs="Arial"/>
          <w:sz w:val="21"/>
          <w:szCs w:val="21"/>
          <w:lang w:val="es-ES_tradnl"/>
        </w:rPr>
      </w:pPr>
    </w:p>
    <w:p w:rsidR="000F7405" w:rsidRPr="001A6253" w:rsidRDefault="000F7405" w:rsidP="000F7405">
      <w:pPr>
        <w:pStyle w:val="Textoindependienteprimerasangra"/>
        <w:spacing w:after="0" w:line="240" w:lineRule="auto"/>
        <w:ind w:left="1134" w:right="616" w:firstLine="0"/>
        <w:rPr>
          <w:rFonts w:ascii="Arial" w:eastAsia="Arial Unicode MS" w:hAnsi="Arial" w:cs="Arial"/>
          <w:sz w:val="22"/>
          <w:szCs w:val="22"/>
          <w:lang w:val="es-ES_tradnl"/>
        </w:rPr>
      </w:pPr>
      <w:r w:rsidRPr="001A6253">
        <w:rPr>
          <w:rFonts w:ascii="Arial" w:eastAsia="Arial Unicode MS" w:hAnsi="Arial" w:cs="Arial"/>
          <w:sz w:val="22"/>
          <w:szCs w:val="22"/>
          <w:lang w:val="es-ES_tradnl"/>
        </w:rPr>
        <w:t xml:space="preserve">“Articulo 167. El recurso de revisión procederá en contra de: </w:t>
      </w:r>
    </w:p>
    <w:p w:rsidR="000F7405" w:rsidRPr="001A6253" w:rsidRDefault="000F7405" w:rsidP="000F7405">
      <w:pPr>
        <w:pStyle w:val="Textoindependienteprimerasangra"/>
        <w:spacing w:after="0" w:line="240" w:lineRule="auto"/>
        <w:ind w:left="1134" w:right="616" w:firstLine="0"/>
        <w:rPr>
          <w:rFonts w:ascii="Arial" w:eastAsia="Arial Unicode MS" w:hAnsi="Arial" w:cs="Arial"/>
          <w:sz w:val="22"/>
          <w:szCs w:val="22"/>
          <w:lang w:val="es-ES_tradnl"/>
        </w:rPr>
      </w:pPr>
    </w:p>
    <w:p w:rsidR="000F7405" w:rsidRPr="001A6253" w:rsidRDefault="000F7405" w:rsidP="000F7405">
      <w:pPr>
        <w:pStyle w:val="Textoindependienteprimerasangra"/>
        <w:spacing w:after="0" w:line="240" w:lineRule="auto"/>
        <w:ind w:left="1134" w:right="616" w:firstLine="0"/>
        <w:rPr>
          <w:rFonts w:ascii="Arial" w:eastAsia="Arial Unicode MS" w:hAnsi="Arial" w:cs="Arial"/>
          <w:sz w:val="22"/>
          <w:szCs w:val="22"/>
          <w:lang w:val="es-ES_tradnl"/>
        </w:rPr>
      </w:pPr>
      <w:r w:rsidRPr="001A6253">
        <w:rPr>
          <w:rFonts w:ascii="Arial" w:eastAsia="Arial Unicode MS" w:hAnsi="Arial" w:cs="Arial"/>
          <w:sz w:val="22"/>
          <w:szCs w:val="22"/>
          <w:lang w:val="es-ES_tradnl"/>
        </w:rPr>
        <w:t>[…]</w:t>
      </w:r>
    </w:p>
    <w:p w:rsidR="000F7405" w:rsidRPr="001A6253" w:rsidRDefault="000F7405" w:rsidP="000F7405">
      <w:pPr>
        <w:pStyle w:val="Textoindependienteprimerasangra"/>
        <w:spacing w:after="0" w:line="240" w:lineRule="auto"/>
        <w:ind w:left="1134" w:right="616" w:firstLine="0"/>
        <w:rPr>
          <w:rFonts w:ascii="Arial" w:eastAsia="Arial Unicode MS" w:hAnsi="Arial" w:cs="Arial"/>
          <w:sz w:val="22"/>
          <w:szCs w:val="22"/>
          <w:lang w:val="es-ES_tradnl"/>
        </w:rPr>
      </w:pPr>
    </w:p>
    <w:p w:rsidR="00B945A8" w:rsidRPr="001A6253" w:rsidRDefault="00B945A8" w:rsidP="000F7405">
      <w:pPr>
        <w:pStyle w:val="Textoindependienteprimerasangra"/>
        <w:spacing w:after="0" w:line="240" w:lineRule="auto"/>
        <w:ind w:left="1134" w:right="616" w:firstLine="0"/>
        <w:rPr>
          <w:rFonts w:ascii="Arial" w:eastAsia="Arial Unicode MS" w:hAnsi="Arial" w:cs="Arial"/>
          <w:b/>
          <w:sz w:val="22"/>
          <w:szCs w:val="22"/>
          <w:lang w:val="es-ES_tradnl"/>
        </w:rPr>
      </w:pPr>
      <w:r w:rsidRPr="001A6253">
        <w:rPr>
          <w:rFonts w:ascii="Arial" w:hAnsi="Arial" w:cs="Arial"/>
          <w:b/>
          <w:sz w:val="22"/>
          <w:szCs w:val="22"/>
        </w:rPr>
        <w:t>II. La declaración de inexistencia de información;</w:t>
      </w:r>
      <w:r w:rsidRPr="001A6253">
        <w:rPr>
          <w:rFonts w:ascii="Arial" w:eastAsia="Arial Unicode MS" w:hAnsi="Arial" w:cs="Arial"/>
          <w:b/>
          <w:sz w:val="22"/>
          <w:szCs w:val="22"/>
          <w:lang w:val="es-ES_tradnl"/>
        </w:rPr>
        <w:t xml:space="preserve"> </w:t>
      </w:r>
    </w:p>
    <w:p w:rsidR="00B945A8" w:rsidRPr="001A6253" w:rsidRDefault="00B945A8" w:rsidP="000F7405">
      <w:pPr>
        <w:pStyle w:val="Textoindependienteprimerasangra"/>
        <w:spacing w:after="0" w:line="240" w:lineRule="auto"/>
        <w:ind w:left="1134" w:right="616" w:firstLine="0"/>
        <w:rPr>
          <w:rFonts w:ascii="Arial" w:eastAsia="Arial Unicode MS" w:hAnsi="Arial" w:cs="Arial"/>
          <w:sz w:val="22"/>
          <w:szCs w:val="22"/>
          <w:lang w:val="es-ES_tradnl"/>
        </w:rPr>
      </w:pPr>
    </w:p>
    <w:p w:rsidR="000F7405" w:rsidRPr="001A6253" w:rsidRDefault="000F7405" w:rsidP="000F7405">
      <w:pPr>
        <w:pStyle w:val="Textoindependienteprimerasangra"/>
        <w:spacing w:after="0" w:line="240" w:lineRule="auto"/>
        <w:ind w:left="1134" w:right="616" w:firstLine="0"/>
        <w:rPr>
          <w:rFonts w:ascii="Arial" w:eastAsia="Arial Unicode MS" w:hAnsi="Arial" w:cs="Arial"/>
          <w:sz w:val="22"/>
          <w:szCs w:val="22"/>
          <w:lang w:val="es-ES_tradnl"/>
        </w:rPr>
      </w:pPr>
      <w:r w:rsidRPr="001A6253">
        <w:rPr>
          <w:rFonts w:ascii="Arial" w:eastAsia="Arial Unicode MS" w:hAnsi="Arial" w:cs="Arial"/>
          <w:sz w:val="22"/>
          <w:szCs w:val="22"/>
          <w:lang w:val="es-ES_tradnl"/>
        </w:rPr>
        <w:t>[…]”</w:t>
      </w:r>
    </w:p>
    <w:p w:rsidR="000F7405" w:rsidRPr="001A6253" w:rsidRDefault="000F7405" w:rsidP="000F7405">
      <w:pPr>
        <w:pStyle w:val="Textoindependienteprimerasangra"/>
        <w:spacing w:after="0"/>
        <w:ind w:left="1134" w:right="616" w:firstLine="0"/>
        <w:jc w:val="right"/>
        <w:rPr>
          <w:rFonts w:ascii="Arial" w:hAnsi="Arial" w:cs="Arial"/>
          <w:b/>
          <w:sz w:val="22"/>
          <w:szCs w:val="22"/>
        </w:rPr>
      </w:pPr>
      <w:r w:rsidRPr="001A6253">
        <w:rPr>
          <w:rFonts w:ascii="Arial" w:hAnsi="Arial" w:cs="Arial"/>
          <w:b/>
          <w:sz w:val="22"/>
          <w:szCs w:val="22"/>
        </w:rPr>
        <w:t>[Énfasis añadido]</w:t>
      </w:r>
    </w:p>
    <w:p w:rsidR="00DB0328" w:rsidRPr="001A6253" w:rsidRDefault="00DB0328" w:rsidP="000F7405">
      <w:pPr>
        <w:tabs>
          <w:tab w:val="left" w:pos="3030"/>
        </w:tabs>
        <w:rPr>
          <w:rFonts w:ascii="Arial" w:hAnsi="Arial" w:cs="Arial"/>
          <w:sz w:val="24"/>
        </w:rPr>
      </w:pPr>
    </w:p>
    <w:p w:rsidR="000F7405" w:rsidRPr="001A6253" w:rsidRDefault="000F7405" w:rsidP="000F7405">
      <w:pPr>
        <w:tabs>
          <w:tab w:val="left" w:pos="3030"/>
        </w:tabs>
        <w:rPr>
          <w:rFonts w:ascii="Arial" w:hAnsi="Arial" w:cs="Arial"/>
          <w:sz w:val="24"/>
        </w:rPr>
      </w:pPr>
      <w:r w:rsidRPr="001A6253">
        <w:rPr>
          <w:rFonts w:ascii="Arial" w:hAnsi="Arial" w:cs="Arial"/>
          <w:sz w:val="24"/>
        </w:rPr>
        <w:t>Ahora bien, del análisis realizado a las constancias que corren agregadas al expediente en que se actúa, esta Comisión estima que el recurrente señala como motivo de inconformidad que</w:t>
      </w:r>
      <w:r w:rsidR="00CA5004" w:rsidRPr="001A6253">
        <w:rPr>
          <w:rFonts w:ascii="Arial" w:hAnsi="Arial" w:cs="Arial"/>
          <w:sz w:val="24"/>
        </w:rPr>
        <w:t xml:space="preserve"> </w:t>
      </w:r>
      <w:r w:rsidR="00B945A8" w:rsidRPr="001A6253">
        <w:rPr>
          <w:rFonts w:ascii="Arial" w:hAnsi="Arial" w:cs="Arial"/>
          <w:sz w:val="24"/>
        </w:rPr>
        <w:t xml:space="preserve">contrario a lo señalado por el Sujeto Obligado, </w:t>
      </w:r>
      <w:r w:rsidR="006C6961" w:rsidRPr="001A6253">
        <w:rPr>
          <w:rFonts w:ascii="Arial" w:hAnsi="Arial" w:cs="Arial"/>
          <w:sz w:val="24"/>
        </w:rPr>
        <w:t xml:space="preserve">la </w:t>
      </w:r>
      <w:r w:rsidR="006869DE" w:rsidRPr="001A6253">
        <w:rPr>
          <w:rFonts w:ascii="Arial" w:hAnsi="Arial" w:cs="Arial"/>
          <w:sz w:val="24"/>
        </w:rPr>
        <w:t xml:space="preserve">información </w:t>
      </w:r>
      <w:r w:rsidR="00B945A8" w:rsidRPr="001A6253">
        <w:rPr>
          <w:rFonts w:ascii="Arial" w:hAnsi="Arial" w:cs="Arial"/>
          <w:sz w:val="24"/>
        </w:rPr>
        <w:t xml:space="preserve">solicitada debe de existir y por tanto, se debe de entregar, </w:t>
      </w:r>
      <w:r w:rsidRPr="001A6253">
        <w:rPr>
          <w:rFonts w:ascii="Arial" w:hAnsi="Arial" w:cs="Arial"/>
          <w:sz w:val="24"/>
        </w:rPr>
        <w:t>por lo cual se configura la causal prevista por la</w:t>
      </w:r>
      <w:r w:rsidR="00342808" w:rsidRPr="001A6253">
        <w:rPr>
          <w:rFonts w:ascii="Arial" w:hAnsi="Arial" w:cs="Arial"/>
          <w:sz w:val="24"/>
        </w:rPr>
        <w:t xml:space="preserve"> fracci</w:t>
      </w:r>
      <w:r w:rsidR="006C6961" w:rsidRPr="001A6253">
        <w:rPr>
          <w:rFonts w:ascii="Arial" w:hAnsi="Arial" w:cs="Arial"/>
          <w:sz w:val="24"/>
        </w:rPr>
        <w:t xml:space="preserve">ón </w:t>
      </w:r>
      <w:r w:rsidR="00CA5004" w:rsidRPr="001A6253">
        <w:rPr>
          <w:rFonts w:ascii="Arial" w:hAnsi="Arial" w:cs="Arial"/>
          <w:sz w:val="24"/>
        </w:rPr>
        <w:t>II</w:t>
      </w:r>
      <w:r w:rsidR="00342808" w:rsidRPr="001A6253">
        <w:rPr>
          <w:rFonts w:ascii="Arial" w:hAnsi="Arial" w:cs="Arial"/>
          <w:sz w:val="24"/>
        </w:rPr>
        <w:t xml:space="preserve"> </w:t>
      </w:r>
      <w:r w:rsidRPr="001A6253">
        <w:rPr>
          <w:rFonts w:ascii="Arial" w:hAnsi="Arial" w:cs="Arial"/>
          <w:sz w:val="24"/>
        </w:rPr>
        <w:t>del artículo antes transcrito.</w:t>
      </w:r>
    </w:p>
    <w:p w:rsidR="000F7405" w:rsidRPr="001A6253" w:rsidRDefault="000F7405" w:rsidP="000F7405">
      <w:pPr>
        <w:rPr>
          <w:rFonts w:ascii="Arial" w:eastAsia="Arial Unicode MS" w:hAnsi="Arial" w:cs="Arial"/>
          <w:sz w:val="24"/>
        </w:rPr>
      </w:pPr>
    </w:p>
    <w:p w:rsidR="000F7405" w:rsidRPr="001A6253" w:rsidRDefault="000F7405" w:rsidP="000F7405">
      <w:pPr>
        <w:rPr>
          <w:rFonts w:ascii="Arial" w:eastAsia="Arial Unicode MS" w:hAnsi="Arial" w:cs="Arial"/>
          <w:sz w:val="24"/>
        </w:rPr>
      </w:pPr>
      <w:r w:rsidRPr="001A6253">
        <w:rPr>
          <w:rFonts w:ascii="Arial" w:eastAsia="Arial Unicode MS" w:hAnsi="Arial" w:cs="Arial"/>
          <w:sz w:val="24"/>
        </w:rPr>
        <w:t>Cabe señalar que el mismo fue presentado dentro del plazo establecido por el artículo 166 de la  Ley de Transparencia Local.</w:t>
      </w:r>
    </w:p>
    <w:p w:rsidR="000F7405" w:rsidRPr="001A6253" w:rsidRDefault="000F7405" w:rsidP="000F7405">
      <w:pPr>
        <w:pStyle w:val="Sinespaciado"/>
        <w:spacing w:line="360" w:lineRule="auto"/>
        <w:jc w:val="both"/>
        <w:rPr>
          <w:rFonts w:ascii="Arial" w:hAnsi="Arial" w:cs="Arial"/>
          <w:sz w:val="24"/>
          <w:szCs w:val="24"/>
        </w:rPr>
      </w:pPr>
    </w:p>
    <w:p w:rsidR="000F7405" w:rsidRPr="001A6253" w:rsidRDefault="000F7405" w:rsidP="000F7405">
      <w:pPr>
        <w:pStyle w:val="Sinespaciado"/>
        <w:spacing w:line="360" w:lineRule="auto"/>
        <w:jc w:val="both"/>
        <w:rPr>
          <w:rFonts w:ascii="Arial" w:hAnsi="Arial" w:cs="Arial"/>
          <w:sz w:val="24"/>
          <w:szCs w:val="24"/>
        </w:rPr>
      </w:pPr>
      <w:r w:rsidRPr="001A6253">
        <w:rPr>
          <w:rFonts w:ascii="Arial" w:hAnsi="Arial" w:cs="Arial"/>
          <w:sz w:val="24"/>
          <w:szCs w:val="24"/>
        </w:rPr>
        <w:t xml:space="preserve">Por lo anterior, es procedente el presente recurso de revisión y a continuación se emitirá la Resolución correspondiente atendiendo lo dispuesto en el artículo </w:t>
      </w:r>
      <w:r w:rsidRPr="001A6253">
        <w:rPr>
          <w:rFonts w:ascii="Arial" w:hAnsi="Arial" w:cs="Arial"/>
          <w:sz w:val="24"/>
          <w:szCs w:val="24"/>
        </w:rPr>
        <w:lastRenderedPageBreak/>
        <w:t xml:space="preserve">170 de </w:t>
      </w:r>
      <w:r w:rsidRPr="001A6253">
        <w:rPr>
          <w:rFonts w:ascii="Arial" w:eastAsia="Arial Unicode MS" w:hAnsi="Arial" w:cs="Arial"/>
          <w:sz w:val="24"/>
          <w:szCs w:val="24"/>
          <w:lang w:val="es-ES_tradnl"/>
        </w:rPr>
        <w:t>Ley de Transparencia y Acceso a la Información Pública del Estado de San Luis Potosí</w:t>
      </w:r>
      <w:r w:rsidRPr="001A6253">
        <w:rPr>
          <w:rStyle w:val="Refdenotaalpie"/>
          <w:rFonts w:ascii="Arial" w:hAnsi="Arial" w:cs="Arial"/>
          <w:sz w:val="24"/>
          <w:szCs w:val="24"/>
        </w:rPr>
        <w:footnoteReference w:id="3"/>
      </w:r>
      <w:r w:rsidRPr="001A6253">
        <w:rPr>
          <w:rFonts w:ascii="Arial" w:hAnsi="Arial" w:cs="Arial"/>
          <w:sz w:val="24"/>
          <w:szCs w:val="24"/>
        </w:rPr>
        <w:t xml:space="preserve"> .</w:t>
      </w:r>
    </w:p>
    <w:p w:rsidR="000F7405" w:rsidRPr="001A6253" w:rsidRDefault="000F7405" w:rsidP="000F7405">
      <w:pPr>
        <w:pStyle w:val="Sinespaciado"/>
        <w:spacing w:line="360" w:lineRule="auto"/>
        <w:jc w:val="both"/>
        <w:rPr>
          <w:rFonts w:ascii="Arial" w:hAnsi="Arial" w:cs="Arial"/>
          <w:sz w:val="24"/>
          <w:szCs w:val="24"/>
        </w:rPr>
      </w:pPr>
    </w:p>
    <w:p w:rsidR="006074A1" w:rsidRPr="001A6253" w:rsidRDefault="000F7405" w:rsidP="00C5304D">
      <w:pPr>
        <w:rPr>
          <w:rFonts w:ascii="Arial" w:hAnsi="Arial" w:cs="Arial"/>
          <w:sz w:val="24"/>
        </w:rPr>
      </w:pPr>
      <w:r w:rsidRPr="001A6253">
        <w:rPr>
          <w:rFonts w:ascii="Arial" w:eastAsia="Arial Unicode MS" w:hAnsi="Arial" w:cs="Arial"/>
          <w:b/>
          <w:sz w:val="24"/>
        </w:rPr>
        <w:t>TERCERO</w:t>
      </w:r>
      <w:r w:rsidR="006074A1" w:rsidRPr="001A6253">
        <w:rPr>
          <w:rFonts w:ascii="Arial" w:eastAsia="Arial Unicode MS" w:hAnsi="Arial" w:cs="Arial"/>
          <w:b/>
          <w:sz w:val="24"/>
        </w:rPr>
        <w:t xml:space="preserve">. </w:t>
      </w:r>
      <w:r w:rsidR="006074A1" w:rsidRPr="001A6253">
        <w:rPr>
          <w:rFonts w:ascii="Arial" w:hAnsi="Arial" w:cs="Arial"/>
          <w:sz w:val="24"/>
          <w:lang w:eastAsia="es-MX"/>
        </w:rPr>
        <w:t>Por cuestión de método,</w:t>
      </w:r>
      <w:r w:rsidR="006074A1" w:rsidRPr="001A6253">
        <w:rPr>
          <w:rFonts w:ascii="Arial" w:hAnsi="Arial" w:cs="Arial"/>
          <w:b/>
          <w:sz w:val="24"/>
          <w:lang w:eastAsia="es-MX"/>
        </w:rPr>
        <w:t xml:space="preserve"> </w:t>
      </w:r>
      <w:r w:rsidR="006074A1" w:rsidRPr="001A6253">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rsidR="006074A1" w:rsidRPr="001A6253" w:rsidRDefault="006074A1" w:rsidP="006074A1">
      <w:pPr>
        <w:pStyle w:val="Sinespaciado"/>
        <w:spacing w:line="360" w:lineRule="auto"/>
        <w:jc w:val="both"/>
        <w:rPr>
          <w:rFonts w:ascii="Arial" w:hAnsi="Arial" w:cs="Arial"/>
          <w:sz w:val="24"/>
          <w:szCs w:val="24"/>
          <w:highlight w:val="yellow"/>
        </w:rPr>
      </w:pPr>
    </w:p>
    <w:p w:rsidR="006074A1" w:rsidRPr="001A6253" w:rsidRDefault="006074A1" w:rsidP="006074A1">
      <w:pPr>
        <w:pStyle w:val="Prrafodelista"/>
        <w:numPr>
          <w:ilvl w:val="0"/>
          <w:numId w:val="1"/>
        </w:numPr>
        <w:ind w:left="567" w:hanging="425"/>
        <w:rPr>
          <w:rFonts w:ascii="Arial" w:hAnsi="Arial" w:cs="Arial"/>
          <w:sz w:val="24"/>
        </w:rPr>
      </w:pPr>
      <w:r w:rsidRPr="001A6253">
        <w:rPr>
          <w:rFonts w:ascii="Arial" w:hAnsi="Arial" w:cs="Arial"/>
          <w:sz w:val="24"/>
        </w:rPr>
        <w:t xml:space="preserve">El </w:t>
      </w:r>
      <w:r w:rsidR="00B30FEC" w:rsidRPr="001A6253">
        <w:rPr>
          <w:rFonts w:ascii="Arial" w:hAnsi="Arial" w:cs="Arial"/>
          <w:sz w:val="24"/>
        </w:rPr>
        <w:t xml:space="preserve">veinticuatro de enero </w:t>
      </w:r>
      <w:r w:rsidR="006869DE" w:rsidRPr="001A6253">
        <w:rPr>
          <w:rFonts w:ascii="Arial" w:hAnsi="Arial" w:cs="Arial"/>
          <w:sz w:val="24"/>
        </w:rPr>
        <w:t>de dos mil diecinueve</w:t>
      </w:r>
      <w:r w:rsidRPr="001A6253">
        <w:rPr>
          <w:rFonts w:ascii="Arial" w:hAnsi="Arial" w:cs="Arial"/>
          <w:sz w:val="24"/>
        </w:rPr>
        <w:t xml:space="preserve">, </w:t>
      </w:r>
      <w:r w:rsidR="00B7358B" w:rsidRPr="001A6253">
        <w:rPr>
          <w:rFonts w:ascii="Arial" w:hAnsi="Arial" w:cs="Arial"/>
          <w:sz w:val="24"/>
        </w:rPr>
        <w:t>el</w:t>
      </w:r>
      <w:r w:rsidRPr="001A6253">
        <w:rPr>
          <w:rFonts w:ascii="Arial" w:hAnsi="Arial" w:cs="Arial"/>
          <w:sz w:val="24"/>
        </w:rPr>
        <w:t xml:space="preserve"> Recurrente presentó una solicitud d</w:t>
      </w:r>
      <w:r w:rsidR="00E87AF8" w:rsidRPr="001A6253">
        <w:rPr>
          <w:rFonts w:ascii="Arial" w:hAnsi="Arial" w:cs="Arial"/>
          <w:sz w:val="24"/>
        </w:rPr>
        <w:t>e información, requiriendo a</w:t>
      </w:r>
      <w:r w:rsidR="00DB0328" w:rsidRPr="001A6253">
        <w:rPr>
          <w:rFonts w:ascii="Arial" w:hAnsi="Arial" w:cs="Arial"/>
          <w:sz w:val="24"/>
        </w:rPr>
        <w:t xml:space="preserve"> </w:t>
      </w:r>
      <w:r w:rsidR="007858FA" w:rsidRPr="001A6253">
        <w:rPr>
          <w:rFonts w:ascii="Arial" w:hAnsi="Arial" w:cs="Arial"/>
          <w:sz w:val="24"/>
        </w:rPr>
        <w:t>l</w:t>
      </w:r>
      <w:r w:rsidR="00DB0328" w:rsidRPr="001A6253">
        <w:rPr>
          <w:rFonts w:ascii="Arial" w:hAnsi="Arial" w:cs="Arial"/>
          <w:sz w:val="24"/>
        </w:rPr>
        <w:t>a</w:t>
      </w:r>
      <w:r w:rsidR="007858FA" w:rsidRPr="001A6253">
        <w:rPr>
          <w:rFonts w:ascii="Arial" w:hAnsi="Arial" w:cs="Arial"/>
          <w:sz w:val="24"/>
        </w:rPr>
        <w:t xml:space="preserve"> </w:t>
      </w:r>
      <w:r w:rsidR="00B30FEC" w:rsidRPr="001A6253">
        <w:rPr>
          <w:rFonts w:ascii="Arial" w:hAnsi="Arial" w:cs="Arial"/>
          <w:sz w:val="24"/>
        </w:rPr>
        <w:t>SEGAM</w:t>
      </w:r>
      <w:r w:rsidR="003B60AF" w:rsidRPr="001A6253">
        <w:rPr>
          <w:rFonts w:ascii="Arial" w:hAnsi="Arial" w:cs="Arial"/>
          <w:sz w:val="24"/>
        </w:rPr>
        <w:t xml:space="preserve">, </w:t>
      </w:r>
      <w:r w:rsidRPr="001A6253">
        <w:rPr>
          <w:rFonts w:ascii="Arial" w:hAnsi="Arial" w:cs="Arial"/>
          <w:sz w:val="24"/>
        </w:rPr>
        <w:t>lo siguiente:</w:t>
      </w:r>
    </w:p>
    <w:p w:rsidR="00147340" w:rsidRPr="001A6253" w:rsidRDefault="00147340" w:rsidP="00147340">
      <w:pPr>
        <w:pStyle w:val="Prrafodelista"/>
        <w:ind w:left="567" w:firstLine="284"/>
        <w:rPr>
          <w:rFonts w:ascii="Arial" w:hAnsi="Arial" w:cs="Arial"/>
          <w:sz w:val="20"/>
          <w:szCs w:val="20"/>
        </w:rPr>
      </w:pPr>
    </w:p>
    <w:p w:rsidR="00CA5004" w:rsidRPr="001A6253" w:rsidRDefault="00B30FEC" w:rsidP="00CA5004">
      <w:pPr>
        <w:tabs>
          <w:tab w:val="left" w:pos="7371"/>
        </w:tabs>
        <w:spacing w:line="240" w:lineRule="auto"/>
        <w:ind w:left="1134" w:right="1183"/>
        <w:rPr>
          <w:rFonts w:ascii="Arial" w:hAnsi="Arial" w:cs="Arial"/>
          <w:sz w:val="22"/>
          <w:szCs w:val="22"/>
        </w:rPr>
      </w:pPr>
      <w:r w:rsidRPr="001A6253">
        <w:rPr>
          <w:rFonts w:ascii="Arial" w:hAnsi="Arial" w:cs="Arial"/>
          <w:sz w:val="22"/>
          <w:szCs w:val="22"/>
        </w:rPr>
        <w:t>QUE USO TIENEN LAS TIERRAS UBICADAS EN SAN JUAN DE GUADALUPE Y SUS ANEXOS TIERRA BLANCA Y SAN MIGUELITO, SI ESTÁ CONTEMPLADO COMO RESERVA QUE TIPO DE RESERVA ES, Y SI ES VIABLE QUE SE REALICE ALGÚN DESARROLLO HABITACIONAL EN DICHA ZONA, OBVIAMENTE ME REFIERO A LA QUE NO ESTÁ CONSTRUIDA A LA FECHA. LA ZONA DE SAN JUAN DE GUADALUPE Y SUS ANEXOS TIERRA BLANCA Y SAN MIGUELITO ES CONSIDERADA ZONA PROTEGIDA, DESDE CUÁNDO, ESTÁ REGISTRADA COMO ZONA EJIDAL.</w:t>
      </w:r>
    </w:p>
    <w:p w:rsidR="0035331F" w:rsidRPr="001A6253" w:rsidRDefault="0035331F" w:rsidP="00717BC7">
      <w:pPr>
        <w:tabs>
          <w:tab w:val="left" w:pos="7371"/>
        </w:tabs>
        <w:spacing w:line="240" w:lineRule="auto"/>
        <w:ind w:left="1134" w:right="1183"/>
        <w:rPr>
          <w:rFonts w:ascii="Arial" w:hAnsi="Arial" w:cs="Arial"/>
          <w:sz w:val="20"/>
          <w:szCs w:val="20"/>
        </w:rPr>
      </w:pPr>
    </w:p>
    <w:p w:rsidR="006869DE" w:rsidRPr="001A6253" w:rsidRDefault="00905328" w:rsidP="006869DE">
      <w:pPr>
        <w:pStyle w:val="Prrafodelista"/>
        <w:numPr>
          <w:ilvl w:val="0"/>
          <w:numId w:val="1"/>
        </w:numPr>
        <w:rPr>
          <w:rFonts w:ascii="Arial" w:hAnsi="Arial" w:cs="Arial"/>
          <w:sz w:val="24"/>
        </w:rPr>
      </w:pPr>
      <w:r w:rsidRPr="001A6253">
        <w:rPr>
          <w:rFonts w:ascii="Arial" w:eastAsia="Arial Unicode MS" w:hAnsi="Arial" w:cs="Arial"/>
          <w:sz w:val="24"/>
        </w:rPr>
        <w:t xml:space="preserve">El </w:t>
      </w:r>
      <w:r w:rsidR="00CA5004" w:rsidRPr="001A6253">
        <w:rPr>
          <w:rFonts w:ascii="Arial" w:eastAsia="Arial Unicode MS" w:hAnsi="Arial" w:cs="Arial"/>
          <w:sz w:val="24"/>
        </w:rPr>
        <w:t xml:space="preserve">veinticinco de febrero </w:t>
      </w:r>
      <w:r w:rsidR="006869DE" w:rsidRPr="001A6253">
        <w:rPr>
          <w:rFonts w:ascii="Arial" w:eastAsia="Arial Unicode MS" w:hAnsi="Arial" w:cs="Arial"/>
          <w:sz w:val="24"/>
        </w:rPr>
        <w:t>de dos mil diecinueve</w:t>
      </w:r>
      <w:r w:rsidRPr="001A6253">
        <w:rPr>
          <w:rFonts w:ascii="Arial" w:eastAsia="Arial Unicode MS" w:hAnsi="Arial" w:cs="Arial"/>
          <w:sz w:val="24"/>
        </w:rPr>
        <w:t xml:space="preserve">, </w:t>
      </w:r>
      <w:r w:rsidRPr="001A6253">
        <w:rPr>
          <w:rFonts w:ascii="Arial" w:hAnsi="Arial" w:cs="Arial"/>
          <w:sz w:val="24"/>
          <w:lang w:val="es-MX"/>
        </w:rPr>
        <w:t xml:space="preserve">se </w:t>
      </w:r>
      <w:r w:rsidRPr="001A6253">
        <w:rPr>
          <w:rFonts w:ascii="Arial" w:hAnsi="Arial" w:cs="Arial"/>
          <w:sz w:val="24"/>
        </w:rPr>
        <w:t>registró en la Plataforma Nacional de Transparencia que el sujeto obligado emitió contestación para efecto de atender la solic</w:t>
      </w:r>
      <w:r w:rsidR="00342808" w:rsidRPr="001A6253">
        <w:rPr>
          <w:rFonts w:ascii="Arial" w:hAnsi="Arial" w:cs="Arial"/>
          <w:sz w:val="24"/>
        </w:rPr>
        <w:t>itud de información aludida al</w:t>
      </w:r>
      <w:r w:rsidR="00717BC7" w:rsidRPr="001A6253">
        <w:rPr>
          <w:rFonts w:ascii="Arial" w:hAnsi="Arial" w:cs="Arial"/>
          <w:sz w:val="24"/>
        </w:rPr>
        <w:t xml:space="preserve"> particular</w:t>
      </w:r>
      <w:r w:rsidR="006869DE" w:rsidRPr="001A6253">
        <w:rPr>
          <w:rFonts w:ascii="Arial" w:hAnsi="Arial" w:cs="Arial"/>
          <w:sz w:val="24"/>
        </w:rPr>
        <w:t xml:space="preserve"> en los términos siguientes: </w:t>
      </w:r>
    </w:p>
    <w:p w:rsidR="006869DE" w:rsidRPr="001A6253" w:rsidRDefault="006869DE" w:rsidP="006869DE">
      <w:pPr>
        <w:pStyle w:val="Prrafodelista"/>
        <w:spacing w:line="240" w:lineRule="auto"/>
        <w:ind w:left="1134" w:right="1183"/>
        <w:rPr>
          <w:rFonts w:ascii="Arial" w:hAnsi="Arial" w:cs="Arial"/>
          <w:sz w:val="22"/>
          <w:szCs w:val="22"/>
        </w:rPr>
      </w:pPr>
    </w:p>
    <w:p w:rsidR="006869DE" w:rsidRPr="001A6253" w:rsidRDefault="006869DE" w:rsidP="006869DE">
      <w:pPr>
        <w:pStyle w:val="Prrafodelista"/>
        <w:spacing w:line="240" w:lineRule="auto"/>
        <w:ind w:left="1134" w:right="1183"/>
        <w:rPr>
          <w:rFonts w:ascii="Arial" w:hAnsi="Arial" w:cs="Arial"/>
          <w:sz w:val="20"/>
          <w:szCs w:val="20"/>
        </w:rPr>
      </w:pPr>
    </w:p>
    <w:p w:rsidR="0035331F" w:rsidRPr="001A6253" w:rsidRDefault="00CA5004" w:rsidP="0035331F">
      <w:pPr>
        <w:spacing w:line="240" w:lineRule="auto"/>
        <w:ind w:left="1134" w:right="1183"/>
        <w:rPr>
          <w:rFonts w:ascii="Arial" w:hAnsi="Arial" w:cs="Arial"/>
          <w:sz w:val="24"/>
        </w:rPr>
      </w:pPr>
      <w:r w:rsidRPr="001A6253">
        <w:rPr>
          <w:rFonts w:ascii="Arial" w:hAnsi="Arial" w:cs="Arial"/>
          <w:sz w:val="24"/>
        </w:rPr>
        <w:t>“</w:t>
      </w:r>
      <w:r w:rsidR="00B30FEC" w:rsidRPr="001A6253">
        <w:rPr>
          <w:rFonts w:ascii="Arial" w:hAnsi="Arial" w:cs="Arial"/>
          <w:sz w:val="24"/>
        </w:rPr>
        <w:t>Se adjunta respuesta a su solicitud de transparencia</w:t>
      </w:r>
      <w:r w:rsidRPr="001A6253">
        <w:rPr>
          <w:rFonts w:ascii="Arial" w:hAnsi="Arial" w:cs="Arial"/>
          <w:sz w:val="24"/>
        </w:rPr>
        <w:t>”</w:t>
      </w:r>
    </w:p>
    <w:p w:rsidR="006869DE" w:rsidRPr="001A6253" w:rsidRDefault="006869DE" w:rsidP="006869DE">
      <w:pPr>
        <w:pStyle w:val="Prrafodelista"/>
        <w:spacing w:line="240" w:lineRule="auto"/>
        <w:ind w:left="1134" w:right="1183"/>
        <w:rPr>
          <w:rFonts w:ascii="Arial" w:hAnsi="Arial" w:cs="Arial"/>
          <w:sz w:val="22"/>
          <w:szCs w:val="22"/>
        </w:rPr>
      </w:pPr>
    </w:p>
    <w:p w:rsidR="00BD758A" w:rsidRPr="001A6253" w:rsidRDefault="00BD758A" w:rsidP="006869DE">
      <w:pPr>
        <w:pStyle w:val="Prrafodelista"/>
        <w:rPr>
          <w:rFonts w:ascii="Arial" w:hAnsi="Arial" w:cs="Arial"/>
          <w:sz w:val="24"/>
        </w:rPr>
      </w:pPr>
    </w:p>
    <w:p w:rsidR="006869DE" w:rsidRPr="001A6253" w:rsidRDefault="006869DE" w:rsidP="006869DE">
      <w:pPr>
        <w:pStyle w:val="Prrafodelista"/>
        <w:rPr>
          <w:rFonts w:ascii="Arial" w:hAnsi="Arial" w:cs="Arial"/>
          <w:sz w:val="24"/>
        </w:rPr>
      </w:pPr>
      <w:r w:rsidRPr="001A6253">
        <w:rPr>
          <w:rFonts w:ascii="Arial" w:hAnsi="Arial" w:cs="Arial"/>
          <w:sz w:val="24"/>
        </w:rPr>
        <w:t xml:space="preserve">El contenido del archivo adjunto es el siguiente: </w:t>
      </w:r>
    </w:p>
    <w:p w:rsidR="00BD758A" w:rsidRPr="001A6253" w:rsidRDefault="00BD758A" w:rsidP="00660482">
      <w:pPr>
        <w:pStyle w:val="Prrafodelista"/>
        <w:numPr>
          <w:ilvl w:val="0"/>
          <w:numId w:val="26"/>
        </w:numPr>
        <w:ind w:right="1183"/>
        <w:rPr>
          <w:rFonts w:ascii="Arial" w:hAnsi="Arial" w:cs="Arial"/>
          <w:sz w:val="24"/>
        </w:rPr>
      </w:pPr>
      <w:r w:rsidRPr="001A6253">
        <w:rPr>
          <w:rFonts w:ascii="Arial" w:hAnsi="Arial" w:cs="Arial"/>
          <w:sz w:val="24"/>
        </w:rPr>
        <w:t>Memorándum No. SEGAM/05/2019</w:t>
      </w:r>
    </w:p>
    <w:p w:rsidR="00BD758A" w:rsidRPr="001A6253" w:rsidRDefault="00BD758A" w:rsidP="00660482">
      <w:pPr>
        <w:pStyle w:val="Prrafodelista"/>
        <w:numPr>
          <w:ilvl w:val="0"/>
          <w:numId w:val="26"/>
        </w:numPr>
        <w:ind w:right="1183"/>
        <w:rPr>
          <w:rFonts w:ascii="Arial" w:hAnsi="Arial" w:cs="Arial"/>
          <w:sz w:val="24"/>
        </w:rPr>
      </w:pPr>
      <w:r w:rsidRPr="001A6253">
        <w:rPr>
          <w:rFonts w:ascii="Arial" w:hAnsi="Arial" w:cs="Arial"/>
          <w:sz w:val="24"/>
        </w:rPr>
        <w:t xml:space="preserve"> Decreto que deja insubsistentes los diversos por medio de los cuales se declaró área natural protegida, bajo la modalidad de “Parque Urbano”, denominado “Ejido San Juan de Guadalupe” de la Sierra de San Miguelito ubicadas en el Municipio de San Luis Potosí, Capital del Estado, publicados en el Periódico Oficial del estado, el cinco de junio de mil novecientos </w:t>
      </w:r>
      <w:r w:rsidRPr="001A6253">
        <w:rPr>
          <w:rFonts w:ascii="Arial" w:hAnsi="Arial" w:cs="Arial"/>
          <w:sz w:val="24"/>
        </w:rPr>
        <w:lastRenderedPageBreak/>
        <w:t xml:space="preserve">noventa y seis, y el veintiséis de marzo de dos mil nueve, respectivamente, publicado en el Periódico Oficial del Estado Libre y Soberano de San Luis Potosí Año CII, Tomo I, Edición Extraordinaria del viernes dieciocho de enero de </w:t>
      </w:r>
      <w:r w:rsidR="00717C65" w:rsidRPr="001A6253">
        <w:rPr>
          <w:rFonts w:ascii="Arial" w:hAnsi="Arial" w:cs="Arial"/>
          <w:sz w:val="24"/>
        </w:rPr>
        <w:t xml:space="preserve">dos mil diecinueve. </w:t>
      </w:r>
      <w:r w:rsidRPr="001A6253">
        <w:rPr>
          <w:rFonts w:ascii="Arial" w:hAnsi="Arial" w:cs="Arial"/>
          <w:sz w:val="24"/>
        </w:rPr>
        <w:t xml:space="preserve"> </w:t>
      </w:r>
    </w:p>
    <w:p w:rsidR="00631EBB" w:rsidRPr="001A6253" w:rsidRDefault="00631EBB" w:rsidP="00C96ADA">
      <w:pPr>
        <w:pStyle w:val="Prrafodelista"/>
        <w:jc w:val="center"/>
        <w:rPr>
          <w:rFonts w:ascii="Arial" w:hAnsi="Arial" w:cs="Arial"/>
          <w:noProof/>
          <w:sz w:val="24"/>
          <w:lang w:val="es-MX" w:eastAsia="es-MX"/>
        </w:rPr>
      </w:pPr>
    </w:p>
    <w:p w:rsidR="00717C65" w:rsidRPr="001A6253" w:rsidRDefault="00717C65" w:rsidP="00B11BCF">
      <w:pPr>
        <w:ind w:left="709"/>
        <w:rPr>
          <w:rFonts w:ascii="Arial" w:hAnsi="Arial" w:cs="Arial"/>
          <w:sz w:val="24"/>
        </w:rPr>
      </w:pPr>
      <w:r w:rsidRPr="001A6253">
        <w:rPr>
          <w:rFonts w:ascii="Arial" w:hAnsi="Arial" w:cs="Arial"/>
          <w:noProof/>
          <w:sz w:val="24"/>
          <w:lang w:val="es-MX" w:eastAsia="es-MX"/>
        </w:rPr>
        <w:t xml:space="preserve">En esencia, el </w:t>
      </w:r>
      <w:r w:rsidRPr="001A6253">
        <w:rPr>
          <w:rFonts w:ascii="Arial" w:hAnsi="Arial" w:cs="Arial"/>
          <w:sz w:val="24"/>
        </w:rPr>
        <w:t xml:space="preserve">Memorándum No. SEGAM/05/2019, señala lo siguiente: </w:t>
      </w:r>
    </w:p>
    <w:p w:rsidR="00717C65" w:rsidRPr="001A6253" w:rsidRDefault="00717C65" w:rsidP="00717C65">
      <w:pPr>
        <w:ind w:left="720"/>
        <w:rPr>
          <w:rFonts w:ascii="Arial" w:hAnsi="Arial" w:cs="Arial"/>
          <w:sz w:val="24"/>
        </w:rPr>
      </w:pPr>
    </w:p>
    <w:p w:rsidR="00717C65" w:rsidRPr="001A6253" w:rsidRDefault="00717C65" w:rsidP="00B11BCF">
      <w:pPr>
        <w:spacing w:line="240" w:lineRule="auto"/>
        <w:ind w:left="1134" w:right="1041"/>
        <w:rPr>
          <w:rFonts w:ascii="Arial" w:hAnsi="Arial" w:cs="Arial"/>
          <w:sz w:val="22"/>
          <w:szCs w:val="22"/>
        </w:rPr>
      </w:pPr>
      <w:r w:rsidRPr="001A6253">
        <w:rPr>
          <w:rFonts w:ascii="Arial" w:hAnsi="Arial" w:cs="Arial"/>
          <w:sz w:val="22"/>
          <w:szCs w:val="22"/>
        </w:rPr>
        <w:t xml:space="preserve">“No se cuenta con información sobre el tipo de uso de suelo que actualmente tiene la zona que ocupa San Juan de Guadalupe y sus Anexos Tierra Blanca y San Miguelito, sugiriéndose al interesado solicitar dicha información a las autoridades del municipio de San Luis Potosí, </w:t>
      </w:r>
      <w:r w:rsidR="00186D86" w:rsidRPr="001A6253">
        <w:rPr>
          <w:rFonts w:ascii="Arial" w:hAnsi="Arial" w:cs="Arial"/>
          <w:sz w:val="22"/>
          <w:szCs w:val="22"/>
        </w:rPr>
        <w:t>p</w:t>
      </w:r>
      <w:r w:rsidRPr="001A6253">
        <w:rPr>
          <w:rFonts w:ascii="Arial" w:hAnsi="Arial" w:cs="Arial"/>
          <w:sz w:val="22"/>
          <w:szCs w:val="22"/>
        </w:rPr>
        <w:t xml:space="preserve">or ser ésa la instancia competente para establecer y aplicar la regulación en materia de usos de suelo dentro de la circunscripción territorial de dicho Municipio. </w:t>
      </w:r>
    </w:p>
    <w:p w:rsidR="00717C65" w:rsidRPr="001A6253" w:rsidRDefault="00717C65" w:rsidP="00B11BCF">
      <w:pPr>
        <w:spacing w:line="240" w:lineRule="auto"/>
        <w:ind w:left="1134" w:right="1041"/>
        <w:rPr>
          <w:rFonts w:ascii="Arial" w:hAnsi="Arial" w:cs="Arial"/>
          <w:sz w:val="22"/>
          <w:szCs w:val="22"/>
        </w:rPr>
      </w:pPr>
    </w:p>
    <w:p w:rsidR="00717C65" w:rsidRPr="001A6253" w:rsidRDefault="00717C65" w:rsidP="00B11BCF">
      <w:pPr>
        <w:spacing w:line="240" w:lineRule="auto"/>
        <w:ind w:left="1134" w:right="1041"/>
        <w:rPr>
          <w:rFonts w:ascii="Arial" w:hAnsi="Arial" w:cs="Arial"/>
          <w:sz w:val="22"/>
          <w:szCs w:val="22"/>
        </w:rPr>
      </w:pPr>
      <w:r w:rsidRPr="001A6253">
        <w:rPr>
          <w:rFonts w:ascii="Arial" w:hAnsi="Arial" w:cs="Arial"/>
          <w:sz w:val="22"/>
          <w:szCs w:val="22"/>
        </w:rPr>
        <w:t xml:space="preserve">Igualmente, se hace de </w:t>
      </w:r>
      <w:r w:rsidR="00186D86" w:rsidRPr="001A6253">
        <w:rPr>
          <w:rFonts w:ascii="Arial" w:hAnsi="Arial" w:cs="Arial"/>
          <w:sz w:val="22"/>
          <w:szCs w:val="22"/>
        </w:rPr>
        <w:t xml:space="preserve">su conocimiento que hasta esta fecha no se tiene conocimiento de ningún trámite que haya sido presentado ante esta Secretaría o incluso, ante alguna otra dependencia de la administración pública federal, estatal o municipal, así como tampoco ninguna invitación que se hubiere recibido por parte de esta Secretaría como miembro de uso de suelo en terrenos forestales en San Juan de Guadalupe y sus Anexos Tierra Blanca y San Miguelito, incluida la “Planta Telmicentro” que indica en su petición de mérito. </w:t>
      </w:r>
    </w:p>
    <w:p w:rsidR="00186D86" w:rsidRPr="001A6253" w:rsidRDefault="00186D86" w:rsidP="00B11BCF">
      <w:pPr>
        <w:spacing w:line="240" w:lineRule="auto"/>
        <w:ind w:left="1134" w:right="1041"/>
        <w:rPr>
          <w:rFonts w:ascii="Arial" w:hAnsi="Arial" w:cs="Arial"/>
          <w:sz w:val="22"/>
          <w:szCs w:val="22"/>
        </w:rPr>
      </w:pPr>
    </w:p>
    <w:p w:rsidR="00014116" w:rsidRPr="001A6253" w:rsidRDefault="00186D86" w:rsidP="00B11BCF">
      <w:pPr>
        <w:spacing w:line="240" w:lineRule="auto"/>
        <w:ind w:left="1134" w:right="1041"/>
        <w:rPr>
          <w:rFonts w:ascii="Arial" w:hAnsi="Arial" w:cs="Arial"/>
          <w:sz w:val="22"/>
          <w:szCs w:val="22"/>
        </w:rPr>
      </w:pPr>
      <w:r w:rsidRPr="001A6253">
        <w:rPr>
          <w:rFonts w:ascii="Arial" w:hAnsi="Arial" w:cs="Arial"/>
          <w:sz w:val="22"/>
          <w:szCs w:val="22"/>
        </w:rPr>
        <w:t>Por otra parte, se hace de su conocimiento que con fecha 18 de enero de 20</w:t>
      </w:r>
      <w:r w:rsidR="00AB500E" w:rsidRPr="001A6253">
        <w:rPr>
          <w:rFonts w:ascii="Arial" w:hAnsi="Arial" w:cs="Arial"/>
          <w:sz w:val="22"/>
          <w:szCs w:val="22"/>
        </w:rPr>
        <w:t>18</w:t>
      </w:r>
      <w:r w:rsidRPr="001A6253">
        <w:rPr>
          <w:rFonts w:ascii="Arial" w:hAnsi="Arial" w:cs="Arial"/>
          <w:sz w:val="22"/>
          <w:szCs w:val="22"/>
        </w:rPr>
        <w:t xml:space="preserve">, se publicó </w:t>
      </w:r>
      <w:r w:rsidR="00AB500E" w:rsidRPr="001A6253">
        <w:rPr>
          <w:rFonts w:ascii="Arial" w:hAnsi="Arial" w:cs="Arial"/>
          <w:sz w:val="22"/>
          <w:szCs w:val="22"/>
        </w:rPr>
        <w:t xml:space="preserve">en el Periódico Oficial del Gobierno del Estado de San Luis Potosí, el decreto por el que se dejaron insubsistentes los diversos decretos de fechas 5 de junio de 1996 y 26 de marzo de 2009, siendo el primero, por el que se declaró el área natural protegida, bajo la modalidad de parque urbano, denominada “San Juan de Guadalupe” con una superficie de 1,200 hectáreas, </w:t>
      </w:r>
      <w:r w:rsidR="00014116" w:rsidRPr="001A6253">
        <w:rPr>
          <w:rFonts w:ascii="Arial" w:hAnsi="Arial" w:cs="Arial"/>
          <w:sz w:val="22"/>
          <w:szCs w:val="22"/>
        </w:rPr>
        <w:t>y el segundo decreto por el que se reformaron, adicionaron y derogaron diversas disposiciones de aquel (se proporciona copia simple de dicho Decreto).</w:t>
      </w:r>
    </w:p>
    <w:p w:rsidR="00014116" w:rsidRPr="001A6253" w:rsidRDefault="00014116" w:rsidP="00B11BCF">
      <w:pPr>
        <w:spacing w:line="240" w:lineRule="auto"/>
        <w:ind w:left="1134" w:right="1041"/>
        <w:rPr>
          <w:rFonts w:ascii="Arial" w:hAnsi="Arial" w:cs="Arial"/>
          <w:sz w:val="22"/>
          <w:szCs w:val="22"/>
        </w:rPr>
      </w:pPr>
    </w:p>
    <w:p w:rsidR="00186D86" w:rsidRPr="001A6253" w:rsidRDefault="00014116" w:rsidP="00B11BCF">
      <w:pPr>
        <w:spacing w:line="240" w:lineRule="auto"/>
        <w:ind w:left="1134" w:right="1041"/>
        <w:rPr>
          <w:rFonts w:ascii="Arial" w:hAnsi="Arial" w:cs="Arial"/>
          <w:sz w:val="24"/>
        </w:rPr>
      </w:pPr>
      <w:r w:rsidRPr="001A6253">
        <w:rPr>
          <w:rFonts w:ascii="Arial" w:hAnsi="Arial" w:cs="Arial"/>
          <w:sz w:val="22"/>
          <w:szCs w:val="22"/>
        </w:rPr>
        <w:t xml:space="preserve">Por último, se hace igualmente de su conocimiento que –al menos- hasta el día 18 de enero de </w:t>
      </w:r>
      <w:r w:rsidR="00B11BCF" w:rsidRPr="001A6253">
        <w:rPr>
          <w:rFonts w:ascii="Arial" w:hAnsi="Arial" w:cs="Arial"/>
          <w:sz w:val="22"/>
          <w:szCs w:val="22"/>
        </w:rPr>
        <w:t>2019, fecha en que se publico el Decreto arriba referido, la superficie de tierras que conforman el polígono de la extinta Área Natural Protegida, eran tierras de uso común del Ejido de San Juan Guadalupe, Municipio de San Luis Potosí, S.L.P., sujetas al régimen de propiedad agraria.”</w:t>
      </w:r>
      <w:r w:rsidR="00B11BCF" w:rsidRPr="001A6253">
        <w:rPr>
          <w:rFonts w:ascii="Arial" w:hAnsi="Arial" w:cs="Arial"/>
          <w:sz w:val="24"/>
        </w:rPr>
        <w:t xml:space="preserve"> </w:t>
      </w:r>
      <w:r w:rsidR="00AB500E" w:rsidRPr="001A6253">
        <w:rPr>
          <w:rFonts w:ascii="Arial" w:hAnsi="Arial" w:cs="Arial"/>
          <w:sz w:val="24"/>
        </w:rPr>
        <w:t xml:space="preserve"> </w:t>
      </w:r>
    </w:p>
    <w:p w:rsidR="00717C65" w:rsidRPr="001A6253" w:rsidRDefault="00717C65" w:rsidP="00717C65">
      <w:pPr>
        <w:pStyle w:val="Prrafodelista"/>
        <w:rPr>
          <w:rFonts w:ascii="Arial" w:hAnsi="Arial" w:cs="Arial"/>
          <w:noProof/>
          <w:sz w:val="24"/>
          <w:lang w:val="es-MX" w:eastAsia="es-MX"/>
        </w:rPr>
      </w:pPr>
    </w:p>
    <w:p w:rsidR="00BD3C56" w:rsidRPr="001A6253" w:rsidRDefault="00BD3C56" w:rsidP="00117919">
      <w:pPr>
        <w:pStyle w:val="Textoindependienteprimerasangra"/>
        <w:numPr>
          <w:ilvl w:val="0"/>
          <w:numId w:val="1"/>
        </w:numPr>
        <w:spacing w:after="0"/>
        <w:ind w:right="49"/>
        <w:rPr>
          <w:rFonts w:ascii="Arial" w:hAnsi="Arial" w:cs="Arial"/>
          <w:sz w:val="22"/>
          <w:szCs w:val="22"/>
        </w:rPr>
      </w:pPr>
      <w:r w:rsidRPr="001A6253">
        <w:rPr>
          <w:rFonts w:ascii="Arial" w:hAnsi="Arial" w:cs="Arial"/>
          <w:sz w:val="24"/>
        </w:rPr>
        <w:t xml:space="preserve">El </w:t>
      </w:r>
      <w:r w:rsidR="00B11BCF" w:rsidRPr="001A6253">
        <w:rPr>
          <w:rFonts w:ascii="Arial" w:hAnsi="Arial" w:cs="Arial"/>
          <w:sz w:val="24"/>
        </w:rPr>
        <w:t>doce</w:t>
      </w:r>
      <w:r w:rsidR="00C96ADA" w:rsidRPr="001A6253">
        <w:rPr>
          <w:rFonts w:ascii="Arial" w:hAnsi="Arial" w:cs="Arial"/>
          <w:sz w:val="24"/>
        </w:rPr>
        <w:t xml:space="preserve"> de febrero</w:t>
      </w:r>
      <w:r w:rsidR="00100E1E" w:rsidRPr="001A6253">
        <w:rPr>
          <w:rFonts w:ascii="Arial" w:hAnsi="Arial" w:cs="Arial"/>
          <w:sz w:val="24"/>
        </w:rPr>
        <w:t xml:space="preserve"> de dos mil </w:t>
      </w:r>
      <w:r w:rsidR="00E31149" w:rsidRPr="001A6253">
        <w:rPr>
          <w:rFonts w:ascii="Arial" w:hAnsi="Arial" w:cs="Arial"/>
          <w:sz w:val="24"/>
        </w:rPr>
        <w:t>diecinueve</w:t>
      </w:r>
      <w:r w:rsidRPr="001A6253">
        <w:rPr>
          <w:rFonts w:ascii="Arial" w:hAnsi="Arial" w:cs="Arial"/>
          <w:sz w:val="24"/>
        </w:rPr>
        <w:t xml:space="preserve">, el recurrente presentó </w:t>
      </w:r>
      <w:r w:rsidR="00123CE0" w:rsidRPr="001A6253">
        <w:rPr>
          <w:rFonts w:ascii="Arial" w:hAnsi="Arial" w:cs="Arial"/>
          <w:sz w:val="24"/>
        </w:rPr>
        <w:t>R</w:t>
      </w:r>
      <w:r w:rsidRPr="001A6253">
        <w:rPr>
          <w:rFonts w:ascii="Arial" w:hAnsi="Arial" w:cs="Arial"/>
          <w:sz w:val="24"/>
        </w:rPr>
        <w:t xml:space="preserve">ecurso de </w:t>
      </w:r>
      <w:r w:rsidR="00123CE0" w:rsidRPr="001A6253">
        <w:rPr>
          <w:rFonts w:ascii="Arial" w:hAnsi="Arial" w:cs="Arial"/>
          <w:sz w:val="24"/>
        </w:rPr>
        <w:t xml:space="preserve">Revisión </w:t>
      </w:r>
      <w:r w:rsidRPr="001A6253">
        <w:rPr>
          <w:rFonts w:ascii="Arial" w:hAnsi="Arial" w:cs="Arial"/>
          <w:sz w:val="24"/>
        </w:rPr>
        <w:t xml:space="preserve">en contra de la respuesta </w:t>
      </w:r>
      <w:r w:rsidR="00941A01" w:rsidRPr="001A6253">
        <w:rPr>
          <w:rFonts w:ascii="Arial" w:hAnsi="Arial" w:cs="Arial"/>
          <w:sz w:val="24"/>
        </w:rPr>
        <w:t>otorgada por el Sujeto Obligado</w:t>
      </w:r>
      <w:r w:rsidRPr="001A6253">
        <w:rPr>
          <w:rFonts w:ascii="Arial" w:hAnsi="Arial" w:cs="Arial"/>
          <w:sz w:val="24"/>
        </w:rPr>
        <w:t xml:space="preserve">, en los términos siguientes: </w:t>
      </w:r>
    </w:p>
    <w:p w:rsidR="00BD3C56" w:rsidRPr="001A6253" w:rsidRDefault="00BD3C56" w:rsidP="008F40E0">
      <w:pPr>
        <w:tabs>
          <w:tab w:val="left" w:pos="7371"/>
        </w:tabs>
        <w:spacing w:line="240" w:lineRule="auto"/>
        <w:ind w:left="1134" w:right="1183"/>
        <w:rPr>
          <w:rFonts w:ascii="Arial" w:hAnsi="Arial" w:cs="Arial"/>
          <w:sz w:val="22"/>
          <w:szCs w:val="22"/>
        </w:rPr>
      </w:pPr>
    </w:p>
    <w:p w:rsidR="00B26125" w:rsidRPr="001A6253" w:rsidRDefault="00B11BCF" w:rsidP="008F40E0">
      <w:pPr>
        <w:spacing w:line="240" w:lineRule="auto"/>
        <w:ind w:left="1134" w:right="1183"/>
        <w:rPr>
          <w:rFonts w:ascii="Arial" w:hAnsi="Arial" w:cs="Arial"/>
          <w:sz w:val="22"/>
          <w:szCs w:val="22"/>
        </w:rPr>
      </w:pPr>
      <w:r w:rsidRPr="001A6253">
        <w:rPr>
          <w:rFonts w:ascii="Arial" w:hAnsi="Arial" w:cs="Arial"/>
          <w:sz w:val="22"/>
          <w:szCs w:val="22"/>
        </w:rPr>
        <w:lastRenderedPageBreak/>
        <w:t>“No me dan la información que solicite, me adjuntan un archivo pero  al intentar abrirlo me manda a una ventana que me dice que hay un error al CARGAR, el documento PDF, osea no es que mi computadora no cuente con el programa es que la Autoridad cargo mal el archivo, por lo que solicito de esta Autoridad me ayude a que me brinden respuesta.</w:t>
      </w:r>
    </w:p>
    <w:p w:rsidR="00631EBB" w:rsidRPr="001A6253" w:rsidRDefault="00631EBB" w:rsidP="008F40E0">
      <w:pPr>
        <w:spacing w:line="240" w:lineRule="auto"/>
        <w:ind w:left="1134" w:right="1183"/>
        <w:rPr>
          <w:rFonts w:ascii="Arial" w:hAnsi="Arial" w:cs="Arial"/>
          <w:sz w:val="22"/>
          <w:szCs w:val="22"/>
        </w:rPr>
      </w:pPr>
    </w:p>
    <w:p w:rsidR="00884581" w:rsidRPr="001A6253" w:rsidRDefault="00B26125" w:rsidP="00884581">
      <w:pPr>
        <w:pStyle w:val="Textoindependienteprimerasangra"/>
        <w:numPr>
          <w:ilvl w:val="0"/>
          <w:numId w:val="1"/>
        </w:numPr>
        <w:spacing w:after="0"/>
        <w:ind w:left="567" w:right="49" w:firstLine="0"/>
        <w:rPr>
          <w:rFonts w:ascii="Arial" w:hAnsi="Arial" w:cs="Arial"/>
          <w:sz w:val="24"/>
        </w:rPr>
      </w:pPr>
      <w:r w:rsidRPr="001A6253">
        <w:rPr>
          <w:rFonts w:ascii="Arial" w:hAnsi="Arial" w:cs="Arial"/>
          <w:sz w:val="24"/>
        </w:rPr>
        <w:t xml:space="preserve">El </w:t>
      </w:r>
      <w:r w:rsidR="00884581" w:rsidRPr="001A6253">
        <w:rPr>
          <w:rFonts w:ascii="Arial" w:hAnsi="Arial" w:cs="Arial"/>
          <w:sz w:val="24"/>
        </w:rPr>
        <w:t xml:space="preserve">veintiuno de </w:t>
      </w:r>
      <w:r w:rsidR="00B11BCF" w:rsidRPr="001A6253">
        <w:rPr>
          <w:rFonts w:ascii="Arial" w:hAnsi="Arial" w:cs="Arial"/>
          <w:sz w:val="24"/>
        </w:rPr>
        <w:t>febrero</w:t>
      </w:r>
      <w:r w:rsidR="00776A72" w:rsidRPr="001A6253">
        <w:rPr>
          <w:rFonts w:ascii="Arial" w:hAnsi="Arial" w:cs="Arial"/>
          <w:sz w:val="24"/>
        </w:rPr>
        <w:t xml:space="preserve"> </w:t>
      </w:r>
      <w:r w:rsidR="00D95EC5" w:rsidRPr="001A6253">
        <w:rPr>
          <w:rFonts w:ascii="Arial" w:hAnsi="Arial" w:cs="Arial"/>
          <w:sz w:val="24"/>
        </w:rPr>
        <w:t xml:space="preserve">de </w:t>
      </w:r>
      <w:r w:rsidR="009B1141" w:rsidRPr="001A6253">
        <w:rPr>
          <w:rFonts w:ascii="Arial" w:hAnsi="Arial" w:cs="Arial"/>
          <w:sz w:val="24"/>
        </w:rPr>
        <w:t>dos mil diecinueve</w:t>
      </w:r>
      <w:r w:rsidR="006D55FC" w:rsidRPr="001A6253">
        <w:rPr>
          <w:rFonts w:ascii="Arial" w:hAnsi="Arial" w:cs="Arial"/>
          <w:sz w:val="24"/>
        </w:rPr>
        <w:t xml:space="preserve">, </w:t>
      </w:r>
      <w:r w:rsidR="00E52D8E" w:rsidRPr="001A6253">
        <w:rPr>
          <w:rFonts w:ascii="Arial" w:hAnsi="Arial" w:cs="Arial"/>
          <w:sz w:val="24"/>
        </w:rPr>
        <w:t xml:space="preserve">se dictó un Acuerdo, en el que </w:t>
      </w:r>
      <w:r w:rsidR="00884581" w:rsidRPr="001A6253">
        <w:rPr>
          <w:rFonts w:ascii="Arial" w:hAnsi="Arial" w:cs="Arial"/>
          <w:sz w:val="24"/>
        </w:rPr>
        <w:t>se efectuó una prevención al recurrente para efecto de que  aclarara su motivo de inconformidad.</w:t>
      </w:r>
    </w:p>
    <w:p w:rsidR="00884581" w:rsidRPr="001A6253" w:rsidRDefault="00884581" w:rsidP="00884581">
      <w:pPr>
        <w:pStyle w:val="Textoindependienteprimerasangra"/>
        <w:spacing w:after="0"/>
        <w:ind w:left="567" w:right="49" w:firstLine="0"/>
        <w:rPr>
          <w:rFonts w:ascii="Arial" w:hAnsi="Arial" w:cs="Arial"/>
          <w:sz w:val="24"/>
        </w:rPr>
      </w:pPr>
    </w:p>
    <w:p w:rsidR="00884581" w:rsidRPr="001A6253" w:rsidRDefault="00884581" w:rsidP="00884581">
      <w:pPr>
        <w:pStyle w:val="Textoindependienteprimerasangra"/>
        <w:numPr>
          <w:ilvl w:val="0"/>
          <w:numId w:val="1"/>
        </w:numPr>
        <w:spacing w:after="0"/>
        <w:ind w:left="567" w:right="49" w:firstLine="0"/>
        <w:rPr>
          <w:rFonts w:ascii="Arial" w:hAnsi="Arial" w:cs="Arial"/>
          <w:sz w:val="24"/>
        </w:rPr>
      </w:pPr>
      <w:r w:rsidRPr="001A6253">
        <w:rPr>
          <w:rFonts w:ascii="Arial" w:hAnsi="Arial" w:cs="Arial"/>
          <w:sz w:val="24"/>
        </w:rPr>
        <w:t xml:space="preserve">El primero de abril de dos mil diecinueve, se dictó un Acuerdo por el cual se tuvo por cumplimentado el requerimiento efectuado al recurrente y señaló como motivo de inconformidad, lo siguiente: </w:t>
      </w:r>
    </w:p>
    <w:p w:rsidR="00884581" w:rsidRPr="001A6253" w:rsidRDefault="00884581" w:rsidP="00884581">
      <w:pPr>
        <w:pStyle w:val="Prrafodelista"/>
        <w:rPr>
          <w:rFonts w:ascii="Arial" w:hAnsi="Arial" w:cs="Arial"/>
          <w:sz w:val="22"/>
          <w:szCs w:val="22"/>
        </w:rPr>
      </w:pPr>
    </w:p>
    <w:p w:rsidR="00884581" w:rsidRPr="001A6253" w:rsidRDefault="00884581" w:rsidP="00884581">
      <w:pPr>
        <w:pStyle w:val="Prrafodelista"/>
        <w:spacing w:line="240" w:lineRule="auto"/>
        <w:ind w:left="1134" w:right="1183"/>
        <w:rPr>
          <w:rFonts w:ascii="Arial" w:hAnsi="Arial" w:cs="Arial"/>
          <w:sz w:val="22"/>
          <w:szCs w:val="22"/>
        </w:rPr>
      </w:pPr>
      <w:r w:rsidRPr="001A6253">
        <w:rPr>
          <w:rFonts w:ascii="Arial" w:hAnsi="Arial" w:cs="Arial"/>
          <w:sz w:val="22"/>
          <w:szCs w:val="22"/>
        </w:rPr>
        <w:t>“No estoy conforme con la respuesta que se me dio ya que no se me da la información que solicité argumentando que no la tiene y si debe de contar con ella y tener el resto de mi solicitud”.</w:t>
      </w:r>
    </w:p>
    <w:p w:rsidR="00884581" w:rsidRPr="001A6253" w:rsidRDefault="00884581" w:rsidP="00884581">
      <w:pPr>
        <w:pStyle w:val="Prrafodelista"/>
        <w:rPr>
          <w:rFonts w:ascii="Arial" w:hAnsi="Arial" w:cs="Arial"/>
          <w:sz w:val="24"/>
        </w:rPr>
      </w:pPr>
    </w:p>
    <w:p w:rsidR="00153638" w:rsidRPr="001A6253" w:rsidRDefault="00DF789B" w:rsidP="00DF789B">
      <w:pPr>
        <w:pStyle w:val="Prrafodelista"/>
        <w:numPr>
          <w:ilvl w:val="0"/>
          <w:numId w:val="1"/>
        </w:numPr>
        <w:tabs>
          <w:tab w:val="left" w:pos="284"/>
          <w:tab w:val="left" w:pos="567"/>
        </w:tabs>
        <w:ind w:left="567" w:right="49" w:firstLine="0"/>
        <w:rPr>
          <w:rFonts w:ascii="Arial" w:hAnsi="Arial" w:cs="Arial"/>
          <w:sz w:val="24"/>
        </w:rPr>
      </w:pPr>
      <w:r w:rsidRPr="001A6253">
        <w:rPr>
          <w:rFonts w:ascii="Arial" w:hAnsi="Arial" w:cs="Arial"/>
          <w:sz w:val="24"/>
        </w:rPr>
        <w:t xml:space="preserve"> </w:t>
      </w:r>
      <w:r w:rsidR="00884581" w:rsidRPr="001A6253">
        <w:rPr>
          <w:rFonts w:ascii="Arial" w:hAnsi="Arial" w:cs="Arial"/>
          <w:sz w:val="24"/>
        </w:rPr>
        <w:t xml:space="preserve">El diecisiete de mayo de dos mil diecinueve, se dictó un Acuerdo por el que </w:t>
      </w:r>
      <w:r w:rsidR="00E52D8E" w:rsidRPr="001A6253">
        <w:rPr>
          <w:rFonts w:ascii="Arial" w:hAnsi="Arial" w:cs="Arial"/>
          <w:sz w:val="24"/>
        </w:rPr>
        <w:t>se tuv</w:t>
      </w:r>
      <w:r w:rsidRPr="001A6253">
        <w:rPr>
          <w:rFonts w:ascii="Arial" w:hAnsi="Arial" w:cs="Arial"/>
          <w:sz w:val="24"/>
        </w:rPr>
        <w:t xml:space="preserve">ieron </w:t>
      </w:r>
      <w:r w:rsidR="006D55FC" w:rsidRPr="001A6253">
        <w:rPr>
          <w:rFonts w:ascii="Arial" w:hAnsi="Arial" w:cs="Arial"/>
          <w:sz w:val="24"/>
        </w:rPr>
        <w:t>por recibido</w:t>
      </w:r>
      <w:r w:rsidRPr="001A6253">
        <w:rPr>
          <w:rFonts w:ascii="Arial" w:hAnsi="Arial" w:cs="Arial"/>
          <w:sz w:val="24"/>
        </w:rPr>
        <w:t>s</w:t>
      </w:r>
      <w:r w:rsidR="006D55FC" w:rsidRPr="001A6253">
        <w:rPr>
          <w:rFonts w:ascii="Arial" w:hAnsi="Arial" w:cs="Arial"/>
          <w:sz w:val="24"/>
        </w:rPr>
        <w:t xml:space="preserve"> </w:t>
      </w:r>
      <w:r w:rsidRPr="001A6253">
        <w:rPr>
          <w:rFonts w:ascii="Arial" w:hAnsi="Arial" w:cs="Arial"/>
          <w:sz w:val="24"/>
        </w:rPr>
        <w:t>los o</w:t>
      </w:r>
      <w:r w:rsidR="006D55FC" w:rsidRPr="001A6253">
        <w:rPr>
          <w:rFonts w:ascii="Arial" w:hAnsi="Arial" w:cs="Arial"/>
          <w:sz w:val="24"/>
        </w:rPr>
        <w:t>ficio</w:t>
      </w:r>
      <w:r w:rsidRPr="001A6253">
        <w:rPr>
          <w:rFonts w:ascii="Arial" w:hAnsi="Arial" w:cs="Arial"/>
          <w:sz w:val="24"/>
        </w:rPr>
        <w:t xml:space="preserve">s ECO.01.0971/2019 y ECO.01.0972/2019 de seis de mayo de dos mil diecinueve, suscritos por la Titular de la Unidad de Transparencia y el Director de Ordenamiento Ecológico de la Secretaría de Ecología y Gestión Ambiental; </w:t>
      </w:r>
      <w:r w:rsidR="00153638" w:rsidRPr="001A6253">
        <w:rPr>
          <w:rFonts w:ascii="Arial" w:hAnsi="Arial" w:cs="Arial"/>
          <w:sz w:val="24"/>
        </w:rPr>
        <w:t>a través de las cuales, medularmente señaló:</w:t>
      </w:r>
    </w:p>
    <w:p w:rsidR="00153638" w:rsidRPr="001A6253" w:rsidRDefault="00153638" w:rsidP="00153638">
      <w:pPr>
        <w:pStyle w:val="Prrafodelista"/>
        <w:tabs>
          <w:tab w:val="left" w:pos="284"/>
          <w:tab w:val="left" w:pos="567"/>
        </w:tabs>
        <w:ind w:left="567" w:right="49"/>
        <w:rPr>
          <w:rFonts w:ascii="Arial" w:hAnsi="Arial" w:cs="Arial"/>
          <w:sz w:val="24"/>
        </w:rPr>
      </w:pPr>
    </w:p>
    <w:p w:rsidR="00153638" w:rsidRPr="001A6253" w:rsidRDefault="00153638" w:rsidP="00660482">
      <w:pPr>
        <w:pStyle w:val="Prrafodelista"/>
        <w:numPr>
          <w:ilvl w:val="0"/>
          <w:numId w:val="28"/>
        </w:numPr>
        <w:tabs>
          <w:tab w:val="left" w:pos="284"/>
          <w:tab w:val="left" w:pos="1276"/>
        </w:tabs>
        <w:spacing w:line="240" w:lineRule="auto"/>
        <w:ind w:left="1276" w:right="1183" w:hanging="425"/>
        <w:rPr>
          <w:rFonts w:ascii="Arial" w:hAnsi="Arial" w:cs="Arial"/>
          <w:sz w:val="22"/>
          <w:szCs w:val="22"/>
        </w:rPr>
      </w:pPr>
      <w:r w:rsidRPr="001A6253">
        <w:rPr>
          <w:rFonts w:ascii="Arial" w:hAnsi="Arial" w:cs="Arial"/>
          <w:sz w:val="22"/>
          <w:szCs w:val="22"/>
        </w:rPr>
        <w:t>“En la petición se consulta sobre el uso de suelo que tiene San Juan de Guadalupe y sus anexos Tierra Blanca y San Miguelito. Al respecto, esta autoridad no cuenta con esa información. La única información con que cuenta esta autoridad es que existe una fracción de la superficie de esa comunidad que fue considerada dentro de un estudio de factibilidad que se realizó para realizar la declaratoria del Área Natural Protegida de Sierra de San Miguelito. Sin embargo, es importante precisar que dicha superficie no formó parte del Decreto por el que se expidió la declaratoria de dicha Área Natural Protegida de Sierra de San Miguelito, motivo por el cual hoy se desconoce cuál sea el uso de suelo que actualmente tiene  dicha superficie.</w:t>
      </w:r>
    </w:p>
    <w:p w:rsidR="00660482" w:rsidRPr="001A6253" w:rsidRDefault="00660482" w:rsidP="00660482">
      <w:pPr>
        <w:pStyle w:val="Prrafodelista"/>
        <w:tabs>
          <w:tab w:val="left" w:pos="284"/>
          <w:tab w:val="left" w:pos="1276"/>
        </w:tabs>
        <w:spacing w:line="240" w:lineRule="auto"/>
        <w:ind w:left="1276" w:right="1183" w:hanging="425"/>
        <w:rPr>
          <w:rFonts w:ascii="Arial" w:hAnsi="Arial" w:cs="Arial"/>
          <w:sz w:val="22"/>
          <w:szCs w:val="22"/>
        </w:rPr>
      </w:pPr>
    </w:p>
    <w:p w:rsidR="00153638" w:rsidRPr="001A6253" w:rsidRDefault="00153638" w:rsidP="00660482">
      <w:pPr>
        <w:pStyle w:val="Prrafodelista"/>
        <w:numPr>
          <w:ilvl w:val="0"/>
          <w:numId w:val="28"/>
        </w:numPr>
        <w:tabs>
          <w:tab w:val="left" w:pos="284"/>
          <w:tab w:val="left" w:pos="1276"/>
        </w:tabs>
        <w:spacing w:line="240" w:lineRule="auto"/>
        <w:ind w:left="1276" w:right="1183" w:hanging="425"/>
        <w:rPr>
          <w:rFonts w:ascii="Arial" w:hAnsi="Arial" w:cs="Arial"/>
          <w:sz w:val="22"/>
          <w:szCs w:val="22"/>
        </w:rPr>
      </w:pPr>
      <w:r w:rsidRPr="001A6253">
        <w:rPr>
          <w:rFonts w:ascii="Arial" w:hAnsi="Arial" w:cs="Arial"/>
          <w:sz w:val="22"/>
          <w:szCs w:val="22"/>
        </w:rPr>
        <w:t xml:space="preserve">Al igual que para el caso de la comunidad y sus anexos, esta autoridad tampoco tiene conocimiento sobre el uso de suelo que tiene el Ejido de San Juan de Guadalupe; y, la única información con que se cuenta es que existe una fracción de la superficie de esa comunidad que también fu considerada dentro del estudio factibilidad que se realizó para justificar la </w:t>
      </w:r>
      <w:r w:rsidRPr="001A6253">
        <w:rPr>
          <w:rFonts w:ascii="Arial" w:hAnsi="Arial" w:cs="Arial"/>
          <w:sz w:val="22"/>
          <w:szCs w:val="22"/>
        </w:rPr>
        <w:lastRenderedPageBreak/>
        <w:t>declaratoria del Área Natural Protegida de Sierra de San Miguelito. Sin embargo es importante precisar que dicha superficie tampoco formo parte del Decreto por el que se expidió la declaratoria de dicha Área Natural Protegida de Sierra de San Miguelito, motivo por el cual hoy día se desconoce cuál sea el uso de suelo que act</w:t>
      </w:r>
      <w:r w:rsidR="005B100D" w:rsidRPr="001A6253">
        <w:rPr>
          <w:rFonts w:ascii="Arial" w:hAnsi="Arial" w:cs="Arial"/>
          <w:sz w:val="22"/>
          <w:szCs w:val="22"/>
        </w:rPr>
        <w:t xml:space="preserve">ualmente tiene dicha superficie tampoco formo parte del Decreto por el que se expidió la declaratoria de dicha área natural protegida de Sierra de San Miguelito, motivo por el cual hoy se desconoce cuál sea el uso de suelo que actualmente tiene dicha superficie. </w:t>
      </w:r>
    </w:p>
    <w:p w:rsidR="005B100D" w:rsidRPr="001A6253" w:rsidRDefault="005B100D" w:rsidP="00660482">
      <w:pPr>
        <w:pStyle w:val="Prrafodelista"/>
        <w:tabs>
          <w:tab w:val="left" w:pos="284"/>
          <w:tab w:val="left" w:pos="1276"/>
        </w:tabs>
        <w:spacing w:line="240" w:lineRule="auto"/>
        <w:ind w:left="1276" w:right="1183" w:hanging="425"/>
        <w:rPr>
          <w:rFonts w:ascii="Arial" w:hAnsi="Arial" w:cs="Arial"/>
          <w:sz w:val="22"/>
          <w:szCs w:val="22"/>
        </w:rPr>
      </w:pPr>
    </w:p>
    <w:p w:rsidR="00405F8B" w:rsidRPr="001A6253" w:rsidRDefault="005B100D" w:rsidP="00660482">
      <w:pPr>
        <w:pStyle w:val="Prrafodelista"/>
        <w:numPr>
          <w:ilvl w:val="0"/>
          <w:numId w:val="28"/>
        </w:numPr>
        <w:tabs>
          <w:tab w:val="left" w:pos="284"/>
          <w:tab w:val="left" w:pos="1276"/>
        </w:tabs>
        <w:spacing w:line="240" w:lineRule="auto"/>
        <w:ind w:left="1276" w:right="1183" w:hanging="425"/>
        <w:rPr>
          <w:rFonts w:ascii="Arial" w:hAnsi="Arial" w:cs="Arial"/>
          <w:sz w:val="22"/>
          <w:szCs w:val="22"/>
        </w:rPr>
      </w:pPr>
      <w:r w:rsidRPr="001A6253">
        <w:rPr>
          <w:rFonts w:ascii="Arial" w:hAnsi="Arial" w:cs="Arial"/>
          <w:sz w:val="22"/>
          <w:szCs w:val="22"/>
        </w:rPr>
        <w:t>Por último, en la respuesta otorgada se hizo del conocimiento del peticionario que con fecha de 18 de enero de 2018 se publico en el Periódico Oficial del Gobierno del Estado de San Luis Potosí</w:t>
      </w:r>
      <w:r w:rsidR="00405F8B" w:rsidRPr="001A6253">
        <w:rPr>
          <w:rFonts w:ascii="Arial" w:hAnsi="Arial" w:cs="Arial"/>
          <w:sz w:val="22"/>
          <w:szCs w:val="22"/>
        </w:rPr>
        <w:t xml:space="preserve">, el Decreto por el cual se dejaron insubsistentes los diversos decretos de fechas 5 de junio de 1996 y 26 de marzo de 2009, por los que se había decretado y modificado la declaratoria de un área natural protegida que se denominaba San Juan de Guadalupe; y por lo menos hasta el momento en que estuvo vigente dicho Decreto, el uso de suelo de la superficie que ocupaba la extinta área natural protegida, era el de las tierras de uso común. </w:t>
      </w:r>
    </w:p>
    <w:p w:rsidR="0033327F" w:rsidRPr="001A6253" w:rsidRDefault="0033327F" w:rsidP="0033327F">
      <w:pPr>
        <w:pStyle w:val="Prrafodelista"/>
        <w:rPr>
          <w:rFonts w:ascii="Arial" w:hAnsi="Arial" w:cs="Arial"/>
          <w:sz w:val="24"/>
        </w:rPr>
      </w:pPr>
    </w:p>
    <w:p w:rsidR="00153638" w:rsidRPr="001A6253" w:rsidRDefault="00153638" w:rsidP="00153638">
      <w:pPr>
        <w:autoSpaceDE w:val="0"/>
        <w:autoSpaceDN w:val="0"/>
        <w:adjustRightInd w:val="0"/>
        <w:rPr>
          <w:rFonts w:ascii="Arial" w:hAnsi="Arial" w:cs="Arial"/>
          <w:sz w:val="24"/>
        </w:rPr>
      </w:pPr>
      <w:r w:rsidRPr="001A6253">
        <w:rPr>
          <w:rFonts w:ascii="Arial" w:hAnsi="Arial" w:cs="Arial"/>
          <w:sz w:val="24"/>
        </w:rPr>
        <w:t xml:space="preserve">Ahora bien, previo al análisis de fondo se trae a contexto los siguientes preceptos de la </w:t>
      </w:r>
      <w:r w:rsidRPr="001A6253">
        <w:rPr>
          <w:rFonts w:ascii="Arial" w:eastAsia="Arial Unicode MS" w:hAnsi="Arial" w:cs="Arial"/>
          <w:sz w:val="24"/>
          <w:lang w:val="es-ES_tradnl"/>
        </w:rPr>
        <w:t>Ley de Transparencia y Acceso a la Información Pública del Estado de San Luis Potosí:</w:t>
      </w:r>
    </w:p>
    <w:p w:rsidR="00153638" w:rsidRPr="001A6253" w:rsidRDefault="00153638" w:rsidP="00153638">
      <w:pPr>
        <w:tabs>
          <w:tab w:val="left" w:pos="7938"/>
        </w:tabs>
        <w:spacing w:line="240" w:lineRule="auto"/>
        <w:ind w:left="1134" w:right="616"/>
        <w:rPr>
          <w:rFonts w:ascii="Arial" w:hAnsi="Arial" w:cs="Arial"/>
          <w:sz w:val="22"/>
          <w:szCs w:val="22"/>
        </w:rPr>
      </w:pPr>
    </w:p>
    <w:p w:rsidR="00153638" w:rsidRPr="001A6253" w:rsidRDefault="00153638" w:rsidP="00153638">
      <w:pPr>
        <w:tabs>
          <w:tab w:val="left" w:pos="7938"/>
        </w:tabs>
        <w:autoSpaceDE w:val="0"/>
        <w:autoSpaceDN w:val="0"/>
        <w:adjustRightInd w:val="0"/>
        <w:spacing w:line="240" w:lineRule="auto"/>
        <w:ind w:left="1134" w:right="616"/>
        <w:rPr>
          <w:rFonts w:ascii="Arial" w:hAnsi="Arial" w:cs="Arial"/>
          <w:sz w:val="22"/>
          <w:szCs w:val="22"/>
        </w:rPr>
      </w:pPr>
      <w:r w:rsidRPr="001A6253">
        <w:rPr>
          <w:rFonts w:ascii="Arial" w:hAnsi="Arial" w:cs="Arial"/>
          <w:b/>
          <w:sz w:val="22"/>
          <w:szCs w:val="22"/>
        </w:rPr>
        <w:t>“ARTÍCULO 18.</w:t>
      </w:r>
      <w:r w:rsidRPr="001A6253">
        <w:rPr>
          <w:rFonts w:ascii="Arial" w:hAnsi="Arial" w:cs="Arial"/>
          <w:sz w:val="22"/>
          <w:szCs w:val="22"/>
        </w:rPr>
        <w:t xml:space="preserve"> Los sujetos obligados deberán documentar todo acto que derive del ejercicio de sus facultades, competencias o funciones.” </w:t>
      </w:r>
    </w:p>
    <w:p w:rsidR="00153638" w:rsidRPr="001A6253" w:rsidRDefault="00153638" w:rsidP="00153638">
      <w:pPr>
        <w:tabs>
          <w:tab w:val="left" w:pos="7938"/>
        </w:tabs>
        <w:autoSpaceDE w:val="0"/>
        <w:autoSpaceDN w:val="0"/>
        <w:adjustRightInd w:val="0"/>
        <w:spacing w:line="240" w:lineRule="auto"/>
        <w:ind w:left="1134" w:right="616"/>
        <w:rPr>
          <w:rFonts w:ascii="Arial" w:hAnsi="Arial" w:cs="Arial"/>
          <w:sz w:val="22"/>
          <w:szCs w:val="22"/>
        </w:rPr>
      </w:pPr>
    </w:p>
    <w:p w:rsidR="00153638" w:rsidRPr="001A6253" w:rsidRDefault="00153638" w:rsidP="00153638">
      <w:pPr>
        <w:tabs>
          <w:tab w:val="left" w:pos="7938"/>
        </w:tabs>
        <w:autoSpaceDE w:val="0"/>
        <w:autoSpaceDN w:val="0"/>
        <w:adjustRightInd w:val="0"/>
        <w:spacing w:line="240" w:lineRule="auto"/>
        <w:ind w:left="1134" w:right="616"/>
        <w:rPr>
          <w:rFonts w:ascii="Arial" w:hAnsi="Arial" w:cs="Arial"/>
          <w:sz w:val="22"/>
          <w:szCs w:val="22"/>
        </w:rPr>
      </w:pPr>
      <w:r w:rsidRPr="001A6253">
        <w:rPr>
          <w:rFonts w:ascii="Arial" w:hAnsi="Arial" w:cs="Arial"/>
          <w:b/>
          <w:sz w:val="22"/>
          <w:szCs w:val="22"/>
        </w:rPr>
        <w:t>“ARTÍCULO 19.</w:t>
      </w:r>
      <w:r w:rsidRPr="001A6253">
        <w:rPr>
          <w:rFonts w:ascii="Arial" w:hAnsi="Arial" w:cs="Arial"/>
          <w:sz w:val="22"/>
          <w:szCs w:val="22"/>
        </w:rPr>
        <w:t xml:space="preserve"> Se presume que la información debe existir si se refiere a las facultades, competencias y funciones que los ordenamientos jurídicos aplicables otorgan a los sujetos obligados. </w:t>
      </w:r>
    </w:p>
    <w:p w:rsidR="00153638" w:rsidRPr="001A6253" w:rsidRDefault="00153638" w:rsidP="00153638">
      <w:pPr>
        <w:tabs>
          <w:tab w:val="left" w:pos="7938"/>
        </w:tabs>
        <w:autoSpaceDE w:val="0"/>
        <w:autoSpaceDN w:val="0"/>
        <w:adjustRightInd w:val="0"/>
        <w:spacing w:line="240" w:lineRule="auto"/>
        <w:ind w:left="1134" w:right="616"/>
        <w:rPr>
          <w:rFonts w:ascii="Arial" w:hAnsi="Arial" w:cs="Arial"/>
          <w:sz w:val="22"/>
          <w:szCs w:val="22"/>
        </w:rPr>
      </w:pPr>
    </w:p>
    <w:p w:rsidR="00153638" w:rsidRPr="001A6253" w:rsidRDefault="00153638" w:rsidP="00153638">
      <w:pPr>
        <w:tabs>
          <w:tab w:val="left" w:pos="7938"/>
        </w:tabs>
        <w:autoSpaceDE w:val="0"/>
        <w:autoSpaceDN w:val="0"/>
        <w:adjustRightInd w:val="0"/>
        <w:spacing w:line="240" w:lineRule="auto"/>
        <w:ind w:left="1134" w:right="616"/>
        <w:rPr>
          <w:rFonts w:ascii="Arial" w:hAnsi="Arial" w:cs="Arial"/>
          <w:sz w:val="22"/>
          <w:szCs w:val="22"/>
        </w:rPr>
      </w:pPr>
      <w:r w:rsidRPr="001A6253">
        <w:rPr>
          <w:rFonts w:ascii="Arial" w:hAnsi="Arial" w:cs="Arial"/>
          <w:sz w:val="22"/>
          <w:szCs w:val="22"/>
        </w:rPr>
        <w:t>En los casos en que ciertas facultades, competencias o funciones no se hayan ejercido, se debe motivar la respuesta en función de las causas que motiven la inexistencia.”</w:t>
      </w:r>
    </w:p>
    <w:p w:rsidR="00153638" w:rsidRPr="001A6253" w:rsidRDefault="00153638" w:rsidP="00153638">
      <w:pPr>
        <w:tabs>
          <w:tab w:val="left" w:pos="7938"/>
        </w:tabs>
        <w:autoSpaceDE w:val="0"/>
        <w:autoSpaceDN w:val="0"/>
        <w:adjustRightInd w:val="0"/>
        <w:spacing w:line="240" w:lineRule="auto"/>
        <w:ind w:left="1134" w:right="616"/>
        <w:rPr>
          <w:rFonts w:ascii="Arial" w:hAnsi="Arial" w:cs="Arial"/>
          <w:sz w:val="22"/>
          <w:szCs w:val="22"/>
        </w:rPr>
      </w:pPr>
    </w:p>
    <w:p w:rsidR="00153638" w:rsidRPr="001A6253" w:rsidRDefault="00153638" w:rsidP="00153638">
      <w:pPr>
        <w:tabs>
          <w:tab w:val="left" w:pos="7938"/>
        </w:tabs>
        <w:autoSpaceDE w:val="0"/>
        <w:autoSpaceDN w:val="0"/>
        <w:adjustRightInd w:val="0"/>
        <w:spacing w:line="240" w:lineRule="auto"/>
        <w:ind w:left="1134" w:right="616"/>
        <w:rPr>
          <w:rFonts w:ascii="Arial" w:hAnsi="Arial" w:cs="Arial"/>
          <w:sz w:val="22"/>
          <w:szCs w:val="22"/>
        </w:rPr>
      </w:pPr>
      <w:r w:rsidRPr="001A6253">
        <w:rPr>
          <w:rFonts w:ascii="Arial" w:hAnsi="Arial" w:cs="Arial"/>
          <w:b/>
          <w:sz w:val="22"/>
          <w:szCs w:val="22"/>
        </w:rPr>
        <w:t>“ARTÍCULO 20.</w:t>
      </w:r>
      <w:r w:rsidRPr="001A6253">
        <w:rPr>
          <w:rFonts w:ascii="Arial" w:hAnsi="Arial" w:cs="Arial"/>
          <w:sz w:val="22"/>
          <w:szCs w:val="22"/>
        </w:rPr>
        <w:t xml:space="preserve">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p w:rsidR="00153638" w:rsidRPr="001A6253" w:rsidRDefault="00153638" w:rsidP="00153638">
      <w:pPr>
        <w:tabs>
          <w:tab w:val="left" w:pos="7938"/>
        </w:tabs>
        <w:spacing w:line="240" w:lineRule="auto"/>
        <w:ind w:left="1134" w:right="616"/>
        <w:rPr>
          <w:rFonts w:ascii="Arial" w:hAnsi="Arial" w:cs="Arial"/>
          <w:b/>
          <w:sz w:val="22"/>
          <w:szCs w:val="22"/>
        </w:rPr>
      </w:pPr>
    </w:p>
    <w:p w:rsidR="00153638" w:rsidRPr="001A6253" w:rsidRDefault="00153638" w:rsidP="00153638">
      <w:pPr>
        <w:tabs>
          <w:tab w:val="left" w:pos="7938"/>
        </w:tabs>
        <w:spacing w:line="240" w:lineRule="auto"/>
        <w:ind w:left="1134" w:right="616"/>
        <w:rPr>
          <w:rFonts w:ascii="Arial" w:hAnsi="Arial" w:cs="Arial"/>
          <w:sz w:val="22"/>
          <w:szCs w:val="22"/>
        </w:rPr>
      </w:pPr>
      <w:r w:rsidRPr="001A6253">
        <w:rPr>
          <w:rFonts w:ascii="Arial" w:hAnsi="Arial" w:cs="Arial"/>
          <w:b/>
          <w:sz w:val="22"/>
          <w:szCs w:val="22"/>
        </w:rPr>
        <w:t>ARTÍCULO 151.</w:t>
      </w:r>
      <w:r w:rsidRPr="001A6253">
        <w:rPr>
          <w:rFonts w:ascii="Arial" w:hAnsi="Arial" w:cs="Arial"/>
          <w:sz w:val="22"/>
          <w:szCs w:val="22"/>
        </w:rPr>
        <w:t xml:space="preserve"> Los sujetos obligados </w:t>
      </w:r>
      <w:r w:rsidRPr="001A6253">
        <w:rPr>
          <w:rFonts w:ascii="Arial" w:hAnsi="Arial" w:cs="Arial"/>
          <w:b/>
          <w:sz w:val="22"/>
          <w:szCs w:val="22"/>
          <w:u w:val="single"/>
        </w:rPr>
        <w:t>deberán otorgar acceso a los Documentos que se encuentren en sus archivos o que estén obligados a documentar de acuerdo con sus facultades, competencias o funciones</w:t>
      </w:r>
      <w:r w:rsidRPr="001A6253">
        <w:rPr>
          <w:rFonts w:ascii="Arial" w:hAnsi="Arial" w:cs="Arial"/>
          <w:sz w:val="22"/>
          <w:szCs w:val="22"/>
        </w:rPr>
        <w:t xml:space="preserve"> en el formato en que el solicitante manifieste, de entre aquellos formatos existentes, conforme a las características físicas de la información o del lugar donde se encuentre así lo permita. </w:t>
      </w:r>
    </w:p>
    <w:p w:rsidR="00153638" w:rsidRPr="001A6253" w:rsidRDefault="00153638" w:rsidP="00153638">
      <w:pPr>
        <w:tabs>
          <w:tab w:val="left" w:pos="7938"/>
        </w:tabs>
        <w:spacing w:line="240" w:lineRule="auto"/>
        <w:ind w:left="1134" w:right="616"/>
        <w:rPr>
          <w:rFonts w:ascii="Arial" w:hAnsi="Arial" w:cs="Arial"/>
          <w:sz w:val="22"/>
          <w:szCs w:val="22"/>
        </w:rPr>
      </w:pPr>
      <w:r w:rsidRPr="001A6253">
        <w:rPr>
          <w:rFonts w:ascii="Arial" w:hAnsi="Arial" w:cs="Arial"/>
          <w:sz w:val="22"/>
          <w:szCs w:val="22"/>
        </w:rPr>
        <w:t xml:space="preserve"> </w:t>
      </w:r>
    </w:p>
    <w:p w:rsidR="00153638" w:rsidRPr="001A6253" w:rsidRDefault="00153638" w:rsidP="00153638">
      <w:pPr>
        <w:tabs>
          <w:tab w:val="left" w:pos="7938"/>
        </w:tabs>
        <w:spacing w:line="240" w:lineRule="auto"/>
        <w:ind w:left="1134" w:right="616"/>
        <w:rPr>
          <w:rFonts w:ascii="Arial" w:hAnsi="Arial" w:cs="Arial"/>
          <w:sz w:val="22"/>
          <w:szCs w:val="22"/>
        </w:rPr>
      </w:pPr>
      <w:r w:rsidRPr="001A6253">
        <w:rPr>
          <w:rFonts w:ascii="Arial" w:hAnsi="Arial" w:cs="Arial"/>
          <w:sz w:val="22"/>
          <w:szCs w:val="22"/>
        </w:rPr>
        <w:lastRenderedPageBreak/>
        <w:t>En el caso de que la información solicitada consista en bases de datos se deberá privilegiar la entrega de la misma en Formatos Abiertos.”</w:t>
      </w:r>
    </w:p>
    <w:p w:rsidR="00153638" w:rsidRPr="001A6253" w:rsidRDefault="00153638" w:rsidP="00153638">
      <w:pPr>
        <w:tabs>
          <w:tab w:val="left" w:pos="7938"/>
        </w:tabs>
        <w:spacing w:line="240" w:lineRule="auto"/>
        <w:ind w:left="1134" w:right="616"/>
        <w:rPr>
          <w:rFonts w:ascii="Arial" w:hAnsi="Arial" w:cs="Arial"/>
          <w:sz w:val="22"/>
          <w:szCs w:val="22"/>
        </w:rPr>
      </w:pPr>
    </w:p>
    <w:p w:rsidR="00153638" w:rsidRPr="001A6253" w:rsidRDefault="00153638" w:rsidP="00153638">
      <w:pPr>
        <w:tabs>
          <w:tab w:val="left" w:pos="7938"/>
        </w:tabs>
        <w:spacing w:line="240" w:lineRule="auto"/>
        <w:ind w:left="1134" w:right="616"/>
        <w:rPr>
          <w:rFonts w:ascii="Arial" w:hAnsi="Arial" w:cs="Arial"/>
          <w:sz w:val="22"/>
          <w:szCs w:val="22"/>
        </w:rPr>
      </w:pPr>
      <w:r w:rsidRPr="001A6253">
        <w:rPr>
          <w:rFonts w:ascii="Arial" w:hAnsi="Arial" w:cs="Arial"/>
          <w:b/>
          <w:sz w:val="22"/>
          <w:szCs w:val="22"/>
        </w:rPr>
        <w:t>“ARTÍCULO 153.</w:t>
      </w:r>
      <w:r w:rsidRPr="001A6253">
        <w:rPr>
          <w:rFonts w:ascii="Arial" w:hAnsi="Arial" w:cs="Arial"/>
          <w:sz w:val="22"/>
          <w:szCs w:val="22"/>
        </w:rPr>
        <w:t xml:space="preserve">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rsidR="00153638" w:rsidRPr="001A6253" w:rsidRDefault="00153638" w:rsidP="00153638">
      <w:pPr>
        <w:tabs>
          <w:tab w:val="left" w:pos="7938"/>
        </w:tabs>
        <w:spacing w:line="240" w:lineRule="auto"/>
        <w:ind w:left="1134" w:right="616"/>
        <w:rPr>
          <w:rFonts w:ascii="Arial" w:hAnsi="Arial" w:cs="Arial"/>
          <w:sz w:val="22"/>
          <w:szCs w:val="22"/>
        </w:rPr>
      </w:pPr>
    </w:p>
    <w:p w:rsidR="00153638" w:rsidRPr="001A6253" w:rsidRDefault="00153638" w:rsidP="00153638">
      <w:pPr>
        <w:shd w:val="clear" w:color="auto" w:fill="FFFFFF" w:themeFill="background1"/>
        <w:spacing w:line="240" w:lineRule="auto"/>
        <w:ind w:left="1134" w:right="618"/>
        <w:rPr>
          <w:rFonts w:ascii="Arial" w:hAnsi="Arial" w:cs="Arial"/>
          <w:sz w:val="22"/>
          <w:szCs w:val="22"/>
        </w:rPr>
      </w:pPr>
      <w:r w:rsidRPr="001A6253">
        <w:rPr>
          <w:rFonts w:ascii="Arial" w:hAnsi="Arial" w:cs="Arial"/>
          <w:b/>
          <w:sz w:val="22"/>
          <w:szCs w:val="22"/>
        </w:rPr>
        <w:t>“ARTÍCULO 155</w:t>
      </w:r>
      <w:r w:rsidRPr="001A6253">
        <w:rPr>
          <w:rFonts w:ascii="Arial" w:hAnsi="Arial" w:cs="Arial"/>
          <w:sz w:val="22"/>
          <w:szCs w:val="22"/>
        </w:rPr>
        <w:t xml:space="preserve">. El acceso se dará en la modalidad de entrega y, en su caso, de envío elegidos por el solicitante. Cuando la información no pueda entregarse o enviarse en la modalidad elegida, el sujeto obligado deberá ofrecer otra u otras modalidades de entrega. </w:t>
      </w:r>
    </w:p>
    <w:p w:rsidR="00153638" w:rsidRPr="001A6253" w:rsidRDefault="00153638" w:rsidP="00153638">
      <w:pPr>
        <w:shd w:val="clear" w:color="auto" w:fill="FFFFFF" w:themeFill="background1"/>
        <w:spacing w:line="240" w:lineRule="auto"/>
        <w:ind w:left="1134" w:right="618"/>
        <w:rPr>
          <w:rFonts w:ascii="Arial" w:hAnsi="Arial" w:cs="Arial"/>
          <w:sz w:val="22"/>
          <w:szCs w:val="22"/>
        </w:rPr>
      </w:pPr>
    </w:p>
    <w:p w:rsidR="00153638" w:rsidRPr="001A6253" w:rsidRDefault="00153638" w:rsidP="00153638">
      <w:pPr>
        <w:shd w:val="clear" w:color="auto" w:fill="FFFFFF" w:themeFill="background1"/>
        <w:spacing w:line="240" w:lineRule="auto"/>
        <w:ind w:left="1134" w:right="618"/>
        <w:rPr>
          <w:rFonts w:ascii="Arial" w:hAnsi="Arial" w:cs="Arial"/>
          <w:sz w:val="22"/>
          <w:szCs w:val="22"/>
        </w:rPr>
      </w:pPr>
      <w:r w:rsidRPr="001A6253">
        <w:rPr>
          <w:rFonts w:ascii="Arial" w:hAnsi="Arial" w:cs="Arial"/>
          <w:sz w:val="22"/>
          <w:szCs w:val="22"/>
        </w:rPr>
        <w:t>En cualquier caso, se deberá fundar y motivar la necesidad de ofrecer otras modalidades.”</w:t>
      </w:r>
    </w:p>
    <w:p w:rsidR="00153638" w:rsidRPr="001A6253" w:rsidRDefault="00153638" w:rsidP="00153638">
      <w:pPr>
        <w:shd w:val="clear" w:color="auto" w:fill="FFFFFF" w:themeFill="background1"/>
        <w:spacing w:line="240" w:lineRule="auto"/>
        <w:ind w:left="1134" w:right="618"/>
        <w:rPr>
          <w:rFonts w:ascii="Arial" w:hAnsi="Arial" w:cs="Arial"/>
          <w:sz w:val="22"/>
          <w:szCs w:val="22"/>
        </w:rPr>
      </w:pPr>
    </w:p>
    <w:p w:rsidR="00153638" w:rsidRPr="001A6253" w:rsidRDefault="00153638" w:rsidP="00153638">
      <w:pPr>
        <w:tabs>
          <w:tab w:val="left" w:pos="7371"/>
        </w:tabs>
        <w:spacing w:line="240" w:lineRule="auto"/>
        <w:ind w:left="1134" w:right="1183"/>
        <w:rPr>
          <w:rFonts w:ascii="Arial" w:hAnsi="Arial" w:cs="Arial"/>
          <w:sz w:val="24"/>
        </w:rPr>
      </w:pPr>
      <w:r w:rsidRPr="001A6253">
        <w:rPr>
          <w:rFonts w:ascii="Arial" w:hAnsi="Arial" w:cs="Arial"/>
          <w:b/>
          <w:sz w:val="22"/>
          <w:szCs w:val="22"/>
        </w:rPr>
        <w:t xml:space="preserve"> </w:t>
      </w:r>
    </w:p>
    <w:p w:rsidR="00153638" w:rsidRPr="001A6253" w:rsidRDefault="00153638" w:rsidP="00153638">
      <w:pPr>
        <w:rPr>
          <w:rFonts w:ascii="Arial" w:hAnsi="Arial" w:cs="Arial"/>
          <w:sz w:val="24"/>
        </w:rPr>
      </w:pPr>
      <w:r w:rsidRPr="001A6253">
        <w:rPr>
          <w:rFonts w:ascii="Arial" w:hAnsi="Arial" w:cs="Arial"/>
          <w:sz w:val="24"/>
        </w:rPr>
        <w:t>De los numerales anteriormente trascritos, se advierte, en primer término, que se presume la existencia de la información, ya que los Sujetos Obligados tienen la obligación de documentar todo acto que derive del ejercicio de las facultades, competencias o funciones que los ordenamientos jurídicos les confieren, ya que en el caso contrario de que estas no se hayan ejercido, la autoridad deberá fundar y motivar las causas que generen su inexistencia.</w:t>
      </w:r>
    </w:p>
    <w:p w:rsidR="00153638" w:rsidRPr="001A6253" w:rsidRDefault="00153638" w:rsidP="00153638">
      <w:pPr>
        <w:rPr>
          <w:rFonts w:ascii="Arial" w:hAnsi="Arial" w:cs="Arial"/>
          <w:sz w:val="24"/>
        </w:rPr>
      </w:pPr>
    </w:p>
    <w:p w:rsidR="00153638" w:rsidRPr="001A6253" w:rsidRDefault="00153638" w:rsidP="00153638">
      <w:pPr>
        <w:rPr>
          <w:rFonts w:ascii="Arial" w:hAnsi="Arial" w:cs="Arial"/>
          <w:sz w:val="24"/>
        </w:rPr>
      </w:pPr>
      <w:r w:rsidRPr="001A6253">
        <w:rPr>
          <w:rFonts w:ascii="Arial" w:hAnsi="Arial" w:cs="Arial"/>
          <w:sz w:val="24"/>
        </w:rPr>
        <w:t xml:space="preserve">Asimismo, ante la negativa del acceso a la información o su inexistencia, la autoridad deberá demostrar que la documentación solicitada se encuentra prevista en alguna de las excepciones contenidas en la Ley de Transparencia Local o  bien, que aquello que se requirió, no se refiere a alguna de sus facultades, competencias o funciones.  </w:t>
      </w:r>
    </w:p>
    <w:p w:rsidR="00153638" w:rsidRPr="001A6253" w:rsidRDefault="00153638" w:rsidP="00153638">
      <w:pPr>
        <w:rPr>
          <w:rFonts w:ascii="Arial" w:hAnsi="Arial" w:cs="Arial"/>
          <w:sz w:val="24"/>
        </w:rPr>
      </w:pPr>
    </w:p>
    <w:p w:rsidR="00153638" w:rsidRPr="001A6253" w:rsidRDefault="00153638" w:rsidP="00153638">
      <w:pPr>
        <w:rPr>
          <w:rFonts w:ascii="Arial" w:hAnsi="Arial" w:cs="Arial"/>
          <w:sz w:val="24"/>
        </w:rPr>
      </w:pPr>
      <w:r w:rsidRPr="001A6253">
        <w:rPr>
          <w:rFonts w:ascii="Arial" w:hAnsi="Arial" w:cs="Arial"/>
          <w:sz w:val="24"/>
        </w:rPr>
        <w:t xml:space="preserve">En segundo término, la obligación de turnar la solicitud de información a todas las unidades administrativas, con base en las competencias y funciones de dichas áreas, a fin de que realicen una búsqueda minuciosa en sus archivos tanto físicos como electrónicos. Además, se precisa que en la entrega de la información, se deberá privilegiar la modalidad que haya elegido el solicitante. </w:t>
      </w:r>
    </w:p>
    <w:p w:rsidR="00DF789B" w:rsidRPr="001A6253" w:rsidRDefault="00DF789B" w:rsidP="004E2DCD">
      <w:pPr>
        <w:pStyle w:val="NormalWeb"/>
        <w:shd w:val="clear" w:color="auto" w:fill="FFFFFF"/>
        <w:spacing w:before="0" w:beforeAutospacing="0" w:after="0" w:afterAutospacing="0" w:line="360" w:lineRule="auto"/>
        <w:jc w:val="both"/>
        <w:rPr>
          <w:rFonts w:ascii="Arial" w:hAnsi="Arial" w:cs="Arial"/>
        </w:rPr>
      </w:pPr>
    </w:p>
    <w:bookmarkEnd w:id="0"/>
    <w:p w:rsidR="00793229" w:rsidRPr="001A6253" w:rsidRDefault="00D70456" w:rsidP="00793229">
      <w:pPr>
        <w:pStyle w:val="NormalWeb"/>
        <w:shd w:val="clear" w:color="auto" w:fill="FFFFFF"/>
        <w:spacing w:before="0" w:beforeAutospacing="0" w:after="0" w:afterAutospacing="0" w:line="360" w:lineRule="auto"/>
        <w:jc w:val="both"/>
        <w:rPr>
          <w:rFonts w:ascii="Arial" w:hAnsi="Arial" w:cs="Arial"/>
        </w:rPr>
      </w:pPr>
      <w:r w:rsidRPr="001A6253">
        <w:rPr>
          <w:rFonts w:ascii="Arial" w:hAnsi="Arial" w:cs="Arial"/>
        </w:rPr>
        <w:t xml:space="preserve">Dicho lo anterior es dable colegir que la presente Resolución tiene por objeto determinar </w:t>
      </w:r>
      <w:r w:rsidR="009400ED" w:rsidRPr="001A6253">
        <w:rPr>
          <w:rFonts w:ascii="Arial" w:hAnsi="Arial" w:cs="Arial"/>
        </w:rPr>
        <w:t xml:space="preserve">si </w:t>
      </w:r>
      <w:r w:rsidR="00DF789B" w:rsidRPr="001A6253">
        <w:rPr>
          <w:rFonts w:ascii="Arial" w:hAnsi="Arial" w:cs="Arial"/>
        </w:rPr>
        <w:t xml:space="preserve">la Secretaría de Ecología y Gestión Ambiental </w:t>
      </w:r>
      <w:r w:rsidR="009400ED" w:rsidRPr="001A6253">
        <w:rPr>
          <w:rFonts w:ascii="Arial" w:hAnsi="Arial" w:cs="Arial"/>
        </w:rPr>
        <w:t xml:space="preserve">entregó una respuesta en los términos que señala el artículo 151 de la Ley de Transparencia </w:t>
      </w:r>
      <w:r w:rsidR="009400ED" w:rsidRPr="001A6253">
        <w:rPr>
          <w:rFonts w:ascii="Arial" w:hAnsi="Arial" w:cs="Arial"/>
        </w:rPr>
        <w:lastRenderedPageBreak/>
        <w:t xml:space="preserve">y Acceso a la Información Pública del Estado, o en su caso, si le asiste la razón al recurrente por encontrarse fundados sus motivos de inconformidad en cuanto a </w:t>
      </w:r>
      <w:r w:rsidR="00E81608" w:rsidRPr="001A6253">
        <w:rPr>
          <w:rFonts w:ascii="Arial" w:hAnsi="Arial" w:cs="Arial"/>
        </w:rPr>
        <w:t xml:space="preserve">que </w:t>
      </w:r>
      <w:r w:rsidR="00DF789B" w:rsidRPr="001A6253">
        <w:rPr>
          <w:rFonts w:ascii="Arial" w:hAnsi="Arial" w:cs="Arial"/>
        </w:rPr>
        <w:t xml:space="preserve">contrario a lo señalado por el Sujeto Obligado, </w:t>
      </w:r>
      <w:r w:rsidR="00E81608" w:rsidRPr="001A6253">
        <w:rPr>
          <w:rFonts w:ascii="Arial" w:hAnsi="Arial" w:cs="Arial"/>
        </w:rPr>
        <w:t>la</w:t>
      </w:r>
      <w:r w:rsidR="00853790" w:rsidRPr="001A6253">
        <w:rPr>
          <w:rFonts w:ascii="Arial" w:hAnsi="Arial" w:cs="Arial"/>
        </w:rPr>
        <w:t xml:space="preserve"> información </w:t>
      </w:r>
      <w:r w:rsidR="00DF789B" w:rsidRPr="001A6253">
        <w:rPr>
          <w:rFonts w:ascii="Arial" w:hAnsi="Arial" w:cs="Arial"/>
        </w:rPr>
        <w:t xml:space="preserve">solicitada si existe y por tanto debe ser entregada.  </w:t>
      </w:r>
    </w:p>
    <w:p w:rsidR="00D70456" w:rsidRPr="001A6253" w:rsidRDefault="00D70456" w:rsidP="00D70456">
      <w:pPr>
        <w:autoSpaceDE w:val="0"/>
        <w:autoSpaceDN w:val="0"/>
        <w:adjustRightInd w:val="0"/>
        <w:spacing w:before="100" w:beforeAutospacing="1" w:after="100" w:afterAutospacing="1"/>
        <w:rPr>
          <w:rFonts w:ascii="Arial" w:hAnsi="Arial" w:cs="Arial"/>
          <w:sz w:val="24"/>
        </w:rPr>
      </w:pPr>
      <w:r w:rsidRPr="001A6253">
        <w:rPr>
          <w:rFonts w:ascii="Arial" w:hAnsi="Arial" w:cs="Arial"/>
          <w:b/>
          <w:sz w:val="24"/>
        </w:rPr>
        <w:t>CUARTO.</w:t>
      </w:r>
      <w:r w:rsidRPr="001A6253">
        <w:rPr>
          <w:rFonts w:ascii="Arial" w:hAnsi="Arial" w:cs="Arial"/>
          <w:sz w:val="24"/>
        </w:rPr>
        <w:t xml:space="preserve"> Una vez precisados los elementos a resolver, este Pleno analizará los hechos con base a los argumentos aportados por las partes y demás elementos de convicción.</w:t>
      </w:r>
    </w:p>
    <w:p w:rsidR="00AF48D5" w:rsidRPr="001A6253" w:rsidRDefault="00346E79" w:rsidP="003B0EFF">
      <w:pPr>
        <w:autoSpaceDE w:val="0"/>
        <w:autoSpaceDN w:val="0"/>
        <w:adjustRightInd w:val="0"/>
        <w:spacing w:before="100" w:beforeAutospacing="1" w:after="100" w:afterAutospacing="1"/>
        <w:rPr>
          <w:rFonts w:ascii="Arial" w:hAnsi="Arial" w:cs="Arial"/>
          <w:sz w:val="24"/>
        </w:rPr>
      </w:pPr>
      <w:r w:rsidRPr="001A6253">
        <w:rPr>
          <w:rFonts w:ascii="Arial" w:hAnsi="Arial" w:cs="Arial"/>
          <w:sz w:val="24"/>
        </w:rPr>
        <w:t xml:space="preserve">Ahora bien, de un análisis de la </w:t>
      </w:r>
      <w:r w:rsidR="00C96ADA" w:rsidRPr="001A6253">
        <w:rPr>
          <w:rFonts w:ascii="Arial" w:hAnsi="Arial" w:cs="Arial"/>
          <w:sz w:val="24"/>
        </w:rPr>
        <w:t xml:space="preserve">solicitud de información del particular, se advierte que requirió </w:t>
      </w:r>
      <w:r w:rsidR="00E73509" w:rsidRPr="001A6253">
        <w:rPr>
          <w:rFonts w:ascii="Arial" w:hAnsi="Arial" w:cs="Arial"/>
          <w:sz w:val="24"/>
        </w:rPr>
        <w:t>se le informara que uso tienen las tierras ubicadas en San Juan de Guadalupe y sus anexos Tierra Blanca y San Miguelito</w:t>
      </w:r>
      <w:r w:rsidR="001A6253" w:rsidRPr="001A6253">
        <w:rPr>
          <w:rFonts w:ascii="Arial" w:hAnsi="Arial" w:cs="Arial"/>
          <w:sz w:val="24"/>
        </w:rPr>
        <w:t>, en específico</w:t>
      </w:r>
      <w:r w:rsidR="00AF48D5" w:rsidRPr="001A6253">
        <w:rPr>
          <w:rFonts w:ascii="Arial" w:hAnsi="Arial" w:cs="Arial"/>
          <w:sz w:val="24"/>
        </w:rPr>
        <w:t xml:space="preserve"> lo siguiente: </w:t>
      </w:r>
    </w:p>
    <w:p w:rsidR="00AF48D5" w:rsidRPr="001A6253" w:rsidRDefault="00AF48D5" w:rsidP="00695591">
      <w:pPr>
        <w:pStyle w:val="Prrafodelista"/>
        <w:numPr>
          <w:ilvl w:val="0"/>
          <w:numId w:val="27"/>
        </w:numPr>
        <w:autoSpaceDE w:val="0"/>
        <w:autoSpaceDN w:val="0"/>
        <w:adjustRightInd w:val="0"/>
        <w:spacing w:before="100" w:beforeAutospacing="1" w:after="100" w:afterAutospacing="1"/>
        <w:rPr>
          <w:rFonts w:ascii="Arial" w:hAnsi="Arial" w:cs="Arial"/>
          <w:sz w:val="24"/>
        </w:rPr>
      </w:pPr>
      <w:r w:rsidRPr="001A6253">
        <w:rPr>
          <w:rFonts w:ascii="Arial" w:hAnsi="Arial" w:cs="Arial"/>
          <w:sz w:val="24"/>
        </w:rPr>
        <w:t xml:space="preserve">Si </w:t>
      </w:r>
      <w:r w:rsidR="00B52E54" w:rsidRPr="001A6253">
        <w:rPr>
          <w:rFonts w:ascii="Arial" w:hAnsi="Arial" w:cs="Arial"/>
          <w:sz w:val="24"/>
        </w:rPr>
        <w:t>está</w:t>
      </w:r>
      <w:r w:rsidRPr="001A6253">
        <w:rPr>
          <w:rFonts w:ascii="Arial" w:hAnsi="Arial" w:cs="Arial"/>
          <w:sz w:val="24"/>
        </w:rPr>
        <w:t xml:space="preserve"> contemplado como reserva y que tipo es;</w:t>
      </w:r>
    </w:p>
    <w:p w:rsidR="00AF48D5" w:rsidRPr="001A6253" w:rsidRDefault="00AF48D5" w:rsidP="00695591">
      <w:pPr>
        <w:pStyle w:val="Prrafodelista"/>
        <w:numPr>
          <w:ilvl w:val="0"/>
          <w:numId w:val="27"/>
        </w:numPr>
        <w:autoSpaceDE w:val="0"/>
        <w:autoSpaceDN w:val="0"/>
        <w:adjustRightInd w:val="0"/>
        <w:spacing w:before="100" w:beforeAutospacing="1" w:after="100" w:afterAutospacing="1"/>
        <w:rPr>
          <w:rFonts w:ascii="Arial" w:hAnsi="Arial" w:cs="Arial"/>
          <w:sz w:val="24"/>
        </w:rPr>
      </w:pPr>
      <w:r w:rsidRPr="001A6253">
        <w:rPr>
          <w:rFonts w:ascii="Arial" w:hAnsi="Arial" w:cs="Arial"/>
          <w:sz w:val="24"/>
        </w:rPr>
        <w:t xml:space="preserve">Si resulta factible que se desarrolle algún desarrollo habitacional; </w:t>
      </w:r>
    </w:p>
    <w:p w:rsidR="00AF48D5" w:rsidRPr="001A6253" w:rsidRDefault="00AF48D5" w:rsidP="00695591">
      <w:pPr>
        <w:pStyle w:val="Prrafodelista"/>
        <w:numPr>
          <w:ilvl w:val="0"/>
          <w:numId w:val="27"/>
        </w:numPr>
        <w:autoSpaceDE w:val="0"/>
        <w:autoSpaceDN w:val="0"/>
        <w:adjustRightInd w:val="0"/>
        <w:spacing w:before="100" w:beforeAutospacing="1" w:after="100" w:afterAutospacing="1"/>
        <w:rPr>
          <w:rFonts w:ascii="Arial" w:hAnsi="Arial" w:cs="Arial"/>
          <w:sz w:val="24"/>
        </w:rPr>
      </w:pPr>
      <w:r w:rsidRPr="001A6253">
        <w:rPr>
          <w:rFonts w:ascii="Arial" w:hAnsi="Arial" w:cs="Arial"/>
          <w:sz w:val="24"/>
        </w:rPr>
        <w:t xml:space="preserve">Es considerada </w:t>
      </w:r>
      <w:r w:rsidR="00695591" w:rsidRPr="001A6253">
        <w:rPr>
          <w:rFonts w:ascii="Arial" w:hAnsi="Arial" w:cs="Arial"/>
          <w:sz w:val="24"/>
        </w:rPr>
        <w:t xml:space="preserve">zona protegida, desde cuando </w:t>
      </w:r>
      <w:r w:rsidR="00B52E54" w:rsidRPr="001A6253">
        <w:rPr>
          <w:rFonts w:ascii="Arial" w:hAnsi="Arial" w:cs="Arial"/>
          <w:sz w:val="24"/>
        </w:rPr>
        <w:t>está</w:t>
      </w:r>
      <w:r w:rsidR="00695591" w:rsidRPr="001A6253">
        <w:rPr>
          <w:rFonts w:ascii="Arial" w:hAnsi="Arial" w:cs="Arial"/>
          <w:sz w:val="24"/>
        </w:rPr>
        <w:t xml:space="preserve"> registrada como zona ejidal.</w:t>
      </w:r>
    </w:p>
    <w:p w:rsidR="00AF48D5" w:rsidRPr="001A6253" w:rsidRDefault="004970D3" w:rsidP="004970D3">
      <w:pPr>
        <w:autoSpaceDE w:val="0"/>
        <w:autoSpaceDN w:val="0"/>
        <w:adjustRightInd w:val="0"/>
        <w:rPr>
          <w:rFonts w:ascii="Arial" w:hAnsi="Arial" w:cs="Arial"/>
          <w:sz w:val="24"/>
        </w:rPr>
      </w:pPr>
      <w:r w:rsidRPr="001A6253">
        <w:rPr>
          <w:rFonts w:ascii="Arial" w:hAnsi="Arial" w:cs="Arial"/>
          <w:sz w:val="24"/>
        </w:rPr>
        <w:t xml:space="preserve">Ahora bien, en el caso concreto, de las constancias que conforman el presente recurso de revisión, se desprende que la Secretaría de Ecología y Gestión Ambiental, dio trámite a la solicitud de información de folio 00083719 y en esencia, señaló lo siguiente:  </w:t>
      </w:r>
    </w:p>
    <w:p w:rsidR="004970D3" w:rsidRPr="001A6253" w:rsidRDefault="004970D3" w:rsidP="004970D3">
      <w:pPr>
        <w:autoSpaceDE w:val="0"/>
        <w:autoSpaceDN w:val="0"/>
        <w:adjustRightInd w:val="0"/>
        <w:rPr>
          <w:rFonts w:ascii="Arial" w:hAnsi="Arial" w:cs="Arial"/>
          <w:sz w:val="24"/>
        </w:rPr>
      </w:pPr>
    </w:p>
    <w:p w:rsidR="004970D3" w:rsidRPr="001A6253" w:rsidRDefault="004970D3" w:rsidP="004970D3">
      <w:pPr>
        <w:pStyle w:val="Prrafodelista"/>
        <w:numPr>
          <w:ilvl w:val="0"/>
          <w:numId w:val="29"/>
        </w:numPr>
        <w:autoSpaceDE w:val="0"/>
        <w:autoSpaceDN w:val="0"/>
        <w:adjustRightInd w:val="0"/>
        <w:rPr>
          <w:rFonts w:ascii="Arial" w:hAnsi="Arial" w:cs="Arial"/>
          <w:sz w:val="24"/>
        </w:rPr>
      </w:pPr>
      <w:r w:rsidRPr="001A6253">
        <w:rPr>
          <w:rFonts w:ascii="Arial" w:hAnsi="Arial" w:cs="Arial"/>
          <w:sz w:val="24"/>
        </w:rPr>
        <w:t>No se cuenta con información sobre el tipo de uso de suelo.</w:t>
      </w:r>
    </w:p>
    <w:p w:rsidR="004970D3" w:rsidRPr="001A6253" w:rsidRDefault="004970D3" w:rsidP="004970D3">
      <w:pPr>
        <w:pStyle w:val="Prrafodelista"/>
        <w:numPr>
          <w:ilvl w:val="0"/>
          <w:numId w:val="29"/>
        </w:numPr>
        <w:autoSpaceDE w:val="0"/>
        <w:autoSpaceDN w:val="0"/>
        <w:adjustRightInd w:val="0"/>
        <w:rPr>
          <w:rFonts w:ascii="Arial" w:hAnsi="Arial" w:cs="Arial"/>
          <w:sz w:val="24"/>
        </w:rPr>
      </w:pPr>
      <w:r w:rsidRPr="001A6253">
        <w:rPr>
          <w:rFonts w:ascii="Arial" w:hAnsi="Arial" w:cs="Arial"/>
          <w:sz w:val="24"/>
        </w:rPr>
        <w:t xml:space="preserve">Que no se tiene conocimiento de ningún trámite o invitación como miembro del Consejo Estatal Forestal para opinar sobre un posible cambio de uso de suelo de los terrenos forestales de San Juan. </w:t>
      </w:r>
    </w:p>
    <w:p w:rsidR="004970D3" w:rsidRPr="001A6253" w:rsidRDefault="004970D3" w:rsidP="004970D3">
      <w:pPr>
        <w:pStyle w:val="Prrafodelista"/>
        <w:numPr>
          <w:ilvl w:val="0"/>
          <w:numId w:val="29"/>
        </w:numPr>
        <w:autoSpaceDE w:val="0"/>
        <w:autoSpaceDN w:val="0"/>
        <w:adjustRightInd w:val="0"/>
        <w:rPr>
          <w:rFonts w:ascii="Arial" w:hAnsi="Arial" w:cs="Arial"/>
          <w:sz w:val="24"/>
        </w:rPr>
      </w:pPr>
      <w:r w:rsidRPr="001A6253">
        <w:rPr>
          <w:rFonts w:ascii="Arial" w:hAnsi="Arial" w:cs="Arial"/>
          <w:sz w:val="24"/>
        </w:rPr>
        <w:t>Que se dejó insubsistente el decreto en donde se declaró área natural protegida (parque urbano).</w:t>
      </w:r>
    </w:p>
    <w:p w:rsidR="004970D3" w:rsidRPr="001A6253" w:rsidRDefault="004970D3" w:rsidP="004970D3">
      <w:pPr>
        <w:pStyle w:val="Prrafodelista"/>
        <w:numPr>
          <w:ilvl w:val="0"/>
          <w:numId w:val="29"/>
        </w:numPr>
        <w:autoSpaceDE w:val="0"/>
        <w:autoSpaceDN w:val="0"/>
        <w:adjustRightInd w:val="0"/>
        <w:rPr>
          <w:rFonts w:ascii="Arial" w:hAnsi="Arial" w:cs="Arial"/>
          <w:sz w:val="24"/>
        </w:rPr>
      </w:pPr>
      <w:r w:rsidRPr="001A6253">
        <w:rPr>
          <w:rFonts w:ascii="Arial" w:hAnsi="Arial" w:cs="Arial"/>
          <w:sz w:val="24"/>
        </w:rPr>
        <w:t xml:space="preserve">Que antes del decreto por el cual se extinguió el Área Natural Protegida eran tierras de uso común es decir propiedad agraria.  </w:t>
      </w:r>
    </w:p>
    <w:p w:rsidR="00571612" w:rsidRPr="001A6253" w:rsidRDefault="00571612" w:rsidP="00571612">
      <w:pPr>
        <w:autoSpaceDE w:val="0"/>
        <w:autoSpaceDN w:val="0"/>
        <w:adjustRightInd w:val="0"/>
        <w:rPr>
          <w:rFonts w:ascii="Arial" w:hAnsi="Arial" w:cs="Arial"/>
          <w:sz w:val="24"/>
        </w:rPr>
      </w:pPr>
    </w:p>
    <w:p w:rsidR="001A6253" w:rsidRPr="001A6253" w:rsidRDefault="00571612" w:rsidP="00571612">
      <w:pPr>
        <w:autoSpaceDE w:val="0"/>
        <w:autoSpaceDN w:val="0"/>
        <w:adjustRightInd w:val="0"/>
        <w:rPr>
          <w:rFonts w:ascii="Arial" w:hAnsi="Arial" w:cs="Arial"/>
          <w:sz w:val="24"/>
        </w:rPr>
      </w:pPr>
      <w:r w:rsidRPr="001A6253">
        <w:rPr>
          <w:rFonts w:ascii="Arial" w:hAnsi="Arial" w:cs="Arial"/>
          <w:sz w:val="24"/>
        </w:rPr>
        <w:t>Cabe recordar que, de conformidad con el artículo 153 de la Ley de Transparencia y Accesos a la Información Públic</w:t>
      </w:r>
      <w:r w:rsidR="001A6253" w:rsidRPr="001A6253">
        <w:rPr>
          <w:rFonts w:ascii="Arial" w:hAnsi="Arial" w:cs="Arial"/>
          <w:sz w:val="24"/>
        </w:rPr>
        <w:t xml:space="preserve">a del Estado de San Luis Potosí, se </w:t>
      </w:r>
      <w:r w:rsidRPr="001A6253">
        <w:rPr>
          <w:rFonts w:ascii="Arial" w:hAnsi="Arial" w:cs="Arial"/>
          <w:sz w:val="24"/>
        </w:rPr>
        <w:t xml:space="preserve">debe garantizar que la solicitudes de información sean turnadas a </w:t>
      </w:r>
      <w:r w:rsidRPr="001A6253">
        <w:rPr>
          <w:rFonts w:ascii="Arial" w:hAnsi="Arial" w:cs="Arial"/>
          <w:sz w:val="24"/>
        </w:rPr>
        <w:lastRenderedPageBreak/>
        <w:t>todas las áreas administrativas que, de acuerdo a sus atribuciones pudieran atender dichos requerimientos, efectuando para ello una b</w:t>
      </w:r>
      <w:r w:rsidR="001A6253" w:rsidRPr="001A6253">
        <w:rPr>
          <w:rFonts w:ascii="Arial" w:hAnsi="Arial" w:cs="Arial"/>
          <w:sz w:val="24"/>
        </w:rPr>
        <w:t xml:space="preserve">úsqueda exhaustiva y razonable; por tanto, de una revisión de las constancias que obran en el presente expediente, esta Comisión advierte que la Titular de la Unidad de Transparencia remitió a la Dirección de Ordenamiento Ecológico y Áreas Naturales Protegidas, conforme lo establecido en el artículo 14 del Reglamento Interior de la Secretaría  de Ecología y Gestión Ambiental. </w:t>
      </w:r>
    </w:p>
    <w:p w:rsidR="001A6253" w:rsidRPr="001A6253" w:rsidRDefault="001A6253" w:rsidP="00571612">
      <w:pPr>
        <w:autoSpaceDE w:val="0"/>
        <w:autoSpaceDN w:val="0"/>
        <w:adjustRightInd w:val="0"/>
        <w:rPr>
          <w:rFonts w:ascii="Arial" w:hAnsi="Arial" w:cs="Arial"/>
          <w:sz w:val="24"/>
        </w:rPr>
      </w:pPr>
    </w:p>
    <w:p w:rsidR="004035E7" w:rsidRPr="001A6253" w:rsidRDefault="00571612" w:rsidP="004035E7">
      <w:pPr>
        <w:autoSpaceDE w:val="0"/>
        <w:autoSpaceDN w:val="0"/>
        <w:adjustRightInd w:val="0"/>
        <w:rPr>
          <w:rFonts w:ascii="Arial" w:hAnsi="Arial" w:cs="Arial"/>
          <w:sz w:val="24"/>
        </w:rPr>
      </w:pPr>
      <w:r w:rsidRPr="001A6253">
        <w:rPr>
          <w:rFonts w:ascii="Arial" w:hAnsi="Arial" w:cs="Arial"/>
          <w:sz w:val="24"/>
        </w:rPr>
        <w:t xml:space="preserve">Atendiendo la solicitud de información que originó el recurso que se examina, resulta necesario traer a contexto la porción normativa de la </w:t>
      </w:r>
      <w:r w:rsidR="004035E7" w:rsidRPr="001A6253">
        <w:rPr>
          <w:rFonts w:ascii="Arial" w:hAnsi="Arial" w:cs="Arial"/>
          <w:sz w:val="24"/>
        </w:rPr>
        <w:t xml:space="preserve">Ley Orgánica de la Administración Pública del Estado de San Luis Potosí, que en la parte que aquí interesa, señalan lo siguiente: </w:t>
      </w:r>
    </w:p>
    <w:p w:rsidR="002C56DB" w:rsidRPr="001A6253" w:rsidRDefault="002C56DB" w:rsidP="00C41642">
      <w:pPr>
        <w:autoSpaceDE w:val="0"/>
        <w:autoSpaceDN w:val="0"/>
        <w:adjustRightInd w:val="0"/>
        <w:rPr>
          <w:rFonts w:ascii="Arial" w:hAnsi="Arial" w:cs="Arial"/>
          <w:sz w:val="24"/>
        </w:rPr>
      </w:pPr>
    </w:p>
    <w:p w:rsidR="00571612" w:rsidRPr="001A6253" w:rsidRDefault="004035E7" w:rsidP="00571612">
      <w:pPr>
        <w:spacing w:line="240" w:lineRule="auto"/>
        <w:ind w:left="1134" w:right="1041"/>
        <w:rPr>
          <w:rFonts w:ascii="Arial" w:hAnsi="Arial" w:cs="Arial"/>
          <w:sz w:val="22"/>
          <w:szCs w:val="22"/>
        </w:rPr>
      </w:pPr>
      <w:r w:rsidRPr="001A6253">
        <w:rPr>
          <w:rFonts w:ascii="Arial" w:hAnsi="Arial" w:cs="Arial"/>
          <w:b/>
          <w:sz w:val="22"/>
          <w:szCs w:val="22"/>
        </w:rPr>
        <w:t xml:space="preserve"> </w:t>
      </w:r>
      <w:r w:rsidR="00571612" w:rsidRPr="001A6253">
        <w:rPr>
          <w:rFonts w:ascii="Arial" w:hAnsi="Arial" w:cs="Arial"/>
          <w:b/>
          <w:sz w:val="22"/>
          <w:szCs w:val="22"/>
        </w:rPr>
        <w:t>“ARTICULO 2o.</w:t>
      </w:r>
      <w:r w:rsidR="00571612" w:rsidRPr="001A6253">
        <w:rPr>
          <w:rFonts w:ascii="Arial" w:hAnsi="Arial" w:cs="Arial"/>
          <w:sz w:val="22"/>
          <w:szCs w:val="22"/>
        </w:rPr>
        <w:t xml:space="preserve"> El ejercicio del Poder Ejecutivo se deposita en un solo individuo denominado Gobernador Constitucional del Estado, quien tendrá las funciones y atribuciones que le confieren la Constitución Política de los Estados Unidos Mexicanos, la Constitución Política del Estado, la presente ley, y las demás disposiciones jurídicas que de ellas emanen.”</w:t>
      </w:r>
    </w:p>
    <w:p w:rsidR="00571612" w:rsidRPr="001A6253" w:rsidRDefault="00571612" w:rsidP="00571612">
      <w:pPr>
        <w:spacing w:line="240" w:lineRule="auto"/>
        <w:ind w:left="1134" w:right="1041"/>
        <w:rPr>
          <w:rFonts w:ascii="Arial" w:hAnsi="Arial" w:cs="Arial"/>
          <w:b/>
          <w:sz w:val="22"/>
          <w:szCs w:val="22"/>
        </w:rPr>
      </w:pPr>
    </w:p>
    <w:p w:rsidR="00571612" w:rsidRPr="001A6253" w:rsidRDefault="00571612" w:rsidP="00571612">
      <w:pPr>
        <w:spacing w:line="240" w:lineRule="auto"/>
        <w:ind w:left="1134" w:right="1041"/>
        <w:rPr>
          <w:rFonts w:ascii="Arial" w:hAnsi="Arial" w:cs="Arial"/>
          <w:sz w:val="22"/>
          <w:szCs w:val="22"/>
        </w:rPr>
      </w:pPr>
      <w:r w:rsidRPr="001A6253">
        <w:rPr>
          <w:rFonts w:ascii="Arial" w:hAnsi="Arial" w:cs="Arial"/>
          <w:b/>
          <w:sz w:val="22"/>
          <w:szCs w:val="22"/>
        </w:rPr>
        <w:t>“ARTICULO 3o.</w:t>
      </w:r>
      <w:r w:rsidRPr="001A6253">
        <w:rPr>
          <w:rFonts w:ascii="Arial" w:hAnsi="Arial" w:cs="Arial"/>
          <w:sz w:val="22"/>
          <w:szCs w:val="22"/>
        </w:rPr>
        <w:t xml:space="preserve"> Para el despacho de los asuntos que competen al Poder Ejecutivo, el Gobernador del Estado se auxiliará de las dependencias y entidades que conforman la administración pública del Estado, la cual será:</w:t>
      </w:r>
    </w:p>
    <w:p w:rsidR="00571612" w:rsidRPr="001A6253" w:rsidRDefault="00571612" w:rsidP="00571612">
      <w:pPr>
        <w:spacing w:line="240" w:lineRule="auto"/>
        <w:ind w:left="1134" w:right="1043"/>
        <w:rPr>
          <w:rFonts w:ascii="Arial" w:hAnsi="Arial" w:cs="Arial"/>
          <w:b/>
          <w:sz w:val="22"/>
          <w:szCs w:val="22"/>
        </w:rPr>
      </w:pPr>
    </w:p>
    <w:p w:rsidR="00571612" w:rsidRPr="001A6253" w:rsidRDefault="00571612" w:rsidP="00571612">
      <w:pPr>
        <w:spacing w:line="240" w:lineRule="auto"/>
        <w:ind w:left="1134" w:right="1043"/>
        <w:rPr>
          <w:rFonts w:ascii="Arial" w:hAnsi="Arial" w:cs="Arial"/>
          <w:sz w:val="22"/>
          <w:szCs w:val="22"/>
        </w:rPr>
      </w:pPr>
      <w:r w:rsidRPr="001A6253">
        <w:rPr>
          <w:rFonts w:ascii="Arial" w:hAnsi="Arial" w:cs="Arial"/>
          <w:b/>
          <w:sz w:val="22"/>
          <w:szCs w:val="22"/>
        </w:rPr>
        <w:t xml:space="preserve">I. </w:t>
      </w:r>
      <w:r w:rsidRPr="001A6253">
        <w:rPr>
          <w:rFonts w:ascii="Arial" w:hAnsi="Arial" w:cs="Arial"/>
          <w:sz w:val="22"/>
          <w:szCs w:val="22"/>
        </w:rPr>
        <w:t xml:space="preserve">Centralizada, la que se integrará por las siguientes dependencias: </w:t>
      </w:r>
    </w:p>
    <w:p w:rsidR="00571612" w:rsidRPr="001A6253" w:rsidRDefault="00571612" w:rsidP="00571612">
      <w:pPr>
        <w:spacing w:line="240" w:lineRule="auto"/>
        <w:ind w:left="1134" w:right="1043"/>
        <w:rPr>
          <w:rFonts w:ascii="Arial" w:hAnsi="Arial" w:cs="Arial"/>
          <w:sz w:val="22"/>
          <w:szCs w:val="22"/>
        </w:rPr>
      </w:pPr>
      <w:r w:rsidRPr="001A6253">
        <w:rPr>
          <w:rFonts w:ascii="Arial" w:hAnsi="Arial" w:cs="Arial"/>
          <w:b/>
          <w:sz w:val="22"/>
          <w:szCs w:val="22"/>
        </w:rPr>
        <w:t>a)</w:t>
      </w:r>
      <w:r w:rsidRPr="001A6253">
        <w:rPr>
          <w:rFonts w:ascii="Arial" w:hAnsi="Arial" w:cs="Arial"/>
          <w:sz w:val="22"/>
          <w:szCs w:val="22"/>
        </w:rPr>
        <w:t xml:space="preserve"> Las Secretarías del Despacho; </w:t>
      </w:r>
    </w:p>
    <w:p w:rsidR="00571612" w:rsidRPr="001A6253" w:rsidRDefault="00571612" w:rsidP="00571612">
      <w:pPr>
        <w:spacing w:line="240" w:lineRule="auto"/>
        <w:ind w:left="1134" w:right="1043"/>
        <w:rPr>
          <w:rFonts w:ascii="Arial" w:hAnsi="Arial" w:cs="Arial"/>
          <w:sz w:val="22"/>
          <w:szCs w:val="22"/>
        </w:rPr>
      </w:pPr>
      <w:r w:rsidRPr="001A6253">
        <w:rPr>
          <w:rFonts w:ascii="Arial" w:hAnsi="Arial" w:cs="Arial"/>
          <w:b/>
          <w:sz w:val="22"/>
          <w:szCs w:val="22"/>
        </w:rPr>
        <w:t>b)</w:t>
      </w:r>
      <w:r w:rsidRPr="001A6253">
        <w:rPr>
          <w:rFonts w:ascii="Arial" w:hAnsi="Arial" w:cs="Arial"/>
          <w:sz w:val="22"/>
          <w:szCs w:val="22"/>
        </w:rPr>
        <w:t xml:space="preserve"> La Oficialía Mayor;</w:t>
      </w:r>
    </w:p>
    <w:p w:rsidR="00571612" w:rsidRPr="001A6253" w:rsidRDefault="00571612" w:rsidP="00571612">
      <w:pPr>
        <w:spacing w:line="240" w:lineRule="auto"/>
        <w:ind w:left="1134" w:right="1043"/>
        <w:rPr>
          <w:rFonts w:ascii="Arial" w:hAnsi="Arial" w:cs="Arial"/>
          <w:sz w:val="22"/>
          <w:szCs w:val="22"/>
        </w:rPr>
      </w:pPr>
      <w:r w:rsidRPr="001A6253">
        <w:rPr>
          <w:rFonts w:ascii="Arial" w:hAnsi="Arial" w:cs="Arial"/>
          <w:b/>
          <w:sz w:val="22"/>
          <w:szCs w:val="22"/>
        </w:rPr>
        <w:t>c)</w:t>
      </w:r>
      <w:r w:rsidRPr="001A6253">
        <w:rPr>
          <w:rFonts w:ascii="Arial" w:hAnsi="Arial" w:cs="Arial"/>
          <w:sz w:val="22"/>
          <w:szCs w:val="22"/>
        </w:rPr>
        <w:t xml:space="preserve"> (DEROGADO, P.O. 20 DE AGOSTO DE 2018)</w:t>
      </w:r>
    </w:p>
    <w:p w:rsidR="00571612" w:rsidRPr="001A6253" w:rsidRDefault="00571612" w:rsidP="00571612">
      <w:pPr>
        <w:spacing w:line="240" w:lineRule="auto"/>
        <w:ind w:left="1134" w:right="1043"/>
        <w:rPr>
          <w:rFonts w:ascii="Arial" w:hAnsi="Arial" w:cs="Arial"/>
          <w:sz w:val="22"/>
          <w:szCs w:val="22"/>
        </w:rPr>
      </w:pPr>
      <w:r w:rsidRPr="001A6253">
        <w:rPr>
          <w:rFonts w:ascii="Arial" w:hAnsi="Arial" w:cs="Arial"/>
          <w:b/>
          <w:sz w:val="22"/>
          <w:szCs w:val="22"/>
        </w:rPr>
        <w:t>d)</w:t>
      </w:r>
      <w:r w:rsidRPr="001A6253">
        <w:rPr>
          <w:rFonts w:ascii="Arial" w:hAnsi="Arial" w:cs="Arial"/>
          <w:sz w:val="22"/>
          <w:szCs w:val="22"/>
        </w:rPr>
        <w:t xml:space="preserve"> La Contraloría General del Estado, y</w:t>
      </w:r>
    </w:p>
    <w:p w:rsidR="00571612" w:rsidRPr="001A6253" w:rsidRDefault="00571612" w:rsidP="00571612">
      <w:pPr>
        <w:spacing w:line="240" w:lineRule="auto"/>
        <w:ind w:left="1134" w:right="1043"/>
        <w:rPr>
          <w:rFonts w:ascii="Arial" w:hAnsi="Arial" w:cs="Arial"/>
          <w:sz w:val="22"/>
          <w:szCs w:val="22"/>
        </w:rPr>
      </w:pPr>
      <w:r w:rsidRPr="001A6253">
        <w:rPr>
          <w:rFonts w:ascii="Arial" w:hAnsi="Arial" w:cs="Arial"/>
          <w:b/>
          <w:sz w:val="22"/>
          <w:szCs w:val="22"/>
        </w:rPr>
        <w:t>e)</w:t>
      </w:r>
      <w:r w:rsidRPr="001A6253">
        <w:rPr>
          <w:rFonts w:ascii="Arial" w:hAnsi="Arial" w:cs="Arial"/>
          <w:sz w:val="22"/>
          <w:szCs w:val="22"/>
        </w:rPr>
        <w:t xml:space="preserve"> Consejería Jurídica del Estado, y</w:t>
      </w:r>
    </w:p>
    <w:p w:rsidR="00571612" w:rsidRPr="001A6253" w:rsidRDefault="00571612" w:rsidP="00571612">
      <w:pPr>
        <w:spacing w:line="240" w:lineRule="auto"/>
        <w:ind w:left="1134" w:right="1043"/>
        <w:rPr>
          <w:rFonts w:ascii="Arial" w:hAnsi="Arial" w:cs="Arial"/>
          <w:b/>
          <w:sz w:val="22"/>
          <w:szCs w:val="22"/>
        </w:rPr>
      </w:pPr>
    </w:p>
    <w:p w:rsidR="00571612" w:rsidRPr="001A6253" w:rsidRDefault="00571612" w:rsidP="00571612">
      <w:pPr>
        <w:spacing w:line="240" w:lineRule="auto"/>
        <w:ind w:left="1134" w:right="1043"/>
        <w:rPr>
          <w:rFonts w:ascii="Arial" w:hAnsi="Arial" w:cs="Arial"/>
          <w:sz w:val="22"/>
          <w:szCs w:val="22"/>
        </w:rPr>
      </w:pPr>
      <w:r w:rsidRPr="001A6253">
        <w:rPr>
          <w:rFonts w:ascii="Arial" w:hAnsi="Arial" w:cs="Arial"/>
          <w:b/>
          <w:sz w:val="22"/>
          <w:szCs w:val="22"/>
        </w:rPr>
        <w:t>II. Paraestatal,</w:t>
      </w:r>
      <w:r w:rsidRPr="001A6253">
        <w:rPr>
          <w:rFonts w:ascii="Arial" w:hAnsi="Arial" w:cs="Arial"/>
          <w:sz w:val="22"/>
          <w:szCs w:val="22"/>
        </w:rPr>
        <w:t xml:space="preserve"> integrada por las siguientes entidades: </w:t>
      </w:r>
    </w:p>
    <w:p w:rsidR="00571612" w:rsidRPr="001A6253" w:rsidRDefault="00571612" w:rsidP="00571612">
      <w:pPr>
        <w:spacing w:line="240" w:lineRule="auto"/>
        <w:ind w:left="1134" w:right="1043"/>
        <w:rPr>
          <w:rFonts w:ascii="Arial" w:hAnsi="Arial" w:cs="Arial"/>
          <w:sz w:val="22"/>
          <w:szCs w:val="22"/>
        </w:rPr>
      </w:pPr>
      <w:r w:rsidRPr="001A6253">
        <w:rPr>
          <w:rFonts w:ascii="Arial" w:hAnsi="Arial" w:cs="Arial"/>
          <w:b/>
          <w:sz w:val="22"/>
          <w:szCs w:val="22"/>
        </w:rPr>
        <w:t xml:space="preserve">a) </w:t>
      </w:r>
      <w:r w:rsidRPr="001A6253">
        <w:rPr>
          <w:rFonts w:ascii="Arial" w:hAnsi="Arial" w:cs="Arial"/>
          <w:sz w:val="22"/>
          <w:szCs w:val="22"/>
        </w:rPr>
        <w:t xml:space="preserve">Los organismos descentralizados; </w:t>
      </w:r>
    </w:p>
    <w:p w:rsidR="00571612" w:rsidRPr="001A6253" w:rsidRDefault="00571612" w:rsidP="00571612">
      <w:pPr>
        <w:spacing w:line="240" w:lineRule="auto"/>
        <w:ind w:left="1134" w:right="1043"/>
        <w:rPr>
          <w:rFonts w:ascii="Arial" w:hAnsi="Arial" w:cs="Arial"/>
          <w:sz w:val="22"/>
          <w:szCs w:val="22"/>
        </w:rPr>
      </w:pPr>
      <w:r w:rsidRPr="001A6253">
        <w:rPr>
          <w:rFonts w:ascii="Arial" w:hAnsi="Arial" w:cs="Arial"/>
          <w:b/>
          <w:sz w:val="22"/>
          <w:szCs w:val="22"/>
        </w:rPr>
        <w:t>b)</w:t>
      </w:r>
      <w:r w:rsidRPr="001A6253">
        <w:rPr>
          <w:rFonts w:ascii="Arial" w:hAnsi="Arial" w:cs="Arial"/>
          <w:sz w:val="22"/>
          <w:szCs w:val="22"/>
        </w:rPr>
        <w:t xml:space="preserve"> Las empresas de participación estatal mayoritaria; y </w:t>
      </w:r>
    </w:p>
    <w:p w:rsidR="00571612" w:rsidRPr="001A6253" w:rsidRDefault="00571612" w:rsidP="00571612">
      <w:pPr>
        <w:spacing w:line="240" w:lineRule="auto"/>
        <w:ind w:left="1134" w:right="1043"/>
        <w:rPr>
          <w:rFonts w:ascii="Arial" w:hAnsi="Arial" w:cs="Arial"/>
          <w:sz w:val="22"/>
          <w:szCs w:val="22"/>
        </w:rPr>
      </w:pPr>
      <w:r w:rsidRPr="001A6253">
        <w:rPr>
          <w:rFonts w:ascii="Arial" w:hAnsi="Arial" w:cs="Arial"/>
          <w:b/>
          <w:sz w:val="22"/>
          <w:szCs w:val="22"/>
        </w:rPr>
        <w:t>c)</w:t>
      </w:r>
      <w:r w:rsidRPr="001A6253">
        <w:rPr>
          <w:rFonts w:ascii="Arial" w:hAnsi="Arial" w:cs="Arial"/>
          <w:sz w:val="22"/>
          <w:szCs w:val="22"/>
        </w:rPr>
        <w:t xml:space="preserve"> Los fideicomisos. </w:t>
      </w:r>
    </w:p>
    <w:p w:rsidR="00571612" w:rsidRPr="001A6253" w:rsidRDefault="00571612" w:rsidP="00571612">
      <w:pPr>
        <w:spacing w:line="240" w:lineRule="auto"/>
        <w:ind w:left="1134" w:right="1043"/>
        <w:rPr>
          <w:rFonts w:ascii="Arial" w:hAnsi="Arial" w:cs="Arial"/>
          <w:sz w:val="22"/>
          <w:szCs w:val="22"/>
        </w:rPr>
      </w:pPr>
      <w:r w:rsidRPr="001A6253">
        <w:rPr>
          <w:rFonts w:ascii="Arial" w:hAnsi="Arial" w:cs="Arial"/>
          <w:sz w:val="22"/>
          <w:szCs w:val="22"/>
        </w:rPr>
        <w:t>El ejercicio de las atribuciones de las dependencias y entidades de la administración pública estatal en relación con los municipios, deberá darse con pleno respeto a lo establecido en el Artículo 115 de la Constitución Política de los Estados Unidos Mexicanos, 114 de la Constitución Política del Estado y 4o. de la Ley Orgánica del Municipio Libre para el Estado”</w:t>
      </w:r>
    </w:p>
    <w:p w:rsidR="00921F1F" w:rsidRPr="001A6253" w:rsidRDefault="00921F1F" w:rsidP="00571612">
      <w:pPr>
        <w:spacing w:line="240" w:lineRule="auto"/>
        <w:ind w:left="1134" w:right="1043"/>
        <w:rPr>
          <w:rFonts w:ascii="Arial" w:hAnsi="Arial" w:cs="Arial"/>
          <w:sz w:val="22"/>
          <w:szCs w:val="22"/>
        </w:rPr>
      </w:pPr>
    </w:p>
    <w:p w:rsidR="00921F1F" w:rsidRPr="001A6253" w:rsidRDefault="00921F1F" w:rsidP="00571612">
      <w:pPr>
        <w:spacing w:line="240" w:lineRule="auto"/>
        <w:ind w:left="1134" w:right="1043"/>
        <w:rPr>
          <w:rFonts w:ascii="Arial" w:hAnsi="Arial" w:cs="Arial"/>
          <w:sz w:val="22"/>
          <w:szCs w:val="22"/>
        </w:rPr>
      </w:pPr>
      <w:r w:rsidRPr="001A6253">
        <w:rPr>
          <w:rFonts w:ascii="Arial" w:hAnsi="Arial" w:cs="Arial"/>
          <w:sz w:val="22"/>
          <w:szCs w:val="22"/>
        </w:rPr>
        <w:t>[...]”</w:t>
      </w:r>
    </w:p>
    <w:p w:rsidR="00571612" w:rsidRPr="001A6253" w:rsidRDefault="00571612" w:rsidP="00571612">
      <w:pPr>
        <w:spacing w:line="240" w:lineRule="auto"/>
        <w:ind w:left="1134" w:right="1041"/>
        <w:rPr>
          <w:rFonts w:ascii="Arial" w:hAnsi="Arial" w:cs="Arial"/>
          <w:b/>
          <w:sz w:val="22"/>
          <w:szCs w:val="22"/>
        </w:rPr>
      </w:pPr>
    </w:p>
    <w:p w:rsidR="00571612" w:rsidRPr="001A6253" w:rsidRDefault="00571612" w:rsidP="00571612">
      <w:pPr>
        <w:spacing w:line="240" w:lineRule="auto"/>
        <w:ind w:left="1134" w:right="1041"/>
        <w:rPr>
          <w:rFonts w:ascii="Arial" w:hAnsi="Arial" w:cs="Arial"/>
          <w:b/>
          <w:sz w:val="22"/>
          <w:szCs w:val="22"/>
        </w:rPr>
      </w:pPr>
      <w:r w:rsidRPr="001A6253">
        <w:rPr>
          <w:rFonts w:ascii="Arial" w:hAnsi="Arial" w:cs="Arial"/>
          <w:b/>
          <w:sz w:val="22"/>
          <w:szCs w:val="22"/>
        </w:rPr>
        <w:t>“ARTICULO 31.</w:t>
      </w:r>
      <w:r w:rsidRPr="001A6253">
        <w:rPr>
          <w:rFonts w:ascii="Arial" w:hAnsi="Arial" w:cs="Arial"/>
          <w:sz w:val="22"/>
          <w:szCs w:val="22"/>
        </w:rPr>
        <w:t xml:space="preserve"> Para el estudio, planeación y despacho de los asuntos y negocios de la administración pública estatal, el Ejecutivo contará con las siguientes dependencias:</w:t>
      </w:r>
    </w:p>
    <w:p w:rsidR="00571612" w:rsidRPr="001A6253" w:rsidRDefault="00571612" w:rsidP="00571612">
      <w:pPr>
        <w:spacing w:line="240" w:lineRule="auto"/>
        <w:ind w:left="1134" w:right="1041"/>
        <w:rPr>
          <w:rFonts w:ascii="Arial" w:hAnsi="Arial" w:cs="Arial"/>
          <w:sz w:val="22"/>
          <w:szCs w:val="22"/>
        </w:rPr>
      </w:pPr>
    </w:p>
    <w:p w:rsidR="00571612" w:rsidRPr="001A6253" w:rsidRDefault="00571612" w:rsidP="00571612">
      <w:pPr>
        <w:spacing w:line="240" w:lineRule="auto"/>
        <w:ind w:left="1134" w:right="1041"/>
        <w:rPr>
          <w:rFonts w:ascii="Arial" w:hAnsi="Arial" w:cs="Arial"/>
          <w:sz w:val="22"/>
          <w:szCs w:val="22"/>
        </w:rPr>
      </w:pPr>
      <w:r w:rsidRPr="001A6253">
        <w:rPr>
          <w:rFonts w:ascii="Arial" w:hAnsi="Arial" w:cs="Arial"/>
          <w:sz w:val="22"/>
          <w:szCs w:val="22"/>
        </w:rPr>
        <w:t>[...]</w:t>
      </w:r>
    </w:p>
    <w:p w:rsidR="00571612" w:rsidRPr="001A6253" w:rsidRDefault="00571612" w:rsidP="00571612">
      <w:pPr>
        <w:spacing w:line="240" w:lineRule="auto"/>
        <w:ind w:left="1134" w:right="1041"/>
        <w:rPr>
          <w:rFonts w:ascii="Arial" w:hAnsi="Arial" w:cs="Arial"/>
          <w:sz w:val="22"/>
          <w:szCs w:val="22"/>
        </w:rPr>
      </w:pPr>
    </w:p>
    <w:p w:rsidR="00C41642" w:rsidRPr="001A6253" w:rsidRDefault="00C41642" w:rsidP="00571612">
      <w:pPr>
        <w:spacing w:line="240" w:lineRule="auto"/>
        <w:ind w:left="1134" w:right="1041"/>
        <w:rPr>
          <w:rFonts w:ascii="Arial" w:hAnsi="Arial" w:cs="Arial"/>
          <w:b/>
          <w:sz w:val="22"/>
          <w:szCs w:val="22"/>
        </w:rPr>
      </w:pPr>
      <w:r w:rsidRPr="001A6253">
        <w:rPr>
          <w:rFonts w:ascii="Arial" w:hAnsi="Arial" w:cs="Arial"/>
          <w:b/>
          <w:sz w:val="22"/>
          <w:szCs w:val="22"/>
        </w:rPr>
        <w:t>IX. Secretaría de Ecología y Gestión Ambiental;</w:t>
      </w:r>
    </w:p>
    <w:p w:rsidR="00C41642" w:rsidRPr="001A6253" w:rsidRDefault="00C41642" w:rsidP="00571612">
      <w:pPr>
        <w:spacing w:line="240" w:lineRule="auto"/>
        <w:ind w:left="1134" w:right="1041"/>
        <w:rPr>
          <w:rFonts w:ascii="Arial" w:hAnsi="Arial" w:cs="Arial"/>
          <w:sz w:val="22"/>
          <w:szCs w:val="22"/>
        </w:rPr>
      </w:pPr>
    </w:p>
    <w:p w:rsidR="00C41642" w:rsidRPr="001A6253" w:rsidRDefault="00C41642" w:rsidP="00C41642">
      <w:pPr>
        <w:spacing w:line="240" w:lineRule="auto"/>
        <w:ind w:left="1134" w:right="1041"/>
        <w:rPr>
          <w:rFonts w:ascii="Arial" w:hAnsi="Arial" w:cs="Arial"/>
          <w:sz w:val="22"/>
          <w:szCs w:val="22"/>
        </w:rPr>
      </w:pPr>
      <w:r w:rsidRPr="001A6253">
        <w:rPr>
          <w:rFonts w:ascii="Arial" w:hAnsi="Arial" w:cs="Arial"/>
          <w:b/>
          <w:sz w:val="22"/>
          <w:szCs w:val="22"/>
        </w:rPr>
        <w:t>ARTICULO 39.</w:t>
      </w:r>
      <w:r w:rsidRPr="001A6253">
        <w:rPr>
          <w:rFonts w:ascii="Arial" w:hAnsi="Arial" w:cs="Arial"/>
          <w:sz w:val="22"/>
          <w:szCs w:val="22"/>
        </w:rPr>
        <w:t xml:space="preserve"> A la Secretaría de Ecología y Gestión Ambiental le corresponde el despacho de los siguientes asuntos:</w:t>
      </w:r>
      <w:r w:rsidRPr="001A6253">
        <w:rPr>
          <w:rFonts w:ascii="Arial" w:hAnsi="Arial" w:cs="Arial"/>
          <w:sz w:val="22"/>
          <w:szCs w:val="22"/>
        </w:rPr>
        <w:cr/>
      </w:r>
    </w:p>
    <w:p w:rsidR="00C41642" w:rsidRPr="001A6253" w:rsidRDefault="00C41642" w:rsidP="00C41642">
      <w:pPr>
        <w:spacing w:line="240" w:lineRule="auto"/>
        <w:ind w:left="1134" w:right="1041"/>
        <w:rPr>
          <w:rFonts w:ascii="Arial" w:hAnsi="Arial" w:cs="Arial"/>
          <w:sz w:val="22"/>
          <w:szCs w:val="22"/>
        </w:rPr>
      </w:pPr>
      <w:r w:rsidRPr="001A6253">
        <w:rPr>
          <w:rFonts w:ascii="Arial" w:hAnsi="Arial" w:cs="Arial"/>
          <w:b/>
          <w:sz w:val="22"/>
          <w:szCs w:val="22"/>
        </w:rPr>
        <w:t>I.</w:t>
      </w:r>
      <w:r w:rsidRPr="001A6253">
        <w:rPr>
          <w:rFonts w:ascii="Arial" w:hAnsi="Arial" w:cs="Arial"/>
          <w:sz w:val="22"/>
          <w:szCs w:val="22"/>
        </w:rPr>
        <w:t xml:space="preserve"> Formular, conducir y evaluar la política ambiental estatal, que dé marco a un desarrollo económico y social sustentable;</w:t>
      </w:r>
    </w:p>
    <w:p w:rsidR="00C41642" w:rsidRPr="001A6253" w:rsidRDefault="00C41642" w:rsidP="00C41642">
      <w:pPr>
        <w:spacing w:line="240" w:lineRule="auto"/>
        <w:ind w:left="1134" w:right="1041"/>
        <w:rPr>
          <w:rFonts w:ascii="Arial" w:hAnsi="Arial" w:cs="Arial"/>
          <w:sz w:val="22"/>
          <w:szCs w:val="22"/>
        </w:rPr>
      </w:pPr>
      <w:r w:rsidRPr="001A6253">
        <w:rPr>
          <w:rFonts w:ascii="Arial" w:hAnsi="Arial" w:cs="Arial"/>
          <w:b/>
          <w:sz w:val="22"/>
          <w:szCs w:val="22"/>
        </w:rPr>
        <w:t>II.</w:t>
      </w:r>
      <w:r w:rsidRPr="001A6253">
        <w:rPr>
          <w:rFonts w:ascii="Arial" w:hAnsi="Arial" w:cs="Arial"/>
          <w:sz w:val="22"/>
          <w:szCs w:val="22"/>
        </w:rPr>
        <w:t xml:space="preserve"> Aplicar los principios e instrumentos de política ambiental previstos en las leyes de la materia y sus disposiciones reglamentarias, así como atender la preservación y restauración del ambiente que se realice en bienes y zonas de jurisdicción estatal, en las materias que no estén expresamente atribuidas a la Federación;</w:t>
      </w:r>
    </w:p>
    <w:p w:rsidR="00C41642" w:rsidRPr="001A6253" w:rsidRDefault="00C41642" w:rsidP="00C41642">
      <w:pPr>
        <w:spacing w:line="240" w:lineRule="auto"/>
        <w:ind w:left="1134" w:right="1041"/>
        <w:rPr>
          <w:rFonts w:ascii="Arial" w:hAnsi="Arial" w:cs="Arial"/>
          <w:sz w:val="22"/>
          <w:szCs w:val="22"/>
        </w:rPr>
      </w:pPr>
      <w:r w:rsidRPr="001A6253">
        <w:rPr>
          <w:rFonts w:ascii="Arial" w:hAnsi="Arial" w:cs="Arial"/>
          <w:b/>
          <w:sz w:val="22"/>
          <w:szCs w:val="22"/>
        </w:rPr>
        <w:t>II. Bis.</w:t>
      </w:r>
      <w:r w:rsidRPr="001A6253">
        <w:rPr>
          <w:rFonts w:ascii="Arial" w:hAnsi="Arial" w:cs="Arial"/>
          <w:sz w:val="22"/>
          <w:szCs w:val="22"/>
        </w:rPr>
        <w:t xml:space="preserve"> Diseñar, instrumentar y evaluar la política estatal en materia de cambio climático en concordancia con la política nacional;</w:t>
      </w:r>
    </w:p>
    <w:p w:rsidR="00C41642" w:rsidRPr="001A6253" w:rsidRDefault="00C41642" w:rsidP="00C41642">
      <w:pPr>
        <w:spacing w:line="240" w:lineRule="auto"/>
        <w:ind w:left="1134" w:right="1041"/>
        <w:rPr>
          <w:rFonts w:ascii="Arial" w:hAnsi="Arial" w:cs="Arial"/>
          <w:sz w:val="22"/>
          <w:szCs w:val="22"/>
        </w:rPr>
      </w:pPr>
      <w:r w:rsidRPr="001A6253">
        <w:rPr>
          <w:rFonts w:ascii="Arial" w:hAnsi="Arial" w:cs="Arial"/>
          <w:b/>
          <w:sz w:val="22"/>
          <w:szCs w:val="22"/>
        </w:rPr>
        <w:t xml:space="preserve">III. </w:t>
      </w:r>
      <w:r w:rsidRPr="001A6253">
        <w:rPr>
          <w:rFonts w:ascii="Arial" w:hAnsi="Arial" w:cs="Arial"/>
          <w:sz w:val="22"/>
          <w:szCs w:val="22"/>
        </w:rPr>
        <w:t>Evaluar el impacto ambiental de las obras o actividades que no se encuentren expresamente</w:t>
      </w:r>
      <w:r w:rsidR="00921F1F" w:rsidRPr="001A6253">
        <w:rPr>
          <w:rFonts w:ascii="Arial" w:hAnsi="Arial" w:cs="Arial"/>
          <w:sz w:val="22"/>
          <w:szCs w:val="22"/>
        </w:rPr>
        <w:t xml:space="preserve"> </w:t>
      </w:r>
      <w:r w:rsidRPr="001A6253">
        <w:rPr>
          <w:rFonts w:ascii="Arial" w:hAnsi="Arial" w:cs="Arial"/>
          <w:sz w:val="22"/>
          <w:szCs w:val="22"/>
        </w:rPr>
        <w:t>reservadas a la Federación y, en su caso, expedir las autorizaciones correspondientes, de</w:t>
      </w:r>
      <w:r w:rsidR="00921F1F" w:rsidRPr="001A6253">
        <w:rPr>
          <w:rFonts w:ascii="Arial" w:hAnsi="Arial" w:cs="Arial"/>
          <w:sz w:val="22"/>
          <w:szCs w:val="22"/>
        </w:rPr>
        <w:t xml:space="preserve"> </w:t>
      </w:r>
      <w:r w:rsidRPr="001A6253">
        <w:rPr>
          <w:rFonts w:ascii="Arial" w:hAnsi="Arial" w:cs="Arial"/>
          <w:sz w:val="22"/>
          <w:szCs w:val="22"/>
        </w:rPr>
        <w:t>conformidad con lo dispuesto por la Ley General del Equilibrio Ecológico y la Protección al</w:t>
      </w:r>
      <w:r w:rsidR="00921F1F" w:rsidRPr="001A6253">
        <w:rPr>
          <w:rFonts w:ascii="Arial" w:hAnsi="Arial" w:cs="Arial"/>
          <w:sz w:val="22"/>
          <w:szCs w:val="22"/>
        </w:rPr>
        <w:t xml:space="preserve"> </w:t>
      </w:r>
      <w:r w:rsidRPr="001A6253">
        <w:rPr>
          <w:rFonts w:ascii="Arial" w:hAnsi="Arial" w:cs="Arial"/>
          <w:sz w:val="22"/>
          <w:szCs w:val="22"/>
        </w:rPr>
        <w:t>Ambiente;</w:t>
      </w:r>
    </w:p>
    <w:p w:rsidR="00C41642" w:rsidRPr="001A6253" w:rsidRDefault="00C41642" w:rsidP="00C41642">
      <w:pPr>
        <w:spacing w:line="240" w:lineRule="auto"/>
        <w:ind w:left="1134" w:right="1041"/>
        <w:rPr>
          <w:rFonts w:ascii="Arial" w:hAnsi="Arial" w:cs="Arial"/>
          <w:sz w:val="22"/>
          <w:szCs w:val="22"/>
        </w:rPr>
      </w:pPr>
      <w:r w:rsidRPr="001A6253">
        <w:rPr>
          <w:rFonts w:ascii="Arial" w:hAnsi="Arial" w:cs="Arial"/>
          <w:b/>
          <w:sz w:val="22"/>
          <w:szCs w:val="22"/>
        </w:rPr>
        <w:t xml:space="preserve">IV. </w:t>
      </w:r>
      <w:r w:rsidRPr="001A6253">
        <w:rPr>
          <w:rFonts w:ascii="Arial" w:hAnsi="Arial" w:cs="Arial"/>
          <w:sz w:val="22"/>
          <w:szCs w:val="22"/>
        </w:rPr>
        <w:t>Regular las actividades que no sean consideradas altamente riesgosas para el ambiente, de</w:t>
      </w:r>
      <w:r w:rsidR="00921F1F" w:rsidRPr="001A6253">
        <w:rPr>
          <w:rFonts w:ascii="Arial" w:hAnsi="Arial" w:cs="Arial"/>
          <w:sz w:val="22"/>
          <w:szCs w:val="22"/>
        </w:rPr>
        <w:t xml:space="preserve"> </w:t>
      </w:r>
      <w:r w:rsidRPr="001A6253">
        <w:rPr>
          <w:rFonts w:ascii="Arial" w:hAnsi="Arial" w:cs="Arial"/>
          <w:sz w:val="22"/>
          <w:szCs w:val="22"/>
        </w:rPr>
        <w:t>conformidad con lo dispuesto en la Ley General del Equilibrio Ecológico y la Protección al</w:t>
      </w:r>
      <w:r w:rsidR="00921F1F" w:rsidRPr="001A6253">
        <w:rPr>
          <w:rFonts w:ascii="Arial" w:hAnsi="Arial" w:cs="Arial"/>
          <w:sz w:val="22"/>
          <w:szCs w:val="22"/>
        </w:rPr>
        <w:t xml:space="preserve"> </w:t>
      </w:r>
      <w:r w:rsidRPr="001A6253">
        <w:rPr>
          <w:rFonts w:ascii="Arial" w:hAnsi="Arial" w:cs="Arial"/>
          <w:sz w:val="22"/>
          <w:szCs w:val="22"/>
        </w:rPr>
        <w:t>Ambiente;</w:t>
      </w:r>
    </w:p>
    <w:p w:rsidR="00C41642" w:rsidRPr="001A6253" w:rsidRDefault="00C41642" w:rsidP="00C41642">
      <w:pPr>
        <w:spacing w:line="240" w:lineRule="auto"/>
        <w:ind w:left="1134" w:right="1041"/>
        <w:rPr>
          <w:rFonts w:ascii="Arial" w:hAnsi="Arial" w:cs="Arial"/>
          <w:sz w:val="22"/>
          <w:szCs w:val="22"/>
        </w:rPr>
      </w:pPr>
      <w:r w:rsidRPr="001A6253">
        <w:rPr>
          <w:rFonts w:ascii="Arial" w:hAnsi="Arial" w:cs="Arial"/>
          <w:b/>
          <w:sz w:val="22"/>
          <w:szCs w:val="22"/>
        </w:rPr>
        <w:t xml:space="preserve">V. </w:t>
      </w:r>
      <w:r w:rsidRPr="001A6253">
        <w:rPr>
          <w:rFonts w:ascii="Arial" w:hAnsi="Arial" w:cs="Arial"/>
          <w:sz w:val="22"/>
          <w:szCs w:val="22"/>
        </w:rPr>
        <w:t>Establecer, regular, administrar y vigilar las áreas naturales protegidas de competencia estatal y</w:t>
      </w:r>
      <w:r w:rsidR="00921F1F" w:rsidRPr="001A6253">
        <w:rPr>
          <w:rFonts w:ascii="Arial" w:hAnsi="Arial" w:cs="Arial"/>
          <w:sz w:val="22"/>
          <w:szCs w:val="22"/>
        </w:rPr>
        <w:t xml:space="preserve"> </w:t>
      </w:r>
      <w:r w:rsidRPr="001A6253">
        <w:rPr>
          <w:rFonts w:ascii="Arial" w:hAnsi="Arial" w:cs="Arial"/>
          <w:sz w:val="22"/>
          <w:szCs w:val="22"/>
        </w:rPr>
        <w:t>encargarse de las que le sean transferidas al Estado;</w:t>
      </w:r>
    </w:p>
    <w:p w:rsidR="00C41642" w:rsidRPr="001A6253" w:rsidRDefault="00C41642" w:rsidP="00C41642">
      <w:pPr>
        <w:spacing w:line="240" w:lineRule="auto"/>
        <w:ind w:left="1134" w:right="1041"/>
        <w:rPr>
          <w:rFonts w:ascii="Arial" w:hAnsi="Arial" w:cs="Arial"/>
          <w:sz w:val="22"/>
          <w:szCs w:val="22"/>
        </w:rPr>
      </w:pPr>
      <w:r w:rsidRPr="001A6253">
        <w:rPr>
          <w:rFonts w:ascii="Arial" w:hAnsi="Arial" w:cs="Arial"/>
          <w:b/>
          <w:sz w:val="22"/>
          <w:szCs w:val="22"/>
        </w:rPr>
        <w:t>VI.</w:t>
      </w:r>
      <w:r w:rsidRPr="001A6253">
        <w:rPr>
          <w:rFonts w:ascii="Arial" w:hAnsi="Arial" w:cs="Arial"/>
          <w:sz w:val="22"/>
          <w:szCs w:val="22"/>
        </w:rPr>
        <w:t xml:space="preserve"> Seleccionar, determinar y autorizar los sitios para la disposición final de los residuos sólidos</w:t>
      </w:r>
      <w:r w:rsidR="00921F1F" w:rsidRPr="001A6253">
        <w:rPr>
          <w:rFonts w:ascii="Arial" w:hAnsi="Arial" w:cs="Arial"/>
          <w:sz w:val="22"/>
          <w:szCs w:val="22"/>
        </w:rPr>
        <w:t xml:space="preserve"> </w:t>
      </w:r>
      <w:r w:rsidRPr="001A6253">
        <w:rPr>
          <w:rFonts w:ascii="Arial" w:hAnsi="Arial" w:cs="Arial"/>
          <w:sz w:val="22"/>
          <w:szCs w:val="22"/>
        </w:rPr>
        <w:t>municipales e industriales no peligrosos; regular los sistemas de manejo y disposición final de los</w:t>
      </w:r>
      <w:r w:rsidR="00921F1F" w:rsidRPr="001A6253">
        <w:rPr>
          <w:rFonts w:ascii="Arial" w:hAnsi="Arial" w:cs="Arial"/>
          <w:sz w:val="22"/>
          <w:szCs w:val="22"/>
        </w:rPr>
        <w:t xml:space="preserve"> </w:t>
      </w:r>
      <w:r w:rsidRPr="001A6253">
        <w:rPr>
          <w:rFonts w:ascii="Arial" w:hAnsi="Arial" w:cs="Arial"/>
          <w:sz w:val="22"/>
          <w:szCs w:val="22"/>
        </w:rPr>
        <w:t>mismos y supervisar que los sistemas de recolección y transporte cumplan con la legislación y</w:t>
      </w:r>
      <w:r w:rsidR="00921F1F" w:rsidRPr="001A6253">
        <w:rPr>
          <w:rFonts w:ascii="Arial" w:hAnsi="Arial" w:cs="Arial"/>
          <w:sz w:val="22"/>
          <w:szCs w:val="22"/>
        </w:rPr>
        <w:t xml:space="preserve"> </w:t>
      </w:r>
      <w:r w:rsidRPr="001A6253">
        <w:rPr>
          <w:rFonts w:ascii="Arial" w:hAnsi="Arial" w:cs="Arial"/>
          <w:sz w:val="22"/>
          <w:szCs w:val="22"/>
        </w:rPr>
        <w:t>normatividad ambiental aplicable;</w:t>
      </w:r>
    </w:p>
    <w:p w:rsidR="00C41642" w:rsidRPr="001A6253" w:rsidRDefault="00C41642" w:rsidP="00C41642">
      <w:pPr>
        <w:spacing w:line="240" w:lineRule="auto"/>
        <w:ind w:left="1134" w:right="1041"/>
        <w:rPr>
          <w:rFonts w:ascii="Arial" w:hAnsi="Arial" w:cs="Arial"/>
          <w:sz w:val="22"/>
          <w:szCs w:val="22"/>
        </w:rPr>
      </w:pPr>
      <w:r w:rsidRPr="001A6253">
        <w:rPr>
          <w:rFonts w:ascii="Arial" w:hAnsi="Arial" w:cs="Arial"/>
          <w:b/>
          <w:sz w:val="22"/>
          <w:szCs w:val="22"/>
        </w:rPr>
        <w:t>VII</w:t>
      </w:r>
      <w:r w:rsidRPr="001A6253">
        <w:rPr>
          <w:rFonts w:ascii="Arial" w:hAnsi="Arial" w:cs="Arial"/>
          <w:sz w:val="22"/>
          <w:szCs w:val="22"/>
        </w:rPr>
        <w:t>. Prevenir y controlar la contaminación atmosférica, así como la generada por la emisión de</w:t>
      </w:r>
      <w:r w:rsidR="00921F1F" w:rsidRPr="001A6253">
        <w:rPr>
          <w:rFonts w:ascii="Arial" w:hAnsi="Arial" w:cs="Arial"/>
          <w:sz w:val="22"/>
          <w:szCs w:val="22"/>
        </w:rPr>
        <w:t xml:space="preserve"> </w:t>
      </w:r>
      <w:r w:rsidRPr="001A6253">
        <w:rPr>
          <w:rFonts w:ascii="Arial" w:hAnsi="Arial" w:cs="Arial"/>
          <w:sz w:val="22"/>
          <w:szCs w:val="22"/>
        </w:rPr>
        <w:t>ruido, vibraciones, energía térmica, lumínica, radiaciones electromagnéticas y olores perjudiciales</w:t>
      </w:r>
      <w:r w:rsidR="00921F1F" w:rsidRPr="001A6253">
        <w:rPr>
          <w:rFonts w:ascii="Arial" w:hAnsi="Arial" w:cs="Arial"/>
          <w:sz w:val="22"/>
          <w:szCs w:val="22"/>
        </w:rPr>
        <w:t xml:space="preserve"> </w:t>
      </w:r>
      <w:r w:rsidRPr="001A6253">
        <w:rPr>
          <w:rFonts w:ascii="Arial" w:hAnsi="Arial" w:cs="Arial"/>
          <w:sz w:val="22"/>
          <w:szCs w:val="22"/>
        </w:rPr>
        <w:t>al ambiente, provenientes de fuentes fijas que funcionen como establecimientos industriales,</w:t>
      </w:r>
      <w:r w:rsidR="00921F1F" w:rsidRPr="001A6253">
        <w:rPr>
          <w:rFonts w:ascii="Arial" w:hAnsi="Arial" w:cs="Arial"/>
          <w:sz w:val="22"/>
          <w:szCs w:val="22"/>
        </w:rPr>
        <w:t xml:space="preserve"> </w:t>
      </w:r>
      <w:r w:rsidRPr="001A6253">
        <w:rPr>
          <w:rFonts w:ascii="Arial" w:hAnsi="Arial" w:cs="Arial"/>
          <w:sz w:val="22"/>
          <w:szCs w:val="22"/>
        </w:rPr>
        <w:t>comerciales, de servicios y espectáculos públicos, así como en su caso, de fuentes móviles que</w:t>
      </w:r>
      <w:r w:rsidR="00921F1F" w:rsidRPr="001A6253">
        <w:rPr>
          <w:rFonts w:ascii="Arial" w:hAnsi="Arial" w:cs="Arial"/>
          <w:sz w:val="22"/>
          <w:szCs w:val="22"/>
        </w:rPr>
        <w:t xml:space="preserve"> </w:t>
      </w:r>
      <w:r w:rsidRPr="001A6253">
        <w:rPr>
          <w:rFonts w:ascii="Arial" w:hAnsi="Arial" w:cs="Arial"/>
          <w:sz w:val="22"/>
          <w:szCs w:val="22"/>
        </w:rPr>
        <w:t>por ley no sean de competencia federal;</w:t>
      </w:r>
    </w:p>
    <w:p w:rsidR="00C41642" w:rsidRPr="001A6253" w:rsidRDefault="00C41642" w:rsidP="00C41642">
      <w:pPr>
        <w:spacing w:line="240" w:lineRule="auto"/>
        <w:ind w:left="1134" w:right="1041"/>
        <w:rPr>
          <w:rFonts w:ascii="Arial" w:hAnsi="Arial" w:cs="Arial"/>
          <w:sz w:val="22"/>
          <w:szCs w:val="22"/>
        </w:rPr>
      </w:pPr>
      <w:r w:rsidRPr="001A6253">
        <w:rPr>
          <w:rFonts w:ascii="Arial" w:hAnsi="Arial" w:cs="Arial"/>
          <w:b/>
          <w:sz w:val="22"/>
          <w:szCs w:val="22"/>
        </w:rPr>
        <w:t>VIII.</w:t>
      </w:r>
      <w:r w:rsidRPr="001A6253">
        <w:rPr>
          <w:rFonts w:ascii="Arial" w:hAnsi="Arial" w:cs="Arial"/>
          <w:sz w:val="22"/>
          <w:szCs w:val="22"/>
        </w:rPr>
        <w:t xml:space="preserve"> Prevenir y controlar la contaminación de las aguas de jurisdicción estatal; así como de las</w:t>
      </w:r>
      <w:r w:rsidR="00921F1F" w:rsidRPr="001A6253">
        <w:rPr>
          <w:rFonts w:ascii="Arial" w:hAnsi="Arial" w:cs="Arial"/>
          <w:sz w:val="22"/>
          <w:szCs w:val="22"/>
        </w:rPr>
        <w:t xml:space="preserve"> </w:t>
      </w:r>
      <w:r w:rsidRPr="001A6253">
        <w:rPr>
          <w:rFonts w:ascii="Arial" w:hAnsi="Arial" w:cs="Arial"/>
          <w:sz w:val="22"/>
          <w:szCs w:val="22"/>
        </w:rPr>
        <w:t>aguas nacionales que tenga asignadas el Estado;</w:t>
      </w:r>
    </w:p>
    <w:p w:rsidR="00921F1F" w:rsidRPr="001A6253" w:rsidRDefault="00C41642" w:rsidP="00C41642">
      <w:pPr>
        <w:spacing w:line="240" w:lineRule="auto"/>
        <w:ind w:left="1134" w:right="1041"/>
        <w:rPr>
          <w:rFonts w:ascii="Arial" w:hAnsi="Arial" w:cs="Arial"/>
        </w:rPr>
      </w:pPr>
      <w:r w:rsidRPr="001A6253">
        <w:rPr>
          <w:rFonts w:ascii="Arial" w:hAnsi="Arial" w:cs="Arial"/>
          <w:b/>
          <w:sz w:val="22"/>
          <w:szCs w:val="22"/>
        </w:rPr>
        <w:t xml:space="preserve">IX. </w:t>
      </w:r>
      <w:r w:rsidRPr="001A6253">
        <w:rPr>
          <w:rFonts w:ascii="Arial" w:hAnsi="Arial" w:cs="Arial"/>
          <w:sz w:val="22"/>
          <w:szCs w:val="22"/>
        </w:rPr>
        <w:t>Formular, expedir y ejecutar los programas de ordenamiento ecológico del territorio a que se</w:t>
      </w:r>
      <w:r w:rsidR="00921F1F" w:rsidRPr="001A6253">
        <w:rPr>
          <w:rFonts w:ascii="Arial" w:hAnsi="Arial" w:cs="Arial"/>
          <w:sz w:val="22"/>
          <w:szCs w:val="22"/>
        </w:rPr>
        <w:t xml:space="preserve"> </w:t>
      </w:r>
      <w:r w:rsidRPr="001A6253">
        <w:rPr>
          <w:rFonts w:ascii="Arial" w:hAnsi="Arial" w:cs="Arial"/>
          <w:sz w:val="22"/>
          <w:szCs w:val="22"/>
        </w:rPr>
        <w:t>refiere la Ley General del Equilibrio Ecológico y la Protección al Ambiente, con la participación de</w:t>
      </w:r>
      <w:r w:rsidR="00921F1F" w:rsidRPr="001A6253">
        <w:rPr>
          <w:rFonts w:ascii="Arial" w:hAnsi="Arial" w:cs="Arial"/>
          <w:sz w:val="22"/>
          <w:szCs w:val="22"/>
        </w:rPr>
        <w:t xml:space="preserve"> </w:t>
      </w:r>
      <w:r w:rsidRPr="001A6253">
        <w:rPr>
          <w:rFonts w:ascii="Arial" w:hAnsi="Arial" w:cs="Arial"/>
          <w:sz w:val="22"/>
          <w:szCs w:val="22"/>
        </w:rPr>
        <w:t>los municipios respectivos;</w:t>
      </w:r>
      <w:r w:rsidRPr="001A6253">
        <w:rPr>
          <w:rFonts w:ascii="Arial" w:hAnsi="Arial" w:cs="Arial"/>
        </w:rPr>
        <w:t xml:space="preserve"> </w:t>
      </w:r>
    </w:p>
    <w:p w:rsidR="00C41642" w:rsidRPr="001A6253" w:rsidRDefault="00C41642" w:rsidP="00C41642">
      <w:pPr>
        <w:spacing w:line="240" w:lineRule="auto"/>
        <w:ind w:left="1134" w:right="1041"/>
        <w:rPr>
          <w:rFonts w:ascii="Arial" w:hAnsi="Arial" w:cs="Arial"/>
          <w:sz w:val="22"/>
          <w:szCs w:val="22"/>
        </w:rPr>
      </w:pPr>
      <w:r w:rsidRPr="001A6253">
        <w:rPr>
          <w:rFonts w:ascii="Arial" w:hAnsi="Arial" w:cs="Arial"/>
          <w:b/>
          <w:sz w:val="22"/>
          <w:szCs w:val="22"/>
        </w:rPr>
        <w:t>X.</w:t>
      </w:r>
      <w:r w:rsidRPr="001A6253">
        <w:rPr>
          <w:rFonts w:ascii="Arial" w:hAnsi="Arial" w:cs="Arial"/>
          <w:sz w:val="22"/>
          <w:szCs w:val="22"/>
        </w:rPr>
        <w:t xml:space="preserve"> Prevenir y controlar la contaminación generada por el aprovechamiento de las sustancias no</w:t>
      </w:r>
      <w:r w:rsidR="00921F1F" w:rsidRPr="001A6253">
        <w:rPr>
          <w:rFonts w:ascii="Arial" w:hAnsi="Arial" w:cs="Arial"/>
          <w:sz w:val="22"/>
          <w:szCs w:val="22"/>
        </w:rPr>
        <w:t xml:space="preserve"> </w:t>
      </w:r>
      <w:r w:rsidRPr="001A6253">
        <w:rPr>
          <w:rFonts w:ascii="Arial" w:hAnsi="Arial" w:cs="Arial"/>
          <w:sz w:val="22"/>
          <w:szCs w:val="22"/>
        </w:rPr>
        <w:t>reservadas a la Federación, que constituyan depósitos de naturaleza similar a los componentes de</w:t>
      </w:r>
      <w:r w:rsidR="00921F1F" w:rsidRPr="001A6253">
        <w:rPr>
          <w:rFonts w:ascii="Arial" w:hAnsi="Arial" w:cs="Arial"/>
          <w:sz w:val="22"/>
          <w:szCs w:val="22"/>
        </w:rPr>
        <w:t xml:space="preserve"> </w:t>
      </w:r>
      <w:r w:rsidRPr="001A6253">
        <w:rPr>
          <w:rFonts w:ascii="Arial" w:hAnsi="Arial" w:cs="Arial"/>
          <w:sz w:val="22"/>
          <w:szCs w:val="22"/>
        </w:rPr>
        <w:t>los terrenos, tales como rocas o productos de su descomposición que sólo puedan utilizarse para</w:t>
      </w:r>
      <w:r w:rsidR="00921F1F" w:rsidRPr="001A6253">
        <w:rPr>
          <w:rFonts w:ascii="Arial" w:hAnsi="Arial" w:cs="Arial"/>
          <w:sz w:val="22"/>
          <w:szCs w:val="22"/>
        </w:rPr>
        <w:t xml:space="preserve"> </w:t>
      </w:r>
      <w:r w:rsidRPr="001A6253">
        <w:rPr>
          <w:rFonts w:ascii="Arial" w:hAnsi="Arial" w:cs="Arial"/>
          <w:sz w:val="22"/>
          <w:szCs w:val="22"/>
        </w:rPr>
        <w:t xml:space="preserve">la </w:t>
      </w:r>
      <w:r w:rsidRPr="001A6253">
        <w:rPr>
          <w:rFonts w:ascii="Arial" w:hAnsi="Arial" w:cs="Arial"/>
          <w:sz w:val="22"/>
          <w:szCs w:val="22"/>
        </w:rPr>
        <w:lastRenderedPageBreak/>
        <w:t>fabricación de materiales para la construcción u ornamento de obras;</w:t>
      </w:r>
    </w:p>
    <w:p w:rsidR="00C41642" w:rsidRPr="001A6253" w:rsidRDefault="00C41642" w:rsidP="00C41642">
      <w:pPr>
        <w:spacing w:line="240" w:lineRule="auto"/>
        <w:ind w:left="1134" w:right="1041"/>
        <w:rPr>
          <w:rFonts w:ascii="Arial" w:hAnsi="Arial" w:cs="Arial"/>
          <w:sz w:val="22"/>
          <w:szCs w:val="22"/>
        </w:rPr>
      </w:pPr>
      <w:r w:rsidRPr="001A6253">
        <w:rPr>
          <w:rFonts w:ascii="Arial" w:hAnsi="Arial" w:cs="Arial"/>
          <w:b/>
          <w:sz w:val="22"/>
          <w:szCs w:val="22"/>
        </w:rPr>
        <w:t>XI.</w:t>
      </w:r>
      <w:r w:rsidRPr="001A6253">
        <w:rPr>
          <w:rFonts w:ascii="Arial" w:hAnsi="Arial" w:cs="Arial"/>
          <w:sz w:val="22"/>
          <w:szCs w:val="22"/>
        </w:rPr>
        <w:t xml:space="preserve"> Atender los asuntos que afecten el equilibrio ecológico o el ambiente de dos o más municipios;</w:t>
      </w:r>
    </w:p>
    <w:p w:rsidR="00C41642" w:rsidRPr="001A6253" w:rsidRDefault="00C41642" w:rsidP="00C41642">
      <w:pPr>
        <w:spacing w:line="240" w:lineRule="auto"/>
        <w:ind w:left="1134" w:right="1041"/>
        <w:rPr>
          <w:rFonts w:ascii="Arial" w:hAnsi="Arial" w:cs="Arial"/>
          <w:sz w:val="22"/>
          <w:szCs w:val="22"/>
        </w:rPr>
      </w:pPr>
      <w:r w:rsidRPr="001A6253">
        <w:rPr>
          <w:rFonts w:ascii="Arial" w:hAnsi="Arial" w:cs="Arial"/>
          <w:b/>
          <w:sz w:val="22"/>
          <w:szCs w:val="22"/>
        </w:rPr>
        <w:t>XII.</w:t>
      </w:r>
      <w:r w:rsidRPr="001A6253">
        <w:rPr>
          <w:rFonts w:ascii="Arial" w:hAnsi="Arial" w:cs="Arial"/>
          <w:sz w:val="22"/>
          <w:szCs w:val="22"/>
        </w:rPr>
        <w:t xml:space="preserve"> Participar en emergencias y contingencias ambientales, conforme a las políticas y programas</w:t>
      </w:r>
      <w:r w:rsidR="00921F1F" w:rsidRPr="001A6253">
        <w:rPr>
          <w:rFonts w:ascii="Arial" w:hAnsi="Arial" w:cs="Arial"/>
          <w:sz w:val="22"/>
          <w:szCs w:val="22"/>
        </w:rPr>
        <w:t xml:space="preserve"> </w:t>
      </w:r>
      <w:r w:rsidRPr="001A6253">
        <w:rPr>
          <w:rFonts w:ascii="Arial" w:hAnsi="Arial" w:cs="Arial"/>
          <w:sz w:val="22"/>
          <w:szCs w:val="22"/>
        </w:rPr>
        <w:t>de protección civil que al efecto se establezcan;</w:t>
      </w:r>
    </w:p>
    <w:p w:rsidR="00C41642" w:rsidRPr="001A6253" w:rsidRDefault="00C41642" w:rsidP="00C41642">
      <w:pPr>
        <w:spacing w:line="240" w:lineRule="auto"/>
        <w:ind w:left="1134" w:right="1041"/>
        <w:rPr>
          <w:rFonts w:ascii="Arial" w:hAnsi="Arial" w:cs="Arial"/>
          <w:sz w:val="22"/>
          <w:szCs w:val="22"/>
        </w:rPr>
      </w:pPr>
      <w:r w:rsidRPr="001A6253">
        <w:rPr>
          <w:rFonts w:ascii="Arial" w:hAnsi="Arial" w:cs="Arial"/>
          <w:b/>
          <w:sz w:val="22"/>
          <w:szCs w:val="22"/>
        </w:rPr>
        <w:t>XIII.</w:t>
      </w:r>
      <w:r w:rsidRPr="001A6253">
        <w:rPr>
          <w:rFonts w:ascii="Arial" w:hAnsi="Arial" w:cs="Arial"/>
          <w:sz w:val="22"/>
          <w:szCs w:val="22"/>
        </w:rPr>
        <w:t xml:space="preserve"> Vigilar el cumplimiento de las normas oficiales expedidas por la federación y el gobierno</w:t>
      </w:r>
      <w:r w:rsidR="00921F1F" w:rsidRPr="001A6253">
        <w:rPr>
          <w:rFonts w:ascii="Arial" w:hAnsi="Arial" w:cs="Arial"/>
          <w:sz w:val="22"/>
          <w:szCs w:val="22"/>
        </w:rPr>
        <w:t xml:space="preserve"> </w:t>
      </w:r>
      <w:r w:rsidRPr="001A6253">
        <w:rPr>
          <w:rFonts w:ascii="Arial" w:hAnsi="Arial" w:cs="Arial"/>
          <w:sz w:val="22"/>
          <w:szCs w:val="22"/>
        </w:rPr>
        <w:t>estatal, en las materias y supuestos a que se refieren las fracciones III, VII y VIII de este artículo;</w:t>
      </w:r>
    </w:p>
    <w:p w:rsidR="00C41642" w:rsidRPr="001A6253" w:rsidRDefault="00C41642" w:rsidP="00C41642">
      <w:pPr>
        <w:spacing w:line="240" w:lineRule="auto"/>
        <w:ind w:left="1134" w:right="1041"/>
        <w:rPr>
          <w:rFonts w:ascii="Arial" w:hAnsi="Arial" w:cs="Arial"/>
          <w:sz w:val="22"/>
          <w:szCs w:val="22"/>
        </w:rPr>
      </w:pPr>
      <w:r w:rsidRPr="001A6253">
        <w:rPr>
          <w:rFonts w:ascii="Arial" w:hAnsi="Arial" w:cs="Arial"/>
          <w:b/>
          <w:sz w:val="22"/>
          <w:szCs w:val="22"/>
        </w:rPr>
        <w:t>XIV.</w:t>
      </w:r>
      <w:r w:rsidRPr="001A6253">
        <w:rPr>
          <w:rFonts w:ascii="Arial" w:hAnsi="Arial" w:cs="Arial"/>
          <w:sz w:val="22"/>
          <w:szCs w:val="22"/>
        </w:rPr>
        <w:t xml:space="preserve"> Conducir la política estatal de información, difusión y capacitación en materia ambiental;</w:t>
      </w:r>
    </w:p>
    <w:p w:rsidR="00C41642" w:rsidRPr="001A6253" w:rsidRDefault="00C41642" w:rsidP="00C41642">
      <w:pPr>
        <w:spacing w:line="240" w:lineRule="auto"/>
        <w:ind w:left="1134" w:right="1041"/>
        <w:rPr>
          <w:rFonts w:ascii="Arial" w:hAnsi="Arial" w:cs="Arial"/>
          <w:sz w:val="22"/>
          <w:szCs w:val="22"/>
        </w:rPr>
      </w:pPr>
      <w:r w:rsidRPr="001A6253">
        <w:rPr>
          <w:rFonts w:ascii="Arial" w:hAnsi="Arial" w:cs="Arial"/>
          <w:b/>
          <w:sz w:val="22"/>
          <w:szCs w:val="22"/>
        </w:rPr>
        <w:t>XV.</w:t>
      </w:r>
      <w:r w:rsidRPr="001A6253">
        <w:rPr>
          <w:rFonts w:ascii="Arial" w:hAnsi="Arial" w:cs="Arial"/>
          <w:sz w:val="22"/>
          <w:szCs w:val="22"/>
        </w:rPr>
        <w:t xml:space="preserve"> Promover la participación de la sociedad en materia ambiental, de conformidad con lo</w:t>
      </w:r>
      <w:r w:rsidR="00921F1F" w:rsidRPr="001A6253">
        <w:rPr>
          <w:rFonts w:ascii="Arial" w:hAnsi="Arial" w:cs="Arial"/>
          <w:sz w:val="22"/>
          <w:szCs w:val="22"/>
        </w:rPr>
        <w:t xml:space="preserve"> </w:t>
      </w:r>
      <w:r w:rsidRPr="001A6253">
        <w:rPr>
          <w:rFonts w:ascii="Arial" w:hAnsi="Arial" w:cs="Arial"/>
          <w:sz w:val="22"/>
          <w:szCs w:val="22"/>
        </w:rPr>
        <w:t>dispuesto en la legislación aplicable;</w:t>
      </w:r>
    </w:p>
    <w:p w:rsidR="00C41642" w:rsidRPr="001A6253" w:rsidRDefault="00C41642" w:rsidP="00C41642">
      <w:pPr>
        <w:spacing w:line="240" w:lineRule="auto"/>
        <w:ind w:left="1134" w:right="1041"/>
        <w:rPr>
          <w:rFonts w:ascii="Arial" w:hAnsi="Arial" w:cs="Arial"/>
          <w:sz w:val="22"/>
          <w:szCs w:val="22"/>
        </w:rPr>
      </w:pPr>
      <w:r w:rsidRPr="001A6253">
        <w:rPr>
          <w:rFonts w:ascii="Arial" w:hAnsi="Arial" w:cs="Arial"/>
          <w:b/>
          <w:sz w:val="22"/>
          <w:szCs w:val="22"/>
        </w:rPr>
        <w:t>XVI.</w:t>
      </w:r>
      <w:r w:rsidRPr="001A6253">
        <w:rPr>
          <w:rFonts w:ascii="Arial" w:hAnsi="Arial" w:cs="Arial"/>
          <w:sz w:val="22"/>
          <w:szCs w:val="22"/>
        </w:rPr>
        <w:t xml:space="preserve"> Ejercer las funciones que en materia de preservación del equilibrio ecológico y protección al</w:t>
      </w:r>
      <w:r w:rsidR="00921F1F" w:rsidRPr="001A6253">
        <w:rPr>
          <w:rFonts w:ascii="Arial" w:hAnsi="Arial" w:cs="Arial"/>
          <w:sz w:val="22"/>
          <w:szCs w:val="22"/>
        </w:rPr>
        <w:t xml:space="preserve"> </w:t>
      </w:r>
      <w:r w:rsidRPr="001A6253">
        <w:rPr>
          <w:rFonts w:ascii="Arial" w:hAnsi="Arial" w:cs="Arial"/>
          <w:sz w:val="22"/>
          <w:szCs w:val="22"/>
        </w:rPr>
        <w:t>ambiente, transfiera la Federación a los Estados, conforme a lo dispuesto en la Ley General del</w:t>
      </w:r>
      <w:r w:rsidR="00921F1F" w:rsidRPr="001A6253">
        <w:rPr>
          <w:rFonts w:ascii="Arial" w:hAnsi="Arial" w:cs="Arial"/>
          <w:sz w:val="22"/>
          <w:szCs w:val="22"/>
        </w:rPr>
        <w:t xml:space="preserve"> </w:t>
      </w:r>
      <w:r w:rsidRPr="001A6253">
        <w:rPr>
          <w:rFonts w:ascii="Arial" w:hAnsi="Arial" w:cs="Arial"/>
          <w:sz w:val="22"/>
          <w:szCs w:val="22"/>
        </w:rPr>
        <w:t>Equilibrio Ecológico y la Protección al Ambiente;</w:t>
      </w:r>
      <w:r w:rsidRPr="001A6253">
        <w:rPr>
          <w:rFonts w:ascii="Arial" w:hAnsi="Arial" w:cs="Arial"/>
          <w:b/>
        </w:rPr>
        <w:t xml:space="preserve"> </w:t>
      </w:r>
      <w:r w:rsidRPr="001A6253">
        <w:rPr>
          <w:rFonts w:ascii="Arial" w:hAnsi="Arial" w:cs="Arial"/>
          <w:b/>
          <w:sz w:val="22"/>
          <w:szCs w:val="22"/>
        </w:rPr>
        <w:t>XVII.</w:t>
      </w:r>
      <w:r w:rsidRPr="001A6253">
        <w:rPr>
          <w:rFonts w:ascii="Arial" w:hAnsi="Arial" w:cs="Arial"/>
          <w:sz w:val="22"/>
          <w:szCs w:val="22"/>
        </w:rPr>
        <w:t xml:space="preserve"> Promover y fomentar las investigaciones relacionadas con la protección al ambiente, así</w:t>
      </w:r>
      <w:r w:rsidR="00921F1F" w:rsidRPr="001A6253">
        <w:rPr>
          <w:rFonts w:ascii="Arial" w:hAnsi="Arial" w:cs="Arial"/>
          <w:sz w:val="22"/>
          <w:szCs w:val="22"/>
        </w:rPr>
        <w:t xml:space="preserve"> </w:t>
      </w:r>
      <w:r w:rsidRPr="001A6253">
        <w:rPr>
          <w:rFonts w:ascii="Arial" w:hAnsi="Arial" w:cs="Arial"/>
          <w:sz w:val="22"/>
          <w:szCs w:val="22"/>
        </w:rPr>
        <w:t>como la elaboración de estudios y proyectos vinculados a la materia;</w:t>
      </w:r>
    </w:p>
    <w:p w:rsidR="00C41642" w:rsidRPr="001A6253" w:rsidRDefault="00C41642" w:rsidP="00C41642">
      <w:pPr>
        <w:spacing w:line="240" w:lineRule="auto"/>
        <w:ind w:left="1134" w:right="1041"/>
        <w:rPr>
          <w:rFonts w:ascii="Arial" w:hAnsi="Arial" w:cs="Arial"/>
          <w:sz w:val="22"/>
          <w:szCs w:val="22"/>
        </w:rPr>
      </w:pPr>
      <w:r w:rsidRPr="001A6253">
        <w:rPr>
          <w:rFonts w:ascii="Arial" w:hAnsi="Arial" w:cs="Arial"/>
          <w:b/>
          <w:sz w:val="22"/>
          <w:szCs w:val="22"/>
        </w:rPr>
        <w:t>XVIII</w:t>
      </w:r>
      <w:r w:rsidRPr="001A6253">
        <w:rPr>
          <w:rFonts w:ascii="Arial" w:hAnsi="Arial" w:cs="Arial"/>
          <w:sz w:val="22"/>
          <w:szCs w:val="22"/>
        </w:rPr>
        <w:t>. Aplicar las medidas técnicas y de seguridad, así como las sanciones previstas en las</w:t>
      </w:r>
      <w:r w:rsidR="00921F1F" w:rsidRPr="001A6253">
        <w:rPr>
          <w:rFonts w:ascii="Arial" w:hAnsi="Arial" w:cs="Arial"/>
          <w:sz w:val="22"/>
          <w:szCs w:val="22"/>
        </w:rPr>
        <w:t xml:space="preserve"> </w:t>
      </w:r>
      <w:r w:rsidRPr="001A6253">
        <w:rPr>
          <w:rFonts w:ascii="Arial" w:hAnsi="Arial" w:cs="Arial"/>
          <w:sz w:val="22"/>
          <w:szCs w:val="22"/>
        </w:rPr>
        <w:t>disposiciones legales de la materia y promover la aplicación de las que les correspondan a otras</w:t>
      </w:r>
      <w:r w:rsidR="00921F1F" w:rsidRPr="001A6253">
        <w:rPr>
          <w:rFonts w:ascii="Arial" w:hAnsi="Arial" w:cs="Arial"/>
          <w:sz w:val="22"/>
          <w:szCs w:val="22"/>
        </w:rPr>
        <w:t xml:space="preserve"> </w:t>
      </w:r>
      <w:r w:rsidRPr="001A6253">
        <w:rPr>
          <w:rFonts w:ascii="Arial" w:hAnsi="Arial" w:cs="Arial"/>
          <w:sz w:val="22"/>
          <w:szCs w:val="22"/>
        </w:rPr>
        <w:t>autoridades;</w:t>
      </w:r>
    </w:p>
    <w:p w:rsidR="00C41642" w:rsidRPr="001A6253" w:rsidRDefault="00C41642" w:rsidP="00C41642">
      <w:pPr>
        <w:spacing w:line="240" w:lineRule="auto"/>
        <w:ind w:left="1134" w:right="1041"/>
        <w:rPr>
          <w:rFonts w:ascii="Arial" w:hAnsi="Arial" w:cs="Arial"/>
          <w:sz w:val="22"/>
          <w:szCs w:val="22"/>
        </w:rPr>
      </w:pPr>
      <w:r w:rsidRPr="001A6253">
        <w:rPr>
          <w:rFonts w:ascii="Arial" w:hAnsi="Arial" w:cs="Arial"/>
          <w:b/>
          <w:sz w:val="22"/>
          <w:szCs w:val="22"/>
        </w:rPr>
        <w:t>XIX.</w:t>
      </w:r>
      <w:r w:rsidRPr="001A6253">
        <w:rPr>
          <w:rFonts w:ascii="Arial" w:hAnsi="Arial" w:cs="Arial"/>
          <w:sz w:val="22"/>
          <w:szCs w:val="22"/>
        </w:rPr>
        <w:t xml:space="preserve"> Realizar las acciones que aseguren la conservación y restauración de los ecosistemas</w:t>
      </w:r>
      <w:r w:rsidR="00921F1F" w:rsidRPr="001A6253">
        <w:rPr>
          <w:rFonts w:ascii="Arial" w:hAnsi="Arial" w:cs="Arial"/>
          <w:sz w:val="22"/>
          <w:szCs w:val="22"/>
        </w:rPr>
        <w:t xml:space="preserve"> </w:t>
      </w:r>
      <w:r w:rsidRPr="001A6253">
        <w:rPr>
          <w:rFonts w:ascii="Arial" w:hAnsi="Arial" w:cs="Arial"/>
          <w:sz w:val="22"/>
          <w:szCs w:val="22"/>
        </w:rPr>
        <w:t>fundamentales para el desarrollo de la comunidad, procurando la participación de otras</w:t>
      </w:r>
    </w:p>
    <w:p w:rsidR="00C41642" w:rsidRPr="001A6253" w:rsidRDefault="00C41642" w:rsidP="00C41642">
      <w:pPr>
        <w:spacing w:line="240" w:lineRule="auto"/>
        <w:ind w:left="1134" w:right="1041"/>
        <w:rPr>
          <w:rFonts w:ascii="Arial" w:hAnsi="Arial" w:cs="Arial"/>
          <w:sz w:val="22"/>
          <w:szCs w:val="22"/>
        </w:rPr>
      </w:pPr>
      <w:r w:rsidRPr="001A6253">
        <w:rPr>
          <w:rFonts w:ascii="Arial" w:hAnsi="Arial" w:cs="Arial"/>
          <w:sz w:val="22"/>
          <w:szCs w:val="22"/>
        </w:rPr>
        <w:t>dependencias, de las comunidades y particulares;</w:t>
      </w:r>
    </w:p>
    <w:p w:rsidR="00C41642" w:rsidRPr="001A6253" w:rsidRDefault="00C41642" w:rsidP="00C41642">
      <w:pPr>
        <w:spacing w:line="240" w:lineRule="auto"/>
        <w:ind w:left="1134" w:right="1041"/>
        <w:rPr>
          <w:rFonts w:ascii="Arial" w:hAnsi="Arial" w:cs="Arial"/>
          <w:sz w:val="22"/>
          <w:szCs w:val="22"/>
        </w:rPr>
      </w:pPr>
      <w:r w:rsidRPr="001A6253">
        <w:rPr>
          <w:rFonts w:ascii="Arial" w:hAnsi="Arial" w:cs="Arial"/>
          <w:b/>
          <w:sz w:val="22"/>
          <w:szCs w:val="22"/>
        </w:rPr>
        <w:t>XX.</w:t>
      </w:r>
      <w:r w:rsidRPr="001A6253">
        <w:rPr>
          <w:rFonts w:ascii="Arial" w:hAnsi="Arial" w:cs="Arial"/>
          <w:sz w:val="22"/>
          <w:szCs w:val="22"/>
        </w:rPr>
        <w:t xml:space="preserve"> Establecer, con la participación de los Ayuntamientos por sí, o por conducto de los organismos</w:t>
      </w:r>
      <w:r w:rsidR="00921F1F" w:rsidRPr="001A6253">
        <w:rPr>
          <w:rFonts w:ascii="Arial" w:hAnsi="Arial" w:cs="Arial"/>
          <w:sz w:val="22"/>
          <w:szCs w:val="22"/>
        </w:rPr>
        <w:t xml:space="preserve"> </w:t>
      </w:r>
      <w:r w:rsidRPr="001A6253">
        <w:rPr>
          <w:rFonts w:ascii="Arial" w:hAnsi="Arial" w:cs="Arial"/>
          <w:sz w:val="22"/>
          <w:szCs w:val="22"/>
        </w:rPr>
        <w:t>operadores del agua, condiciones generales de descarga para los centros de población, así como</w:t>
      </w:r>
      <w:r w:rsidR="00921F1F" w:rsidRPr="001A6253">
        <w:rPr>
          <w:rFonts w:ascii="Arial" w:hAnsi="Arial" w:cs="Arial"/>
          <w:sz w:val="22"/>
          <w:szCs w:val="22"/>
        </w:rPr>
        <w:t xml:space="preserve"> </w:t>
      </w:r>
      <w:r w:rsidRPr="001A6253">
        <w:rPr>
          <w:rFonts w:ascii="Arial" w:hAnsi="Arial" w:cs="Arial"/>
          <w:sz w:val="22"/>
          <w:szCs w:val="22"/>
        </w:rPr>
        <w:t>las condiciones particulares de descarga de aguas residuales; y</w:t>
      </w:r>
    </w:p>
    <w:p w:rsidR="00C41642" w:rsidRPr="001A6253" w:rsidRDefault="00C41642" w:rsidP="00C41642">
      <w:pPr>
        <w:spacing w:line="240" w:lineRule="auto"/>
        <w:ind w:left="1134" w:right="1041"/>
        <w:rPr>
          <w:rFonts w:ascii="Arial" w:hAnsi="Arial" w:cs="Arial"/>
          <w:sz w:val="22"/>
          <w:szCs w:val="22"/>
        </w:rPr>
      </w:pPr>
      <w:r w:rsidRPr="001A6253">
        <w:rPr>
          <w:rFonts w:ascii="Arial" w:hAnsi="Arial" w:cs="Arial"/>
          <w:b/>
          <w:sz w:val="22"/>
          <w:szCs w:val="22"/>
        </w:rPr>
        <w:t>XXI.</w:t>
      </w:r>
      <w:r w:rsidRPr="001A6253">
        <w:rPr>
          <w:rFonts w:ascii="Arial" w:hAnsi="Arial" w:cs="Arial"/>
          <w:sz w:val="22"/>
          <w:szCs w:val="22"/>
        </w:rPr>
        <w:t xml:space="preserve"> Las demás que le señalen las leyes y reglamentos aplicables en la materia.</w:t>
      </w:r>
    </w:p>
    <w:p w:rsidR="00540A9C" w:rsidRPr="001A6253" w:rsidRDefault="00540A9C" w:rsidP="00540A9C">
      <w:pPr>
        <w:pStyle w:val="Textoindependienteprimerasangra"/>
        <w:spacing w:before="100" w:beforeAutospacing="1" w:after="100" w:afterAutospacing="1"/>
        <w:ind w:firstLine="0"/>
        <w:rPr>
          <w:rFonts w:ascii="Arial" w:hAnsi="Arial" w:cs="Arial"/>
          <w:sz w:val="24"/>
        </w:rPr>
      </w:pPr>
      <w:r w:rsidRPr="001A6253">
        <w:rPr>
          <w:rFonts w:ascii="Arial" w:hAnsi="Arial" w:cs="Arial"/>
          <w:sz w:val="24"/>
        </w:rPr>
        <w:t>De los preceptos normativos transcritos, se colige que el ejercicio del Poder Ejecutivo se encuentra depositado en una sola persona denominada Gobernador Constitucional del Estado, quien asume las facultades que le confieren los diversos ordenamientos jurídicos aplicables.</w:t>
      </w:r>
    </w:p>
    <w:p w:rsidR="00540A9C" w:rsidRPr="001A6253" w:rsidRDefault="00540A9C" w:rsidP="00540A9C">
      <w:pPr>
        <w:pStyle w:val="Textoindependienteprimerasangra"/>
        <w:spacing w:before="100" w:beforeAutospacing="1" w:after="100" w:afterAutospacing="1"/>
        <w:ind w:firstLine="0"/>
        <w:rPr>
          <w:rFonts w:ascii="Arial" w:hAnsi="Arial" w:cs="Arial"/>
          <w:sz w:val="24"/>
        </w:rPr>
      </w:pPr>
      <w:r w:rsidRPr="001A6253">
        <w:rPr>
          <w:rFonts w:ascii="Arial" w:hAnsi="Arial" w:cs="Arial"/>
          <w:sz w:val="24"/>
        </w:rPr>
        <w:t xml:space="preserve">Que para efecto de conocer de los asuntos que le competen al Poder Ejecutivo, el Gobernador se auxilia de diversas dependencias y entidades que conforman la administración pública del Estado. </w:t>
      </w:r>
    </w:p>
    <w:p w:rsidR="00540A9C" w:rsidRPr="001A6253" w:rsidRDefault="00540A9C" w:rsidP="00540A9C">
      <w:pPr>
        <w:pStyle w:val="Textoindependienteprimerasangra"/>
        <w:spacing w:before="100" w:beforeAutospacing="1" w:after="100" w:afterAutospacing="1"/>
        <w:ind w:firstLine="0"/>
        <w:rPr>
          <w:rFonts w:ascii="Arial" w:hAnsi="Arial" w:cs="Arial"/>
          <w:sz w:val="24"/>
        </w:rPr>
      </w:pPr>
      <w:r w:rsidRPr="001A6253">
        <w:rPr>
          <w:rFonts w:ascii="Arial" w:hAnsi="Arial" w:cs="Arial"/>
          <w:sz w:val="24"/>
        </w:rPr>
        <w:t xml:space="preserve">Que la administración pública del Estado será: centralizada y paraestatal; la administración centralizada se encuentra conformada por  las secretarías de despacho, la oficialía mayor, la contraloría general del Estado y la Consejería </w:t>
      </w:r>
      <w:r w:rsidRPr="001A6253">
        <w:rPr>
          <w:rFonts w:ascii="Arial" w:hAnsi="Arial" w:cs="Arial"/>
          <w:sz w:val="24"/>
        </w:rPr>
        <w:lastRenderedPageBreak/>
        <w:t xml:space="preserve">Jurídica del Estado; por su parte, la administración pública paraestatal se integra por los organismos descentralizados, las empresas de participación mayoritaria y los fideicomisos. </w:t>
      </w:r>
    </w:p>
    <w:p w:rsidR="00050239" w:rsidRPr="001A6253" w:rsidRDefault="00050239" w:rsidP="00050239">
      <w:pPr>
        <w:autoSpaceDE w:val="0"/>
        <w:autoSpaceDN w:val="0"/>
        <w:adjustRightInd w:val="0"/>
        <w:rPr>
          <w:rFonts w:ascii="Arial" w:hAnsi="Arial" w:cs="Arial"/>
          <w:sz w:val="24"/>
        </w:rPr>
      </w:pPr>
      <w:r w:rsidRPr="001A6253">
        <w:rPr>
          <w:rFonts w:ascii="Arial" w:hAnsi="Arial" w:cs="Arial"/>
          <w:sz w:val="24"/>
        </w:rPr>
        <w:t xml:space="preserve">Por su parte, la Secretaría de Ecología y Gestión Ambiental le corresponde formular, conducir y evaluar la política ambiental en el Estado, así como la aplicación de los principios e instrumentos de política ambiental previstos en las leyes de la materia, así como atender la preservación y restauración del ambiente que se realice en bienes y zonas de jurisdicción estatal, en las materias que no se atribuyan a la federación. </w:t>
      </w:r>
    </w:p>
    <w:p w:rsidR="00050239" w:rsidRPr="001A6253" w:rsidRDefault="00050239" w:rsidP="00050239">
      <w:pPr>
        <w:autoSpaceDE w:val="0"/>
        <w:autoSpaceDN w:val="0"/>
        <w:adjustRightInd w:val="0"/>
        <w:rPr>
          <w:rFonts w:ascii="Arial" w:hAnsi="Arial" w:cs="Arial"/>
          <w:sz w:val="24"/>
        </w:rPr>
      </w:pPr>
    </w:p>
    <w:p w:rsidR="00540A9C" w:rsidRPr="001A6253" w:rsidRDefault="00050239" w:rsidP="00994183">
      <w:pPr>
        <w:autoSpaceDE w:val="0"/>
        <w:autoSpaceDN w:val="0"/>
        <w:adjustRightInd w:val="0"/>
        <w:rPr>
          <w:rFonts w:ascii="Arial" w:hAnsi="Arial" w:cs="Arial"/>
          <w:sz w:val="24"/>
        </w:rPr>
      </w:pPr>
      <w:r w:rsidRPr="001A6253">
        <w:rPr>
          <w:rFonts w:ascii="Arial" w:hAnsi="Arial" w:cs="Arial"/>
          <w:sz w:val="24"/>
        </w:rPr>
        <w:t xml:space="preserve">Asimismo, </w:t>
      </w:r>
      <w:r w:rsidR="00994183" w:rsidRPr="001A6253">
        <w:rPr>
          <w:rFonts w:ascii="Arial" w:hAnsi="Arial" w:cs="Arial"/>
          <w:sz w:val="24"/>
        </w:rPr>
        <w:t xml:space="preserve">le corresponde a la SEGAM el diseño, instrumentación y </w:t>
      </w:r>
      <w:r w:rsidRPr="001A6253">
        <w:rPr>
          <w:rFonts w:ascii="Arial" w:hAnsi="Arial" w:cs="Arial"/>
          <w:sz w:val="24"/>
        </w:rPr>
        <w:t>evalu</w:t>
      </w:r>
      <w:r w:rsidR="00994183" w:rsidRPr="001A6253">
        <w:rPr>
          <w:rFonts w:ascii="Arial" w:hAnsi="Arial" w:cs="Arial"/>
          <w:sz w:val="24"/>
        </w:rPr>
        <w:t xml:space="preserve">ación de </w:t>
      </w:r>
      <w:r w:rsidRPr="001A6253">
        <w:rPr>
          <w:rFonts w:ascii="Arial" w:hAnsi="Arial" w:cs="Arial"/>
          <w:sz w:val="24"/>
        </w:rPr>
        <w:t>la política estatal en materia de cambio climático, impacto ambiental de las obras o actividades; establecer, regular, administrar y vigilar las áreas naturales protegidas de competencia estatal y encargarse de las que sean transferidas al Estado</w:t>
      </w:r>
      <w:r w:rsidR="00994183" w:rsidRPr="001A6253">
        <w:rPr>
          <w:rFonts w:ascii="Arial" w:hAnsi="Arial" w:cs="Arial"/>
          <w:sz w:val="24"/>
        </w:rPr>
        <w:t>; seleccionar, determinar y autorizar los sitios para la disposición final de los residuos sólidos municipales e industriales no peligrosos; prevenir y controlar la contaminación atmosférica, la contaminación de las aguas de jurisdicción estatal, así como la nacionales que tenga asignado el Estado; la contaminación generada por el aprovechamiento de las sustancias no reservadas a la Federación.</w:t>
      </w:r>
    </w:p>
    <w:p w:rsidR="00994183" w:rsidRPr="001A6253" w:rsidRDefault="00994183" w:rsidP="00994183">
      <w:pPr>
        <w:autoSpaceDE w:val="0"/>
        <w:autoSpaceDN w:val="0"/>
        <w:adjustRightInd w:val="0"/>
        <w:rPr>
          <w:rFonts w:ascii="Arial" w:hAnsi="Arial" w:cs="Arial"/>
          <w:sz w:val="24"/>
        </w:rPr>
      </w:pPr>
    </w:p>
    <w:p w:rsidR="00443F1E" w:rsidRPr="001A6253" w:rsidRDefault="00994183" w:rsidP="00994183">
      <w:pPr>
        <w:autoSpaceDE w:val="0"/>
        <w:autoSpaceDN w:val="0"/>
        <w:adjustRightInd w:val="0"/>
        <w:rPr>
          <w:rFonts w:ascii="Arial" w:hAnsi="Arial" w:cs="Arial"/>
          <w:sz w:val="24"/>
        </w:rPr>
      </w:pPr>
      <w:r w:rsidRPr="001A6253">
        <w:rPr>
          <w:rFonts w:ascii="Arial" w:hAnsi="Arial" w:cs="Arial"/>
          <w:sz w:val="24"/>
        </w:rPr>
        <w:t>Además, atender los asuntos que afecten el equilibrio ecológico o el ambiente</w:t>
      </w:r>
      <w:r w:rsidR="00443F1E" w:rsidRPr="001A6253">
        <w:rPr>
          <w:rFonts w:ascii="Arial" w:hAnsi="Arial" w:cs="Arial"/>
          <w:sz w:val="24"/>
        </w:rPr>
        <w:t xml:space="preserve">; vigilar el cumplimiento de las normas oficiales expedidas por la Federación y el Gobierno Estatal; promover la participación de la sociedad en materia ambiental; promover y fomentar las investigaciones relacionadas con la protección al ambiente; aplicar las medidas técnicas y de seguridad, así como las sanciones previstas en las disposiciones legales de la materia y promover la aplicación de las que les correspondan a otras autoridades. </w:t>
      </w:r>
    </w:p>
    <w:p w:rsidR="008B51E8" w:rsidRPr="001A6253" w:rsidRDefault="008B51E8" w:rsidP="008B51E8">
      <w:pPr>
        <w:autoSpaceDE w:val="0"/>
        <w:autoSpaceDN w:val="0"/>
        <w:adjustRightInd w:val="0"/>
        <w:rPr>
          <w:rFonts w:ascii="Arial" w:hAnsi="Arial" w:cs="Arial"/>
          <w:sz w:val="24"/>
        </w:rPr>
      </w:pPr>
    </w:p>
    <w:p w:rsidR="008B51E8" w:rsidRPr="001A6253" w:rsidRDefault="008B51E8" w:rsidP="008B51E8">
      <w:pPr>
        <w:autoSpaceDE w:val="0"/>
        <w:autoSpaceDN w:val="0"/>
        <w:adjustRightInd w:val="0"/>
        <w:rPr>
          <w:rFonts w:ascii="Arial" w:hAnsi="Arial" w:cs="Arial"/>
          <w:sz w:val="24"/>
        </w:rPr>
      </w:pPr>
      <w:r w:rsidRPr="001A6253">
        <w:rPr>
          <w:rFonts w:ascii="Arial" w:hAnsi="Arial" w:cs="Arial"/>
          <w:sz w:val="24"/>
        </w:rPr>
        <w:t xml:space="preserve">Asimismo, resulta necesario traer a contexto la porción normativa del artículo 7 de la Ley Ambiental del Estado de San Luis Potosí, que señala lo siguiente: </w:t>
      </w:r>
    </w:p>
    <w:p w:rsidR="008B51E8" w:rsidRPr="001A6253" w:rsidRDefault="008B51E8" w:rsidP="0012675E">
      <w:pPr>
        <w:autoSpaceDE w:val="0"/>
        <w:autoSpaceDN w:val="0"/>
        <w:adjustRightInd w:val="0"/>
        <w:spacing w:line="240" w:lineRule="auto"/>
        <w:ind w:left="1134" w:right="1183"/>
        <w:rPr>
          <w:rFonts w:ascii="Arial" w:hAnsi="Arial" w:cs="Arial"/>
          <w:sz w:val="22"/>
          <w:szCs w:val="22"/>
        </w:rPr>
      </w:pPr>
    </w:p>
    <w:p w:rsidR="008B51E8" w:rsidRPr="001A6253" w:rsidRDefault="008B51E8" w:rsidP="0012675E">
      <w:pPr>
        <w:autoSpaceDE w:val="0"/>
        <w:autoSpaceDN w:val="0"/>
        <w:adjustRightInd w:val="0"/>
        <w:spacing w:line="240" w:lineRule="auto"/>
        <w:ind w:left="1134" w:right="1183"/>
        <w:rPr>
          <w:rFonts w:ascii="Arial" w:hAnsi="Arial" w:cs="Arial"/>
          <w:sz w:val="22"/>
          <w:szCs w:val="22"/>
        </w:rPr>
      </w:pPr>
      <w:r w:rsidRPr="001A6253">
        <w:rPr>
          <w:rFonts w:ascii="Arial" w:hAnsi="Arial" w:cs="Arial"/>
          <w:b/>
          <w:sz w:val="22"/>
          <w:szCs w:val="22"/>
        </w:rPr>
        <w:t>ARTICULO 7o.</w:t>
      </w:r>
      <w:r w:rsidRPr="001A6253">
        <w:rPr>
          <w:rFonts w:ascii="Arial" w:hAnsi="Arial" w:cs="Arial"/>
          <w:sz w:val="22"/>
          <w:szCs w:val="22"/>
        </w:rPr>
        <w:t xml:space="preserve"> Corresponden al Ejecutivo del Estado las atribuciones que a continuación se establecen:</w:t>
      </w:r>
    </w:p>
    <w:p w:rsidR="008B51E8" w:rsidRPr="001A6253" w:rsidRDefault="008B51E8" w:rsidP="0012675E">
      <w:pPr>
        <w:autoSpaceDE w:val="0"/>
        <w:autoSpaceDN w:val="0"/>
        <w:adjustRightInd w:val="0"/>
        <w:spacing w:line="240" w:lineRule="auto"/>
        <w:ind w:left="1134" w:right="1183"/>
        <w:rPr>
          <w:rFonts w:ascii="Arial" w:hAnsi="Arial" w:cs="Arial"/>
          <w:sz w:val="22"/>
          <w:szCs w:val="22"/>
        </w:rPr>
      </w:pPr>
    </w:p>
    <w:p w:rsidR="008B51E8" w:rsidRPr="001A6253" w:rsidRDefault="008B51E8" w:rsidP="0012675E">
      <w:pPr>
        <w:autoSpaceDE w:val="0"/>
        <w:autoSpaceDN w:val="0"/>
        <w:adjustRightInd w:val="0"/>
        <w:spacing w:line="240" w:lineRule="auto"/>
        <w:ind w:left="1134" w:right="1183"/>
        <w:rPr>
          <w:rFonts w:ascii="Arial" w:hAnsi="Arial" w:cs="Arial"/>
          <w:sz w:val="22"/>
          <w:szCs w:val="22"/>
        </w:rPr>
      </w:pPr>
      <w:r w:rsidRPr="001A6253">
        <w:rPr>
          <w:rFonts w:ascii="Arial" w:hAnsi="Arial" w:cs="Arial"/>
          <w:b/>
          <w:sz w:val="22"/>
          <w:szCs w:val="22"/>
        </w:rPr>
        <w:lastRenderedPageBreak/>
        <w:t>XXXVII.</w:t>
      </w:r>
      <w:r w:rsidRPr="001A6253">
        <w:rPr>
          <w:rFonts w:ascii="Arial" w:hAnsi="Arial" w:cs="Arial"/>
          <w:sz w:val="22"/>
          <w:szCs w:val="22"/>
        </w:rPr>
        <w:t xml:space="preserve"> Aprobar las declaratorias de áreas naturales protegidas de jurisdicción estatal y sus respectivos planes de manejo. Aprobada la declaratoria respectiva, corresponde a la SEGAM: </w:t>
      </w:r>
    </w:p>
    <w:p w:rsidR="0012675E" w:rsidRPr="001A6253" w:rsidRDefault="0012675E" w:rsidP="0012675E">
      <w:pPr>
        <w:autoSpaceDE w:val="0"/>
        <w:autoSpaceDN w:val="0"/>
        <w:adjustRightInd w:val="0"/>
        <w:spacing w:line="240" w:lineRule="auto"/>
        <w:ind w:left="1134" w:right="1183"/>
        <w:rPr>
          <w:rFonts w:ascii="Arial" w:hAnsi="Arial" w:cs="Arial"/>
          <w:sz w:val="22"/>
          <w:szCs w:val="22"/>
        </w:rPr>
      </w:pPr>
    </w:p>
    <w:p w:rsidR="008B51E8" w:rsidRPr="001A6253" w:rsidRDefault="008B51E8" w:rsidP="0012675E">
      <w:pPr>
        <w:autoSpaceDE w:val="0"/>
        <w:autoSpaceDN w:val="0"/>
        <w:adjustRightInd w:val="0"/>
        <w:spacing w:line="240" w:lineRule="auto"/>
        <w:ind w:left="1134" w:right="1183"/>
        <w:rPr>
          <w:rFonts w:ascii="Arial" w:hAnsi="Arial" w:cs="Arial"/>
          <w:sz w:val="22"/>
          <w:szCs w:val="22"/>
        </w:rPr>
      </w:pPr>
      <w:r w:rsidRPr="001A6253">
        <w:rPr>
          <w:rFonts w:ascii="Arial" w:hAnsi="Arial" w:cs="Arial"/>
          <w:b/>
          <w:sz w:val="22"/>
          <w:szCs w:val="22"/>
        </w:rPr>
        <w:t>a)</w:t>
      </w:r>
      <w:r w:rsidRPr="001A6253">
        <w:rPr>
          <w:rFonts w:ascii="Arial" w:hAnsi="Arial" w:cs="Arial"/>
          <w:sz w:val="22"/>
          <w:szCs w:val="22"/>
        </w:rPr>
        <w:t xml:space="preserve"> Establecer un monitoreo constante sobre el estado que guardan las áreas naturales protegidas existentes. </w:t>
      </w:r>
    </w:p>
    <w:p w:rsidR="008B51E8" w:rsidRPr="001A6253" w:rsidRDefault="008B51E8" w:rsidP="0012675E">
      <w:pPr>
        <w:autoSpaceDE w:val="0"/>
        <w:autoSpaceDN w:val="0"/>
        <w:adjustRightInd w:val="0"/>
        <w:spacing w:line="240" w:lineRule="auto"/>
        <w:ind w:left="1134" w:right="1183"/>
        <w:rPr>
          <w:rFonts w:ascii="Arial" w:hAnsi="Arial" w:cs="Arial"/>
          <w:sz w:val="22"/>
          <w:szCs w:val="22"/>
        </w:rPr>
      </w:pPr>
      <w:r w:rsidRPr="001A6253">
        <w:rPr>
          <w:rFonts w:ascii="Arial" w:hAnsi="Arial" w:cs="Arial"/>
          <w:b/>
          <w:sz w:val="22"/>
          <w:szCs w:val="22"/>
        </w:rPr>
        <w:t>b)</w:t>
      </w:r>
      <w:r w:rsidRPr="001A6253">
        <w:rPr>
          <w:rFonts w:ascii="Arial" w:hAnsi="Arial" w:cs="Arial"/>
          <w:sz w:val="22"/>
          <w:szCs w:val="22"/>
        </w:rPr>
        <w:t xml:space="preserve"> Expedir convocatorias de manera periódica para atender solicitudes de creación de nuevas áreas naturales, que requieran de dicha protección. </w:t>
      </w:r>
    </w:p>
    <w:p w:rsidR="008B51E8" w:rsidRPr="001A6253" w:rsidRDefault="008B51E8" w:rsidP="0012675E">
      <w:pPr>
        <w:autoSpaceDE w:val="0"/>
        <w:autoSpaceDN w:val="0"/>
        <w:adjustRightInd w:val="0"/>
        <w:spacing w:line="240" w:lineRule="auto"/>
        <w:ind w:left="1134" w:right="1183"/>
        <w:rPr>
          <w:rFonts w:ascii="Arial" w:hAnsi="Arial" w:cs="Arial"/>
          <w:sz w:val="22"/>
          <w:szCs w:val="22"/>
        </w:rPr>
      </w:pPr>
      <w:r w:rsidRPr="001A6253">
        <w:rPr>
          <w:rFonts w:ascii="Arial" w:hAnsi="Arial" w:cs="Arial"/>
          <w:b/>
          <w:sz w:val="22"/>
          <w:szCs w:val="22"/>
        </w:rPr>
        <w:t>c)</w:t>
      </w:r>
      <w:r w:rsidRPr="001A6253">
        <w:rPr>
          <w:rFonts w:ascii="Arial" w:hAnsi="Arial" w:cs="Arial"/>
          <w:sz w:val="22"/>
          <w:szCs w:val="22"/>
        </w:rPr>
        <w:t xml:space="preserve"> Vigilar las áreas naturales de jurisdicción estatal, que cuenten con su correspondiente plan de manejo; </w:t>
      </w:r>
    </w:p>
    <w:p w:rsidR="008B51E8" w:rsidRPr="001A6253" w:rsidRDefault="008B51E8" w:rsidP="0012675E">
      <w:pPr>
        <w:autoSpaceDE w:val="0"/>
        <w:autoSpaceDN w:val="0"/>
        <w:adjustRightInd w:val="0"/>
        <w:spacing w:line="240" w:lineRule="auto"/>
        <w:ind w:left="1134" w:right="1183"/>
        <w:rPr>
          <w:rFonts w:ascii="Arial" w:hAnsi="Arial" w:cs="Arial"/>
          <w:sz w:val="22"/>
          <w:szCs w:val="22"/>
        </w:rPr>
      </w:pPr>
    </w:p>
    <w:p w:rsidR="00FC6C69" w:rsidRPr="001A6253" w:rsidRDefault="00443F1E" w:rsidP="00443F1E">
      <w:pPr>
        <w:pStyle w:val="Textoindependienteprimerasangra"/>
        <w:spacing w:before="100" w:beforeAutospacing="1" w:after="100" w:afterAutospacing="1"/>
        <w:ind w:firstLine="0"/>
        <w:rPr>
          <w:rFonts w:ascii="Arial" w:hAnsi="Arial" w:cs="Arial"/>
          <w:sz w:val="24"/>
        </w:rPr>
      </w:pPr>
      <w:r w:rsidRPr="001A6253">
        <w:rPr>
          <w:rFonts w:ascii="Arial" w:hAnsi="Arial" w:cs="Arial"/>
          <w:sz w:val="24"/>
        </w:rPr>
        <w:t xml:space="preserve">En el caso concreto, del análisis de la normatividad transcrita en párrafos anteriores, se concluye que la SEGAM, acorde a lo señalado en los artículos 18 y 19 de la Ley de Transparencia Local, dentro de las facultades, competencias y funciones que los ordenamientos jurídicos aplicables le otorgan a dicha dependencia, </w:t>
      </w:r>
      <w:r w:rsidR="0012675E" w:rsidRPr="001A6253">
        <w:rPr>
          <w:rFonts w:ascii="Arial" w:hAnsi="Arial" w:cs="Arial"/>
          <w:sz w:val="24"/>
        </w:rPr>
        <w:t xml:space="preserve">se encuentra monitorear el estado que guardan las áreas naturales protegidas, expedir convocatorias para atender solicitudes de creación de nuevas áreas naturales y vigilar dichas áreas de jurisdicción, sin embargo, respecto del uso que tienen las tierras de San Juan de Guadalupe y sus anexos </w:t>
      </w:r>
      <w:r w:rsidR="00FC6C69" w:rsidRPr="001A6253">
        <w:rPr>
          <w:rFonts w:ascii="Arial" w:hAnsi="Arial" w:cs="Arial"/>
          <w:sz w:val="24"/>
        </w:rPr>
        <w:t>Tierra Blanca y San Miguelito y si éstos están contemplados como reserva y que tipo es se indicó al peticionario que no se cuenta con dicha información y a su vez se le informó que el Ayuntamiento de San Luis Potosí es la autoridad susceptible de poseer lo solicitado</w:t>
      </w:r>
      <w:r w:rsidR="00CA19D3" w:rsidRPr="001A6253">
        <w:rPr>
          <w:rFonts w:ascii="Arial" w:hAnsi="Arial" w:cs="Arial"/>
          <w:sz w:val="24"/>
        </w:rPr>
        <w:t xml:space="preserve"> ya que dicha autoridad se encarga de la regulación de la materia de usos de suelo dentro de la circunscripción del municipio. </w:t>
      </w:r>
    </w:p>
    <w:p w:rsidR="009A1C2F" w:rsidRPr="001A6253" w:rsidRDefault="00CA19D3" w:rsidP="00443F1E">
      <w:pPr>
        <w:pStyle w:val="Textoindependienteprimerasangra"/>
        <w:spacing w:before="100" w:beforeAutospacing="1" w:after="100" w:afterAutospacing="1"/>
        <w:ind w:firstLine="0"/>
        <w:rPr>
          <w:rFonts w:ascii="Arial" w:hAnsi="Arial" w:cs="Arial"/>
          <w:sz w:val="24"/>
        </w:rPr>
      </w:pPr>
      <w:r w:rsidRPr="001A6253">
        <w:rPr>
          <w:rFonts w:ascii="Arial" w:hAnsi="Arial" w:cs="Arial"/>
          <w:sz w:val="24"/>
        </w:rPr>
        <w:t xml:space="preserve">En cuanto a si resulta factible que se desarrolle algún complejo habitacional en las tierras de San Juan de Guadalupe y sus anexos Tierra Blanca y San Miguelito, se le indicó que a la fecha de la presentación de la solicitud de información </w:t>
      </w:r>
      <w:r w:rsidR="00893DA1" w:rsidRPr="001A6253">
        <w:rPr>
          <w:rFonts w:ascii="Arial" w:hAnsi="Arial" w:cs="Arial"/>
          <w:sz w:val="24"/>
        </w:rPr>
        <w:t xml:space="preserve">no se tiene conocimiento de trámite alguno que haya sido presentado ante esta dicha Secretaría o alguna otra dependencia, ni tampoco así se le ha realizado invitación alguna para emitir un pronunciamiento sobre el cambio de uso de suelo de </w:t>
      </w:r>
      <w:r w:rsidR="009A1C2F" w:rsidRPr="001A6253">
        <w:rPr>
          <w:rFonts w:ascii="Arial" w:hAnsi="Arial" w:cs="Arial"/>
          <w:sz w:val="24"/>
        </w:rPr>
        <w:t>en las tierras de San Juan de Guadalupe y sus anexos Tierra Blanca y San Miguelito.</w:t>
      </w:r>
    </w:p>
    <w:p w:rsidR="00777F2D" w:rsidRPr="001A6253" w:rsidRDefault="009A1C2F" w:rsidP="009A1C2F">
      <w:pPr>
        <w:pStyle w:val="Textoindependienteprimerasangra"/>
        <w:spacing w:before="100" w:beforeAutospacing="1" w:after="100" w:afterAutospacing="1"/>
        <w:ind w:firstLine="0"/>
        <w:rPr>
          <w:rFonts w:ascii="Arial" w:hAnsi="Arial" w:cs="Arial"/>
          <w:sz w:val="24"/>
        </w:rPr>
      </w:pPr>
      <w:r w:rsidRPr="001A6253">
        <w:rPr>
          <w:rFonts w:ascii="Arial" w:hAnsi="Arial" w:cs="Arial"/>
          <w:sz w:val="24"/>
        </w:rPr>
        <w:t xml:space="preserve">Referente a si las tierras de San Juan de Guadalupe y sus anexos Tierra Blanca y San Miguelito son consideras zonas protegidas, se le indicó que el dieciocho de febrero de dos mil dieciocho se publicó en el periódico oficial del Gobierno </w:t>
      </w:r>
      <w:r w:rsidRPr="001A6253">
        <w:rPr>
          <w:rFonts w:ascii="Arial" w:hAnsi="Arial" w:cs="Arial"/>
          <w:sz w:val="24"/>
        </w:rPr>
        <w:lastRenderedPageBreak/>
        <w:t>del Estado el “Decreto que deja insubsistentes los diversos por medio de los cuales se declaró área natural protegida, bajo la modalidad de “Parque Urbano”, denominado “Ejido San Juan de Guadalupe” de la Sierra de San Miguelito ubicadas en el Municipio de San Luis Potosí, Capital del Estado, publicados en el Periódico Oficial del estado, el cinco de junio de mil novecientos noventa y seis, y el veintiséis de marzo de dos mil nueve, respectivamente, publicado en el Periódico Oficial del Estado Libre y Soberano de San Luis Potosí</w:t>
      </w:r>
      <w:r w:rsidR="00860247" w:rsidRPr="001A6253">
        <w:rPr>
          <w:rFonts w:ascii="Arial" w:hAnsi="Arial" w:cs="Arial"/>
          <w:sz w:val="24"/>
        </w:rPr>
        <w:t xml:space="preserve">, </w:t>
      </w:r>
      <w:r w:rsidR="00777F2D" w:rsidRPr="001A6253">
        <w:rPr>
          <w:rFonts w:ascii="Arial" w:hAnsi="Arial" w:cs="Arial"/>
          <w:sz w:val="24"/>
        </w:rPr>
        <w:t xml:space="preserve"> siendo el primero por el que se declaró el área natural protegida, bajo la modalidad de parque urbano, denominada “Ejido de San Juan de Guadalupe</w:t>
      </w:r>
      <w:r w:rsidRPr="001A6253">
        <w:rPr>
          <w:rFonts w:ascii="Arial" w:hAnsi="Arial" w:cs="Arial"/>
          <w:sz w:val="24"/>
        </w:rPr>
        <w:t xml:space="preserve"> </w:t>
      </w:r>
      <w:r w:rsidR="00777F2D" w:rsidRPr="001A6253">
        <w:rPr>
          <w:rFonts w:ascii="Arial" w:hAnsi="Arial" w:cs="Arial"/>
          <w:sz w:val="24"/>
        </w:rPr>
        <w:t xml:space="preserve">y el segundo decreto por el que se reformaron, adicionaron y derogaron diversas disposiciones de aquél. </w:t>
      </w:r>
    </w:p>
    <w:p w:rsidR="00777F2D" w:rsidRPr="001A6253" w:rsidRDefault="009205E4" w:rsidP="009A1C2F">
      <w:pPr>
        <w:pStyle w:val="Textoindependienteprimerasangra"/>
        <w:spacing w:before="100" w:beforeAutospacing="1" w:after="100" w:afterAutospacing="1"/>
        <w:ind w:firstLine="0"/>
        <w:rPr>
          <w:rFonts w:ascii="Arial" w:hAnsi="Arial" w:cs="Arial"/>
          <w:sz w:val="24"/>
        </w:rPr>
      </w:pPr>
      <w:r w:rsidRPr="001A6253">
        <w:rPr>
          <w:rFonts w:ascii="Arial" w:hAnsi="Arial" w:cs="Arial"/>
          <w:sz w:val="24"/>
        </w:rPr>
        <w:t xml:space="preserve">Asimismo, </w:t>
      </w:r>
      <w:r w:rsidR="00777F2D" w:rsidRPr="001A6253">
        <w:rPr>
          <w:rFonts w:ascii="Arial" w:hAnsi="Arial" w:cs="Arial"/>
          <w:sz w:val="24"/>
        </w:rPr>
        <w:t xml:space="preserve">se le indicó que hasta el dieciocho de enero de dos mil diecinueve la superficie de tierras que conformaban el polígono de la extinta Área Natural Protegida, eran tierras de uso común del Ejido de San Juan de Guadalupe, municipio de San Luis Potosí, sujetas al régimen de propiedad agraria. </w:t>
      </w:r>
    </w:p>
    <w:p w:rsidR="009205E4" w:rsidRPr="001A6253" w:rsidRDefault="009205E4" w:rsidP="009205E4">
      <w:pPr>
        <w:autoSpaceDE w:val="0"/>
        <w:autoSpaceDN w:val="0"/>
        <w:adjustRightInd w:val="0"/>
        <w:rPr>
          <w:rFonts w:ascii="Arial" w:hAnsi="Arial" w:cs="Arial"/>
          <w:sz w:val="24"/>
        </w:rPr>
      </w:pPr>
      <w:r w:rsidRPr="001A6253">
        <w:rPr>
          <w:rFonts w:ascii="Arial" w:hAnsi="Arial" w:cs="Arial"/>
          <w:spacing w:val="4"/>
          <w:sz w:val="24"/>
        </w:rPr>
        <w:t xml:space="preserve">Finalmente, de una revisión de las constancias que conforman el presente sumario, esta Comisión estima </w:t>
      </w:r>
      <w:r w:rsidRPr="001A6253">
        <w:rPr>
          <w:rFonts w:ascii="Arial" w:eastAsia="Arial" w:hAnsi="Arial" w:cs="Arial"/>
          <w:sz w:val="24"/>
        </w:rPr>
        <w:t xml:space="preserve">que contrario a lo señalado por el recurrente, el Sujeto Obligado emitió una respuesta acorde a la normatividad señalada en el considerando segundo de la presente, por así desprenderse de las gestiones efectuadas para localizar la información solicitada, dentro del área susceptible de poseer la información que conforma al sujeto Obligado y que de conformidad con lo establecido en los artículos 18 y 19 de la Ley de Transparencia Local, ya que se atendió de manera puntual y expresa, cada uno de los contenidos de la información, por lo que se </w:t>
      </w:r>
      <w:r w:rsidRPr="001A6253">
        <w:rPr>
          <w:rFonts w:ascii="Arial" w:hAnsi="Arial" w:cs="Arial"/>
          <w:spacing w:val="4"/>
          <w:sz w:val="24"/>
        </w:rPr>
        <w:t>concluye que el caso concreto, su respuesta resulta acorde a lo establecido en el artículo 151 y 153 de la Ley de la materia, p</w:t>
      </w:r>
      <w:r w:rsidRPr="001A6253">
        <w:rPr>
          <w:rFonts w:ascii="Arial" w:hAnsi="Arial" w:cs="Arial"/>
          <w:sz w:val="24"/>
        </w:rPr>
        <w:t xml:space="preserve">or lo que se procede a </w:t>
      </w:r>
      <w:r w:rsidRPr="001A6253">
        <w:rPr>
          <w:rFonts w:ascii="Arial" w:hAnsi="Arial" w:cs="Arial"/>
          <w:b/>
          <w:sz w:val="24"/>
        </w:rPr>
        <w:t>CONFIRMAR</w:t>
      </w:r>
      <w:r w:rsidRPr="001A6253">
        <w:rPr>
          <w:rFonts w:ascii="Arial" w:hAnsi="Arial" w:cs="Arial"/>
          <w:sz w:val="24"/>
        </w:rPr>
        <w:t xml:space="preserve"> el presente Recurso de Revisión, en términos de lo dispuesto por los artículos 175 fracción II de la Ley de Transparencia y Acceso a la Información Pública del Estado. </w:t>
      </w:r>
    </w:p>
    <w:p w:rsidR="000F7AB6" w:rsidRPr="001A6253" w:rsidRDefault="000F7AB6" w:rsidP="000F7AB6">
      <w:pPr>
        <w:rPr>
          <w:rFonts w:ascii="Arial" w:hAnsi="Arial" w:cs="Arial"/>
          <w:sz w:val="24"/>
        </w:rPr>
      </w:pPr>
    </w:p>
    <w:p w:rsidR="000F7AB6" w:rsidRPr="001A6253" w:rsidRDefault="000F7AB6" w:rsidP="000F7AB6">
      <w:pPr>
        <w:rPr>
          <w:rFonts w:ascii="Arial" w:hAnsi="Arial" w:cs="Arial"/>
          <w:sz w:val="24"/>
        </w:rPr>
      </w:pPr>
      <w:r w:rsidRPr="001A6253">
        <w:rPr>
          <w:rFonts w:ascii="Arial" w:hAnsi="Arial" w:cs="Arial"/>
          <w:sz w:val="24"/>
        </w:rPr>
        <w:t>Por lo anteriormente expuesto y fundado se:</w:t>
      </w:r>
    </w:p>
    <w:p w:rsidR="004664B3" w:rsidRPr="001A6253" w:rsidRDefault="004664B3" w:rsidP="000F7AB6">
      <w:pPr>
        <w:rPr>
          <w:rFonts w:ascii="Arial" w:hAnsi="Arial" w:cs="Arial"/>
          <w:sz w:val="24"/>
        </w:rPr>
      </w:pPr>
    </w:p>
    <w:p w:rsidR="000F7AB6" w:rsidRPr="001A6253" w:rsidRDefault="000F7AB6" w:rsidP="000F7AB6">
      <w:pPr>
        <w:jc w:val="center"/>
        <w:rPr>
          <w:rFonts w:ascii="Arial" w:hAnsi="Arial" w:cs="Arial"/>
          <w:b/>
          <w:sz w:val="24"/>
        </w:rPr>
      </w:pPr>
      <w:r w:rsidRPr="001A6253">
        <w:rPr>
          <w:rFonts w:ascii="Arial" w:hAnsi="Arial" w:cs="Arial"/>
          <w:b/>
          <w:sz w:val="24"/>
        </w:rPr>
        <w:t>R E S U E L V E:</w:t>
      </w:r>
    </w:p>
    <w:p w:rsidR="000F7AB6" w:rsidRPr="001A6253" w:rsidRDefault="000F7AB6" w:rsidP="000F7AB6">
      <w:pPr>
        <w:autoSpaceDE w:val="0"/>
        <w:autoSpaceDN w:val="0"/>
        <w:adjustRightInd w:val="0"/>
        <w:spacing w:before="100" w:beforeAutospacing="1" w:after="100" w:afterAutospacing="1"/>
        <w:rPr>
          <w:rFonts w:ascii="Arial" w:hAnsi="Arial" w:cs="Arial"/>
          <w:sz w:val="24"/>
        </w:rPr>
      </w:pPr>
      <w:r w:rsidRPr="001A6253">
        <w:rPr>
          <w:rFonts w:ascii="Arial" w:hAnsi="Arial" w:cs="Arial"/>
          <w:b/>
          <w:sz w:val="24"/>
        </w:rPr>
        <w:lastRenderedPageBreak/>
        <w:t>PRIMERO.</w:t>
      </w:r>
      <w:r w:rsidRPr="001A6253">
        <w:rPr>
          <w:rFonts w:ascii="Arial" w:hAnsi="Arial" w:cs="Arial"/>
          <w:sz w:val="24"/>
        </w:rPr>
        <w:t xml:space="preserve"> Con fundamento en los artículos 175 fracción I y 180 fracción III, de la Ley de Transparencia y Acceso a la Información Pública del Estado de San Luis Potosí, </w:t>
      </w:r>
      <w:r w:rsidRPr="001A6253">
        <w:rPr>
          <w:rFonts w:ascii="Arial" w:hAnsi="Arial" w:cs="Arial"/>
          <w:b/>
          <w:sz w:val="24"/>
        </w:rPr>
        <w:t xml:space="preserve">SE CONFIRMA </w:t>
      </w:r>
      <w:r w:rsidRPr="001A6253">
        <w:rPr>
          <w:rFonts w:ascii="Arial" w:hAnsi="Arial" w:cs="Arial"/>
          <w:sz w:val="24"/>
        </w:rPr>
        <w:t xml:space="preserve">el presente recurso de revisión citado al rubro en los términos del considerando </w:t>
      </w:r>
      <w:r w:rsidRPr="001A6253">
        <w:rPr>
          <w:rFonts w:ascii="Arial" w:hAnsi="Arial" w:cs="Arial"/>
          <w:b/>
          <w:sz w:val="24"/>
        </w:rPr>
        <w:t xml:space="preserve">CUARTO </w:t>
      </w:r>
      <w:r w:rsidRPr="001A6253">
        <w:rPr>
          <w:rFonts w:ascii="Arial" w:hAnsi="Arial" w:cs="Arial"/>
          <w:sz w:val="24"/>
        </w:rPr>
        <w:t>de la presente resolución.</w:t>
      </w:r>
    </w:p>
    <w:p w:rsidR="000F7AB6" w:rsidRPr="001A6253" w:rsidRDefault="000F7AB6" w:rsidP="000F7AB6">
      <w:pPr>
        <w:rPr>
          <w:rFonts w:ascii="Arial" w:hAnsi="Arial" w:cs="Arial"/>
          <w:sz w:val="24"/>
        </w:rPr>
      </w:pPr>
      <w:r w:rsidRPr="001A6253">
        <w:rPr>
          <w:rFonts w:ascii="Arial" w:hAnsi="Arial" w:cs="Arial"/>
          <w:b/>
          <w:sz w:val="24"/>
        </w:rPr>
        <w:t xml:space="preserve">SEGUNDO. </w:t>
      </w:r>
      <w:r w:rsidRPr="001A6253">
        <w:rPr>
          <w:rFonts w:ascii="Arial" w:hAnsi="Arial" w:cs="Arial"/>
          <w:sz w:val="24"/>
        </w:rPr>
        <w:t>Notifíquese personalmente a las partes el contenido de la presente resolución, de conformidad con el artículo 177 de la Ley de Transparencia y Acceso a la Información Pública del Estado.</w:t>
      </w:r>
    </w:p>
    <w:p w:rsidR="000F7AB6" w:rsidRPr="001A6253" w:rsidRDefault="000F7AB6" w:rsidP="000F7AB6">
      <w:pPr>
        <w:rPr>
          <w:rFonts w:ascii="Arial" w:hAnsi="Arial" w:cs="Arial"/>
          <w:sz w:val="24"/>
        </w:rPr>
      </w:pPr>
    </w:p>
    <w:p w:rsidR="000F7AB6" w:rsidRPr="001A6253" w:rsidRDefault="000F7AB6" w:rsidP="000F7AB6">
      <w:pPr>
        <w:rPr>
          <w:rFonts w:ascii="Arial" w:hAnsi="Arial" w:cs="Arial"/>
          <w:sz w:val="24"/>
        </w:rPr>
      </w:pPr>
      <w:r w:rsidRPr="001A6253">
        <w:rPr>
          <w:rFonts w:ascii="Arial" w:hAnsi="Arial" w:cs="Arial"/>
          <w:sz w:val="24"/>
        </w:rPr>
        <w:t>La notificación que se realice al sujeto obligado será, con fundamento en los artículos 58 y 183 de la Ley de Transparencia y Acceso a la Información Pública del Estado, a través de la Unidad de Transparencia</w:t>
      </w:r>
    </w:p>
    <w:p w:rsidR="000F7AB6" w:rsidRPr="001A6253" w:rsidRDefault="000F7AB6" w:rsidP="000F7AB6">
      <w:pPr>
        <w:rPr>
          <w:rFonts w:ascii="Arial" w:hAnsi="Arial" w:cs="Arial"/>
          <w:sz w:val="24"/>
        </w:rPr>
      </w:pPr>
    </w:p>
    <w:p w:rsidR="000F7AB6" w:rsidRPr="001A6253" w:rsidRDefault="000F7AB6" w:rsidP="000F7AB6">
      <w:pPr>
        <w:rPr>
          <w:rFonts w:ascii="Arial" w:hAnsi="Arial" w:cs="Arial"/>
          <w:sz w:val="24"/>
        </w:rPr>
      </w:pPr>
      <w:r w:rsidRPr="001A6253">
        <w:rPr>
          <w:rFonts w:ascii="Arial" w:hAnsi="Arial" w:cs="Arial"/>
          <w:b/>
          <w:sz w:val="24"/>
        </w:rPr>
        <w:t xml:space="preserve">TERCERO. </w:t>
      </w:r>
      <w:r w:rsidRPr="001A6253">
        <w:rPr>
          <w:rFonts w:ascii="Arial" w:hAnsi="Arial" w:cs="Arial"/>
          <w:sz w:val="24"/>
        </w:rPr>
        <w:t>Finalmente se hace de conocimiento del recurrente que, en caso de no estar de acuerdo con los términos de la resolución dictada, podrá impugnar la presente a través del Juicio de Amparo indirecto, que promueva ante el Poder Judicial de la Federación, esto con fundamento en el artículo 159 de la Ley General de Transparencia y Acceso a la Información Pública.</w:t>
      </w:r>
    </w:p>
    <w:p w:rsidR="000F7AB6" w:rsidRPr="001A6253" w:rsidRDefault="000F7AB6" w:rsidP="000F7AB6">
      <w:pPr>
        <w:spacing w:before="100" w:beforeAutospacing="1" w:after="100" w:afterAutospacing="1"/>
        <w:rPr>
          <w:rFonts w:ascii="Arial" w:hAnsi="Arial" w:cs="Arial"/>
          <w:sz w:val="24"/>
        </w:rPr>
      </w:pPr>
      <w:r w:rsidRPr="001A6253">
        <w:rPr>
          <w:rFonts w:ascii="Arial" w:hAnsi="Arial" w:cs="Arial"/>
          <w:sz w:val="24"/>
        </w:rPr>
        <w:t xml:space="preserve">Así lo resuelve, por unanimidad de votos, el Pleno de la Comisión Estatal de Garantía de Acceso a la Información Pública, conformado por los Comisionados, Paulina Sánchez Pérez del Pozo, Alejando Lafuente Torres y Mariajosé González Zarzosa, siendo ponente la última de los nombrados, en la sesión extraordinaria celebrada el </w:t>
      </w:r>
      <w:r w:rsidR="004664B3" w:rsidRPr="001A6253">
        <w:rPr>
          <w:rFonts w:ascii="Arial" w:hAnsi="Arial" w:cs="Arial"/>
          <w:sz w:val="24"/>
        </w:rPr>
        <w:t xml:space="preserve">veintidós </w:t>
      </w:r>
      <w:r w:rsidRPr="001A6253">
        <w:rPr>
          <w:rFonts w:ascii="Arial" w:hAnsi="Arial" w:cs="Arial"/>
          <w:sz w:val="24"/>
        </w:rPr>
        <w:t>de mayo de dos mil diecinueve, ante la Secretaria de Pleno Rosa María Motilla García.</w:t>
      </w:r>
    </w:p>
    <w:tbl>
      <w:tblPr>
        <w:tblW w:w="10613" w:type="dxa"/>
        <w:jc w:val="center"/>
        <w:tblLook w:val="01E0" w:firstRow="1" w:lastRow="1" w:firstColumn="1" w:lastColumn="1" w:noHBand="0" w:noVBand="0"/>
      </w:tblPr>
      <w:tblGrid>
        <w:gridCol w:w="4880"/>
        <w:gridCol w:w="164"/>
        <w:gridCol w:w="194"/>
        <w:gridCol w:w="5375"/>
      </w:tblGrid>
      <w:tr w:rsidR="000F7AB6" w:rsidRPr="001A6253" w:rsidTr="002B67B1">
        <w:trPr>
          <w:trHeight w:val="2147"/>
          <w:jc w:val="center"/>
        </w:trPr>
        <w:tc>
          <w:tcPr>
            <w:tcW w:w="5044" w:type="dxa"/>
            <w:gridSpan w:val="2"/>
          </w:tcPr>
          <w:p w:rsidR="000F7AB6" w:rsidRPr="001A6253" w:rsidRDefault="000F7AB6" w:rsidP="002B67B1">
            <w:pPr>
              <w:jc w:val="center"/>
              <w:rPr>
                <w:rFonts w:ascii="Arial" w:hAnsi="Arial" w:cs="Arial"/>
                <w:b/>
                <w:sz w:val="24"/>
              </w:rPr>
            </w:pPr>
            <w:r w:rsidRPr="001A6253">
              <w:rPr>
                <w:rFonts w:ascii="Arial" w:hAnsi="Arial" w:cs="Arial"/>
                <w:sz w:val="24"/>
              </w:rPr>
              <w:t xml:space="preserve"> </w:t>
            </w:r>
            <w:r w:rsidRPr="001A6253">
              <w:rPr>
                <w:rFonts w:ascii="Arial" w:hAnsi="Arial" w:cs="Arial"/>
                <w:b/>
                <w:sz w:val="24"/>
              </w:rPr>
              <w:t>COMISIONADA PRESIDENTE</w:t>
            </w:r>
          </w:p>
          <w:p w:rsidR="000F7AB6" w:rsidRPr="001A6253" w:rsidRDefault="000F7AB6" w:rsidP="002B67B1">
            <w:pPr>
              <w:jc w:val="center"/>
              <w:rPr>
                <w:rFonts w:ascii="Arial" w:hAnsi="Arial" w:cs="Arial"/>
                <w:b/>
                <w:sz w:val="24"/>
              </w:rPr>
            </w:pPr>
          </w:p>
          <w:p w:rsidR="000F7AB6" w:rsidRPr="001A6253" w:rsidRDefault="000F7AB6" w:rsidP="002B67B1">
            <w:pPr>
              <w:ind w:left="360"/>
              <w:jc w:val="center"/>
              <w:rPr>
                <w:rFonts w:ascii="Arial" w:hAnsi="Arial" w:cs="Arial"/>
                <w:b/>
                <w:sz w:val="24"/>
              </w:rPr>
            </w:pPr>
          </w:p>
          <w:p w:rsidR="000F7AB6" w:rsidRPr="001A6253" w:rsidRDefault="000F7AB6" w:rsidP="002B67B1">
            <w:pPr>
              <w:ind w:left="360"/>
              <w:jc w:val="center"/>
              <w:rPr>
                <w:rFonts w:ascii="Arial" w:hAnsi="Arial" w:cs="Arial"/>
                <w:b/>
                <w:sz w:val="24"/>
              </w:rPr>
            </w:pPr>
            <w:r w:rsidRPr="001A6253">
              <w:rPr>
                <w:rFonts w:ascii="Arial" w:hAnsi="Arial" w:cs="Arial"/>
                <w:b/>
                <w:sz w:val="24"/>
              </w:rPr>
              <w:t>PAULINA SÁNCHEZ PÉREZ DEL POZO</w:t>
            </w:r>
          </w:p>
        </w:tc>
        <w:tc>
          <w:tcPr>
            <w:tcW w:w="5569" w:type="dxa"/>
            <w:gridSpan w:val="2"/>
          </w:tcPr>
          <w:p w:rsidR="000F7AB6" w:rsidRPr="001A6253" w:rsidRDefault="000F7AB6" w:rsidP="002B67B1">
            <w:pPr>
              <w:ind w:left="360" w:firstLine="54"/>
              <w:jc w:val="center"/>
              <w:rPr>
                <w:rFonts w:ascii="Arial" w:hAnsi="Arial" w:cs="Arial"/>
                <w:b/>
                <w:sz w:val="24"/>
              </w:rPr>
            </w:pPr>
            <w:r w:rsidRPr="001A6253">
              <w:rPr>
                <w:rFonts w:ascii="Arial" w:hAnsi="Arial" w:cs="Arial"/>
                <w:b/>
                <w:sz w:val="24"/>
              </w:rPr>
              <w:t xml:space="preserve">   COMISIONADO</w:t>
            </w:r>
          </w:p>
          <w:p w:rsidR="000F7AB6" w:rsidRPr="001A6253" w:rsidRDefault="000F7AB6" w:rsidP="002B67B1">
            <w:pPr>
              <w:jc w:val="center"/>
              <w:rPr>
                <w:rFonts w:ascii="Arial" w:hAnsi="Arial" w:cs="Arial"/>
                <w:b/>
                <w:sz w:val="24"/>
              </w:rPr>
            </w:pPr>
          </w:p>
          <w:p w:rsidR="000F7AB6" w:rsidRPr="001A6253" w:rsidRDefault="000F7AB6" w:rsidP="002B67B1">
            <w:pPr>
              <w:jc w:val="center"/>
              <w:rPr>
                <w:rFonts w:ascii="Arial" w:hAnsi="Arial" w:cs="Arial"/>
                <w:b/>
                <w:sz w:val="24"/>
              </w:rPr>
            </w:pPr>
          </w:p>
          <w:p w:rsidR="000F7AB6" w:rsidRPr="001A6253" w:rsidRDefault="000F7AB6" w:rsidP="002B67B1">
            <w:pPr>
              <w:jc w:val="center"/>
              <w:rPr>
                <w:rFonts w:ascii="Arial" w:hAnsi="Arial" w:cs="Arial"/>
                <w:b/>
                <w:sz w:val="24"/>
              </w:rPr>
            </w:pPr>
            <w:r w:rsidRPr="001A6253">
              <w:rPr>
                <w:rFonts w:ascii="Arial" w:hAnsi="Arial" w:cs="Arial"/>
                <w:b/>
                <w:sz w:val="24"/>
              </w:rPr>
              <w:t xml:space="preserve">     ALEJANDRO LAFUENTE TORRES       </w:t>
            </w:r>
          </w:p>
          <w:p w:rsidR="000F7AB6" w:rsidRPr="001A6253" w:rsidRDefault="000F7AB6" w:rsidP="002B67B1">
            <w:pPr>
              <w:jc w:val="center"/>
              <w:rPr>
                <w:rFonts w:ascii="Arial" w:hAnsi="Arial" w:cs="Arial"/>
                <w:b/>
                <w:sz w:val="24"/>
              </w:rPr>
            </w:pPr>
          </w:p>
        </w:tc>
      </w:tr>
      <w:tr w:rsidR="000F7AB6" w:rsidRPr="001A6253" w:rsidTr="002B67B1">
        <w:trPr>
          <w:trHeight w:val="244"/>
          <w:jc w:val="center"/>
        </w:trPr>
        <w:tc>
          <w:tcPr>
            <w:tcW w:w="4880" w:type="dxa"/>
          </w:tcPr>
          <w:p w:rsidR="000F7AB6" w:rsidRPr="001A6253" w:rsidRDefault="000F7AB6" w:rsidP="002B67B1">
            <w:pPr>
              <w:jc w:val="center"/>
              <w:rPr>
                <w:rFonts w:ascii="Arial" w:hAnsi="Arial" w:cs="Arial"/>
                <w:b/>
                <w:sz w:val="24"/>
              </w:rPr>
            </w:pPr>
          </w:p>
          <w:p w:rsidR="000F7AB6" w:rsidRPr="001A6253" w:rsidRDefault="000F7AB6" w:rsidP="002B67B1">
            <w:pPr>
              <w:jc w:val="center"/>
              <w:rPr>
                <w:rFonts w:ascii="Arial" w:hAnsi="Arial" w:cs="Arial"/>
                <w:b/>
                <w:sz w:val="24"/>
              </w:rPr>
            </w:pPr>
            <w:r w:rsidRPr="001A6253">
              <w:rPr>
                <w:rFonts w:ascii="Arial" w:hAnsi="Arial" w:cs="Arial"/>
                <w:b/>
                <w:sz w:val="24"/>
              </w:rPr>
              <w:t>COMISIONADA</w:t>
            </w:r>
          </w:p>
          <w:p w:rsidR="000F7AB6" w:rsidRPr="001A6253" w:rsidRDefault="000F7AB6" w:rsidP="002B67B1">
            <w:pPr>
              <w:jc w:val="center"/>
              <w:rPr>
                <w:rFonts w:ascii="Arial" w:hAnsi="Arial" w:cs="Arial"/>
                <w:b/>
                <w:sz w:val="24"/>
              </w:rPr>
            </w:pPr>
          </w:p>
          <w:p w:rsidR="000F7AB6" w:rsidRPr="001A6253" w:rsidRDefault="000F7AB6" w:rsidP="002B67B1">
            <w:pPr>
              <w:ind w:left="97"/>
              <w:jc w:val="center"/>
              <w:rPr>
                <w:rFonts w:ascii="Arial" w:hAnsi="Arial" w:cs="Arial"/>
                <w:b/>
                <w:sz w:val="24"/>
              </w:rPr>
            </w:pPr>
          </w:p>
          <w:p w:rsidR="000F7AB6" w:rsidRPr="001A6253" w:rsidRDefault="009D2544" w:rsidP="002B67B1">
            <w:pPr>
              <w:ind w:left="97"/>
              <w:jc w:val="center"/>
              <w:rPr>
                <w:rFonts w:ascii="Arial" w:hAnsi="Arial" w:cs="Arial"/>
                <w:b/>
                <w:sz w:val="24"/>
              </w:rPr>
            </w:pPr>
            <w:r>
              <w:rPr>
                <w:rFonts w:ascii="Arial" w:hAnsi="Arial" w:cs="Arial"/>
                <w:b/>
                <w:noProof/>
                <w:sz w:val="24"/>
                <w:lang w:val="es-MX" w:eastAsia="es-MX"/>
              </w:rPr>
              <mc:AlternateContent>
                <mc:Choice Requires="wps">
                  <w:drawing>
                    <wp:anchor distT="0" distB="0" distL="114300" distR="114300" simplePos="0" relativeHeight="251660288" behindDoc="0" locked="0" layoutInCell="1" allowOverlap="1">
                      <wp:simplePos x="0" y="0"/>
                      <wp:positionH relativeFrom="column">
                        <wp:posOffset>-197485</wp:posOffset>
                      </wp:positionH>
                      <wp:positionV relativeFrom="paragraph">
                        <wp:posOffset>361950</wp:posOffset>
                      </wp:positionV>
                      <wp:extent cx="6534150" cy="847725"/>
                      <wp:effectExtent l="0" t="381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4150" cy="847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1C2F" w:rsidRPr="008270A0" w:rsidRDefault="009A1C2F" w:rsidP="000F7AB6">
                                  <w:pPr>
                                    <w:spacing w:after="240" w:line="240" w:lineRule="auto"/>
                                    <w:rPr>
                                      <w:rFonts w:ascii="Arial" w:hAnsi="Arial" w:cs="Arial"/>
                                      <w:color w:val="4472C4" w:themeColor="accent1"/>
                                      <w:sz w:val="16"/>
                                      <w:szCs w:val="16"/>
                                    </w:rPr>
                                  </w:pPr>
                                  <w:r w:rsidRPr="008270A0">
                                    <w:rPr>
                                      <w:rFonts w:ascii="Arial" w:hAnsi="Arial" w:cs="Arial"/>
                                      <w:color w:val="4472C4" w:themeColor="accent1"/>
                                      <w:sz w:val="16"/>
                                      <w:szCs w:val="16"/>
                                    </w:rPr>
                                    <w:t>Estas firmas pertenecen a la última foja de la resolución pronunc</w:t>
                                  </w:r>
                                  <w:r>
                                    <w:rPr>
                                      <w:rFonts w:ascii="Arial" w:hAnsi="Arial" w:cs="Arial"/>
                                      <w:color w:val="4472C4" w:themeColor="accent1"/>
                                      <w:sz w:val="16"/>
                                      <w:szCs w:val="16"/>
                                    </w:rPr>
                                    <w:t>ia</w:t>
                                  </w:r>
                                  <w:r w:rsidR="00D9459E">
                                    <w:rPr>
                                      <w:rFonts w:ascii="Arial" w:hAnsi="Arial" w:cs="Arial"/>
                                      <w:color w:val="4472C4" w:themeColor="accent1"/>
                                      <w:sz w:val="16"/>
                                      <w:szCs w:val="16"/>
                                    </w:rPr>
                                    <w:t>da en el recurso de revisión 174</w:t>
                                  </w:r>
                                  <w:r w:rsidRPr="008270A0">
                                    <w:rPr>
                                      <w:rFonts w:ascii="Arial" w:hAnsi="Arial" w:cs="Arial"/>
                                      <w:color w:val="4472C4" w:themeColor="accent1"/>
                                      <w:sz w:val="16"/>
                                      <w:szCs w:val="16"/>
                                    </w:rPr>
                                    <w:t xml:space="preserve">/2019-3 aprobado en sesión extraordinaria del </w:t>
                                  </w:r>
                                  <w:r>
                                    <w:rPr>
                                      <w:rFonts w:ascii="Arial" w:hAnsi="Arial" w:cs="Arial"/>
                                      <w:color w:val="4472C4" w:themeColor="accent1"/>
                                      <w:sz w:val="16"/>
                                      <w:szCs w:val="16"/>
                                    </w:rPr>
                                    <w:t xml:space="preserve">veintidós </w:t>
                                  </w:r>
                                  <w:r w:rsidRPr="008270A0">
                                    <w:rPr>
                                      <w:rFonts w:ascii="Arial" w:hAnsi="Arial" w:cs="Arial"/>
                                      <w:color w:val="4472C4" w:themeColor="accent1"/>
                                      <w:sz w:val="16"/>
                                      <w:szCs w:val="16"/>
                                    </w:rPr>
                                    <w:t>de mayo de dos mil diecinueve.</w:t>
                                  </w:r>
                                </w:p>
                                <w:p w:rsidR="009A1C2F" w:rsidRPr="008270A0" w:rsidRDefault="009A1C2F" w:rsidP="000F7AB6">
                                  <w:pPr>
                                    <w:spacing w:after="240" w:line="240" w:lineRule="auto"/>
                                    <w:rPr>
                                      <w:rFonts w:ascii="Arial" w:hAnsi="Arial" w:cs="Arial"/>
                                      <w:color w:val="4472C4" w:themeColor="accent1"/>
                                      <w:sz w:val="16"/>
                                      <w:szCs w:val="16"/>
                                    </w:rPr>
                                  </w:pPr>
                                  <w:r w:rsidRPr="008270A0">
                                    <w:rPr>
                                      <w:rFonts w:ascii="Arial" w:hAnsi="Arial" w:cs="Arial"/>
                                      <w:color w:val="4472C4" w:themeColor="accent1"/>
                                      <w:sz w:val="16"/>
                                      <w:szCs w:val="16"/>
                                    </w:rPr>
                                    <w:t xml:space="preserve">Elaboró: </w:t>
                                  </w:r>
                                </w:p>
                                <w:p w:rsidR="009A1C2F" w:rsidRPr="008270A0" w:rsidRDefault="009A1C2F" w:rsidP="000F7AB6">
                                  <w:pPr>
                                    <w:spacing w:after="240" w:line="240" w:lineRule="auto"/>
                                    <w:rPr>
                                      <w:rFonts w:ascii="Arial" w:hAnsi="Arial" w:cs="Arial"/>
                                      <w:color w:val="4472C4" w:themeColor="accent1"/>
                                      <w:sz w:val="16"/>
                                      <w:szCs w:val="16"/>
                                    </w:rPr>
                                  </w:pPr>
                                  <w:r w:rsidRPr="008270A0">
                                    <w:rPr>
                                      <w:rFonts w:ascii="Arial" w:hAnsi="Arial" w:cs="Arial"/>
                                      <w:color w:val="4472C4" w:themeColor="accent1"/>
                                      <w:sz w:val="16"/>
                                      <w:szCs w:val="16"/>
                                    </w:rPr>
                                    <w:t>ABCR</w:t>
                                  </w:r>
                                </w:p>
                                <w:p w:rsidR="009A1C2F" w:rsidRDefault="009A1C2F" w:rsidP="000F7AB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id="_x0000_t202" coordsize="21600,21600" o:spt="202" path="m,l,21600r21600,l21600,xe">
                      <v:stroke joinstyle="miter"/>
                      <v:path gradientshapeok="t" o:connecttype="rect"/>
                    </v:shapetype>
                    <v:shape id="Text Box 2" o:spid="_x0000_s1026" type="#_x0000_t202" style="position:absolute;left:0;text-align:left;margin-left:-15.55pt;margin-top:28.5pt;width:514.5pt;height:66.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" stroked="f">
                      <v:textbox>
                        <w:txbxContent>
                          <w:p w:rsidR="009A1C2F" w:rsidRPr="008270A0" w:rsidRDefault="009A1C2F" w:rsidP="000F7AB6">
                            <w:pPr>
                              <w:spacing w:after="240" w:line="240" w:lineRule="auto"/>
                              <w:rPr>
                                <w:rFonts w:ascii="Arial" w:hAnsi="Arial" w:cs="Arial"/>
                                <w:color w:val="4472C4" w:themeColor="accent1"/>
                                <w:sz w:val="16"/>
                                <w:szCs w:val="16"/>
                              </w:rPr>
                            </w:pPr>
                            <w:r w:rsidRPr="008270A0">
                              <w:rPr>
                                <w:rFonts w:ascii="Arial" w:hAnsi="Arial" w:cs="Arial"/>
                                <w:color w:val="4472C4" w:themeColor="accent1"/>
                                <w:sz w:val="16"/>
                                <w:szCs w:val="16"/>
                              </w:rPr>
                              <w:t>Estas firmas pertenecen a la última foja de la resolución pronunc</w:t>
                            </w:r>
                            <w:r>
                              <w:rPr>
                                <w:rFonts w:ascii="Arial" w:hAnsi="Arial" w:cs="Arial"/>
                                <w:color w:val="4472C4" w:themeColor="accent1"/>
                                <w:sz w:val="16"/>
                                <w:szCs w:val="16"/>
                              </w:rPr>
                              <w:t>ia</w:t>
                            </w:r>
                            <w:r w:rsidR="00D9459E">
                              <w:rPr>
                                <w:rFonts w:ascii="Arial" w:hAnsi="Arial" w:cs="Arial"/>
                                <w:color w:val="4472C4" w:themeColor="accent1"/>
                                <w:sz w:val="16"/>
                                <w:szCs w:val="16"/>
                              </w:rPr>
                              <w:t>da en el recurso de revisión 174</w:t>
                            </w:r>
                            <w:r w:rsidRPr="008270A0">
                              <w:rPr>
                                <w:rFonts w:ascii="Arial" w:hAnsi="Arial" w:cs="Arial"/>
                                <w:color w:val="4472C4" w:themeColor="accent1"/>
                                <w:sz w:val="16"/>
                                <w:szCs w:val="16"/>
                              </w:rPr>
                              <w:t xml:space="preserve">/2019-3 aprobado en sesión extraordinaria del </w:t>
                            </w:r>
                            <w:r>
                              <w:rPr>
                                <w:rFonts w:ascii="Arial" w:hAnsi="Arial" w:cs="Arial"/>
                                <w:color w:val="4472C4" w:themeColor="accent1"/>
                                <w:sz w:val="16"/>
                                <w:szCs w:val="16"/>
                              </w:rPr>
                              <w:t xml:space="preserve">veintidós </w:t>
                            </w:r>
                            <w:r w:rsidRPr="008270A0">
                              <w:rPr>
                                <w:rFonts w:ascii="Arial" w:hAnsi="Arial" w:cs="Arial"/>
                                <w:color w:val="4472C4" w:themeColor="accent1"/>
                                <w:sz w:val="16"/>
                                <w:szCs w:val="16"/>
                              </w:rPr>
                              <w:t>de mayo de dos mil diecinueve.</w:t>
                            </w:r>
                          </w:p>
                          <w:p w:rsidR="009A1C2F" w:rsidRPr="008270A0" w:rsidRDefault="009A1C2F" w:rsidP="000F7AB6">
                            <w:pPr>
                              <w:spacing w:after="240" w:line="240" w:lineRule="auto"/>
                              <w:rPr>
                                <w:rFonts w:ascii="Arial" w:hAnsi="Arial" w:cs="Arial"/>
                                <w:color w:val="4472C4" w:themeColor="accent1"/>
                                <w:sz w:val="16"/>
                                <w:szCs w:val="16"/>
                              </w:rPr>
                            </w:pPr>
                            <w:r w:rsidRPr="008270A0">
                              <w:rPr>
                                <w:rFonts w:ascii="Arial" w:hAnsi="Arial" w:cs="Arial"/>
                                <w:color w:val="4472C4" w:themeColor="accent1"/>
                                <w:sz w:val="16"/>
                                <w:szCs w:val="16"/>
                              </w:rPr>
                              <w:t xml:space="preserve">Elaboró: </w:t>
                            </w:r>
                          </w:p>
                          <w:p w:rsidR="009A1C2F" w:rsidRPr="008270A0" w:rsidRDefault="009A1C2F" w:rsidP="000F7AB6">
                            <w:pPr>
                              <w:spacing w:after="240" w:line="240" w:lineRule="auto"/>
                              <w:rPr>
                                <w:rFonts w:ascii="Arial" w:hAnsi="Arial" w:cs="Arial"/>
                                <w:color w:val="4472C4" w:themeColor="accent1"/>
                                <w:sz w:val="16"/>
                                <w:szCs w:val="16"/>
                              </w:rPr>
                            </w:pPr>
                            <w:r w:rsidRPr="008270A0">
                              <w:rPr>
                                <w:rFonts w:ascii="Arial" w:hAnsi="Arial" w:cs="Arial"/>
                                <w:color w:val="4472C4" w:themeColor="accent1"/>
                                <w:sz w:val="16"/>
                                <w:szCs w:val="16"/>
                              </w:rPr>
                              <w:t>ABCR</w:t>
                            </w:r>
                          </w:p>
                          <w:p w:rsidR="009A1C2F" w:rsidRDefault="009A1C2F" w:rsidP="000F7AB6"/>
                        </w:txbxContent>
                      </v:textbox>
                    </v:shape>
                  </w:pict>
                </mc:Fallback>
              </mc:AlternateContent>
            </w:r>
            <w:r w:rsidR="000F7AB6" w:rsidRPr="001A6253">
              <w:rPr>
                <w:rFonts w:ascii="Arial" w:hAnsi="Arial" w:cs="Arial"/>
                <w:b/>
                <w:sz w:val="24"/>
              </w:rPr>
              <w:t xml:space="preserve">  MARIAJOSÉ GONZÁLEZ ZARZOSA     </w:t>
            </w:r>
          </w:p>
          <w:p w:rsidR="000F7AB6" w:rsidRPr="001A6253" w:rsidRDefault="000F7AB6" w:rsidP="002B67B1">
            <w:pPr>
              <w:ind w:left="97"/>
              <w:jc w:val="center"/>
              <w:rPr>
                <w:rFonts w:ascii="Arial" w:hAnsi="Arial" w:cs="Arial"/>
                <w:b/>
                <w:sz w:val="24"/>
              </w:rPr>
            </w:pPr>
          </w:p>
        </w:tc>
        <w:tc>
          <w:tcPr>
            <w:tcW w:w="358" w:type="dxa"/>
            <w:gridSpan w:val="2"/>
          </w:tcPr>
          <w:p w:rsidR="000F7AB6" w:rsidRPr="001A6253" w:rsidRDefault="000F7AB6" w:rsidP="002B67B1">
            <w:pPr>
              <w:ind w:left="360" w:firstLine="708"/>
              <w:jc w:val="center"/>
              <w:rPr>
                <w:rFonts w:ascii="Arial" w:hAnsi="Arial" w:cs="Arial"/>
                <w:b/>
                <w:sz w:val="24"/>
              </w:rPr>
            </w:pPr>
          </w:p>
        </w:tc>
        <w:tc>
          <w:tcPr>
            <w:tcW w:w="5375" w:type="dxa"/>
          </w:tcPr>
          <w:p w:rsidR="000F7AB6" w:rsidRPr="001A6253" w:rsidRDefault="000F7AB6" w:rsidP="002B67B1">
            <w:pPr>
              <w:ind w:left="360" w:firstLine="2"/>
              <w:jc w:val="center"/>
              <w:rPr>
                <w:rFonts w:ascii="Arial" w:hAnsi="Arial" w:cs="Arial"/>
                <w:b/>
                <w:sz w:val="24"/>
              </w:rPr>
            </w:pPr>
          </w:p>
          <w:p w:rsidR="000F7AB6" w:rsidRPr="001A6253" w:rsidRDefault="000F7AB6" w:rsidP="002B67B1">
            <w:pPr>
              <w:ind w:left="360" w:firstLine="2"/>
              <w:jc w:val="center"/>
              <w:rPr>
                <w:rFonts w:ascii="Arial" w:hAnsi="Arial" w:cs="Arial"/>
                <w:b/>
                <w:sz w:val="24"/>
              </w:rPr>
            </w:pPr>
            <w:r w:rsidRPr="001A6253">
              <w:rPr>
                <w:rFonts w:ascii="Arial" w:hAnsi="Arial" w:cs="Arial"/>
                <w:b/>
                <w:sz w:val="24"/>
              </w:rPr>
              <w:t>SECRETARIA DE PLENO</w:t>
            </w:r>
          </w:p>
          <w:p w:rsidR="000F7AB6" w:rsidRPr="001A6253" w:rsidRDefault="000F7AB6" w:rsidP="002B67B1">
            <w:pPr>
              <w:jc w:val="center"/>
              <w:rPr>
                <w:rFonts w:ascii="Arial" w:hAnsi="Arial" w:cs="Arial"/>
                <w:b/>
                <w:sz w:val="24"/>
              </w:rPr>
            </w:pPr>
          </w:p>
          <w:p w:rsidR="000F7AB6" w:rsidRPr="001A6253" w:rsidRDefault="000F7AB6" w:rsidP="002B67B1">
            <w:pPr>
              <w:jc w:val="center"/>
              <w:rPr>
                <w:rFonts w:ascii="Arial" w:hAnsi="Arial" w:cs="Arial"/>
                <w:b/>
                <w:sz w:val="24"/>
              </w:rPr>
            </w:pPr>
          </w:p>
          <w:p w:rsidR="000F7AB6" w:rsidRPr="001A6253" w:rsidRDefault="000F7AB6" w:rsidP="002B67B1">
            <w:pPr>
              <w:jc w:val="center"/>
              <w:rPr>
                <w:rFonts w:ascii="Arial" w:hAnsi="Arial" w:cs="Arial"/>
                <w:b/>
                <w:sz w:val="24"/>
              </w:rPr>
            </w:pPr>
            <w:r w:rsidRPr="001A6253">
              <w:rPr>
                <w:rFonts w:ascii="Arial" w:hAnsi="Arial" w:cs="Arial"/>
                <w:b/>
                <w:sz w:val="24"/>
              </w:rPr>
              <w:t xml:space="preserve">      ROSA MARÍA MOTILLA GARCÍA</w:t>
            </w:r>
          </w:p>
        </w:tc>
      </w:tr>
    </w:tbl>
    <w:p w:rsidR="001A6253" w:rsidRDefault="001A6253" w:rsidP="001A6253">
      <w:pPr>
        <w:spacing w:after="160" w:line="259" w:lineRule="auto"/>
        <w:jc w:val="left"/>
        <w:rPr>
          <w:rFonts w:ascii="Arial" w:hAnsi="Arial" w:cs="Arial"/>
          <w:sz w:val="16"/>
          <w:szCs w:val="16"/>
        </w:rPr>
      </w:pPr>
    </w:p>
    <w:p w:rsidR="001A6253" w:rsidRDefault="001A6253">
      <w:pPr>
        <w:spacing w:after="160" w:line="259" w:lineRule="auto"/>
        <w:jc w:val="left"/>
        <w:rPr>
          <w:rFonts w:ascii="Arial" w:hAnsi="Arial" w:cs="Arial"/>
          <w:sz w:val="16"/>
          <w:szCs w:val="16"/>
        </w:rPr>
      </w:pPr>
      <w:r>
        <w:rPr>
          <w:rFonts w:ascii="Arial" w:hAnsi="Arial" w:cs="Arial"/>
          <w:sz w:val="16"/>
          <w:szCs w:val="16"/>
        </w:rPr>
        <w:br w:type="page"/>
      </w:r>
    </w:p>
    <w:p w:rsidR="000B579A" w:rsidRPr="001A6253" w:rsidRDefault="000B579A" w:rsidP="001A6253">
      <w:pPr>
        <w:spacing w:after="160" w:line="259" w:lineRule="auto"/>
        <w:jc w:val="left"/>
        <w:rPr>
          <w:rFonts w:ascii="Arial" w:hAnsi="Arial" w:cs="Arial"/>
          <w:sz w:val="16"/>
          <w:szCs w:val="16"/>
        </w:rPr>
      </w:pPr>
    </w:p>
    <w:sectPr w:rsidR="000B579A" w:rsidRPr="001A6253" w:rsidSect="00A843E8">
      <w:headerReference w:type="even" r:id="rId9"/>
      <w:headerReference w:type="default" r:id="rId10"/>
      <w:headerReference w:type="first" r:id="rId11"/>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1ECA" w:rsidRDefault="00341ECA" w:rsidP="006074A1">
      <w:pPr>
        <w:spacing w:line="240" w:lineRule="auto"/>
      </w:pPr>
      <w:r>
        <w:separator/>
      </w:r>
    </w:p>
  </w:endnote>
  <w:endnote w:type="continuationSeparator" w:id="0">
    <w:p w:rsidR="00341ECA" w:rsidRDefault="00341ECA" w:rsidP="006074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00"/>
    <w:family w:val="roman"/>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1ECA" w:rsidRDefault="00341ECA" w:rsidP="006074A1">
      <w:pPr>
        <w:spacing w:line="240" w:lineRule="auto"/>
      </w:pPr>
      <w:r>
        <w:separator/>
      </w:r>
    </w:p>
  </w:footnote>
  <w:footnote w:type="continuationSeparator" w:id="0">
    <w:p w:rsidR="00341ECA" w:rsidRDefault="00341ECA" w:rsidP="006074A1">
      <w:pPr>
        <w:spacing w:line="240" w:lineRule="auto"/>
      </w:pPr>
      <w:r>
        <w:continuationSeparator/>
      </w:r>
    </w:p>
  </w:footnote>
  <w:footnote w:id="1">
    <w:p w:rsidR="009A1C2F" w:rsidRPr="001C0768" w:rsidRDefault="009A1C2F">
      <w:pPr>
        <w:pStyle w:val="Textonotapie"/>
        <w:rPr>
          <w:lang w:val="es-MX"/>
        </w:rPr>
      </w:pPr>
      <w:r>
        <w:rPr>
          <w:rStyle w:val="Refdenotaalpie"/>
        </w:rPr>
        <w:footnoteRef/>
      </w:r>
      <w:r>
        <w:t xml:space="preserve"> </w:t>
      </w:r>
      <w:r>
        <w:rPr>
          <w:lang w:val="es-MX"/>
        </w:rPr>
        <w:t>En adelante SEGAM</w:t>
      </w:r>
    </w:p>
  </w:footnote>
  <w:footnote w:id="2">
    <w:p w:rsidR="009A1C2F" w:rsidRPr="0033327F" w:rsidRDefault="009A1C2F" w:rsidP="000F7405">
      <w:pPr>
        <w:spacing w:line="240" w:lineRule="auto"/>
        <w:rPr>
          <w:rFonts w:ascii="Arial" w:hAnsi="Arial" w:cs="Arial"/>
          <w:sz w:val="14"/>
          <w:szCs w:val="14"/>
        </w:rPr>
      </w:pPr>
      <w:r w:rsidRPr="0033327F">
        <w:rPr>
          <w:rStyle w:val="Refdenotaalpie"/>
          <w:rFonts w:ascii="Arial" w:hAnsi="Arial" w:cs="Arial"/>
          <w:sz w:val="14"/>
          <w:szCs w:val="14"/>
        </w:rPr>
        <w:footnoteRef/>
      </w:r>
      <w:r w:rsidRPr="0033327F">
        <w:rPr>
          <w:rFonts w:ascii="Arial" w:hAnsi="Arial" w:cs="Arial"/>
          <w:sz w:val="14"/>
          <w:szCs w:val="14"/>
        </w:rPr>
        <w:t>Jurisprudencia número VI.2o. J/323, visible en la Octava Época, de la Gaceta del Semanario Judicial de la Federación, Núm. 80, Agosto de 1994, p. 87. Instancia: Tribunales Colegiados de Circuito, con Registro electrónico: 210784.</w:t>
      </w:r>
    </w:p>
  </w:footnote>
  <w:footnote w:id="3">
    <w:p w:rsidR="009A1C2F" w:rsidRPr="003B3F73" w:rsidRDefault="009A1C2F" w:rsidP="000F7405">
      <w:pPr>
        <w:autoSpaceDE w:val="0"/>
        <w:autoSpaceDN w:val="0"/>
        <w:adjustRightInd w:val="0"/>
        <w:spacing w:line="240" w:lineRule="auto"/>
        <w:rPr>
          <w:rFonts w:ascii="Arial" w:hAnsi="Arial" w:cs="Arial"/>
          <w:sz w:val="16"/>
          <w:szCs w:val="16"/>
        </w:rPr>
      </w:pPr>
      <w:r w:rsidRPr="0033327F">
        <w:rPr>
          <w:rStyle w:val="Refdenotaalpie"/>
          <w:rFonts w:ascii="Arial" w:hAnsi="Arial" w:cs="Arial"/>
          <w:sz w:val="14"/>
          <w:szCs w:val="14"/>
        </w:rPr>
        <w:footnoteRef/>
      </w:r>
      <w:r w:rsidRPr="0033327F">
        <w:rPr>
          <w:rFonts w:ascii="Arial" w:hAnsi="Arial" w:cs="Arial"/>
          <w:sz w:val="14"/>
          <w:szCs w:val="14"/>
        </w:rPr>
        <w:t xml:space="preserve"> “</w:t>
      </w:r>
      <w:r w:rsidRPr="0033327F">
        <w:rPr>
          <w:rFonts w:ascii="Arial" w:hAnsi="Arial" w:cs="Arial"/>
          <w:b/>
          <w:bCs/>
          <w:sz w:val="14"/>
          <w:szCs w:val="14"/>
        </w:rPr>
        <w:t xml:space="preserve">ARTÍCULO 170. </w:t>
      </w:r>
      <w:r w:rsidRPr="0033327F">
        <w:rPr>
          <w:rFonts w:ascii="Arial" w:hAnsi="Arial" w:cs="Arial"/>
          <w:bCs/>
          <w:sz w:val="14"/>
          <w:szCs w:val="14"/>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33327F">
        <w:rPr>
          <w:rFonts w:ascii="Arial" w:hAnsi="Arial" w:cs="Arial"/>
          <w:sz w:val="14"/>
          <w:szCs w:val="14"/>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8392996"/>
      <w:docPartObj>
        <w:docPartGallery w:val="Page Numbers (Top of Page)"/>
        <w:docPartUnique/>
      </w:docPartObj>
    </w:sdtPr>
    <w:sdtEndPr/>
    <w:sdtContent>
      <w:p w:rsidR="009A1C2F" w:rsidRDefault="007D661F">
        <w:pPr>
          <w:pStyle w:val="Encabezado"/>
          <w:jc w:val="center"/>
        </w:pPr>
        <w:r>
          <w:rPr>
            <w:noProof/>
          </w:rPr>
          <w:fldChar w:fldCharType="begin"/>
        </w:r>
        <w:r w:rsidR="009A1C2F">
          <w:rPr>
            <w:noProof/>
          </w:rPr>
          <w:instrText xml:space="preserve"> PAGE   \* MERGEFORMAT </w:instrText>
        </w:r>
        <w:r>
          <w:rPr>
            <w:noProof/>
          </w:rPr>
          <w:fldChar w:fldCharType="separate"/>
        </w:r>
        <w:r w:rsidR="009A1C2F">
          <w:rPr>
            <w:noProof/>
          </w:rPr>
          <w:t>2</w:t>
        </w:r>
        <w:r>
          <w:rPr>
            <w:noProof/>
          </w:rPr>
          <w:fldChar w:fldCharType="end"/>
        </w:r>
      </w:p>
    </w:sdtContent>
  </w:sdt>
  <w:p w:rsidR="009A1C2F" w:rsidRDefault="009A1C2F">
    <w:pPr>
      <w:pStyle w:val="Encabezado"/>
    </w:pPr>
    <w:r>
      <w:t>CEGAIP-RR-018/2016-3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9359502"/>
      <w:docPartObj>
        <w:docPartGallery w:val="Page Numbers (Top of Page)"/>
        <w:docPartUnique/>
      </w:docPartObj>
    </w:sdtPr>
    <w:sdtEndPr/>
    <w:sdtContent>
      <w:p w:rsidR="009A1C2F" w:rsidRDefault="009A1C2F">
        <w:pPr>
          <w:pStyle w:val="Encabezado"/>
          <w:jc w:val="center"/>
        </w:pPr>
      </w:p>
      <w:p w:rsidR="009A1C2F" w:rsidRDefault="009A1C2F">
        <w:pPr>
          <w:pStyle w:val="Encabezado"/>
          <w:jc w:val="center"/>
        </w:pPr>
      </w:p>
      <w:p w:rsidR="009A1C2F" w:rsidRDefault="007D661F">
        <w:pPr>
          <w:pStyle w:val="Encabezado"/>
          <w:jc w:val="center"/>
        </w:pPr>
        <w:r>
          <w:rPr>
            <w:noProof/>
          </w:rPr>
          <w:fldChar w:fldCharType="begin"/>
        </w:r>
        <w:r w:rsidR="009A1C2F">
          <w:rPr>
            <w:noProof/>
          </w:rPr>
          <w:instrText xml:space="preserve"> PAGE   \* MERGEFORMAT </w:instrText>
        </w:r>
        <w:r>
          <w:rPr>
            <w:noProof/>
          </w:rPr>
          <w:fldChar w:fldCharType="separate"/>
        </w:r>
        <w:r w:rsidR="00B602F2">
          <w:rPr>
            <w:noProof/>
          </w:rPr>
          <w:t>18</w:t>
        </w:r>
        <w:r>
          <w:rPr>
            <w:noProof/>
          </w:rPr>
          <w:fldChar w:fldCharType="end"/>
        </w:r>
      </w:p>
    </w:sdtContent>
  </w:sdt>
  <w:p w:rsidR="009A1C2F" w:rsidRDefault="009A1C2F" w:rsidP="00BB5E99">
    <w:pPr>
      <w:pStyle w:val="Encabezado"/>
      <w:tabs>
        <w:tab w:val="left" w:pos="5954"/>
      </w:tabs>
      <w:rPr>
        <w:lang w:val="es-MX"/>
      </w:rPr>
    </w:pPr>
  </w:p>
  <w:p w:rsidR="009A1C2F" w:rsidRDefault="009A1C2F" w:rsidP="00BB5E99">
    <w:pPr>
      <w:pStyle w:val="Encabezado"/>
      <w:tabs>
        <w:tab w:val="left" w:pos="5954"/>
      </w:tabs>
      <w:rPr>
        <w:lang w:val="es-MX"/>
      </w:rPr>
    </w:pPr>
  </w:p>
  <w:p w:rsidR="009A1C2F" w:rsidRPr="00EE69A4" w:rsidRDefault="009A1C2F" w:rsidP="00BB5E99">
    <w:pPr>
      <w:pStyle w:val="Encabezado"/>
      <w:tabs>
        <w:tab w:val="left" w:pos="5954"/>
      </w:tabs>
      <w:rPr>
        <w:lang w:val="es-MX"/>
      </w:rPr>
    </w:pPr>
    <w:r>
      <w:rPr>
        <w:lang w:val="es-MX"/>
      </w:rPr>
      <w:t>CEGAIP-RR-174/2019-3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1C2F" w:rsidRDefault="009A1C2F">
    <w:pPr>
      <w:pStyle w:val="Encabezado"/>
      <w:jc w:val="center"/>
    </w:pPr>
  </w:p>
  <w:p w:rsidR="009A1C2F" w:rsidRDefault="009A1C2F">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B06C4"/>
    <w:multiLevelType w:val="hybridMultilevel"/>
    <w:tmpl w:val="62085F5E"/>
    <w:lvl w:ilvl="0" w:tplc="080A000B">
      <w:start w:val="1"/>
      <w:numFmt w:val="bullet"/>
      <w:lvlText w:val=""/>
      <w:lvlJc w:val="left"/>
      <w:pPr>
        <w:ind w:left="1854" w:hanging="360"/>
      </w:pPr>
      <w:rPr>
        <w:rFonts w:ascii="Wingdings" w:hAnsi="Wingdings"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1">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2E478BB"/>
    <w:multiLevelType w:val="hybridMultilevel"/>
    <w:tmpl w:val="E38C35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42A46F5"/>
    <w:multiLevelType w:val="hybridMultilevel"/>
    <w:tmpl w:val="AFC6E9AC"/>
    <w:lvl w:ilvl="0" w:tplc="8072F42A">
      <w:start w:val="1"/>
      <w:numFmt w:val="lowerLetter"/>
      <w:lvlText w:val="%1)"/>
      <w:lvlJc w:val="left"/>
      <w:pPr>
        <w:ind w:left="2850" w:hanging="360"/>
      </w:pPr>
      <w:rPr>
        <w:rFonts w:hint="default"/>
      </w:rPr>
    </w:lvl>
    <w:lvl w:ilvl="1" w:tplc="080A0019" w:tentative="1">
      <w:start w:val="1"/>
      <w:numFmt w:val="lowerLetter"/>
      <w:lvlText w:val="%2."/>
      <w:lvlJc w:val="left"/>
      <w:pPr>
        <w:ind w:left="3570" w:hanging="360"/>
      </w:p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4">
    <w:nsid w:val="1BC03A24"/>
    <w:multiLevelType w:val="hybridMultilevel"/>
    <w:tmpl w:val="569273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5237101"/>
    <w:multiLevelType w:val="hybridMultilevel"/>
    <w:tmpl w:val="EEDAAD90"/>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6">
    <w:nsid w:val="282A7D93"/>
    <w:multiLevelType w:val="hybridMultilevel"/>
    <w:tmpl w:val="8C5C2A9C"/>
    <w:lvl w:ilvl="0" w:tplc="080A000F">
      <w:start w:val="1"/>
      <w:numFmt w:val="decimal"/>
      <w:lvlText w:val="%1."/>
      <w:lvlJc w:val="lef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7">
    <w:nsid w:val="288D75D9"/>
    <w:multiLevelType w:val="hybridMultilevel"/>
    <w:tmpl w:val="C5085DFE"/>
    <w:lvl w:ilvl="0" w:tplc="0C0A0001">
      <w:start w:val="1"/>
      <w:numFmt w:val="bullet"/>
      <w:lvlText w:val=""/>
      <w:lvlJc w:val="left"/>
      <w:pPr>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8">
    <w:nsid w:val="2F9E0E2F"/>
    <w:multiLevelType w:val="hybridMultilevel"/>
    <w:tmpl w:val="AED810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35374F7F"/>
    <w:multiLevelType w:val="hybridMultilevel"/>
    <w:tmpl w:val="E720708A"/>
    <w:lvl w:ilvl="0" w:tplc="080A0017">
      <w:start w:val="1"/>
      <w:numFmt w:val="lowerLetter"/>
      <w:lvlText w:val="%1)"/>
      <w:lvlJc w:val="left"/>
      <w:pPr>
        <w:ind w:left="1854" w:hanging="360"/>
      </w:pPr>
      <w:rPr>
        <w:rFonts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10">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1">
    <w:nsid w:val="37EB76AB"/>
    <w:multiLevelType w:val="hybridMultilevel"/>
    <w:tmpl w:val="723252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431B1AB1"/>
    <w:multiLevelType w:val="hybridMultilevel"/>
    <w:tmpl w:val="47EC9B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43FF53C5"/>
    <w:multiLevelType w:val="hybridMultilevel"/>
    <w:tmpl w:val="91A4CCF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5">
    <w:nsid w:val="4879110E"/>
    <w:multiLevelType w:val="hybridMultilevel"/>
    <w:tmpl w:val="09F6A086"/>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596136E4"/>
    <w:multiLevelType w:val="hybridMultilevel"/>
    <w:tmpl w:val="3416BAD8"/>
    <w:lvl w:ilvl="0" w:tplc="080A0005">
      <w:start w:val="1"/>
      <w:numFmt w:val="bullet"/>
      <w:lvlText w:val=""/>
      <w:lvlJc w:val="left"/>
      <w:pPr>
        <w:ind w:left="1854" w:hanging="360"/>
      </w:pPr>
      <w:rPr>
        <w:rFonts w:ascii="Wingdings" w:hAnsi="Wingdings"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17">
    <w:nsid w:val="59CD452B"/>
    <w:multiLevelType w:val="hybridMultilevel"/>
    <w:tmpl w:val="82D25444"/>
    <w:lvl w:ilvl="0" w:tplc="080A0001">
      <w:start w:val="1"/>
      <w:numFmt w:val="bullet"/>
      <w:lvlText w:val=""/>
      <w:lvlJc w:val="left"/>
      <w:pPr>
        <w:ind w:left="1854" w:hanging="360"/>
      </w:pPr>
      <w:rPr>
        <w:rFonts w:ascii="Symbol" w:hAnsi="Symbol"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18">
    <w:nsid w:val="5CFA30A5"/>
    <w:multiLevelType w:val="hybridMultilevel"/>
    <w:tmpl w:val="E4F413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61C75C75"/>
    <w:multiLevelType w:val="hybridMultilevel"/>
    <w:tmpl w:val="A16AEC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1">
    <w:nsid w:val="6A587B4E"/>
    <w:multiLevelType w:val="hybridMultilevel"/>
    <w:tmpl w:val="580E72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6A785291"/>
    <w:multiLevelType w:val="hybridMultilevel"/>
    <w:tmpl w:val="BCEC5DD2"/>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3">
    <w:nsid w:val="732652F7"/>
    <w:multiLevelType w:val="hybridMultilevel"/>
    <w:tmpl w:val="1F1CF34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4">
    <w:nsid w:val="77444453"/>
    <w:multiLevelType w:val="hybridMultilevel"/>
    <w:tmpl w:val="551C9C86"/>
    <w:lvl w:ilvl="0" w:tplc="CA06ED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5">
    <w:nsid w:val="784E258E"/>
    <w:multiLevelType w:val="hybridMultilevel"/>
    <w:tmpl w:val="D124EFA4"/>
    <w:lvl w:ilvl="0" w:tplc="7354BD4E">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26">
    <w:nsid w:val="7A2A66BD"/>
    <w:multiLevelType w:val="hybridMultilevel"/>
    <w:tmpl w:val="4D94BC58"/>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12"/>
  </w:num>
  <w:num w:numId="3">
    <w:abstractNumId w:val="15"/>
  </w:num>
  <w:num w:numId="4">
    <w:abstractNumId w:val="13"/>
  </w:num>
  <w:num w:numId="5">
    <w:abstractNumId w:val="24"/>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3"/>
  </w:num>
  <w:num w:numId="11">
    <w:abstractNumId w:val="22"/>
  </w:num>
  <w:num w:numId="12">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17"/>
  </w:num>
  <w:num w:numId="15">
    <w:abstractNumId w:val="26"/>
  </w:num>
  <w:num w:numId="16">
    <w:abstractNumId w:val="21"/>
  </w:num>
  <w:num w:numId="17">
    <w:abstractNumId w:val="14"/>
  </w:num>
  <w:num w:numId="18">
    <w:abstractNumId w:val="0"/>
  </w:num>
  <w:num w:numId="19">
    <w:abstractNumId w:val="16"/>
  </w:num>
  <w:num w:numId="20">
    <w:abstractNumId w:val="9"/>
  </w:num>
  <w:num w:numId="21">
    <w:abstractNumId w:val="10"/>
  </w:num>
  <w:num w:numId="2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9"/>
  </w:num>
  <w:num w:numId="24">
    <w:abstractNumId w:val="8"/>
  </w:num>
  <w:num w:numId="25">
    <w:abstractNumId w:val="2"/>
  </w:num>
  <w:num w:numId="26">
    <w:abstractNumId w:val="23"/>
  </w:num>
  <w:num w:numId="27">
    <w:abstractNumId w:val="18"/>
  </w:num>
  <w:num w:numId="28">
    <w:abstractNumId w:val="6"/>
  </w:num>
  <w:num w:numId="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4A1"/>
    <w:rsid w:val="000012B7"/>
    <w:rsid w:val="000041D7"/>
    <w:rsid w:val="000062B4"/>
    <w:rsid w:val="00007917"/>
    <w:rsid w:val="00012149"/>
    <w:rsid w:val="00014116"/>
    <w:rsid w:val="000151D8"/>
    <w:rsid w:val="0001675D"/>
    <w:rsid w:val="00022C7C"/>
    <w:rsid w:val="0002393F"/>
    <w:rsid w:val="000243FC"/>
    <w:rsid w:val="0002532F"/>
    <w:rsid w:val="000262A5"/>
    <w:rsid w:val="00027C84"/>
    <w:rsid w:val="00034641"/>
    <w:rsid w:val="00050239"/>
    <w:rsid w:val="0005207E"/>
    <w:rsid w:val="00052E8C"/>
    <w:rsid w:val="00052ED9"/>
    <w:rsid w:val="0005500F"/>
    <w:rsid w:val="00060BD0"/>
    <w:rsid w:val="00063D2A"/>
    <w:rsid w:val="00065556"/>
    <w:rsid w:val="00073A4B"/>
    <w:rsid w:val="0008274B"/>
    <w:rsid w:val="000837A1"/>
    <w:rsid w:val="0008488F"/>
    <w:rsid w:val="00090040"/>
    <w:rsid w:val="00093F01"/>
    <w:rsid w:val="0009436E"/>
    <w:rsid w:val="00096B40"/>
    <w:rsid w:val="000973E0"/>
    <w:rsid w:val="00097637"/>
    <w:rsid w:val="000A1967"/>
    <w:rsid w:val="000A5521"/>
    <w:rsid w:val="000A78AF"/>
    <w:rsid w:val="000B3D9B"/>
    <w:rsid w:val="000B4593"/>
    <w:rsid w:val="000B579A"/>
    <w:rsid w:val="000B6426"/>
    <w:rsid w:val="000B78C5"/>
    <w:rsid w:val="000B7DBA"/>
    <w:rsid w:val="000C1266"/>
    <w:rsid w:val="000C3C6D"/>
    <w:rsid w:val="000D229F"/>
    <w:rsid w:val="000D4DDA"/>
    <w:rsid w:val="000E4066"/>
    <w:rsid w:val="000E43FC"/>
    <w:rsid w:val="000F2401"/>
    <w:rsid w:val="000F7405"/>
    <w:rsid w:val="000F7AB6"/>
    <w:rsid w:val="001000D0"/>
    <w:rsid w:val="001006C1"/>
    <w:rsid w:val="00100E1E"/>
    <w:rsid w:val="001027E5"/>
    <w:rsid w:val="001056EB"/>
    <w:rsid w:val="0010621B"/>
    <w:rsid w:val="00113424"/>
    <w:rsid w:val="001174ED"/>
    <w:rsid w:val="00117919"/>
    <w:rsid w:val="00123CE0"/>
    <w:rsid w:val="0012458C"/>
    <w:rsid w:val="0012562C"/>
    <w:rsid w:val="0012675E"/>
    <w:rsid w:val="00137EBE"/>
    <w:rsid w:val="001466F5"/>
    <w:rsid w:val="00147340"/>
    <w:rsid w:val="0014756A"/>
    <w:rsid w:val="00147885"/>
    <w:rsid w:val="00150BF4"/>
    <w:rsid w:val="00151731"/>
    <w:rsid w:val="00152B35"/>
    <w:rsid w:val="00152C41"/>
    <w:rsid w:val="00153638"/>
    <w:rsid w:val="00153B2F"/>
    <w:rsid w:val="001550A4"/>
    <w:rsid w:val="00161FC7"/>
    <w:rsid w:val="001654D2"/>
    <w:rsid w:val="00167754"/>
    <w:rsid w:val="00171741"/>
    <w:rsid w:val="001739E2"/>
    <w:rsid w:val="0017444E"/>
    <w:rsid w:val="0018048F"/>
    <w:rsid w:val="001845BA"/>
    <w:rsid w:val="00184800"/>
    <w:rsid w:val="00186D86"/>
    <w:rsid w:val="00190129"/>
    <w:rsid w:val="00191E0C"/>
    <w:rsid w:val="00192A2F"/>
    <w:rsid w:val="00193D16"/>
    <w:rsid w:val="00196DFC"/>
    <w:rsid w:val="00197991"/>
    <w:rsid w:val="001A2A25"/>
    <w:rsid w:val="001A5D2B"/>
    <w:rsid w:val="001A6253"/>
    <w:rsid w:val="001A6A0F"/>
    <w:rsid w:val="001B1B07"/>
    <w:rsid w:val="001B3D67"/>
    <w:rsid w:val="001B4782"/>
    <w:rsid w:val="001B4BEE"/>
    <w:rsid w:val="001C0768"/>
    <w:rsid w:val="001C65FD"/>
    <w:rsid w:val="001D0BA8"/>
    <w:rsid w:val="001D340E"/>
    <w:rsid w:val="001D4F4A"/>
    <w:rsid w:val="001D5BEE"/>
    <w:rsid w:val="001D6032"/>
    <w:rsid w:val="001D7EA3"/>
    <w:rsid w:val="001E3F47"/>
    <w:rsid w:val="001E4F86"/>
    <w:rsid w:val="001E5E38"/>
    <w:rsid w:val="001E73F0"/>
    <w:rsid w:val="001F52A0"/>
    <w:rsid w:val="00203C15"/>
    <w:rsid w:val="0020658B"/>
    <w:rsid w:val="00207DE7"/>
    <w:rsid w:val="0021031E"/>
    <w:rsid w:val="00213F0D"/>
    <w:rsid w:val="002161BC"/>
    <w:rsid w:val="00221153"/>
    <w:rsid w:val="002344D8"/>
    <w:rsid w:val="00237652"/>
    <w:rsid w:val="00252911"/>
    <w:rsid w:val="0025339A"/>
    <w:rsid w:val="00255B5D"/>
    <w:rsid w:val="00257171"/>
    <w:rsid w:val="00260EE9"/>
    <w:rsid w:val="00261489"/>
    <w:rsid w:val="00263863"/>
    <w:rsid w:val="00265D38"/>
    <w:rsid w:val="00266002"/>
    <w:rsid w:val="00266BD9"/>
    <w:rsid w:val="002768A7"/>
    <w:rsid w:val="002828D5"/>
    <w:rsid w:val="00286622"/>
    <w:rsid w:val="002915A0"/>
    <w:rsid w:val="002B122A"/>
    <w:rsid w:val="002B274A"/>
    <w:rsid w:val="002B38CB"/>
    <w:rsid w:val="002B67B1"/>
    <w:rsid w:val="002C2932"/>
    <w:rsid w:val="002C5318"/>
    <w:rsid w:val="002C56DB"/>
    <w:rsid w:val="002C7965"/>
    <w:rsid w:val="002D1B21"/>
    <w:rsid w:val="002E07AA"/>
    <w:rsid w:val="002E3D1E"/>
    <w:rsid w:val="002E5472"/>
    <w:rsid w:val="002E7518"/>
    <w:rsid w:val="002E75CD"/>
    <w:rsid w:val="002F3030"/>
    <w:rsid w:val="00300A3D"/>
    <w:rsid w:val="003068AE"/>
    <w:rsid w:val="00307353"/>
    <w:rsid w:val="003131B2"/>
    <w:rsid w:val="00321306"/>
    <w:rsid w:val="00322D4A"/>
    <w:rsid w:val="00323B04"/>
    <w:rsid w:val="003240CE"/>
    <w:rsid w:val="00332698"/>
    <w:rsid w:val="00332CC5"/>
    <w:rsid w:val="0033327F"/>
    <w:rsid w:val="00336C69"/>
    <w:rsid w:val="0034000E"/>
    <w:rsid w:val="00341ECA"/>
    <w:rsid w:val="00342808"/>
    <w:rsid w:val="00344B50"/>
    <w:rsid w:val="00346E79"/>
    <w:rsid w:val="00351998"/>
    <w:rsid w:val="0035312B"/>
    <w:rsid w:val="0035331F"/>
    <w:rsid w:val="003561E9"/>
    <w:rsid w:val="003563D8"/>
    <w:rsid w:val="003613A0"/>
    <w:rsid w:val="0036270E"/>
    <w:rsid w:val="0036533B"/>
    <w:rsid w:val="003659D9"/>
    <w:rsid w:val="00367FCE"/>
    <w:rsid w:val="003707A3"/>
    <w:rsid w:val="00372559"/>
    <w:rsid w:val="003800E7"/>
    <w:rsid w:val="00384709"/>
    <w:rsid w:val="0039414D"/>
    <w:rsid w:val="003A1B27"/>
    <w:rsid w:val="003A66B4"/>
    <w:rsid w:val="003B0EFF"/>
    <w:rsid w:val="003B11E8"/>
    <w:rsid w:val="003B2D5A"/>
    <w:rsid w:val="003B60AF"/>
    <w:rsid w:val="003B6A70"/>
    <w:rsid w:val="003C2DD7"/>
    <w:rsid w:val="003C39F1"/>
    <w:rsid w:val="003C5DB3"/>
    <w:rsid w:val="003C650A"/>
    <w:rsid w:val="003D1573"/>
    <w:rsid w:val="003D3179"/>
    <w:rsid w:val="003D3753"/>
    <w:rsid w:val="003D3BB2"/>
    <w:rsid w:val="003D44E4"/>
    <w:rsid w:val="003E68E3"/>
    <w:rsid w:val="003F1147"/>
    <w:rsid w:val="003F2838"/>
    <w:rsid w:val="003F3EBF"/>
    <w:rsid w:val="003F7351"/>
    <w:rsid w:val="003F74FE"/>
    <w:rsid w:val="004035E7"/>
    <w:rsid w:val="00404FC8"/>
    <w:rsid w:val="00405F8B"/>
    <w:rsid w:val="004116B5"/>
    <w:rsid w:val="004116EF"/>
    <w:rsid w:val="004118DB"/>
    <w:rsid w:val="00414336"/>
    <w:rsid w:val="00424AC3"/>
    <w:rsid w:val="0042620B"/>
    <w:rsid w:val="00430E20"/>
    <w:rsid w:val="00435671"/>
    <w:rsid w:val="00437873"/>
    <w:rsid w:val="00437B56"/>
    <w:rsid w:val="00440D3E"/>
    <w:rsid w:val="00441231"/>
    <w:rsid w:val="00443F1E"/>
    <w:rsid w:val="0044540B"/>
    <w:rsid w:val="00446116"/>
    <w:rsid w:val="004468D3"/>
    <w:rsid w:val="004504A9"/>
    <w:rsid w:val="00452FD9"/>
    <w:rsid w:val="00454483"/>
    <w:rsid w:val="00454649"/>
    <w:rsid w:val="004555EF"/>
    <w:rsid w:val="00462440"/>
    <w:rsid w:val="004653D3"/>
    <w:rsid w:val="004659EC"/>
    <w:rsid w:val="004664B3"/>
    <w:rsid w:val="0047033B"/>
    <w:rsid w:val="00487B2E"/>
    <w:rsid w:val="00493FAB"/>
    <w:rsid w:val="004970D3"/>
    <w:rsid w:val="0049722B"/>
    <w:rsid w:val="004A15DE"/>
    <w:rsid w:val="004B3CCA"/>
    <w:rsid w:val="004B6A3F"/>
    <w:rsid w:val="004C4055"/>
    <w:rsid w:val="004C4D5C"/>
    <w:rsid w:val="004C69B4"/>
    <w:rsid w:val="004D2A30"/>
    <w:rsid w:val="004D323F"/>
    <w:rsid w:val="004D5952"/>
    <w:rsid w:val="004D6C49"/>
    <w:rsid w:val="004D7ADD"/>
    <w:rsid w:val="004E2DCD"/>
    <w:rsid w:val="004E572F"/>
    <w:rsid w:val="004E5D8A"/>
    <w:rsid w:val="004F1615"/>
    <w:rsid w:val="004F1F65"/>
    <w:rsid w:val="004F4414"/>
    <w:rsid w:val="004F6681"/>
    <w:rsid w:val="004F69AF"/>
    <w:rsid w:val="004F7CA2"/>
    <w:rsid w:val="00504498"/>
    <w:rsid w:val="005144E1"/>
    <w:rsid w:val="00516982"/>
    <w:rsid w:val="00524CDB"/>
    <w:rsid w:val="00533F73"/>
    <w:rsid w:val="00537CD8"/>
    <w:rsid w:val="00540A9C"/>
    <w:rsid w:val="00543E99"/>
    <w:rsid w:val="005451BC"/>
    <w:rsid w:val="005456D0"/>
    <w:rsid w:val="00552E4B"/>
    <w:rsid w:val="0055593E"/>
    <w:rsid w:val="00556238"/>
    <w:rsid w:val="00562072"/>
    <w:rsid w:val="005620F5"/>
    <w:rsid w:val="00566F73"/>
    <w:rsid w:val="00567C35"/>
    <w:rsid w:val="005708BB"/>
    <w:rsid w:val="00571612"/>
    <w:rsid w:val="00574036"/>
    <w:rsid w:val="00574F1B"/>
    <w:rsid w:val="005765C1"/>
    <w:rsid w:val="00576BFD"/>
    <w:rsid w:val="00576FD2"/>
    <w:rsid w:val="00581C31"/>
    <w:rsid w:val="00584E4E"/>
    <w:rsid w:val="00585BA0"/>
    <w:rsid w:val="00590591"/>
    <w:rsid w:val="00594757"/>
    <w:rsid w:val="00597969"/>
    <w:rsid w:val="005A5609"/>
    <w:rsid w:val="005B100D"/>
    <w:rsid w:val="005B298D"/>
    <w:rsid w:val="005B30FF"/>
    <w:rsid w:val="005B4D91"/>
    <w:rsid w:val="005C08B3"/>
    <w:rsid w:val="005D54F5"/>
    <w:rsid w:val="005D71B0"/>
    <w:rsid w:val="005E0ABA"/>
    <w:rsid w:val="005E43F0"/>
    <w:rsid w:val="005F2567"/>
    <w:rsid w:val="005F2FA5"/>
    <w:rsid w:val="005F63BC"/>
    <w:rsid w:val="006013AC"/>
    <w:rsid w:val="0060176F"/>
    <w:rsid w:val="0060436B"/>
    <w:rsid w:val="00605703"/>
    <w:rsid w:val="006074A1"/>
    <w:rsid w:val="0061303A"/>
    <w:rsid w:val="006175A7"/>
    <w:rsid w:val="0062011B"/>
    <w:rsid w:val="00625B0C"/>
    <w:rsid w:val="00626CEA"/>
    <w:rsid w:val="00631EBB"/>
    <w:rsid w:val="00634615"/>
    <w:rsid w:val="00635679"/>
    <w:rsid w:val="00644313"/>
    <w:rsid w:val="00645E2A"/>
    <w:rsid w:val="00647A76"/>
    <w:rsid w:val="006510B9"/>
    <w:rsid w:val="006530DD"/>
    <w:rsid w:val="006558AA"/>
    <w:rsid w:val="006558B5"/>
    <w:rsid w:val="00660482"/>
    <w:rsid w:val="006616CE"/>
    <w:rsid w:val="00662C56"/>
    <w:rsid w:val="006649FE"/>
    <w:rsid w:val="00667E1E"/>
    <w:rsid w:val="00673E93"/>
    <w:rsid w:val="00674EDE"/>
    <w:rsid w:val="00675081"/>
    <w:rsid w:val="00681D5F"/>
    <w:rsid w:val="00681E34"/>
    <w:rsid w:val="00682ED5"/>
    <w:rsid w:val="00685C1C"/>
    <w:rsid w:val="006869DE"/>
    <w:rsid w:val="00687145"/>
    <w:rsid w:val="00693102"/>
    <w:rsid w:val="00693A38"/>
    <w:rsid w:val="00695591"/>
    <w:rsid w:val="006968D8"/>
    <w:rsid w:val="006B05A4"/>
    <w:rsid w:val="006B2D7C"/>
    <w:rsid w:val="006B73B5"/>
    <w:rsid w:val="006B7ED1"/>
    <w:rsid w:val="006C4CEC"/>
    <w:rsid w:val="006C6961"/>
    <w:rsid w:val="006D1747"/>
    <w:rsid w:val="006D1B39"/>
    <w:rsid w:val="006D431C"/>
    <w:rsid w:val="006D4BED"/>
    <w:rsid w:val="006D525F"/>
    <w:rsid w:val="006D55FC"/>
    <w:rsid w:val="006D6E8C"/>
    <w:rsid w:val="006E390B"/>
    <w:rsid w:val="006E72AD"/>
    <w:rsid w:val="006F00DB"/>
    <w:rsid w:val="006F4B32"/>
    <w:rsid w:val="006F5331"/>
    <w:rsid w:val="0071189C"/>
    <w:rsid w:val="00713F68"/>
    <w:rsid w:val="00717BC7"/>
    <w:rsid w:val="00717C65"/>
    <w:rsid w:val="00724F6E"/>
    <w:rsid w:val="00726D13"/>
    <w:rsid w:val="00727270"/>
    <w:rsid w:val="007371C5"/>
    <w:rsid w:val="0073721E"/>
    <w:rsid w:val="00737332"/>
    <w:rsid w:val="007468AE"/>
    <w:rsid w:val="007474A1"/>
    <w:rsid w:val="0076016F"/>
    <w:rsid w:val="00771562"/>
    <w:rsid w:val="00773646"/>
    <w:rsid w:val="00776A72"/>
    <w:rsid w:val="00776BA9"/>
    <w:rsid w:val="00776E36"/>
    <w:rsid w:val="00777F2D"/>
    <w:rsid w:val="007823A3"/>
    <w:rsid w:val="007834E1"/>
    <w:rsid w:val="00783DFC"/>
    <w:rsid w:val="007847F6"/>
    <w:rsid w:val="007858FA"/>
    <w:rsid w:val="0079185E"/>
    <w:rsid w:val="00791AFB"/>
    <w:rsid w:val="00793229"/>
    <w:rsid w:val="007937D3"/>
    <w:rsid w:val="007A141C"/>
    <w:rsid w:val="007A2BE7"/>
    <w:rsid w:val="007A4C62"/>
    <w:rsid w:val="007A7ECF"/>
    <w:rsid w:val="007B2C45"/>
    <w:rsid w:val="007B334C"/>
    <w:rsid w:val="007B36F6"/>
    <w:rsid w:val="007B62D1"/>
    <w:rsid w:val="007B7DB7"/>
    <w:rsid w:val="007C2099"/>
    <w:rsid w:val="007C314F"/>
    <w:rsid w:val="007C4458"/>
    <w:rsid w:val="007C5E3C"/>
    <w:rsid w:val="007C7184"/>
    <w:rsid w:val="007D2326"/>
    <w:rsid w:val="007D6215"/>
    <w:rsid w:val="007D661F"/>
    <w:rsid w:val="007E75FA"/>
    <w:rsid w:val="007F0DA6"/>
    <w:rsid w:val="007F3B4D"/>
    <w:rsid w:val="007F78CE"/>
    <w:rsid w:val="0080339A"/>
    <w:rsid w:val="0080653F"/>
    <w:rsid w:val="00812361"/>
    <w:rsid w:val="00812AF5"/>
    <w:rsid w:val="00812E25"/>
    <w:rsid w:val="00813AE8"/>
    <w:rsid w:val="00817A84"/>
    <w:rsid w:val="0082011B"/>
    <w:rsid w:val="00822CED"/>
    <w:rsid w:val="008313C0"/>
    <w:rsid w:val="008335A4"/>
    <w:rsid w:val="00834452"/>
    <w:rsid w:val="0083463C"/>
    <w:rsid w:val="00835554"/>
    <w:rsid w:val="00853790"/>
    <w:rsid w:val="00853A4A"/>
    <w:rsid w:val="008577DB"/>
    <w:rsid w:val="00860247"/>
    <w:rsid w:val="00864966"/>
    <w:rsid w:val="00865DDD"/>
    <w:rsid w:val="00870750"/>
    <w:rsid w:val="00872812"/>
    <w:rsid w:val="00873CC2"/>
    <w:rsid w:val="00875987"/>
    <w:rsid w:val="00876460"/>
    <w:rsid w:val="00884581"/>
    <w:rsid w:val="00885FA0"/>
    <w:rsid w:val="00886758"/>
    <w:rsid w:val="00886C72"/>
    <w:rsid w:val="00893DA1"/>
    <w:rsid w:val="00895892"/>
    <w:rsid w:val="008A1DCB"/>
    <w:rsid w:val="008B51E8"/>
    <w:rsid w:val="008C05D1"/>
    <w:rsid w:val="008C55D9"/>
    <w:rsid w:val="008C5E82"/>
    <w:rsid w:val="008D203F"/>
    <w:rsid w:val="008D6AF0"/>
    <w:rsid w:val="008E16C1"/>
    <w:rsid w:val="008E5F51"/>
    <w:rsid w:val="008F40E0"/>
    <w:rsid w:val="00900047"/>
    <w:rsid w:val="00900E6F"/>
    <w:rsid w:val="00902212"/>
    <w:rsid w:val="00902506"/>
    <w:rsid w:val="00903A5C"/>
    <w:rsid w:val="00905328"/>
    <w:rsid w:val="009103C3"/>
    <w:rsid w:val="00910A13"/>
    <w:rsid w:val="00915C92"/>
    <w:rsid w:val="009205E4"/>
    <w:rsid w:val="00921F1F"/>
    <w:rsid w:val="00926F8B"/>
    <w:rsid w:val="009336EE"/>
    <w:rsid w:val="0093516A"/>
    <w:rsid w:val="0093580E"/>
    <w:rsid w:val="00935C7D"/>
    <w:rsid w:val="009400ED"/>
    <w:rsid w:val="009408D0"/>
    <w:rsid w:val="00941A01"/>
    <w:rsid w:val="00952412"/>
    <w:rsid w:val="00952A66"/>
    <w:rsid w:val="00957564"/>
    <w:rsid w:val="00964091"/>
    <w:rsid w:val="00964A6F"/>
    <w:rsid w:val="00977DA9"/>
    <w:rsid w:val="00983A34"/>
    <w:rsid w:val="0098512C"/>
    <w:rsid w:val="00985D92"/>
    <w:rsid w:val="00991792"/>
    <w:rsid w:val="00994183"/>
    <w:rsid w:val="009A1C2F"/>
    <w:rsid w:val="009A3095"/>
    <w:rsid w:val="009A33FC"/>
    <w:rsid w:val="009A3A87"/>
    <w:rsid w:val="009A7F66"/>
    <w:rsid w:val="009B1141"/>
    <w:rsid w:val="009B23EC"/>
    <w:rsid w:val="009B3ACE"/>
    <w:rsid w:val="009C0505"/>
    <w:rsid w:val="009C0F68"/>
    <w:rsid w:val="009C287A"/>
    <w:rsid w:val="009C6FD5"/>
    <w:rsid w:val="009C73D3"/>
    <w:rsid w:val="009C7EBD"/>
    <w:rsid w:val="009C7FAA"/>
    <w:rsid w:val="009D0D76"/>
    <w:rsid w:val="009D1C18"/>
    <w:rsid w:val="009D2544"/>
    <w:rsid w:val="009E4EA7"/>
    <w:rsid w:val="009F2ACD"/>
    <w:rsid w:val="009F68DF"/>
    <w:rsid w:val="00A0089B"/>
    <w:rsid w:val="00A00ED7"/>
    <w:rsid w:val="00A02EE1"/>
    <w:rsid w:val="00A07603"/>
    <w:rsid w:val="00A10038"/>
    <w:rsid w:val="00A114A9"/>
    <w:rsid w:val="00A12F5C"/>
    <w:rsid w:val="00A152BA"/>
    <w:rsid w:val="00A2077D"/>
    <w:rsid w:val="00A21ECB"/>
    <w:rsid w:val="00A23281"/>
    <w:rsid w:val="00A25BA6"/>
    <w:rsid w:val="00A25FED"/>
    <w:rsid w:val="00A267DF"/>
    <w:rsid w:val="00A30A78"/>
    <w:rsid w:val="00A33D3A"/>
    <w:rsid w:val="00A34ED3"/>
    <w:rsid w:val="00A35EB0"/>
    <w:rsid w:val="00A35F44"/>
    <w:rsid w:val="00A3712F"/>
    <w:rsid w:val="00A408F5"/>
    <w:rsid w:val="00A50FA2"/>
    <w:rsid w:val="00A551ED"/>
    <w:rsid w:val="00A6004D"/>
    <w:rsid w:val="00A61623"/>
    <w:rsid w:val="00A711B2"/>
    <w:rsid w:val="00A742FD"/>
    <w:rsid w:val="00A80A86"/>
    <w:rsid w:val="00A814DC"/>
    <w:rsid w:val="00A843E8"/>
    <w:rsid w:val="00A84C34"/>
    <w:rsid w:val="00A951AD"/>
    <w:rsid w:val="00AB0FAE"/>
    <w:rsid w:val="00AB1F32"/>
    <w:rsid w:val="00AB500E"/>
    <w:rsid w:val="00AB7282"/>
    <w:rsid w:val="00AC0BC2"/>
    <w:rsid w:val="00AC22AA"/>
    <w:rsid w:val="00AC2D74"/>
    <w:rsid w:val="00AC34AD"/>
    <w:rsid w:val="00AC7728"/>
    <w:rsid w:val="00AD2435"/>
    <w:rsid w:val="00AE11B4"/>
    <w:rsid w:val="00AE41E2"/>
    <w:rsid w:val="00AF48D5"/>
    <w:rsid w:val="00B07435"/>
    <w:rsid w:val="00B11160"/>
    <w:rsid w:val="00B11BCF"/>
    <w:rsid w:val="00B13613"/>
    <w:rsid w:val="00B21923"/>
    <w:rsid w:val="00B22B53"/>
    <w:rsid w:val="00B23DA4"/>
    <w:rsid w:val="00B26125"/>
    <w:rsid w:val="00B272EE"/>
    <w:rsid w:val="00B30FEC"/>
    <w:rsid w:val="00B310E4"/>
    <w:rsid w:val="00B3192D"/>
    <w:rsid w:val="00B52E54"/>
    <w:rsid w:val="00B5444B"/>
    <w:rsid w:val="00B54D7F"/>
    <w:rsid w:val="00B55612"/>
    <w:rsid w:val="00B579D6"/>
    <w:rsid w:val="00B57A35"/>
    <w:rsid w:val="00B602F2"/>
    <w:rsid w:val="00B60FBC"/>
    <w:rsid w:val="00B6620C"/>
    <w:rsid w:val="00B7052D"/>
    <w:rsid w:val="00B7358B"/>
    <w:rsid w:val="00B737EB"/>
    <w:rsid w:val="00B809F6"/>
    <w:rsid w:val="00B81C2B"/>
    <w:rsid w:val="00B85BD8"/>
    <w:rsid w:val="00B8662D"/>
    <w:rsid w:val="00B945A8"/>
    <w:rsid w:val="00BB05CC"/>
    <w:rsid w:val="00BB0770"/>
    <w:rsid w:val="00BB5E99"/>
    <w:rsid w:val="00BB6907"/>
    <w:rsid w:val="00BC0401"/>
    <w:rsid w:val="00BC1245"/>
    <w:rsid w:val="00BC5004"/>
    <w:rsid w:val="00BC5FCF"/>
    <w:rsid w:val="00BC792B"/>
    <w:rsid w:val="00BD06BD"/>
    <w:rsid w:val="00BD06EB"/>
    <w:rsid w:val="00BD3C56"/>
    <w:rsid w:val="00BD63DC"/>
    <w:rsid w:val="00BD751F"/>
    <w:rsid w:val="00BD758A"/>
    <w:rsid w:val="00BE4BFE"/>
    <w:rsid w:val="00C04550"/>
    <w:rsid w:val="00C111B3"/>
    <w:rsid w:val="00C113FB"/>
    <w:rsid w:val="00C12E14"/>
    <w:rsid w:val="00C1462D"/>
    <w:rsid w:val="00C15847"/>
    <w:rsid w:val="00C16A9C"/>
    <w:rsid w:val="00C346C2"/>
    <w:rsid w:val="00C41642"/>
    <w:rsid w:val="00C44EBF"/>
    <w:rsid w:val="00C46440"/>
    <w:rsid w:val="00C51935"/>
    <w:rsid w:val="00C5304D"/>
    <w:rsid w:val="00C54958"/>
    <w:rsid w:val="00C62A6C"/>
    <w:rsid w:val="00C7007C"/>
    <w:rsid w:val="00C739BF"/>
    <w:rsid w:val="00C762F7"/>
    <w:rsid w:val="00C95642"/>
    <w:rsid w:val="00C96383"/>
    <w:rsid w:val="00C96ADA"/>
    <w:rsid w:val="00C97D58"/>
    <w:rsid w:val="00CA19D3"/>
    <w:rsid w:val="00CA28DB"/>
    <w:rsid w:val="00CA4936"/>
    <w:rsid w:val="00CA5004"/>
    <w:rsid w:val="00CA64EA"/>
    <w:rsid w:val="00CB1A27"/>
    <w:rsid w:val="00CB3849"/>
    <w:rsid w:val="00CB3A14"/>
    <w:rsid w:val="00CC4BF4"/>
    <w:rsid w:val="00CC6DF9"/>
    <w:rsid w:val="00CC7773"/>
    <w:rsid w:val="00CD400E"/>
    <w:rsid w:val="00CD5276"/>
    <w:rsid w:val="00CE4A8C"/>
    <w:rsid w:val="00CE6269"/>
    <w:rsid w:val="00CE6774"/>
    <w:rsid w:val="00CF524A"/>
    <w:rsid w:val="00D00CDE"/>
    <w:rsid w:val="00D01BD6"/>
    <w:rsid w:val="00D04998"/>
    <w:rsid w:val="00D065B0"/>
    <w:rsid w:val="00D137A8"/>
    <w:rsid w:val="00D2482B"/>
    <w:rsid w:val="00D301BB"/>
    <w:rsid w:val="00D30369"/>
    <w:rsid w:val="00D313AD"/>
    <w:rsid w:val="00D31B4C"/>
    <w:rsid w:val="00D34BF5"/>
    <w:rsid w:val="00D3750E"/>
    <w:rsid w:val="00D43BCC"/>
    <w:rsid w:val="00D45C81"/>
    <w:rsid w:val="00D4602C"/>
    <w:rsid w:val="00D5114A"/>
    <w:rsid w:val="00D54C92"/>
    <w:rsid w:val="00D6545F"/>
    <w:rsid w:val="00D70456"/>
    <w:rsid w:val="00D7367C"/>
    <w:rsid w:val="00D7632B"/>
    <w:rsid w:val="00D76A62"/>
    <w:rsid w:val="00D8052C"/>
    <w:rsid w:val="00D813E1"/>
    <w:rsid w:val="00D82518"/>
    <w:rsid w:val="00D9459E"/>
    <w:rsid w:val="00D95EC5"/>
    <w:rsid w:val="00DB00CA"/>
    <w:rsid w:val="00DB0328"/>
    <w:rsid w:val="00DC62B9"/>
    <w:rsid w:val="00DC636B"/>
    <w:rsid w:val="00DC64F6"/>
    <w:rsid w:val="00DC7BB5"/>
    <w:rsid w:val="00DD2245"/>
    <w:rsid w:val="00DD7629"/>
    <w:rsid w:val="00DE0CE6"/>
    <w:rsid w:val="00DE2179"/>
    <w:rsid w:val="00DE604F"/>
    <w:rsid w:val="00DE67BD"/>
    <w:rsid w:val="00DF55DA"/>
    <w:rsid w:val="00DF5A97"/>
    <w:rsid w:val="00DF789B"/>
    <w:rsid w:val="00E046B9"/>
    <w:rsid w:val="00E04EEB"/>
    <w:rsid w:val="00E06536"/>
    <w:rsid w:val="00E10722"/>
    <w:rsid w:val="00E11245"/>
    <w:rsid w:val="00E1125A"/>
    <w:rsid w:val="00E16918"/>
    <w:rsid w:val="00E20E23"/>
    <w:rsid w:val="00E238CD"/>
    <w:rsid w:val="00E25047"/>
    <w:rsid w:val="00E31149"/>
    <w:rsid w:val="00E312F2"/>
    <w:rsid w:val="00E33DF1"/>
    <w:rsid w:val="00E36857"/>
    <w:rsid w:val="00E40692"/>
    <w:rsid w:val="00E52D8E"/>
    <w:rsid w:val="00E53630"/>
    <w:rsid w:val="00E5533E"/>
    <w:rsid w:val="00E56AD5"/>
    <w:rsid w:val="00E6122C"/>
    <w:rsid w:val="00E61458"/>
    <w:rsid w:val="00E617F3"/>
    <w:rsid w:val="00E64E94"/>
    <w:rsid w:val="00E67B92"/>
    <w:rsid w:val="00E67F56"/>
    <w:rsid w:val="00E73509"/>
    <w:rsid w:val="00E73CEB"/>
    <w:rsid w:val="00E7624A"/>
    <w:rsid w:val="00E77625"/>
    <w:rsid w:val="00E81608"/>
    <w:rsid w:val="00E819E7"/>
    <w:rsid w:val="00E84625"/>
    <w:rsid w:val="00E870EC"/>
    <w:rsid w:val="00E87AF8"/>
    <w:rsid w:val="00E906FE"/>
    <w:rsid w:val="00EA2208"/>
    <w:rsid w:val="00EA3E10"/>
    <w:rsid w:val="00EA4DA2"/>
    <w:rsid w:val="00EA5997"/>
    <w:rsid w:val="00EB1336"/>
    <w:rsid w:val="00EB54BF"/>
    <w:rsid w:val="00EB5D4B"/>
    <w:rsid w:val="00EC031A"/>
    <w:rsid w:val="00EC1535"/>
    <w:rsid w:val="00EC2E9A"/>
    <w:rsid w:val="00EC3EB3"/>
    <w:rsid w:val="00EC3F91"/>
    <w:rsid w:val="00EC7FC2"/>
    <w:rsid w:val="00ED4BDC"/>
    <w:rsid w:val="00ED4D63"/>
    <w:rsid w:val="00ED6E04"/>
    <w:rsid w:val="00EE63C6"/>
    <w:rsid w:val="00EF1CD4"/>
    <w:rsid w:val="00EF26C6"/>
    <w:rsid w:val="00EF2760"/>
    <w:rsid w:val="00EF4512"/>
    <w:rsid w:val="00EF78B6"/>
    <w:rsid w:val="00F063AA"/>
    <w:rsid w:val="00F06D6F"/>
    <w:rsid w:val="00F12378"/>
    <w:rsid w:val="00F17184"/>
    <w:rsid w:val="00F1721A"/>
    <w:rsid w:val="00F201AA"/>
    <w:rsid w:val="00F20C6D"/>
    <w:rsid w:val="00F21E86"/>
    <w:rsid w:val="00F25BA0"/>
    <w:rsid w:val="00F26C6D"/>
    <w:rsid w:val="00F32632"/>
    <w:rsid w:val="00F35D91"/>
    <w:rsid w:val="00F361FA"/>
    <w:rsid w:val="00F36921"/>
    <w:rsid w:val="00F41B24"/>
    <w:rsid w:val="00F51DC7"/>
    <w:rsid w:val="00F56176"/>
    <w:rsid w:val="00F56B01"/>
    <w:rsid w:val="00F63938"/>
    <w:rsid w:val="00F63BFD"/>
    <w:rsid w:val="00F63DE5"/>
    <w:rsid w:val="00F6566C"/>
    <w:rsid w:val="00F65E4E"/>
    <w:rsid w:val="00F67AE4"/>
    <w:rsid w:val="00F71759"/>
    <w:rsid w:val="00F74C2C"/>
    <w:rsid w:val="00F7619F"/>
    <w:rsid w:val="00F801BC"/>
    <w:rsid w:val="00F86C9A"/>
    <w:rsid w:val="00F90DF5"/>
    <w:rsid w:val="00FA247C"/>
    <w:rsid w:val="00FB070C"/>
    <w:rsid w:val="00FB0C84"/>
    <w:rsid w:val="00FC2037"/>
    <w:rsid w:val="00FC4D56"/>
    <w:rsid w:val="00FC6C69"/>
    <w:rsid w:val="00FC7AA2"/>
    <w:rsid w:val="00FD20C9"/>
    <w:rsid w:val="00FD3083"/>
    <w:rsid w:val="00FD44FC"/>
    <w:rsid w:val="00FD6827"/>
    <w:rsid w:val="00FE13EC"/>
    <w:rsid w:val="00FE1824"/>
    <w:rsid w:val="00FE29A5"/>
    <w:rsid w:val="00FE3431"/>
    <w:rsid w:val="00FE3878"/>
    <w:rsid w:val="00FE6F24"/>
    <w:rsid w:val="00FF188A"/>
    <w:rsid w:val="00FF19E5"/>
    <w:rsid w:val="00FF1C4B"/>
    <w:rsid w:val="00FF281F"/>
    <w:rsid w:val="00FF52A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6074A1"/>
    <w:pPr>
      <w:spacing w:after="120"/>
    </w:pPr>
  </w:style>
  <w:style w:type="character" w:customStyle="1" w:styleId="TextoindependienteCar">
    <w:name w:val="Texto independiente Car"/>
    <w:basedOn w:val="Fuentedeprrafopredeter"/>
    <w:link w:val="Textoindependiente"/>
    <w:uiPriority w:val="99"/>
    <w:semiHidden/>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6074A1"/>
    <w:pPr>
      <w:ind w:firstLine="210"/>
    </w:pPr>
  </w:style>
  <w:style w:type="character" w:customStyle="1" w:styleId="TextoindependienteprimerasangraCar">
    <w:name w:val="Texto independiente primera sangría Car"/>
    <w:basedOn w:val="TextoindependienteCar"/>
    <w:link w:val="Textoindependienteprimerasangra"/>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val="es-MX"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paragraph" w:customStyle="1" w:styleId="xmsonormal">
    <w:name w:val="x_msonormal"/>
    <w:basedOn w:val="Normal"/>
    <w:rsid w:val="00900E6F"/>
    <w:pPr>
      <w:spacing w:before="100" w:beforeAutospacing="1" w:after="100" w:afterAutospacing="1" w:line="240" w:lineRule="auto"/>
      <w:jc w:val="left"/>
    </w:pPr>
    <w:rPr>
      <w:rFonts w:ascii="Times New Roman" w:hAnsi="Times New Roman"/>
      <w:sz w:val="24"/>
      <w:lang w:val="es-MX" w:eastAsia="es-MX"/>
    </w:rPr>
  </w:style>
  <w:style w:type="paragraph" w:customStyle="1" w:styleId="xgmail-default">
    <w:name w:val="x_gmail-default"/>
    <w:basedOn w:val="Normal"/>
    <w:rsid w:val="00900E6F"/>
    <w:pPr>
      <w:spacing w:before="100" w:beforeAutospacing="1" w:after="100" w:afterAutospacing="1" w:line="240" w:lineRule="auto"/>
      <w:jc w:val="left"/>
    </w:pPr>
    <w:rPr>
      <w:rFonts w:ascii="Times New Roman" w:hAnsi="Times New Roman"/>
      <w:sz w:val="24"/>
      <w:lang w:val="es-MX"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00E6F"/>
    <w:rPr>
      <w:rFonts w:eastAsia="Times New Roman" w:cs="Times New Roman"/>
      <w:sz w:val="26"/>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6074A1"/>
    <w:pPr>
      <w:spacing w:after="120"/>
    </w:pPr>
  </w:style>
  <w:style w:type="character" w:customStyle="1" w:styleId="TextoindependienteCar">
    <w:name w:val="Texto independiente Car"/>
    <w:basedOn w:val="Fuentedeprrafopredeter"/>
    <w:link w:val="Textoindependiente"/>
    <w:uiPriority w:val="99"/>
    <w:semiHidden/>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6074A1"/>
    <w:pPr>
      <w:ind w:firstLine="210"/>
    </w:pPr>
  </w:style>
  <w:style w:type="character" w:customStyle="1" w:styleId="TextoindependienteprimerasangraCar">
    <w:name w:val="Texto independiente primera sangría Car"/>
    <w:basedOn w:val="TextoindependienteCar"/>
    <w:link w:val="Textoindependienteprimerasangra"/>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val="es-MX"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paragraph" w:customStyle="1" w:styleId="xmsonormal">
    <w:name w:val="x_msonormal"/>
    <w:basedOn w:val="Normal"/>
    <w:rsid w:val="00900E6F"/>
    <w:pPr>
      <w:spacing w:before="100" w:beforeAutospacing="1" w:after="100" w:afterAutospacing="1" w:line="240" w:lineRule="auto"/>
      <w:jc w:val="left"/>
    </w:pPr>
    <w:rPr>
      <w:rFonts w:ascii="Times New Roman" w:hAnsi="Times New Roman"/>
      <w:sz w:val="24"/>
      <w:lang w:val="es-MX" w:eastAsia="es-MX"/>
    </w:rPr>
  </w:style>
  <w:style w:type="paragraph" w:customStyle="1" w:styleId="xgmail-default">
    <w:name w:val="x_gmail-default"/>
    <w:basedOn w:val="Normal"/>
    <w:rsid w:val="00900E6F"/>
    <w:pPr>
      <w:spacing w:before="100" w:beforeAutospacing="1" w:after="100" w:afterAutospacing="1" w:line="240" w:lineRule="auto"/>
      <w:jc w:val="left"/>
    </w:pPr>
    <w:rPr>
      <w:rFonts w:ascii="Times New Roman" w:hAnsi="Times New Roman"/>
      <w:sz w:val="24"/>
      <w:lang w:val="es-MX"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00E6F"/>
    <w:rPr>
      <w:rFonts w:eastAsia="Times New Roman" w:cs="Times New Roman"/>
      <w:sz w:val="26"/>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484973">
      <w:bodyDiv w:val="1"/>
      <w:marLeft w:val="0"/>
      <w:marRight w:val="0"/>
      <w:marTop w:val="0"/>
      <w:marBottom w:val="0"/>
      <w:divBdr>
        <w:top w:val="none" w:sz="0" w:space="0" w:color="auto"/>
        <w:left w:val="none" w:sz="0" w:space="0" w:color="auto"/>
        <w:bottom w:val="none" w:sz="0" w:space="0" w:color="auto"/>
        <w:right w:val="none" w:sz="0" w:space="0" w:color="auto"/>
      </w:divBdr>
    </w:div>
    <w:div w:id="567694382">
      <w:bodyDiv w:val="1"/>
      <w:marLeft w:val="0"/>
      <w:marRight w:val="0"/>
      <w:marTop w:val="0"/>
      <w:marBottom w:val="0"/>
      <w:divBdr>
        <w:top w:val="none" w:sz="0" w:space="0" w:color="auto"/>
        <w:left w:val="none" w:sz="0" w:space="0" w:color="auto"/>
        <w:bottom w:val="none" w:sz="0" w:space="0" w:color="auto"/>
        <w:right w:val="none" w:sz="0" w:space="0" w:color="auto"/>
      </w:divBdr>
    </w:div>
    <w:div w:id="705955708">
      <w:bodyDiv w:val="1"/>
      <w:marLeft w:val="0"/>
      <w:marRight w:val="0"/>
      <w:marTop w:val="0"/>
      <w:marBottom w:val="0"/>
      <w:divBdr>
        <w:top w:val="none" w:sz="0" w:space="0" w:color="auto"/>
        <w:left w:val="none" w:sz="0" w:space="0" w:color="auto"/>
        <w:bottom w:val="none" w:sz="0" w:space="0" w:color="auto"/>
        <w:right w:val="none" w:sz="0" w:space="0" w:color="auto"/>
      </w:divBdr>
    </w:div>
    <w:div w:id="713045580">
      <w:bodyDiv w:val="1"/>
      <w:marLeft w:val="0"/>
      <w:marRight w:val="0"/>
      <w:marTop w:val="0"/>
      <w:marBottom w:val="0"/>
      <w:divBdr>
        <w:top w:val="none" w:sz="0" w:space="0" w:color="auto"/>
        <w:left w:val="none" w:sz="0" w:space="0" w:color="auto"/>
        <w:bottom w:val="none" w:sz="0" w:space="0" w:color="auto"/>
        <w:right w:val="none" w:sz="0" w:space="0" w:color="auto"/>
      </w:divBdr>
      <w:divsChild>
        <w:div w:id="1227642689">
          <w:marLeft w:val="0"/>
          <w:marRight w:val="0"/>
          <w:marTop w:val="0"/>
          <w:marBottom w:val="101"/>
          <w:divBdr>
            <w:top w:val="none" w:sz="0" w:space="0" w:color="auto"/>
            <w:left w:val="none" w:sz="0" w:space="0" w:color="auto"/>
            <w:bottom w:val="none" w:sz="0" w:space="0" w:color="auto"/>
            <w:right w:val="none" w:sz="0" w:space="0" w:color="auto"/>
          </w:divBdr>
        </w:div>
        <w:div w:id="1755395724">
          <w:marLeft w:val="0"/>
          <w:marRight w:val="0"/>
          <w:marTop w:val="0"/>
          <w:marBottom w:val="101"/>
          <w:divBdr>
            <w:top w:val="none" w:sz="0" w:space="0" w:color="auto"/>
            <w:left w:val="none" w:sz="0" w:space="0" w:color="auto"/>
            <w:bottom w:val="none" w:sz="0" w:space="0" w:color="auto"/>
            <w:right w:val="none" w:sz="0" w:space="0" w:color="auto"/>
          </w:divBdr>
        </w:div>
      </w:divsChild>
    </w:div>
    <w:div w:id="970205496">
      <w:bodyDiv w:val="1"/>
      <w:marLeft w:val="0"/>
      <w:marRight w:val="0"/>
      <w:marTop w:val="0"/>
      <w:marBottom w:val="0"/>
      <w:divBdr>
        <w:top w:val="none" w:sz="0" w:space="0" w:color="auto"/>
        <w:left w:val="none" w:sz="0" w:space="0" w:color="auto"/>
        <w:bottom w:val="none" w:sz="0" w:space="0" w:color="auto"/>
        <w:right w:val="none" w:sz="0" w:space="0" w:color="auto"/>
      </w:divBdr>
    </w:div>
    <w:div w:id="1163811491">
      <w:bodyDiv w:val="1"/>
      <w:marLeft w:val="0"/>
      <w:marRight w:val="0"/>
      <w:marTop w:val="0"/>
      <w:marBottom w:val="0"/>
      <w:divBdr>
        <w:top w:val="none" w:sz="0" w:space="0" w:color="auto"/>
        <w:left w:val="none" w:sz="0" w:space="0" w:color="auto"/>
        <w:bottom w:val="none" w:sz="0" w:space="0" w:color="auto"/>
        <w:right w:val="none" w:sz="0" w:space="0" w:color="auto"/>
      </w:divBdr>
    </w:div>
    <w:div w:id="1502892096">
      <w:bodyDiv w:val="1"/>
      <w:marLeft w:val="0"/>
      <w:marRight w:val="0"/>
      <w:marTop w:val="0"/>
      <w:marBottom w:val="0"/>
      <w:divBdr>
        <w:top w:val="none" w:sz="0" w:space="0" w:color="auto"/>
        <w:left w:val="none" w:sz="0" w:space="0" w:color="auto"/>
        <w:bottom w:val="none" w:sz="0" w:space="0" w:color="auto"/>
        <w:right w:val="none" w:sz="0" w:space="0" w:color="auto"/>
      </w:divBdr>
    </w:div>
    <w:div w:id="1525242068">
      <w:bodyDiv w:val="1"/>
      <w:marLeft w:val="0"/>
      <w:marRight w:val="0"/>
      <w:marTop w:val="0"/>
      <w:marBottom w:val="0"/>
      <w:divBdr>
        <w:top w:val="none" w:sz="0" w:space="0" w:color="auto"/>
        <w:left w:val="none" w:sz="0" w:space="0" w:color="auto"/>
        <w:bottom w:val="none" w:sz="0" w:space="0" w:color="auto"/>
        <w:right w:val="none" w:sz="0" w:space="0" w:color="auto"/>
      </w:divBdr>
    </w:div>
    <w:div w:id="1808668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84FA12-C07E-4B11-B46E-E2E7BDE594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5306</Words>
  <Characters>29184</Characters>
  <Application>Microsoft Office Word</Application>
  <DocSecurity>0</DocSecurity>
  <Lines>243</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 Avalos</dc:creator>
  <cp:lastModifiedBy>Makakita</cp:lastModifiedBy>
  <cp:revision>2</cp:revision>
  <cp:lastPrinted>2019-12-05T19:21:00Z</cp:lastPrinted>
  <dcterms:created xsi:type="dcterms:W3CDTF">2019-12-11T02:09:00Z</dcterms:created>
  <dcterms:modified xsi:type="dcterms:W3CDTF">2019-12-11T02:09:00Z</dcterms:modified>
</cp:coreProperties>
</file>