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F3E" w:rsidRPr="008211AC" w:rsidRDefault="00003F3E" w:rsidP="00B91C92">
      <w:pPr>
        <w:tabs>
          <w:tab w:val="left" w:pos="4879"/>
        </w:tabs>
        <w:jc w:val="both"/>
        <w:rPr>
          <w:rFonts w:asciiTheme="minorHAnsi" w:hAnsiTheme="minorHAnsi"/>
          <w:sz w:val="24"/>
          <w:szCs w:val="24"/>
        </w:rPr>
      </w:pPr>
    </w:p>
    <w:p w:rsidR="00842E57" w:rsidRDefault="00842E57" w:rsidP="00B155B0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B155B0" w:rsidRPr="008211AC" w:rsidRDefault="008211AC" w:rsidP="00B155B0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La Defensoría Pública</w:t>
      </w:r>
      <w:r w:rsidR="00B155B0" w:rsidRPr="008211AC">
        <w:rPr>
          <w:rFonts w:asciiTheme="minorHAnsi" w:hAnsiTheme="minorHAnsi" w:cs="Calibri"/>
          <w:sz w:val="24"/>
          <w:szCs w:val="24"/>
        </w:rPr>
        <w:t xml:space="preserve"> </w:t>
      </w:r>
      <w:r w:rsidRPr="008211AC">
        <w:rPr>
          <w:rFonts w:asciiTheme="minorHAnsi" w:hAnsiTheme="minorHAnsi" w:cs="Calibri"/>
          <w:sz w:val="24"/>
          <w:szCs w:val="24"/>
        </w:rPr>
        <w:t xml:space="preserve">no </w:t>
      </w:r>
      <w:r>
        <w:rPr>
          <w:rFonts w:asciiTheme="minorHAnsi" w:hAnsiTheme="minorHAnsi" w:cs="Calibri"/>
          <w:sz w:val="24"/>
          <w:szCs w:val="24"/>
        </w:rPr>
        <w:t xml:space="preserve">ofrece trámites a la ciudadanía, </w:t>
      </w:r>
      <w:r w:rsidRPr="008211AC">
        <w:rPr>
          <w:rFonts w:asciiTheme="minorHAnsi" w:hAnsiTheme="minorHAnsi"/>
          <w:sz w:val="24"/>
          <w:szCs w:val="24"/>
        </w:rPr>
        <w:t xml:space="preserve">pues </w:t>
      </w:r>
      <w:bookmarkStart w:id="0" w:name="_GoBack"/>
      <w:bookmarkEnd w:id="0"/>
      <w:r w:rsidRPr="008211AC">
        <w:rPr>
          <w:rFonts w:asciiTheme="minorHAnsi" w:hAnsiTheme="minorHAnsi"/>
          <w:sz w:val="24"/>
          <w:szCs w:val="24"/>
        </w:rPr>
        <w:t>los actos que realiza</w:t>
      </w:r>
      <w:r>
        <w:rPr>
          <w:rFonts w:asciiTheme="minorHAnsi" w:hAnsiTheme="minorHAnsi"/>
          <w:sz w:val="24"/>
          <w:szCs w:val="24"/>
        </w:rPr>
        <w:t xml:space="preserve"> la dependencia</w:t>
      </w:r>
      <w:r w:rsidRPr="008211AC">
        <w:rPr>
          <w:rFonts w:asciiTheme="minorHAnsi" w:hAnsiTheme="minorHAnsi"/>
          <w:sz w:val="24"/>
          <w:szCs w:val="24"/>
        </w:rPr>
        <w:t xml:space="preserve"> no son obligatorios, </w:t>
      </w:r>
      <w:r w:rsidR="00842E57">
        <w:rPr>
          <w:rFonts w:asciiTheme="minorHAnsi" w:hAnsiTheme="minorHAnsi"/>
          <w:sz w:val="24"/>
          <w:szCs w:val="24"/>
        </w:rPr>
        <w:t>más bien son reconocidos como servicios por ser</w:t>
      </w:r>
      <w:r w:rsidRPr="008211AC">
        <w:rPr>
          <w:rFonts w:asciiTheme="minorHAnsi" w:hAnsiTheme="minorHAnsi"/>
          <w:sz w:val="24"/>
          <w:szCs w:val="24"/>
        </w:rPr>
        <w:t xml:space="preserve"> optativos para el ciudadano</w:t>
      </w:r>
      <w:r w:rsidR="00842E57">
        <w:rPr>
          <w:rFonts w:asciiTheme="minorHAnsi" w:hAnsiTheme="minorHAnsi"/>
          <w:sz w:val="24"/>
          <w:szCs w:val="24"/>
        </w:rPr>
        <w:t>,</w:t>
      </w:r>
      <w:r w:rsidRPr="008211AC">
        <w:rPr>
          <w:rFonts w:asciiTheme="minorHAnsi" w:hAnsiTheme="minorHAnsi" w:cs="Calibri"/>
          <w:sz w:val="24"/>
          <w:szCs w:val="24"/>
        </w:rPr>
        <w:t xml:space="preserve"> a quienes ofrece los servicios de</w:t>
      </w:r>
      <w:r w:rsidR="00B155B0" w:rsidRPr="008211AC">
        <w:rPr>
          <w:rFonts w:asciiTheme="minorHAnsi" w:hAnsiTheme="minorHAnsi" w:cs="Calibri"/>
          <w:sz w:val="24"/>
          <w:szCs w:val="24"/>
        </w:rPr>
        <w:t xml:space="preserve">: asesoría, gestión y representación legal gratuitos en </w:t>
      </w:r>
      <w:r w:rsidR="00CA1E40">
        <w:rPr>
          <w:rFonts w:asciiTheme="minorHAnsi" w:hAnsiTheme="minorHAnsi" w:cs="Calibri"/>
          <w:sz w:val="24"/>
          <w:szCs w:val="24"/>
        </w:rPr>
        <w:t>toda controversia jurisdiccional en asuntos civiles, familiares, administrativos, mercantiles, penales y de amparo</w:t>
      </w:r>
      <w:r w:rsidR="00B155B0" w:rsidRPr="008211AC">
        <w:rPr>
          <w:rFonts w:asciiTheme="minorHAnsi" w:hAnsiTheme="minorHAnsi" w:cs="Calibri"/>
          <w:sz w:val="24"/>
          <w:szCs w:val="24"/>
        </w:rPr>
        <w:t>. Lo anterior, con el objeto de garantizar el derecho a la defensa, así como el acceso a la justicia a los potosinos que lo necesiten.</w:t>
      </w:r>
    </w:p>
    <w:p w:rsidR="008211AC" w:rsidRPr="008211AC" w:rsidRDefault="008211AC" w:rsidP="00B155B0">
      <w:pPr>
        <w:spacing w:after="0" w:line="360" w:lineRule="auto"/>
        <w:rPr>
          <w:rFonts w:asciiTheme="minorHAnsi" w:hAnsiTheme="minorHAnsi" w:cs="Calibri"/>
          <w:sz w:val="24"/>
          <w:szCs w:val="24"/>
        </w:rPr>
      </w:pPr>
    </w:p>
    <w:p w:rsidR="00B155B0" w:rsidRPr="008211AC" w:rsidRDefault="00685A18" w:rsidP="008211AC">
      <w:pPr>
        <w:spacing w:after="0" w:line="36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Lo anterior c</w:t>
      </w:r>
      <w:r w:rsidR="008211AC" w:rsidRPr="008211AC">
        <w:rPr>
          <w:rFonts w:asciiTheme="minorHAnsi" w:hAnsiTheme="minorHAnsi" w:cs="Calibri"/>
          <w:sz w:val="24"/>
          <w:szCs w:val="24"/>
        </w:rPr>
        <w:t xml:space="preserve">onforme lo establecen </w:t>
      </w:r>
      <w:r w:rsidR="0038595D" w:rsidRPr="008211AC">
        <w:rPr>
          <w:rFonts w:asciiTheme="minorHAnsi" w:hAnsiTheme="minorHAnsi" w:cs="Calibri"/>
          <w:sz w:val="24"/>
          <w:szCs w:val="24"/>
        </w:rPr>
        <w:t>los artículos 18 de la Constitución Política del Estado de San Luis Potosí,  1°,  19, 22, 25, 28, de la Ley de la Defensoría Pública del Estado</w:t>
      </w:r>
      <w:r w:rsidR="008211AC" w:rsidRPr="008211AC">
        <w:rPr>
          <w:rFonts w:asciiTheme="minorHAnsi" w:hAnsiTheme="minorHAnsi" w:cs="Calibri"/>
          <w:sz w:val="24"/>
          <w:szCs w:val="24"/>
        </w:rPr>
        <w:t xml:space="preserve"> y </w:t>
      </w:r>
      <w:r w:rsidR="00FD22F2" w:rsidRPr="008211AC">
        <w:rPr>
          <w:rFonts w:asciiTheme="minorHAnsi" w:hAnsiTheme="minorHAnsi" w:cs="Calibri"/>
          <w:sz w:val="24"/>
          <w:szCs w:val="24"/>
        </w:rPr>
        <w:t>4°, fracción XX, de la Ley de Mejora Regulatoria del Estado y Municipios de San Luis Potosí</w:t>
      </w:r>
      <w:r w:rsidR="008211AC" w:rsidRPr="008211AC">
        <w:rPr>
          <w:rFonts w:asciiTheme="minorHAnsi" w:hAnsiTheme="minorHAnsi" w:cs="Calibri"/>
          <w:sz w:val="24"/>
          <w:szCs w:val="24"/>
        </w:rPr>
        <w:t>.</w:t>
      </w:r>
    </w:p>
    <w:p w:rsidR="00B155B0" w:rsidRPr="008211AC" w:rsidRDefault="00B155B0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B155B0" w:rsidRPr="008211AC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446" w:rsidRDefault="009C5446">
      <w:pPr>
        <w:spacing w:after="0" w:line="240" w:lineRule="auto"/>
      </w:pPr>
      <w:r>
        <w:separator/>
      </w:r>
    </w:p>
  </w:endnote>
  <w:endnote w:type="continuationSeparator" w:id="0">
    <w:p w:rsidR="009C5446" w:rsidRDefault="009C5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427C668-A63D-4325-803E-1AAC3202C72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A4034541-DEFD-43B3-839B-DDAC33162FE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446" w:rsidRDefault="009C5446">
      <w:pPr>
        <w:spacing w:after="0" w:line="240" w:lineRule="auto"/>
      </w:pPr>
      <w:r>
        <w:separator/>
      </w:r>
    </w:p>
  </w:footnote>
  <w:footnote w:type="continuationSeparator" w:id="0">
    <w:p w:rsidR="009C5446" w:rsidRDefault="009C54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236D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85A18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42E57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30E0"/>
    <w:rsid w:val="009C5446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E0146"/>
    <w:rsid w:val="00BF44D6"/>
    <w:rsid w:val="00C21B2B"/>
    <w:rsid w:val="00C37E81"/>
    <w:rsid w:val="00C4615A"/>
    <w:rsid w:val="00C55AFA"/>
    <w:rsid w:val="00C6748B"/>
    <w:rsid w:val="00C72EFF"/>
    <w:rsid w:val="00C873E1"/>
    <w:rsid w:val="00C949B9"/>
    <w:rsid w:val="00CA1E40"/>
    <w:rsid w:val="00CC07FE"/>
    <w:rsid w:val="00CD080B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542A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CCCA38B-4DF4-4808-BF6B-01BBEFEDE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4BA27-58EC-4F16-8673-491EB9DD9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23</cp:revision>
  <cp:lastPrinted>2019-02-14T17:42:00Z</cp:lastPrinted>
  <dcterms:created xsi:type="dcterms:W3CDTF">2019-02-26T20:45:00Z</dcterms:created>
  <dcterms:modified xsi:type="dcterms:W3CDTF">2019-09-02T18:49:00Z</dcterms:modified>
</cp:coreProperties>
</file>