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03AA" w:rsidRPr="00A14E08" w:rsidRDefault="00E703AA" w:rsidP="00E703AA">
      <w:pPr>
        <w:spacing w:after="0" w:line="360" w:lineRule="auto"/>
        <w:jc w:val="center"/>
        <w:rPr>
          <w:rFonts w:ascii="Arial" w:hAnsi="Arial" w:cs="Arial"/>
          <w:b/>
          <w:sz w:val="24"/>
          <w:szCs w:val="24"/>
        </w:rPr>
      </w:pPr>
      <w:r w:rsidRPr="00A14E08">
        <w:rPr>
          <w:rFonts w:ascii="Arial" w:hAnsi="Arial" w:cs="Arial"/>
          <w:b/>
          <w:sz w:val="24"/>
          <w:szCs w:val="24"/>
        </w:rPr>
        <w:t xml:space="preserve">ACTA DE SESIÓN DE CABILDO ORDINARIA NÚMERO </w:t>
      </w:r>
      <w:r w:rsidR="00F942E1">
        <w:rPr>
          <w:rFonts w:ascii="Arial" w:hAnsi="Arial" w:cs="Arial"/>
          <w:b/>
          <w:sz w:val="24"/>
          <w:szCs w:val="24"/>
        </w:rPr>
        <w:t>2</w:t>
      </w:r>
      <w:r w:rsidR="00A04012">
        <w:rPr>
          <w:rFonts w:ascii="Arial" w:hAnsi="Arial" w:cs="Arial"/>
          <w:b/>
          <w:sz w:val="24"/>
          <w:szCs w:val="24"/>
        </w:rPr>
        <w:t>4</w:t>
      </w:r>
    </w:p>
    <w:p w:rsidR="00E703AA" w:rsidRDefault="00E703AA" w:rsidP="00E703AA">
      <w:pPr>
        <w:spacing w:after="0" w:line="360" w:lineRule="auto"/>
        <w:jc w:val="center"/>
        <w:rPr>
          <w:rFonts w:ascii="Arial" w:hAnsi="Arial" w:cs="Arial"/>
          <w:b/>
          <w:sz w:val="24"/>
          <w:szCs w:val="24"/>
        </w:rPr>
      </w:pPr>
      <w:r w:rsidRPr="00A14E08">
        <w:rPr>
          <w:rFonts w:ascii="Arial" w:hAnsi="Arial" w:cs="Arial"/>
          <w:b/>
          <w:sz w:val="24"/>
          <w:szCs w:val="24"/>
        </w:rPr>
        <w:t>ORDEN DEL DIA</w:t>
      </w:r>
    </w:p>
    <w:p w:rsidR="0038031B" w:rsidRDefault="0038031B" w:rsidP="00E703AA">
      <w:pPr>
        <w:spacing w:after="0" w:line="360" w:lineRule="auto"/>
        <w:jc w:val="center"/>
        <w:rPr>
          <w:rFonts w:ascii="Arial" w:hAnsi="Arial" w:cs="Arial"/>
          <w:b/>
          <w:sz w:val="24"/>
          <w:szCs w:val="24"/>
        </w:rPr>
      </w:pPr>
    </w:p>
    <w:p w:rsidR="0038031B" w:rsidRPr="00A14E08" w:rsidRDefault="0038031B" w:rsidP="00E703AA">
      <w:pPr>
        <w:spacing w:after="0" w:line="360" w:lineRule="auto"/>
        <w:jc w:val="center"/>
        <w:rPr>
          <w:rFonts w:ascii="Arial" w:hAnsi="Arial" w:cs="Arial"/>
          <w:b/>
          <w:sz w:val="24"/>
          <w:szCs w:val="24"/>
        </w:rPr>
      </w:pPr>
    </w:p>
    <w:p w:rsidR="00E703AA" w:rsidRPr="00A14E08" w:rsidRDefault="00E703AA" w:rsidP="00E703AA">
      <w:pPr>
        <w:spacing w:after="0" w:line="360" w:lineRule="auto"/>
        <w:jc w:val="both"/>
        <w:rPr>
          <w:rFonts w:ascii="Arial" w:hAnsi="Arial" w:cs="Arial"/>
          <w:sz w:val="24"/>
          <w:szCs w:val="24"/>
        </w:rPr>
      </w:pPr>
      <w:r w:rsidRPr="00A14E08">
        <w:rPr>
          <w:rFonts w:ascii="Arial" w:hAnsi="Arial" w:cs="Arial"/>
          <w:sz w:val="24"/>
          <w:szCs w:val="24"/>
        </w:rPr>
        <w:t>1.- Pase de lista</w:t>
      </w:r>
    </w:p>
    <w:p w:rsidR="00E703AA" w:rsidRPr="00A14E08" w:rsidRDefault="00E703AA" w:rsidP="00E703AA">
      <w:pPr>
        <w:spacing w:after="0" w:line="360" w:lineRule="auto"/>
        <w:jc w:val="both"/>
        <w:rPr>
          <w:rFonts w:ascii="Arial" w:hAnsi="Arial" w:cs="Arial"/>
          <w:sz w:val="24"/>
          <w:szCs w:val="24"/>
        </w:rPr>
      </w:pPr>
      <w:r w:rsidRPr="00A14E08">
        <w:rPr>
          <w:rFonts w:ascii="Arial" w:hAnsi="Arial" w:cs="Arial"/>
          <w:sz w:val="24"/>
          <w:szCs w:val="24"/>
        </w:rPr>
        <w:t>2.- Verificación del Quórum e instalación de la asamblea por parte del Presidente Municipal Constitucional PROFESOR RAÚL RIVERA OLVERA.</w:t>
      </w:r>
    </w:p>
    <w:p w:rsidR="00E703AA" w:rsidRPr="00A14E08" w:rsidRDefault="00E703AA" w:rsidP="00E703AA">
      <w:pPr>
        <w:spacing w:after="0" w:line="360" w:lineRule="auto"/>
        <w:jc w:val="both"/>
        <w:rPr>
          <w:rFonts w:ascii="Arial" w:hAnsi="Arial" w:cs="Arial"/>
          <w:sz w:val="24"/>
          <w:szCs w:val="24"/>
        </w:rPr>
      </w:pPr>
      <w:r w:rsidRPr="00A14E08">
        <w:rPr>
          <w:rFonts w:ascii="Arial" w:hAnsi="Arial" w:cs="Arial"/>
          <w:sz w:val="24"/>
          <w:szCs w:val="24"/>
        </w:rPr>
        <w:t>3.- Lectura del acta de sesión anterior y en su caso aprobación de la misma.</w:t>
      </w:r>
    </w:p>
    <w:p w:rsidR="00A04012" w:rsidRDefault="00E703AA" w:rsidP="00E703AA">
      <w:pPr>
        <w:spacing w:after="0" w:line="360" w:lineRule="auto"/>
        <w:jc w:val="both"/>
        <w:rPr>
          <w:rFonts w:ascii="Arial" w:hAnsi="Arial" w:cs="Arial"/>
          <w:sz w:val="24"/>
          <w:szCs w:val="24"/>
        </w:rPr>
      </w:pPr>
      <w:r w:rsidRPr="00A14E08">
        <w:rPr>
          <w:rFonts w:ascii="Arial" w:hAnsi="Arial" w:cs="Arial"/>
          <w:sz w:val="24"/>
          <w:szCs w:val="24"/>
        </w:rPr>
        <w:t>4.- Análisis, discusión y aprobación en su caso</w:t>
      </w:r>
      <w:r w:rsidR="00E63C38">
        <w:rPr>
          <w:rFonts w:ascii="Arial" w:hAnsi="Arial" w:cs="Arial"/>
          <w:sz w:val="24"/>
          <w:szCs w:val="24"/>
        </w:rPr>
        <w:t xml:space="preserve"> de la</w:t>
      </w:r>
      <w:r w:rsidR="00A04012">
        <w:rPr>
          <w:rFonts w:ascii="Arial" w:hAnsi="Arial" w:cs="Arial"/>
          <w:sz w:val="24"/>
          <w:szCs w:val="24"/>
        </w:rPr>
        <w:t xml:space="preserve"> solicitud realizada por ROBERTO GONZALEZ CRUZ Y DONATILIO HERNANDEZ SALVADOR, secretario general y de trabajos y conflictos respectivamente, del sindicato democrático de los trabajadores al servicio del ayuntamiento municipal de Tanlajas, S.L.P. respecto a la homologación salarial de CAYETANO MANUEL MARTINEZ, HERLINDA SANTIAGO SANTIAGO Y ELIZABETH DE LA TORRE FELIX, trabajadores sindicalizados del ayuntamiento de Tanlajás.  </w:t>
      </w:r>
      <w:r w:rsidR="00E63C38">
        <w:rPr>
          <w:rFonts w:ascii="Arial" w:hAnsi="Arial" w:cs="Arial"/>
          <w:sz w:val="24"/>
          <w:szCs w:val="24"/>
        </w:rPr>
        <w:t xml:space="preserve"> </w:t>
      </w:r>
    </w:p>
    <w:p w:rsidR="00A92B44" w:rsidRDefault="00E703AA" w:rsidP="00E703AA">
      <w:pPr>
        <w:spacing w:after="0" w:line="360" w:lineRule="auto"/>
        <w:jc w:val="both"/>
        <w:rPr>
          <w:rFonts w:ascii="Arial" w:hAnsi="Arial" w:cs="Arial"/>
          <w:sz w:val="24"/>
          <w:szCs w:val="24"/>
        </w:rPr>
      </w:pPr>
      <w:r w:rsidRPr="00A14E08">
        <w:rPr>
          <w:rFonts w:ascii="Arial" w:hAnsi="Arial" w:cs="Arial"/>
          <w:sz w:val="24"/>
          <w:szCs w:val="24"/>
        </w:rPr>
        <w:t xml:space="preserve">5.- Análisis, discusión y </w:t>
      </w:r>
      <w:r w:rsidR="00A92B44">
        <w:rPr>
          <w:rFonts w:ascii="Arial" w:hAnsi="Arial" w:cs="Arial"/>
          <w:sz w:val="24"/>
          <w:szCs w:val="24"/>
        </w:rPr>
        <w:t xml:space="preserve">determinación del carácter solemne de la sesión de Cabildo, así como de la fecha y hora en la cual tendrá verificativo la presentación del primer informe anual que debe rendir el Presidente Municipal, de conformidad con el artículo 21 fracción III de la Ley Orgánica del Municipio Libre para el Estado de San Luis Potosí.  </w:t>
      </w:r>
    </w:p>
    <w:p w:rsidR="00A92B44" w:rsidRDefault="00FF4C3F" w:rsidP="00E703AA">
      <w:pPr>
        <w:spacing w:after="0" w:line="360" w:lineRule="auto"/>
        <w:jc w:val="both"/>
        <w:rPr>
          <w:rFonts w:ascii="Arial" w:hAnsi="Arial" w:cs="Arial"/>
          <w:sz w:val="24"/>
          <w:szCs w:val="24"/>
        </w:rPr>
      </w:pPr>
      <w:r>
        <w:rPr>
          <w:rFonts w:ascii="Arial" w:hAnsi="Arial" w:cs="Arial"/>
          <w:sz w:val="24"/>
          <w:szCs w:val="24"/>
        </w:rPr>
        <w:t xml:space="preserve">6.- Análisis, </w:t>
      </w:r>
      <w:r w:rsidR="005407C3">
        <w:rPr>
          <w:rFonts w:ascii="Arial" w:hAnsi="Arial" w:cs="Arial"/>
          <w:sz w:val="24"/>
          <w:szCs w:val="24"/>
        </w:rPr>
        <w:t>Discusión y aprobación en su caso</w:t>
      </w:r>
      <w:r w:rsidR="00A92B44">
        <w:rPr>
          <w:rFonts w:ascii="Arial" w:hAnsi="Arial" w:cs="Arial"/>
          <w:sz w:val="24"/>
          <w:szCs w:val="24"/>
        </w:rPr>
        <w:t xml:space="preserve">, de realizar la sesión solemne relativa al primer informe que debe rendir el Presidente Municipal, fuera del recinto oficial del cabildo, pero dentro </w:t>
      </w:r>
      <w:r w:rsidR="00BC4938">
        <w:rPr>
          <w:rFonts w:ascii="Arial" w:hAnsi="Arial" w:cs="Arial"/>
          <w:sz w:val="24"/>
          <w:szCs w:val="24"/>
        </w:rPr>
        <w:t>de</w:t>
      </w:r>
      <w:r w:rsidR="00A92B44">
        <w:rPr>
          <w:rFonts w:ascii="Arial" w:hAnsi="Arial" w:cs="Arial"/>
          <w:sz w:val="24"/>
          <w:szCs w:val="24"/>
        </w:rPr>
        <w:t xml:space="preserve"> la circunscripción territorial, de conformidad con el artículo 22 de la Ley Orgánica del Municipio Libre para el Estado de San Luis Potosí </w:t>
      </w:r>
    </w:p>
    <w:p w:rsidR="00BC3D55" w:rsidRDefault="00266C1E" w:rsidP="00E703AA">
      <w:pPr>
        <w:spacing w:after="0" w:line="360" w:lineRule="auto"/>
        <w:jc w:val="both"/>
        <w:rPr>
          <w:rFonts w:ascii="Arial" w:hAnsi="Arial" w:cs="Arial"/>
          <w:sz w:val="24"/>
          <w:szCs w:val="24"/>
        </w:rPr>
      </w:pPr>
      <w:r>
        <w:rPr>
          <w:rFonts w:ascii="Arial" w:hAnsi="Arial" w:cs="Arial"/>
          <w:sz w:val="24"/>
          <w:szCs w:val="24"/>
        </w:rPr>
        <w:t>7</w:t>
      </w:r>
      <w:r w:rsidR="00F85089">
        <w:rPr>
          <w:rFonts w:ascii="Arial" w:hAnsi="Arial" w:cs="Arial"/>
          <w:sz w:val="24"/>
          <w:szCs w:val="24"/>
        </w:rPr>
        <w:t xml:space="preserve">.- </w:t>
      </w:r>
      <w:r w:rsidR="006D025E">
        <w:rPr>
          <w:rFonts w:ascii="Arial" w:hAnsi="Arial" w:cs="Arial"/>
          <w:sz w:val="24"/>
          <w:szCs w:val="24"/>
        </w:rPr>
        <w:t xml:space="preserve">Informe de las comisiones de Cabildo del trimestre abril, mayo y junio de 2019. </w:t>
      </w:r>
    </w:p>
    <w:p w:rsidR="00EA3414" w:rsidRDefault="00EA3414" w:rsidP="00E703AA">
      <w:pPr>
        <w:spacing w:after="0" w:line="360" w:lineRule="auto"/>
        <w:jc w:val="both"/>
        <w:rPr>
          <w:rFonts w:ascii="Arial" w:hAnsi="Arial" w:cs="Arial"/>
          <w:sz w:val="24"/>
          <w:szCs w:val="24"/>
        </w:rPr>
      </w:pPr>
      <w:r>
        <w:rPr>
          <w:rFonts w:ascii="Arial" w:hAnsi="Arial" w:cs="Arial"/>
          <w:sz w:val="24"/>
          <w:szCs w:val="24"/>
        </w:rPr>
        <w:t xml:space="preserve">8.- </w:t>
      </w:r>
      <w:r w:rsidR="006D025E">
        <w:rPr>
          <w:rFonts w:ascii="Arial" w:hAnsi="Arial" w:cs="Arial"/>
          <w:sz w:val="24"/>
          <w:szCs w:val="24"/>
        </w:rPr>
        <w:t>Asuntos Generales.</w:t>
      </w:r>
    </w:p>
    <w:p w:rsidR="00EA3414" w:rsidRDefault="00EA3414" w:rsidP="00E703AA">
      <w:pPr>
        <w:spacing w:after="0" w:line="360" w:lineRule="auto"/>
        <w:jc w:val="both"/>
        <w:rPr>
          <w:rFonts w:ascii="Arial" w:hAnsi="Arial" w:cs="Arial"/>
          <w:sz w:val="24"/>
          <w:szCs w:val="24"/>
        </w:rPr>
      </w:pPr>
      <w:r>
        <w:rPr>
          <w:rFonts w:ascii="Arial" w:hAnsi="Arial" w:cs="Arial"/>
          <w:sz w:val="24"/>
          <w:szCs w:val="24"/>
        </w:rPr>
        <w:t xml:space="preserve">9.- </w:t>
      </w:r>
      <w:r w:rsidR="006D025E">
        <w:rPr>
          <w:rFonts w:ascii="Arial" w:hAnsi="Arial" w:cs="Arial"/>
          <w:sz w:val="24"/>
          <w:szCs w:val="24"/>
        </w:rPr>
        <w:t>Clausura de la sesión.</w:t>
      </w:r>
    </w:p>
    <w:p w:rsidR="00E703AA" w:rsidRPr="00A14E08" w:rsidRDefault="00E703AA" w:rsidP="00E703AA">
      <w:pPr>
        <w:spacing w:after="0" w:line="360" w:lineRule="auto"/>
        <w:jc w:val="both"/>
        <w:rPr>
          <w:rFonts w:ascii="Arial" w:hAnsi="Arial" w:cs="Arial"/>
          <w:sz w:val="24"/>
          <w:szCs w:val="24"/>
        </w:rPr>
      </w:pPr>
    </w:p>
    <w:p w:rsidR="00E703AA" w:rsidRPr="00A14E08" w:rsidRDefault="00E703AA" w:rsidP="00E703AA">
      <w:pPr>
        <w:spacing w:after="0" w:line="360" w:lineRule="auto"/>
        <w:jc w:val="both"/>
        <w:rPr>
          <w:rFonts w:ascii="Arial" w:hAnsi="Arial" w:cs="Arial"/>
          <w:sz w:val="24"/>
          <w:szCs w:val="24"/>
        </w:rPr>
      </w:pPr>
    </w:p>
    <w:p w:rsidR="003D30EA" w:rsidRDefault="003D30EA">
      <w:bookmarkStart w:id="0" w:name="_GoBack"/>
      <w:bookmarkEnd w:id="0"/>
    </w:p>
    <w:sectPr w:rsidR="003D30E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3AA"/>
    <w:rsid w:val="00026D0E"/>
    <w:rsid w:val="001466B8"/>
    <w:rsid w:val="00197D0E"/>
    <w:rsid w:val="001A0B07"/>
    <w:rsid w:val="00266C1E"/>
    <w:rsid w:val="002A0C1B"/>
    <w:rsid w:val="0038031B"/>
    <w:rsid w:val="003A1B56"/>
    <w:rsid w:val="003D30EA"/>
    <w:rsid w:val="003F0E41"/>
    <w:rsid w:val="00473E9C"/>
    <w:rsid w:val="004E487B"/>
    <w:rsid w:val="005407C3"/>
    <w:rsid w:val="006A164F"/>
    <w:rsid w:val="006D025E"/>
    <w:rsid w:val="006E5F22"/>
    <w:rsid w:val="0074587D"/>
    <w:rsid w:val="007764BA"/>
    <w:rsid w:val="00917A51"/>
    <w:rsid w:val="009D37F0"/>
    <w:rsid w:val="00A04012"/>
    <w:rsid w:val="00A86CB5"/>
    <w:rsid w:val="00A92B44"/>
    <w:rsid w:val="00AB17C5"/>
    <w:rsid w:val="00B56C2E"/>
    <w:rsid w:val="00B67599"/>
    <w:rsid w:val="00BC3D55"/>
    <w:rsid w:val="00BC4938"/>
    <w:rsid w:val="00DC2E64"/>
    <w:rsid w:val="00DD5D58"/>
    <w:rsid w:val="00E576E5"/>
    <w:rsid w:val="00E63C38"/>
    <w:rsid w:val="00E703AA"/>
    <w:rsid w:val="00EA3414"/>
    <w:rsid w:val="00F85089"/>
    <w:rsid w:val="00F942E1"/>
    <w:rsid w:val="00FF4C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0A3D7"/>
  <w15:chartTrackingRefBased/>
  <w15:docId w15:val="{BDFC8F1E-892E-4ED2-9276-C57495EF4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03A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285</TotalTime>
  <Pages>1</Pages>
  <Words>247</Words>
  <Characters>1359</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municipio tanlajas</cp:lastModifiedBy>
  <cp:revision>7</cp:revision>
  <dcterms:created xsi:type="dcterms:W3CDTF">2019-08-07T14:37:00Z</dcterms:created>
  <dcterms:modified xsi:type="dcterms:W3CDTF">2019-09-06T20:16:00Z</dcterms:modified>
</cp:coreProperties>
</file>