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225" w:rsidRPr="00302827" w:rsidRDefault="00EA0225" w:rsidP="00EA0225">
      <w:pPr>
        <w:spacing w:after="0" w:line="240" w:lineRule="auto"/>
        <w:rPr>
          <w:rFonts w:ascii="Arial" w:eastAsia="Times New Roman" w:hAnsi="Arial" w:cs="Arial"/>
          <w:b/>
          <w:sz w:val="36"/>
          <w:szCs w:val="36"/>
          <w:lang w:eastAsia="es-ES"/>
        </w:rPr>
      </w:pPr>
      <w:bookmarkStart w:id="0" w:name="_GoBack"/>
      <w:bookmarkEnd w:id="0"/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Esta Información </w:t>
      </w:r>
      <w:r w:rsidR="007A28EE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NO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SE GENERA</w:t>
      </w:r>
      <w:r w:rsidR="007A28EE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.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 xml:space="preserve">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Fundamento: LEY GENERAL DE DESARROLLO FORESTAL SUSTENTABLE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CAPITULO III.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Del Sector Público Federal Forestal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Sección 1. De las Atribuciones de la Secretaría de Medio Ambiente y Recursos Naturales en Materia Forestal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ARTICULO 16. La Secretaría ejercerá las siguientes atribuciones: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I. Formular y conducir la política nacional de desarrollo forestal sustentable y asegurar su congruencia con la política ambiental y de recursos naturales nacional, así como las relacionadas con el desarrollo rural;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II.  Diseñar los instrumentos de política forestal previstos en esta Ley y operar los que correspondan a su competencia;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III. Elaborar el Programa Estratégico Forestal Nacional, con la participación de la Comisión en las materias de su competencia;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IV. Conducir el Servicio Nacional Forestal, como instrumento de integración de las dependencias y entidades públicas vinculadas con la atención del sector forestal;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V. Diseñar y definir en el ámbito de su competencia, estímulos e incentivos económicos en materia forestal y los lineamientos para su aplicación y evaluación;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VI. Regular Establecer, integrar, operar y mantener actualizado el Registro Forestal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Nacional, así como expedir los certificados de inscripción previstos en las disposiciones jurídicas aplicables;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VII. Llevar el registro y cuidar la conservación de los árboles históricos y notables del país;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VIII. Emitir, normas oficiales mexicanas en materia forestal y vigilar su cumplimiento;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IX. Establecer los lineamientos para elaborar e integrar el Sistema Nacional de Información Forestal;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X. Regular la integración, monitoreo y actualización del Inventario Nacional Forestal y de Suelos y coordinar el diseño del mismo;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XI. Establecer los criterios, metodología y procedimientos para la integración, organización y actualización de la zonificación;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XII. Definir las metodologías para la valoración de los bienes y servicios ambientales de los ecosistemas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XIII. Definir instrumentos para promover un mercado de bienes y servicios ambientales;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XIV.  Definir mecanismos de compensación por los bienes y servicios ambientales que prestan los ecosistemas forestales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XV. Deslindar, poseer y administrar los terrenos nacionales forestales; XVI. Establecer las medidas de sanidad forestal;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XVI. Llevar a cabo la inspección y vigilancia forestales;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XVII. Promover la participación y coordinación de las autoridades competentes, propietarios, poseedores y habitantes de las zonas forestales, como los transportistas, comerciantes e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industrializadores de materias primas forestales, en materia de vigilancia;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XVIII. Elaborar estudios para, en su caso, recomendar al Ejecutivo Federal el establecimiento, modificación o levantamiento de vedas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XIX. Expedir, por excepción las autorizaciones de cambio de uso de suelo de los terrenos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XX. Imponer medidas de seguridad y sancionar a las infracciones que se cometan en materia forestal, así como hacer del conocimiento y en su caso denunciar los delitos en dicha materia a las autoridades competentes;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XXI. Imponer medidas de seguridad y sancionar a las infracciones que se cometan en materia forestal, así como hacer del conocimiento y en su caso denunciar los delitos en dicha materia a las autoridades competentes;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XXII. Otorgar, prorrogar, modificar, revocar, suspender o anular todos los permisos, autorizaciones, certificados y licencias, así como recibir los avisos de plantaciones forestales comerciales y para el aprovechamiento de recursos forestales no maderables;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XXIII. Ejercer todos los actos de autoridad relativos a la aplicación de la política de aprovechamiento sustentable, conservación, protección restauración de los recursos forestales y de los suelos, que esta ley prevea;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 xml:space="preserve">XXIV. Regular, expedir y validar la documentación con la que se acredite la legal procedencia de las materias primas y productos 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lastRenderedPageBreak/>
        <w:t>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XXV.  Regular el transporte de materias primas productos y subproductos forestales;</w:t>
      </w:r>
      <w:r w:rsidRPr="00302827">
        <w:rPr>
          <w:rFonts w:ascii="Arial" w:eastAsia="Times New Roman" w:hAnsi="Arial" w:cs="Arial"/>
          <w:b/>
          <w:sz w:val="36"/>
          <w:szCs w:val="36"/>
          <w:lang w:eastAsia="es-ES"/>
        </w:rPr>
        <w:br/>
        <w:t>Compete  a l</w:t>
      </w:r>
      <w:r w:rsidR="001C4943" w:rsidRPr="00302827">
        <w:rPr>
          <w:rFonts w:ascii="Arial" w:eastAsia="Times New Roman" w:hAnsi="Arial" w:cs="Arial"/>
          <w:b/>
          <w:sz w:val="36"/>
          <w:szCs w:val="36"/>
          <w:lang w:eastAsia="es-ES"/>
        </w:rPr>
        <w:t>a  SEMARNAT a través de CONAFOR.</w:t>
      </w:r>
    </w:p>
    <w:p w:rsidR="00CE7F24" w:rsidRPr="00302827" w:rsidRDefault="00CE7F24" w:rsidP="00EA0225">
      <w:pPr>
        <w:rPr>
          <w:rFonts w:ascii="Arial" w:hAnsi="Arial" w:cs="Arial"/>
          <w:b/>
          <w:sz w:val="36"/>
          <w:szCs w:val="36"/>
        </w:rPr>
      </w:pPr>
    </w:p>
    <w:sectPr w:rsidR="00CE7F24" w:rsidRPr="003028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225"/>
    <w:rsid w:val="00060232"/>
    <w:rsid w:val="001C4943"/>
    <w:rsid w:val="00302827"/>
    <w:rsid w:val="00323D75"/>
    <w:rsid w:val="003769F1"/>
    <w:rsid w:val="00383459"/>
    <w:rsid w:val="003E1504"/>
    <w:rsid w:val="004F5FB8"/>
    <w:rsid w:val="005312AB"/>
    <w:rsid w:val="007A28EE"/>
    <w:rsid w:val="007E2CA4"/>
    <w:rsid w:val="008B10D0"/>
    <w:rsid w:val="009819E0"/>
    <w:rsid w:val="00C13133"/>
    <w:rsid w:val="00CE7F24"/>
    <w:rsid w:val="00D55487"/>
    <w:rsid w:val="00E76D4D"/>
    <w:rsid w:val="00EA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0228F-19EE-4BCA-A95B-6DBB471F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622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Rosalba</cp:lastModifiedBy>
  <cp:revision>17</cp:revision>
  <dcterms:created xsi:type="dcterms:W3CDTF">2018-11-10T17:11:00Z</dcterms:created>
  <dcterms:modified xsi:type="dcterms:W3CDTF">2019-10-03T19:26:00Z</dcterms:modified>
</cp:coreProperties>
</file>