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2362" w:rsidRPr="00FC5297" w:rsidRDefault="00C42362" w:rsidP="00C42362">
      <w:pPr>
        <w:pStyle w:val="Ttulo1"/>
        <w:rPr>
          <w:b w:val="0"/>
        </w:rPr>
      </w:pPr>
      <w:r w:rsidRPr="00FC5297">
        <w:rPr>
          <w:b w:val="0"/>
        </w:rPr>
        <w:t>ACTA NÚMERO TREINTA Y NUEVE</w:t>
      </w:r>
    </w:p>
    <w:p w:rsidR="00C42362" w:rsidRPr="003109B0" w:rsidRDefault="00C42362" w:rsidP="00C42362">
      <w:pPr>
        <w:pStyle w:val="Textoindependiente3"/>
        <w:spacing w:line="480" w:lineRule="auto"/>
        <w:rPr>
          <w:rFonts w:ascii="Century Gothic" w:hAnsi="Century Gothic"/>
          <w:sz w:val="24"/>
          <w:szCs w:val="24"/>
        </w:rPr>
      </w:pPr>
      <w:r w:rsidRPr="00FC5297">
        <w:rPr>
          <w:rFonts w:ascii="Century Gothic" w:hAnsi="Century Gothic"/>
          <w:color w:val="000000"/>
          <w:sz w:val="24"/>
          <w:szCs w:val="24"/>
        </w:rPr>
        <w:t xml:space="preserve">En la ciudad de San Luis Potosí, capital del Estado del mismo nombre, siendo </w:t>
      </w:r>
      <w:r w:rsidRPr="00FC5297">
        <w:rPr>
          <w:rFonts w:ascii="Century Gothic" w:hAnsi="Century Gothic"/>
          <w:sz w:val="24"/>
          <w:szCs w:val="24"/>
        </w:rPr>
        <w:t>las 10:00 diez horas, del</w:t>
      </w:r>
      <w:r w:rsidRPr="00FC5297">
        <w:rPr>
          <w:rFonts w:ascii="Century Gothic" w:hAnsi="Century Gothic"/>
          <w:color w:val="000000"/>
          <w:sz w:val="24"/>
          <w:szCs w:val="24"/>
        </w:rPr>
        <w:t xml:space="preserve"> 26 veintiséis de septiembre de 2019 dos mil diecinueve, se reunieron en la sede del Poder Judicial, los señores </w:t>
      </w:r>
      <w:r w:rsidRPr="00FC5297">
        <w:rPr>
          <w:rFonts w:ascii="Century Gothic" w:hAnsi="Century Gothic"/>
          <w:b/>
          <w:bCs/>
          <w:color w:val="000000"/>
          <w:sz w:val="24"/>
          <w:szCs w:val="24"/>
        </w:rPr>
        <w:t>Magistrados licenciados</w:t>
      </w:r>
      <w:r w:rsidRPr="00FC5297">
        <w:rPr>
          <w:rFonts w:ascii="Century Gothic" w:hAnsi="Century Gothic"/>
          <w:b/>
          <w:bCs/>
          <w:sz w:val="24"/>
          <w:szCs w:val="24"/>
        </w:rPr>
        <w:t xml:space="preserve"> Juan Paulo Almazán </w:t>
      </w:r>
      <w:proofErr w:type="spellStart"/>
      <w:r w:rsidRPr="00FC5297">
        <w:rPr>
          <w:rFonts w:ascii="Century Gothic" w:hAnsi="Century Gothic"/>
          <w:b/>
          <w:bCs/>
          <w:sz w:val="24"/>
          <w:szCs w:val="24"/>
        </w:rPr>
        <w:t>Cue</w:t>
      </w:r>
      <w:proofErr w:type="spellEnd"/>
      <w:r w:rsidRPr="00FC5297">
        <w:rPr>
          <w:rFonts w:ascii="Century Gothic" w:hAnsi="Century Gothic"/>
          <w:b/>
          <w:bCs/>
          <w:sz w:val="24"/>
          <w:szCs w:val="24"/>
        </w:rPr>
        <w:t xml:space="preserve">, Ma. Guadalupe Orozco Santiago, Ricardo Sánchez Márquez, Carlos Alejandro Robledo Zapata, Luz María Enriqueta Cabrero Romero, </w:t>
      </w:r>
      <w:r w:rsidR="00500F43">
        <w:rPr>
          <w:rFonts w:ascii="Century Gothic" w:hAnsi="Century Gothic"/>
          <w:b/>
          <w:bCs/>
          <w:sz w:val="24"/>
          <w:szCs w:val="24"/>
        </w:rPr>
        <w:t xml:space="preserve"> </w:t>
      </w:r>
      <w:r w:rsidRPr="00FC5297">
        <w:rPr>
          <w:rFonts w:ascii="Century Gothic" w:hAnsi="Century Gothic"/>
          <w:b/>
          <w:bCs/>
          <w:sz w:val="24"/>
          <w:szCs w:val="24"/>
        </w:rPr>
        <w:t xml:space="preserve"> Olga Regina García López, Luis Fernando Gerardo González, Juan José Méndez Gatica, </w:t>
      </w:r>
      <w:r w:rsidR="00500F43">
        <w:rPr>
          <w:rFonts w:ascii="Century Gothic" w:hAnsi="Century Gothic"/>
          <w:b/>
          <w:bCs/>
          <w:sz w:val="24"/>
          <w:szCs w:val="24"/>
        </w:rPr>
        <w:t>G</w:t>
      </w:r>
      <w:r w:rsidRPr="00FC5297">
        <w:rPr>
          <w:rFonts w:ascii="Century Gothic" w:hAnsi="Century Gothic"/>
          <w:b/>
          <w:bCs/>
          <w:sz w:val="24"/>
          <w:szCs w:val="24"/>
        </w:rPr>
        <w:t xml:space="preserve">raciela González Centeno, Rebeca </w:t>
      </w:r>
      <w:proofErr w:type="spellStart"/>
      <w:r w:rsidRPr="00FC5297">
        <w:rPr>
          <w:rFonts w:ascii="Century Gothic" w:hAnsi="Century Gothic"/>
          <w:b/>
          <w:bCs/>
          <w:sz w:val="24"/>
          <w:szCs w:val="24"/>
        </w:rPr>
        <w:t>Anastacia</w:t>
      </w:r>
      <w:proofErr w:type="spellEnd"/>
      <w:r w:rsidRPr="00FC5297">
        <w:rPr>
          <w:rFonts w:ascii="Century Gothic" w:hAnsi="Century Gothic"/>
          <w:b/>
          <w:bCs/>
          <w:sz w:val="24"/>
          <w:szCs w:val="24"/>
        </w:rPr>
        <w:t xml:space="preserve"> Medina García, </w:t>
      </w:r>
      <w:r w:rsidRPr="00500F43">
        <w:rPr>
          <w:rFonts w:ascii="Century Gothic" w:hAnsi="Century Gothic"/>
          <w:b/>
          <w:bCs/>
          <w:sz w:val="24"/>
          <w:szCs w:val="24"/>
        </w:rPr>
        <w:t>Arturo Morales Silva,</w:t>
      </w:r>
      <w:r w:rsidRPr="00FC5297">
        <w:rPr>
          <w:rFonts w:ascii="Century Gothic" w:hAnsi="Century Gothic"/>
          <w:b/>
          <w:bCs/>
          <w:sz w:val="24"/>
          <w:szCs w:val="24"/>
        </w:rPr>
        <w:t xml:space="preserve"> María Manuela García Cázares y Felipe Aurelio Torres Zúñiga;</w:t>
      </w:r>
      <w:r w:rsidRPr="00FC5297">
        <w:rPr>
          <w:rFonts w:ascii="Century Gothic" w:hAnsi="Century Gothic"/>
          <w:sz w:val="24"/>
          <w:szCs w:val="24"/>
        </w:rPr>
        <w:t xml:space="preserve"> para celebrar sesión privada de Pleno Ordinario, según convocatoria de fecha </w:t>
      </w:r>
      <w:r>
        <w:rPr>
          <w:rFonts w:ascii="Century Gothic" w:hAnsi="Century Gothic"/>
          <w:sz w:val="24"/>
          <w:szCs w:val="24"/>
        </w:rPr>
        <w:t>25 veinticinco</w:t>
      </w:r>
      <w:r w:rsidRPr="00FC5297">
        <w:rPr>
          <w:rFonts w:ascii="Century Gothic" w:hAnsi="Century Gothic"/>
          <w:sz w:val="24"/>
          <w:szCs w:val="24"/>
        </w:rPr>
        <w:t xml:space="preserve"> de septiembre de 2019 dos mil diecinueve, que el Magistrado Presidente del Supremo Tribunal de Justicia, </w:t>
      </w:r>
      <w:r w:rsidRPr="00FC5297">
        <w:rPr>
          <w:rFonts w:ascii="Century Gothic" w:hAnsi="Century Gothic"/>
          <w:b/>
          <w:bCs/>
          <w:sz w:val="24"/>
          <w:szCs w:val="24"/>
        </w:rPr>
        <w:t xml:space="preserve">licenciado </w:t>
      </w:r>
      <w:r w:rsidRPr="00FC5297">
        <w:rPr>
          <w:rFonts w:ascii="Century Gothic" w:hAnsi="Century Gothic"/>
          <w:b/>
          <w:sz w:val="24"/>
          <w:szCs w:val="24"/>
        </w:rPr>
        <w:t xml:space="preserve">Juan Paulo Almazán </w:t>
      </w:r>
      <w:proofErr w:type="spellStart"/>
      <w:r w:rsidRPr="00FC5297">
        <w:rPr>
          <w:rFonts w:ascii="Century Gothic" w:hAnsi="Century Gothic"/>
          <w:b/>
          <w:sz w:val="24"/>
          <w:szCs w:val="24"/>
        </w:rPr>
        <w:t>Cue</w:t>
      </w:r>
      <w:proofErr w:type="spellEnd"/>
      <w:r w:rsidRPr="00FC5297">
        <w:rPr>
          <w:rFonts w:ascii="Century Gothic" w:hAnsi="Century Gothic"/>
          <w:sz w:val="24"/>
          <w:szCs w:val="24"/>
        </w:rPr>
        <w:t xml:space="preserve">, dirigió a todos los Magistrados con base de la facultad que le confiere el artículo 17, fracción IV, de la Ley Orgánica del Poder Judicial del Estado para el día de la fecha a las 10:00 diez horas; comunicación en la cual se les hizo saber, de conformidad con lo dispuesto por el artículo 5 de su Reglamento Interior, la fecha, hora y </w:t>
      </w:r>
      <w:r w:rsidRPr="003109B0">
        <w:rPr>
          <w:rFonts w:ascii="Century Gothic" w:hAnsi="Century Gothic"/>
          <w:sz w:val="24"/>
          <w:szCs w:val="24"/>
        </w:rPr>
        <w:t>lugar de su celebración, así como los asuntos a tratar al tenor del siguiente orden del día:</w:t>
      </w:r>
      <w:r w:rsidRPr="003109B0">
        <w:rPr>
          <w:rFonts w:ascii="Century Gothic" w:hAnsi="Century Gothic"/>
          <w:sz w:val="24"/>
          <w:szCs w:val="24"/>
          <w:lang w:val="es-MX"/>
        </w:rPr>
        <w:t xml:space="preserve"> </w:t>
      </w:r>
      <w:r w:rsidRPr="003109B0">
        <w:rPr>
          <w:rFonts w:ascii="Century Gothic" w:hAnsi="Century Gothic"/>
          <w:b/>
          <w:bCs/>
          <w:sz w:val="24"/>
          <w:szCs w:val="24"/>
          <w:lang w:val="es-MX"/>
        </w:rPr>
        <w:t>Primero:</w:t>
      </w:r>
      <w:r w:rsidRPr="003109B0">
        <w:rPr>
          <w:rFonts w:ascii="Century Gothic" w:hAnsi="Century Gothic"/>
          <w:sz w:val="24"/>
          <w:szCs w:val="24"/>
          <w:lang w:val="es-MX"/>
        </w:rPr>
        <w:t xml:space="preserve"> </w:t>
      </w:r>
      <w:r w:rsidRPr="003109B0">
        <w:rPr>
          <w:rFonts w:ascii="Century Gothic" w:hAnsi="Century Gothic"/>
          <w:sz w:val="24"/>
          <w:szCs w:val="24"/>
        </w:rPr>
        <w:t xml:space="preserve">Lista de asistencia. </w:t>
      </w:r>
      <w:r w:rsidRPr="003109B0">
        <w:rPr>
          <w:rFonts w:ascii="Century Gothic" w:hAnsi="Century Gothic"/>
          <w:b/>
          <w:bCs/>
          <w:sz w:val="24"/>
          <w:szCs w:val="24"/>
          <w:lang w:val="es-MX"/>
        </w:rPr>
        <w:t>Segundo:</w:t>
      </w:r>
      <w:r w:rsidRPr="003109B0">
        <w:rPr>
          <w:rFonts w:ascii="Century Gothic" w:hAnsi="Century Gothic"/>
          <w:sz w:val="24"/>
          <w:szCs w:val="24"/>
        </w:rPr>
        <w:t xml:space="preserve"> </w:t>
      </w:r>
      <w:r w:rsidRPr="003109B0">
        <w:rPr>
          <w:rFonts w:ascii="Century Gothic" w:hAnsi="Century Gothic"/>
          <w:sz w:val="24"/>
          <w:szCs w:val="24"/>
          <w:lang w:val="es-ES" w:eastAsia="es-ES"/>
        </w:rPr>
        <w:t>Lectura, discusión y en su caso aprobación del orden del día</w:t>
      </w:r>
      <w:r w:rsidRPr="003109B0">
        <w:rPr>
          <w:rFonts w:ascii="Century Gothic" w:hAnsi="Century Gothic"/>
          <w:sz w:val="24"/>
          <w:szCs w:val="24"/>
        </w:rPr>
        <w:t xml:space="preserve">. </w:t>
      </w:r>
      <w:r w:rsidRPr="003109B0">
        <w:rPr>
          <w:rFonts w:ascii="Century Gothic" w:hAnsi="Century Gothic"/>
          <w:b/>
          <w:sz w:val="24"/>
          <w:szCs w:val="24"/>
          <w:lang w:val="es-MX"/>
        </w:rPr>
        <w:t>Tercero</w:t>
      </w:r>
      <w:r w:rsidRPr="003109B0">
        <w:rPr>
          <w:rFonts w:ascii="Century Gothic" w:hAnsi="Century Gothic"/>
          <w:sz w:val="24"/>
          <w:szCs w:val="24"/>
          <w:lang w:val="es-MX"/>
        </w:rPr>
        <w:t xml:space="preserve">: </w:t>
      </w:r>
      <w:r w:rsidRPr="003109B0">
        <w:rPr>
          <w:rFonts w:ascii="Century Gothic" w:hAnsi="Century Gothic"/>
          <w:sz w:val="24"/>
          <w:szCs w:val="24"/>
          <w:lang w:val="es-ES" w:eastAsia="es-ES"/>
        </w:rPr>
        <w:t>Se somete a consideración del H. Pleno y en su caso aprobación el acta correspondiente a la sesión ordinaria celebrada el 19 diecinueve de septiembre de 2019 dos mil diecinueve</w:t>
      </w:r>
      <w:r w:rsidRPr="003109B0">
        <w:rPr>
          <w:rFonts w:ascii="Century Gothic" w:hAnsi="Century Gothic"/>
          <w:sz w:val="24"/>
          <w:szCs w:val="24"/>
        </w:rPr>
        <w:t>.</w:t>
      </w:r>
      <w:r w:rsidRPr="003109B0">
        <w:rPr>
          <w:rFonts w:ascii="Century Gothic" w:hAnsi="Century Gothic"/>
          <w:sz w:val="24"/>
          <w:szCs w:val="24"/>
          <w:lang w:val="es-MX"/>
        </w:rPr>
        <w:t xml:space="preserve"> </w:t>
      </w:r>
      <w:r w:rsidRPr="003109B0">
        <w:rPr>
          <w:rFonts w:ascii="Century Gothic" w:hAnsi="Century Gothic"/>
          <w:b/>
          <w:bCs/>
          <w:sz w:val="24"/>
          <w:szCs w:val="24"/>
        </w:rPr>
        <w:t>Cuarto:</w:t>
      </w:r>
      <w:r w:rsidRPr="003109B0">
        <w:rPr>
          <w:rFonts w:ascii="Century Gothic" w:hAnsi="Century Gothic"/>
          <w:sz w:val="24"/>
          <w:szCs w:val="24"/>
        </w:rPr>
        <w:t xml:space="preserve"> </w:t>
      </w:r>
      <w:r w:rsidRPr="00D1423D">
        <w:rPr>
          <w:rFonts w:ascii="Century Gothic" w:hAnsi="Century Gothic" w:cs="Tahoma"/>
          <w:sz w:val="24"/>
          <w:szCs w:val="24"/>
        </w:rPr>
        <w:t>Se someten a consideración, discusión y en su caso aprobación, las ponencias presentadas por los Magistrados y Magistradas siguientes:</w:t>
      </w:r>
      <w:r>
        <w:rPr>
          <w:rFonts w:ascii="Century Gothic" w:hAnsi="Century Gothic" w:cs="Tahoma"/>
          <w:sz w:val="24"/>
          <w:szCs w:val="24"/>
        </w:rPr>
        <w:t xml:space="preserve"> </w:t>
      </w:r>
      <w:r w:rsidRPr="00D1423D">
        <w:rPr>
          <w:rFonts w:ascii="Century Gothic" w:hAnsi="Century Gothic"/>
          <w:b/>
          <w:sz w:val="24"/>
          <w:szCs w:val="24"/>
        </w:rPr>
        <w:lastRenderedPageBreak/>
        <w:t>A</w:t>
      </w:r>
      <w:r w:rsidRPr="00D1423D">
        <w:rPr>
          <w:rFonts w:ascii="Century Gothic" w:hAnsi="Century Gothic"/>
          <w:sz w:val="24"/>
          <w:szCs w:val="24"/>
        </w:rPr>
        <w:t xml:space="preserve">).- La que presenta el </w:t>
      </w:r>
      <w:r w:rsidRPr="00D1423D">
        <w:rPr>
          <w:rFonts w:ascii="Century Gothic" w:hAnsi="Century Gothic"/>
          <w:b/>
          <w:sz w:val="24"/>
          <w:szCs w:val="24"/>
        </w:rPr>
        <w:t xml:space="preserve">Magistrado Felipe Aurelio Torres Zúñiga,  </w:t>
      </w:r>
      <w:r w:rsidRPr="00D1423D">
        <w:rPr>
          <w:rFonts w:ascii="Century Gothic" w:hAnsi="Century Gothic"/>
          <w:sz w:val="24"/>
          <w:szCs w:val="24"/>
        </w:rPr>
        <w:t xml:space="preserve">en el toca </w:t>
      </w:r>
      <w:r w:rsidR="00036DD3" w:rsidRPr="00036DD3">
        <w:rPr>
          <w:rFonts w:ascii="Century Gothic" w:hAnsi="Century Gothic"/>
          <w:b/>
          <w:sz w:val="24"/>
          <w:szCs w:val="24"/>
        </w:rPr>
        <w:t>ELIMINADO</w:t>
      </w:r>
      <w:r w:rsidRPr="00D1423D">
        <w:rPr>
          <w:rFonts w:ascii="Century Gothic" w:hAnsi="Century Gothic"/>
          <w:sz w:val="24"/>
          <w:szCs w:val="24"/>
        </w:rPr>
        <w:t xml:space="preserve">, formado con motivo del recurso de queja interpuesto por </w:t>
      </w:r>
      <w:r w:rsidR="00036DD3" w:rsidRPr="00036DD3">
        <w:rPr>
          <w:rFonts w:ascii="Century Gothic" w:hAnsi="Century Gothic"/>
          <w:b/>
          <w:sz w:val="24"/>
          <w:szCs w:val="24"/>
        </w:rPr>
        <w:t xml:space="preserve"> ELIMINADO</w:t>
      </w:r>
      <w:r w:rsidRPr="00D1423D">
        <w:rPr>
          <w:rFonts w:ascii="Century Gothic" w:hAnsi="Century Gothic"/>
          <w:sz w:val="24"/>
          <w:szCs w:val="24"/>
        </w:rPr>
        <w:t>, por su propio derecho, en contra del auto de 28 veintiocho de junio de 2019 dos mil diecinueve, que negó la admisión del recurso de apelación en contra de la resolución de 5 cinco de junio del presente año; pronunciado por el Juez Tercero del Ramo Civil de esta Capital, en los autos del expediente</w:t>
      </w:r>
      <w:r w:rsidR="00036DD3" w:rsidRPr="00036DD3">
        <w:rPr>
          <w:rFonts w:ascii="Century Gothic" w:hAnsi="Century Gothic"/>
          <w:b/>
          <w:sz w:val="24"/>
          <w:szCs w:val="24"/>
        </w:rPr>
        <w:t xml:space="preserve"> ELIMINADO</w:t>
      </w:r>
      <w:r w:rsidRPr="00D1423D">
        <w:rPr>
          <w:rFonts w:ascii="Century Gothic" w:hAnsi="Century Gothic"/>
          <w:sz w:val="24"/>
          <w:szCs w:val="24"/>
        </w:rPr>
        <w:t>, relativo al Juicio Ejecutivo Civil promovido por el ahora quejoso en contra de</w:t>
      </w:r>
      <w:r w:rsidR="00036DD3" w:rsidRPr="00036DD3">
        <w:rPr>
          <w:rFonts w:ascii="Century Gothic" w:hAnsi="Century Gothic"/>
          <w:b/>
          <w:sz w:val="24"/>
          <w:szCs w:val="24"/>
        </w:rPr>
        <w:t xml:space="preserve"> ELIMINADO</w:t>
      </w:r>
      <w:r w:rsidRPr="00D1423D">
        <w:rPr>
          <w:rFonts w:ascii="Century Gothic" w:hAnsi="Century Gothic"/>
          <w:sz w:val="24"/>
          <w:szCs w:val="24"/>
        </w:rPr>
        <w:t xml:space="preserve">. </w:t>
      </w:r>
      <w:r w:rsidRPr="00D1423D">
        <w:rPr>
          <w:rFonts w:ascii="Century Gothic" w:hAnsi="Century Gothic"/>
          <w:b/>
          <w:sz w:val="24"/>
          <w:szCs w:val="24"/>
        </w:rPr>
        <w:t>B</w:t>
      </w:r>
      <w:r w:rsidRPr="00D1423D">
        <w:rPr>
          <w:rFonts w:ascii="Century Gothic" w:hAnsi="Century Gothic"/>
          <w:sz w:val="24"/>
          <w:szCs w:val="24"/>
        </w:rPr>
        <w:t xml:space="preserve">).- La que formula la </w:t>
      </w:r>
      <w:r w:rsidRPr="00D1423D">
        <w:rPr>
          <w:rFonts w:ascii="Century Gothic" w:hAnsi="Century Gothic"/>
          <w:b/>
          <w:sz w:val="24"/>
          <w:szCs w:val="24"/>
        </w:rPr>
        <w:t xml:space="preserve">Magistrada María Manuela García Cázares, </w:t>
      </w:r>
      <w:r w:rsidRPr="00D1423D">
        <w:rPr>
          <w:rFonts w:ascii="Century Gothic" w:hAnsi="Century Gothic"/>
          <w:sz w:val="24"/>
          <w:szCs w:val="24"/>
        </w:rPr>
        <w:t xml:space="preserve">en el toca </w:t>
      </w:r>
      <w:r w:rsidR="00036DD3" w:rsidRPr="00036DD3">
        <w:rPr>
          <w:rFonts w:ascii="Century Gothic" w:hAnsi="Century Gothic"/>
          <w:b/>
          <w:sz w:val="24"/>
          <w:szCs w:val="24"/>
        </w:rPr>
        <w:t>ELIMINADO</w:t>
      </w:r>
      <w:r w:rsidRPr="00D1423D">
        <w:rPr>
          <w:rFonts w:ascii="Century Gothic" w:hAnsi="Century Gothic"/>
          <w:sz w:val="24"/>
          <w:szCs w:val="24"/>
        </w:rPr>
        <w:t xml:space="preserve">, formado con motivo del recurso de queja interpuesto por </w:t>
      </w:r>
      <w:r w:rsidR="00036DD3" w:rsidRPr="00036DD3">
        <w:rPr>
          <w:rFonts w:ascii="Century Gothic" w:hAnsi="Century Gothic"/>
          <w:b/>
          <w:sz w:val="24"/>
          <w:szCs w:val="24"/>
        </w:rPr>
        <w:t>ELIMINADO</w:t>
      </w:r>
      <w:r w:rsidRPr="00D1423D">
        <w:rPr>
          <w:rFonts w:ascii="Century Gothic" w:hAnsi="Century Gothic"/>
          <w:sz w:val="24"/>
          <w:szCs w:val="24"/>
        </w:rPr>
        <w:t xml:space="preserve"> apoderado general para pleitos y cobranzas del Instituto del Fondo Nacional de la Vivienda para los Trabajadores, en contra de la interlocutoria de fecha 10 diez de julio de 2019 dos mil diecinueve, dictada por el Juez Tercero del Ramo Civil, dentro del expediente </w:t>
      </w:r>
      <w:r w:rsidR="00036DD3" w:rsidRPr="00036DD3">
        <w:rPr>
          <w:rFonts w:ascii="Century Gothic" w:hAnsi="Century Gothic"/>
          <w:b/>
          <w:sz w:val="24"/>
          <w:szCs w:val="24"/>
        </w:rPr>
        <w:t>ELIMINADO</w:t>
      </w:r>
      <w:r w:rsidRPr="00D1423D">
        <w:rPr>
          <w:rFonts w:ascii="Century Gothic" w:hAnsi="Century Gothic"/>
          <w:sz w:val="24"/>
          <w:szCs w:val="24"/>
        </w:rPr>
        <w:t xml:space="preserve">, relativo al Juicio Extraordinario Civil Hipotecario, promovido por el Instituto del Fondo Nacional de la Vivienda para los Trabajadores en contra de </w:t>
      </w:r>
      <w:r w:rsidR="00036DD3" w:rsidRPr="00036DD3">
        <w:rPr>
          <w:rFonts w:ascii="Century Gothic" w:hAnsi="Century Gothic"/>
          <w:b/>
          <w:sz w:val="24"/>
          <w:szCs w:val="24"/>
        </w:rPr>
        <w:t xml:space="preserve"> ELIMINADO</w:t>
      </w:r>
      <w:r w:rsidRPr="00D1423D">
        <w:rPr>
          <w:rFonts w:ascii="Century Gothic" w:hAnsi="Century Gothic"/>
          <w:sz w:val="24"/>
          <w:szCs w:val="24"/>
        </w:rPr>
        <w:t xml:space="preserve">. </w:t>
      </w:r>
      <w:r w:rsidRPr="00D1423D">
        <w:rPr>
          <w:rFonts w:ascii="Century Gothic" w:hAnsi="Century Gothic"/>
          <w:b/>
          <w:sz w:val="24"/>
          <w:szCs w:val="24"/>
        </w:rPr>
        <w:t>C</w:t>
      </w:r>
      <w:r w:rsidRPr="00D1423D">
        <w:rPr>
          <w:rFonts w:ascii="Century Gothic" w:hAnsi="Century Gothic"/>
          <w:sz w:val="24"/>
          <w:szCs w:val="24"/>
        </w:rPr>
        <w:t xml:space="preserve">).- La que plantea la </w:t>
      </w:r>
      <w:r w:rsidRPr="00D1423D">
        <w:rPr>
          <w:rFonts w:ascii="Century Gothic" w:hAnsi="Century Gothic"/>
          <w:b/>
          <w:sz w:val="24"/>
          <w:szCs w:val="24"/>
        </w:rPr>
        <w:t xml:space="preserve">Magistrada Olga Regina García López, </w:t>
      </w:r>
      <w:r w:rsidRPr="00D1423D">
        <w:rPr>
          <w:rFonts w:ascii="Century Gothic" w:hAnsi="Century Gothic"/>
          <w:sz w:val="24"/>
          <w:szCs w:val="24"/>
        </w:rPr>
        <w:t xml:space="preserve">en el toca </w:t>
      </w:r>
      <w:r w:rsidR="00036DD3" w:rsidRPr="00036DD3">
        <w:rPr>
          <w:rFonts w:ascii="Century Gothic" w:hAnsi="Century Gothic"/>
          <w:b/>
          <w:sz w:val="24"/>
          <w:szCs w:val="24"/>
        </w:rPr>
        <w:t>ELIMINADO</w:t>
      </w:r>
      <w:r w:rsidRPr="00D1423D">
        <w:rPr>
          <w:rFonts w:ascii="Century Gothic" w:hAnsi="Century Gothic"/>
          <w:sz w:val="24"/>
          <w:szCs w:val="24"/>
        </w:rPr>
        <w:t xml:space="preserve">, formado con motivo del recurso de queja interpuesto por </w:t>
      </w:r>
      <w:r w:rsidR="00036DD3" w:rsidRPr="00036DD3">
        <w:rPr>
          <w:rFonts w:ascii="Century Gothic" w:hAnsi="Century Gothic"/>
          <w:b/>
          <w:sz w:val="24"/>
          <w:szCs w:val="24"/>
        </w:rPr>
        <w:t xml:space="preserve"> ELIMINADO</w:t>
      </w:r>
      <w:r w:rsidRPr="00D1423D">
        <w:rPr>
          <w:rFonts w:ascii="Century Gothic" w:hAnsi="Century Gothic"/>
          <w:sz w:val="24"/>
          <w:szCs w:val="24"/>
        </w:rPr>
        <w:t xml:space="preserve">, impugnando el auto de fecha 11 once de julio de 2019 dos mil diecinueve, dictado por el Juez Primero del Ramo Civil del Sexto Distrito Judicial con Residencia en Ciudad Valles, S.L.P., mediante el cual inadmitió el recurso de apelación, contra el auto de fecha 27 veintisiete de junio del presente año, interpuesto por el aquí quejoso, dentro de los autos que conforman el expediente </w:t>
      </w:r>
      <w:r w:rsidR="00036DD3" w:rsidRPr="00036DD3">
        <w:rPr>
          <w:rFonts w:ascii="Century Gothic" w:hAnsi="Century Gothic"/>
          <w:b/>
          <w:sz w:val="24"/>
          <w:szCs w:val="24"/>
        </w:rPr>
        <w:t>ELIMINADO</w:t>
      </w:r>
      <w:r w:rsidRPr="00D1423D">
        <w:rPr>
          <w:rFonts w:ascii="Century Gothic" w:hAnsi="Century Gothic"/>
          <w:sz w:val="24"/>
          <w:szCs w:val="24"/>
        </w:rPr>
        <w:t xml:space="preserve">, relativo al Juicio Extraordinario Civil por Rescisión del Contrato de Cesión de Derechos, promovido por </w:t>
      </w:r>
      <w:r w:rsidR="00036DD3" w:rsidRPr="00036DD3">
        <w:rPr>
          <w:rFonts w:ascii="Century Gothic" w:hAnsi="Century Gothic"/>
          <w:b/>
          <w:sz w:val="24"/>
          <w:szCs w:val="24"/>
        </w:rPr>
        <w:t xml:space="preserve"> </w:t>
      </w:r>
      <w:r w:rsidR="00036DD3" w:rsidRPr="00036DD3">
        <w:rPr>
          <w:rFonts w:ascii="Century Gothic" w:hAnsi="Century Gothic"/>
          <w:b/>
          <w:sz w:val="24"/>
          <w:szCs w:val="24"/>
        </w:rPr>
        <w:lastRenderedPageBreak/>
        <w:t xml:space="preserve">ELIMINADO </w:t>
      </w:r>
      <w:r w:rsidRPr="00D1423D">
        <w:rPr>
          <w:rFonts w:ascii="Century Gothic" w:hAnsi="Century Gothic"/>
          <w:sz w:val="24"/>
          <w:szCs w:val="24"/>
        </w:rPr>
        <w:t xml:space="preserve">en contra de </w:t>
      </w:r>
      <w:r w:rsidR="00036DD3" w:rsidRPr="00036DD3">
        <w:rPr>
          <w:rFonts w:ascii="Century Gothic" w:hAnsi="Century Gothic"/>
          <w:b/>
          <w:sz w:val="24"/>
          <w:szCs w:val="24"/>
        </w:rPr>
        <w:t>ELIMINADO</w:t>
      </w:r>
      <w:r w:rsidRPr="00D1423D">
        <w:rPr>
          <w:rFonts w:ascii="Century Gothic" w:hAnsi="Century Gothic"/>
          <w:sz w:val="24"/>
          <w:szCs w:val="24"/>
        </w:rPr>
        <w:t xml:space="preserve">. </w:t>
      </w:r>
      <w:r w:rsidRPr="00D1423D">
        <w:rPr>
          <w:rFonts w:ascii="Century Gothic" w:hAnsi="Century Gothic"/>
          <w:b/>
          <w:sz w:val="24"/>
          <w:szCs w:val="24"/>
        </w:rPr>
        <w:t>D</w:t>
      </w:r>
      <w:r w:rsidRPr="00D1423D">
        <w:rPr>
          <w:rFonts w:ascii="Century Gothic" w:hAnsi="Century Gothic"/>
          <w:sz w:val="24"/>
          <w:szCs w:val="24"/>
        </w:rPr>
        <w:t xml:space="preserve">).- La que proyecta el </w:t>
      </w:r>
      <w:r w:rsidRPr="00D1423D">
        <w:rPr>
          <w:rFonts w:ascii="Century Gothic" w:hAnsi="Century Gothic"/>
          <w:b/>
          <w:sz w:val="24"/>
          <w:szCs w:val="24"/>
        </w:rPr>
        <w:t xml:space="preserve">Magistrado Martín Celso Zavala Martínez, </w:t>
      </w:r>
      <w:r w:rsidRPr="00D1423D">
        <w:rPr>
          <w:rFonts w:ascii="Century Gothic" w:hAnsi="Century Gothic"/>
          <w:sz w:val="24"/>
          <w:szCs w:val="24"/>
        </w:rPr>
        <w:t xml:space="preserve">en el toca </w:t>
      </w:r>
      <w:r w:rsidR="00036DD3" w:rsidRPr="00036DD3">
        <w:rPr>
          <w:rFonts w:ascii="Century Gothic" w:hAnsi="Century Gothic"/>
          <w:b/>
          <w:sz w:val="24"/>
          <w:szCs w:val="24"/>
        </w:rPr>
        <w:t>ELIMINADO</w:t>
      </w:r>
      <w:r w:rsidRPr="00D1423D">
        <w:rPr>
          <w:rFonts w:ascii="Century Gothic" w:hAnsi="Century Gothic"/>
          <w:sz w:val="24"/>
          <w:szCs w:val="24"/>
        </w:rPr>
        <w:t xml:space="preserve">, formado con motivo del recurso de queja interpuesto por </w:t>
      </w:r>
      <w:r w:rsidR="00036DD3" w:rsidRPr="00036DD3">
        <w:rPr>
          <w:rFonts w:ascii="Century Gothic" w:hAnsi="Century Gothic"/>
          <w:b/>
          <w:sz w:val="24"/>
          <w:szCs w:val="24"/>
        </w:rPr>
        <w:t xml:space="preserve"> ELIMINADO</w:t>
      </w:r>
      <w:r w:rsidRPr="00D1423D">
        <w:rPr>
          <w:rFonts w:ascii="Century Gothic" w:hAnsi="Century Gothic"/>
          <w:sz w:val="24"/>
          <w:szCs w:val="24"/>
        </w:rPr>
        <w:t xml:space="preserve">, en su carácter de apoderado general para pleitos y cobranzas de </w:t>
      </w:r>
      <w:r w:rsidR="00036DD3" w:rsidRPr="00036DD3">
        <w:rPr>
          <w:rFonts w:ascii="Century Gothic" w:hAnsi="Century Gothic"/>
          <w:b/>
          <w:sz w:val="24"/>
          <w:szCs w:val="24"/>
        </w:rPr>
        <w:t>ELIMINADO</w:t>
      </w:r>
      <w:r w:rsidRPr="00D1423D">
        <w:rPr>
          <w:rFonts w:ascii="Century Gothic" w:hAnsi="Century Gothic"/>
          <w:sz w:val="24"/>
          <w:szCs w:val="24"/>
        </w:rPr>
        <w:t xml:space="preserve">, en contra del auto de 9 nueve de mayo de 2019 dos mil diecinueve, dictado por el Juez Tercero del Ramo Civil del Primer Distrito Judicial del Estado, con residencia en esta Ciudad, en el que se negó la admisión de la demanda planteada en los autos del expediente </w:t>
      </w:r>
      <w:r w:rsidR="00036DD3" w:rsidRPr="00036DD3">
        <w:rPr>
          <w:rFonts w:ascii="Century Gothic" w:hAnsi="Century Gothic"/>
          <w:b/>
          <w:sz w:val="24"/>
          <w:szCs w:val="24"/>
        </w:rPr>
        <w:t>ELIMINADO</w:t>
      </w:r>
      <w:r w:rsidRPr="00D1423D">
        <w:rPr>
          <w:rFonts w:ascii="Century Gothic" w:hAnsi="Century Gothic"/>
          <w:sz w:val="24"/>
          <w:szCs w:val="24"/>
        </w:rPr>
        <w:t xml:space="preserve">, relativo al Juicio Ordinario, en Ejercicio de la Acción de Nulidad, promovido por la parte aquí quejosa en contra de </w:t>
      </w:r>
      <w:r w:rsidR="00111A32" w:rsidRPr="00036DD3">
        <w:rPr>
          <w:rFonts w:ascii="Century Gothic" w:hAnsi="Century Gothic"/>
          <w:b/>
          <w:sz w:val="24"/>
          <w:szCs w:val="24"/>
        </w:rPr>
        <w:t>ELIMINADO</w:t>
      </w:r>
      <w:r w:rsidRPr="00D1423D">
        <w:rPr>
          <w:rFonts w:ascii="Century Gothic" w:hAnsi="Century Gothic"/>
          <w:sz w:val="24"/>
          <w:szCs w:val="24"/>
        </w:rPr>
        <w:t xml:space="preserve">, en lo personal y como Presidenta del Consejo de Administración de la persona moral privada denominada </w:t>
      </w:r>
      <w:r w:rsidR="00036DD3" w:rsidRPr="00036DD3">
        <w:rPr>
          <w:rFonts w:ascii="Century Gothic" w:hAnsi="Century Gothic"/>
          <w:b/>
          <w:sz w:val="24"/>
          <w:szCs w:val="24"/>
        </w:rPr>
        <w:t>ELIMINADO</w:t>
      </w:r>
      <w:r w:rsidR="00111A32">
        <w:rPr>
          <w:rFonts w:ascii="Century Gothic" w:hAnsi="Century Gothic"/>
          <w:b/>
          <w:sz w:val="24"/>
          <w:szCs w:val="24"/>
        </w:rPr>
        <w:t>.</w:t>
      </w:r>
      <w:r>
        <w:rPr>
          <w:rFonts w:ascii="Century Gothic" w:hAnsi="Century Gothic"/>
          <w:sz w:val="24"/>
          <w:szCs w:val="24"/>
        </w:rPr>
        <w:t xml:space="preserve"> </w:t>
      </w:r>
      <w:r w:rsidRPr="00D1423D">
        <w:rPr>
          <w:rFonts w:ascii="Century Gothic" w:hAnsi="Century Gothic"/>
          <w:b/>
          <w:sz w:val="24"/>
          <w:szCs w:val="24"/>
        </w:rPr>
        <w:t>E</w:t>
      </w:r>
      <w:r w:rsidRPr="00D1423D">
        <w:rPr>
          <w:rFonts w:ascii="Century Gothic" w:hAnsi="Century Gothic"/>
          <w:sz w:val="24"/>
          <w:szCs w:val="24"/>
        </w:rPr>
        <w:t xml:space="preserve">).- La que elabora el </w:t>
      </w:r>
      <w:r w:rsidRPr="00D1423D">
        <w:rPr>
          <w:rFonts w:ascii="Century Gothic" w:hAnsi="Century Gothic"/>
          <w:b/>
          <w:sz w:val="24"/>
          <w:szCs w:val="24"/>
        </w:rPr>
        <w:t xml:space="preserve">Magistrado Luis Fernando Gerardo González, </w:t>
      </w:r>
      <w:r w:rsidRPr="00D1423D">
        <w:rPr>
          <w:rFonts w:ascii="Century Gothic" w:hAnsi="Century Gothic"/>
          <w:sz w:val="24"/>
          <w:szCs w:val="24"/>
        </w:rPr>
        <w:t xml:space="preserve">en el toca </w:t>
      </w:r>
      <w:r w:rsidR="00036DD3" w:rsidRPr="00036DD3">
        <w:rPr>
          <w:rFonts w:ascii="Century Gothic" w:hAnsi="Century Gothic"/>
          <w:b/>
          <w:sz w:val="24"/>
          <w:szCs w:val="24"/>
        </w:rPr>
        <w:t xml:space="preserve"> ELIMINADO</w:t>
      </w:r>
      <w:r w:rsidRPr="00D1423D">
        <w:rPr>
          <w:rFonts w:ascii="Century Gothic" w:hAnsi="Century Gothic"/>
          <w:sz w:val="24"/>
          <w:szCs w:val="24"/>
        </w:rPr>
        <w:t xml:space="preserve">, formado con motivo del recurso de queja interpuesto por </w:t>
      </w:r>
      <w:r w:rsidR="00036DD3" w:rsidRPr="00036DD3">
        <w:rPr>
          <w:rFonts w:ascii="Century Gothic" w:hAnsi="Century Gothic"/>
          <w:b/>
          <w:sz w:val="24"/>
          <w:szCs w:val="24"/>
        </w:rPr>
        <w:t>ELIMINADO</w:t>
      </w:r>
      <w:r w:rsidRPr="00D1423D">
        <w:rPr>
          <w:rFonts w:ascii="Century Gothic" w:hAnsi="Century Gothic"/>
          <w:sz w:val="24"/>
          <w:szCs w:val="24"/>
        </w:rPr>
        <w:t xml:space="preserve"> apoderado legal del Instituto del Fondo Nacional de la Vivienda para los Trabajadores (INFONAVIT), en contra de la interlocutoria pronunciada el 14 catorce de junio del año 2019 dos mil diecinueve, por el Juez Tercero del Ramo Civil de esta Ciudad Capital, que resolvió la planilla de actualización de adeudo respecto del saldo insoluto y liquidación de intereses moratorios, en los autos del expediente </w:t>
      </w:r>
      <w:r w:rsidR="00036DD3" w:rsidRPr="00036DD3">
        <w:rPr>
          <w:rFonts w:ascii="Century Gothic" w:hAnsi="Century Gothic"/>
          <w:b/>
          <w:sz w:val="24"/>
          <w:szCs w:val="24"/>
        </w:rPr>
        <w:t>ELIMINADO</w:t>
      </w:r>
      <w:r w:rsidRPr="00D1423D">
        <w:rPr>
          <w:rFonts w:ascii="Century Gothic" w:hAnsi="Century Gothic"/>
          <w:sz w:val="24"/>
          <w:szCs w:val="24"/>
        </w:rPr>
        <w:t xml:space="preserve">, relativo al Juicio Ordinario Civil, promovido por la citada quejosa en contra de </w:t>
      </w:r>
      <w:r w:rsidR="00036DD3" w:rsidRPr="00036DD3">
        <w:rPr>
          <w:rFonts w:ascii="Century Gothic" w:hAnsi="Century Gothic"/>
          <w:b/>
          <w:sz w:val="24"/>
          <w:szCs w:val="24"/>
        </w:rPr>
        <w:t>ELIMINADO</w:t>
      </w:r>
      <w:r w:rsidRPr="00CB58D9">
        <w:rPr>
          <w:rFonts w:ascii="Century Gothic" w:hAnsi="Century Gothic"/>
          <w:sz w:val="24"/>
          <w:szCs w:val="24"/>
        </w:rPr>
        <w:t xml:space="preserve">. </w:t>
      </w:r>
      <w:r w:rsidRPr="00CB58D9">
        <w:rPr>
          <w:rFonts w:ascii="Century Gothic" w:hAnsi="Century Gothic"/>
          <w:b/>
          <w:sz w:val="24"/>
          <w:szCs w:val="24"/>
        </w:rPr>
        <w:t>Quinto:</w:t>
      </w:r>
      <w:r w:rsidRPr="00CB58D9">
        <w:rPr>
          <w:rFonts w:ascii="Century Gothic" w:hAnsi="Century Gothic"/>
          <w:b/>
          <w:bCs/>
          <w:sz w:val="24"/>
          <w:szCs w:val="24"/>
        </w:rPr>
        <w:t xml:space="preserve"> </w:t>
      </w:r>
      <w:r w:rsidRPr="00CB58D9">
        <w:rPr>
          <w:rFonts w:ascii="Century Gothic" w:hAnsi="Century Gothic"/>
          <w:sz w:val="24"/>
          <w:szCs w:val="24"/>
        </w:rPr>
        <w:t>Se informa al H. Pleno de la recepción por parte de la Presidencia de los siguientes do</w:t>
      </w:r>
      <w:r w:rsidRPr="00D1423D">
        <w:rPr>
          <w:rFonts w:ascii="Century Gothic" w:hAnsi="Century Gothic"/>
          <w:sz w:val="24"/>
          <w:szCs w:val="24"/>
        </w:rPr>
        <w:t>cumentos:</w:t>
      </w:r>
      <w:r w:rsidRPr="00D1423D">
        <w:rPr>
          <w:rFonts w:ascii="Century Gothic" w:hAnsi="Century Gothic"/>
          <w:bCs/>
          <w:sz w:val="24"/>
          <w:szCs w:val="24"/>
        </w:rPr>
        <w:t xml:space="preserve"> </w:t>
      </w:r>
      <w:r w:rsidRPr="00D1423D">
        <w:rPr>
          <w:rFonts w:ascii="Century Gothic" w:hAnsi="Century Gothic"/>
          <w:b/>
          <w:sz w:val="24"/>
          <w:szCs w:val="24"/>
        </w:rPr>
        <w:t>1</w:t>
      </w:r>
      <w:r w:rsidRPr="00D1423D">
        <w:rPr>
          <w:rFonts w:ascii="Century Gothic" w:hAnsi="Century Gothic"/>
          <w:sz w:val="24"/>
          <w:szCs w:val="24"/>
        </w:rPr>
        <w:t xml:space="preserve">).- Oficios 20899/2019, 20906/2019, 21200/2019 y 21208/2019, enviados por la Jueza Primero de Distrito en el Estado, conjuntamente con copias simples de la demanda de amparo, el </w:t>
      </w:r>
      <w:r w:rsidRPr="00D1423D">
        <w:rPr>
          <w:rFonts w:ascii="Century Gothic" w:hAnsi="Century Gothic"/>
          <w:sz w:val="24"/>
          <w:szCs w:val="24"/>
        </w:rPr>
        <w:lastRenderedPageBreak/>
        <w:t xml:space="preserve">primero con número </w:t>
      </w:r>
      <w:r w:rsidR="00036DD3" w:rsidRPr="00036DD3">
        <w:rPr>
          <w:rFonts w:ascii="Century Gothic" w:hAnsi="Century Gothic"/>
          <w:b/>
          <w:sz w:val="24"/>
          <w:szCs w:val="24"/>
        </w:rPr>
        <w:t>ELIMINADO</w:t>
      </w:r>
      <w:r w:rsidRPr="00D1423D">
        <w:rPr>
          <w:rFonts w:ascii="Century Gothic" w:hAnsi="Century Gothic"/>
          <w:sz w:val="24"/>
          <w:szCs w:val="24"/>
        </w:rPr>
        <w:t xml:space="preserve">, promovida por </w:t>
      </w:r>
      <w:r w:rsidR="00036DD3" w:rsidRPr="00036DD3">
        <w:rPr>
          <w:rFonts w:ascii="Century Gothic" w:hAnsi="Century Gothic"/>
          <w:b/>
          <w:sz w:val="24"/>
          <w:szCs w:val="24"/>
        </w:rPr>
        <w:t>ELIMINADO</w:t>
      </w:r>
      <w:r w:rsidRPr="00D1423D">
        <w:rPr>
          <w:rFonts w:ascii="Century Gothic" w:hAnsi="Century Gothic"/>
          <w:sz w:val="24"/>
          <w:szCs w:val="24"/>
        </w:rPr>
        <w:t xml:space="preserve">, y el segundo bajo el consecutivo </w:t>
      </w:r>
      <w:r w:rsidR="00036DD3" w:rsidRPr="00036DD3">
        <w:rPr>
          <w:rFonts w:ascii="Century Gothic" w:hAnsi="Century Gothic"/>
          <w:b/>
          <w:sz w:val="24"/>
          <w:szCs w:val="24"/>
        </w:rPr>
        <w:t>ELIMINADO</w:t>
      </w:r>
      <w:r w:rsidRPr="00D1423D">
        <w:rPr>
          <w:rFonts w:ascii="Century Gothic" w:hAnsi="Century Gothic"/>
          <w:sz w:val="24"/>
          <w:szCs w:val="24"/>
        </w:rPr>
        <w:t xml:space="preserve">, promovida por </w:t>
      </w:r>
      <w:r w:rsidR="00036DD3" w:rsidRPr="00036DD3">
        <w:rPr>
          <w:rFonts w:ascii="Century Gothic" w:hAnsi="Century Gothic"/>
          <w:b/>
          <w:sz w:val="24"/>
          <w:szCs w:val="24"/>
        </w:rPr>
        <w:t xml:space="preserve"> ELIMINADO</w:t>
      </w:r>
      <w:r w:rsidRPr="00D1423D">
        <w:rPr>
          <w:rFonts w:ascii="Century Gothic" w:hAnsi="Century Gothic"/>
          <w:sz w:val="24"/>
          <w:szCs w:val="24"/>
        </w:rPr>
        <w:t xml:space="preserve">, por derecho propio y en representación de su menor hija </w:t>
      </w:r>
      <w:r w:rsidR="00036DD3" w:rsidRPr="00036DD3">
        <w:rPr>
          <w:rFonts w:ascii="Century Gothic" w:hAnsi="Century Gothic"/>
          <w:b/>
          <w:sz w:val="24"/>
          <w:szCs w:val="24"/>
        </w:rPr>
        <w:t xml:space="preserve"> ELIMINADO</w:t>
      </w:r>
      <w:r w:rsidRPr="00D1423D">
        <w:rPr>
          <w:rFonts w:ascii="Century Gothic" w:hAnsi="Century Gothic"/>
          <w:sz w:val="24"/>
          <w:szCs w:val="24"/>
        </w:rPr>
        <w:t xml:space="preserve">, respectivamente, contra actos del Supremo Tribunal de Justicia del Estado, y Juez Primero de lo Familiar de esta Capital relativos a la emisión de la resolución de 17 diecisiete de julio del año en curso, en el toca </w:t>
      </w:r>
      <w:r w:rsidR="00036DD3" w:rsidRPr="00036DD3">
        <w:rPr>
          <w:rFonts w:ascii="Century Gothic" w:hAnsi="Century Gothic"/>
          <w:b/>
          <w:sz w:val="24"/>
          <w:szCs w:val="24"/>
        </w:rPr>
        <w:t xml:space="preserve"> ELIMINADO</w:t>
      </w:r>
      <w:r w:rsidRPr="00D1423D">
        <w:rPr>
          <w:rFonts w:ascii="Century Gothic" w:hAnsi="Century Gothic"/>
          <w:sz w:val="24"/>
          <w:szCs w:val="24"/>
        </w:rPr>
        <w:t xml:space="preserve">, formado con motivo del recurso de queja interpuesto por </w:t>
      </w:r>
      <w:r w:rsidR="00036DD3" w:rsidRPr="00036DD3">
        <w:rPr>
          <w:rFonts w:ascii="Century Gothic" w:hAnsi="Century Gothic"/>
          <w:b/>
          <w:sz w:val="24"/>
          <w:szCs w:val="24"/>
        </w:rPr>
        <w:t>ELIMINADO</w:t>
      </w:r>
      <w:r w:rsidRPr="00D1423D">
        <w:rPr>
          <w:rFonts w:ascii="Century Gothic" w:hAnsi="Century Gothic"/>
          <w:sz w:val="24"/>
          <w:szCs w:val="24"/>
        </w:rPr>
        <w:t xml:space="preserve">, en contra de la sentencia interlocutoria de fecha 29 veintinueve de marzo del año 2019 dos mil diecinueve, que resuelve lo relativo a la Planilla de Liquidación de Pensiones Alimenticias, pronunciada por la Jueza Primero de lo Familiar de esta Capital, dentro de los autos del expediente </w:t>
      </w:r>
      <w:r w:rsidR="00036DD3" w:rsidRPr="00036DD3">
        <w:rPr>
          <w:rFonts w:ascii="Century Gothic" w:hAnsi="Century Gothic"/>
          <w:b/>
          <w:sz w:val="24"/>
          <w:szCs w:val="24"/>
        </w:rPr>
        <w:t xml:space="preserve"> ELIMINADO</w:t>
      </w:r>
      <w:r w:rsidRPr="00D1423D">
        <w:rPr>
          <w:rFonts w:ascii="Century Gothic" w:hAnsi="Century Gothic"/>
          <w:sz w:val="24"/>
          <w:szCs w:val="24"/>
        </w:rPr>
        <w:t xml:space="preserve">, correspondiente al Juicio de Tramitación Especial de Divorcio Voluntario promovido por </w:t>
      </w:r>
      <w:r w:rsidR="00036DD3" w:rsidRPr="00036DD3">
        <w:rPr>
          <w:rFonts w:ascii="Century Gothic" w:hAnsi="Century Gothic"/>
          <w:b/>
          <w:sz w:val="24"/>
          <w:szCs w:val="24"/>
        </w:rPr>
        <w:t>ELIMINADO</w:t>
      </w:r>
      <w:r w:rsidRPr="00D1423D">
        <w:rPr>
          <w:rFonts w:ascii="Century Gothic" w:hAnsi="Century Gothic"/>
          <w:sz w:val="24"/>
          <w:szCs w:val="24"/>
        </w:rPr>
        <w:t>.</w:t>
      </w:r>
      <w:r>
        <w:rPr>
          <w:rFonts w:ascii="Century Gothic" w:hAnsi="Century Gothic"/>
          <w:sz w:val="24"/>
          <w:szCs w:val="24"/>
        </w:rPr>
        <w:t xml:space="preserve"> </w:t>
      </w:r>
      <w:r w:rsidRPr="00D1423D">
        <w:rPr>
          <w:rFonts w:ascii="Century Gothic" w:hAnsi="Century Gothic"/>
          <w:b/>
          <w:sz w:val="24"/>
          <w:szCs w:val="24"/>
        </w:rPr>
        <w:t>2</w:t>
      </w:r>
      <w:r w:rsidRPr="00D1423D">
        <w:rPr>
          <w:rFonts w:ascii="Century Gothic" w:hAnsi="Century Gothic"/>
          <w:sz w:val="24"/>
          <w:szCs w:val="24"/>
        </w:rPr>
        <w:t xml:space="preserve">).- Oficio 4737/2019, enviado por el Presidente del Segundo Tribunal Colegiado en Materias Civil y Administrativa del Noveno Circuito en el Estado, comunicando que admite la demanda de amparo </w:t>
      </w:r>
      <w:proofErr w:type="gramStart"/>
      <w:r w:rsidRPr="00D1423D">
        <w:rPr>
          <w:rFonts w:ascii="Century Gothic" w:hAnsi="Century Gothic"/>
          <w:sz w:val="24"/>
          <w:szCs w:val="24"/>
        </w:rPr>
        <w:t xml:space="preserve">directo </w:t>
      </w:r>
      <w:r w:rsidR="00036DD3" w:rsidRPr="00036DD3">
        <w:rPr>
          <w:rFonts w:ascii="Century Gothic" w:hAnsi="Century Gothic"/>
          <w:b/>
          <w:sz w:val="24"/>
          <w:szCs w:val="24"/>
        </w:rPr>
        <w:t xml:space="preserve"> ELIMINADO</w:t>
      </w:r>
      <w:proofErr w:type="gramEnd"/>
      <w:r w:rsidRPr="00D1423D">
        <w:rPr>
          <w:rFonts w:ascii="Century Gothic" w:hAnsi="Century Gothic"/>
          <w:sz w:val="24"/>
          <w:szCs w:val="24"/>
        </w:rPr>
        <w:t xml:space="preserve">, promovida por </w:t>
      </w:r>
      <w:r w:rsidR="00036DD3" w:rsidRPr="00036DD3">
        <w:rPr>
          <w:rFonts w:ascii="Century Gothic" w:hAnsi="Century Gothic"/>
          <w:b/>
          <w:sz w:val="24"/>
          <w:szCs w:val="24"/>
        </w:rPr>
        <w:t>ELIMINADO</w:t>
      </w:r>
      <w:r w:rsidRPr="00D1423D">
        <w:rPr>
          <w:rFonts w:ascii="Century Gothic" w:hAnsi="Century Gothic"/>
          <w:sz w:val="24"/>
          <w:szCs w:val="24"/>
        </w:rPr>
        <w:t xml:space="preserve">, por conducto de su apoderado legal </w:t>
      </w:r>
      <w:r w:rsidR="00036DD3" w:rsidRPr="00036DD3">
        <w:rPr>
          <w:rFonts w:ascii="Century Gothic" w:hAnsi="Century Gothic"/>
          <w:b/>
          <w:sz w:val="24"/>
          <w:szCs w:val="24"/>
        </w:rPr>
        <w:t>ELIMINADO</w:t>
      </w:r>
      <w:r w:rsidRPr="00D1423D">
        <w:rPr>
          <w:rFonts w:ascii="Century Gothic" w:hAnsi="Century Gothic"/>
          <w:sz w:val="24"/>
          <w:szCs w:val="24"/>
        </w:rPr>
        <w:t xml:space="preserve">, contra actos del Presidente del Supremo Tribunal de Justicia del Estado y otra autoridad. (Este asunto deriva de la resolución pronunciada en 27 veintisiete de junio del año actual, en </w:t>
      </w:r>
      <w:proofErr w:type="gramStart"/>
      <w:r w:rsidRPr="00D1423D">
        <w:rPr>
          <w:rFonts w:ascii="Century Gothic" w:hAnsi="Century Gothic"/>
          <w:sz w:val="24"/>
          <w:szCs w:val="24"/>
        </w:rPr>
        <w:t>el toca</w:t>
      </w:r>
      <w:proofErr w:type="gramEnd"/>
      <w:r w:rsidRPr="00D1423D">
        <w:rPr>
          <w:rFonts w:ascii="Century Gothic" w:hAnsi="Century Gothic"/>
          <w:sz w:val="24"/>
          <w:szCs w:val="24"/>
        </w:rPr>
        <w:t xml:space="preserve"> </w:t>
      </w:r>
      <w:r w:rsidR="00036DD3" w:rsidRPr="00036DD3">
        <w:rPr>
          <w:rFonts w:ascii="Century Gothic" w:hAnsi="Century Gothic"/>
          <w:b/>
          <w:sz w:val="24"/>
          <w:szCs w:val="24"/>
        </w:rPr>
        <w:t>ELIMINADO</w:t>
      </w:r>
      <w:r w:rsidRPr="00D1423D">
        <w:rPr>
          <w:rFonts w:ascii="Century Gothic" w:hAnsi="Century Gothic"/>
          <w:sz w:val="24"/>
          <w:szCs w:val="24"/>
        </w:rPr>
        <w:t xml:space="preserve">, formado con motivo del recurso de queja, interpuesto por </w:t>
      </w:r>
      <w:r w:rsidR="00036DD3" w:rsidRPr="00036DD3">
        <w:rPr>
          <w:rFonts w:ascii="Century Gothic" w:hAnsi="Century Gothic"/>
          <w:b/>
          <w:sz w:val="24"/>
          <w:szCs w:val="24"/>
        </w:rPr>
        <w:t>ELIMINADO</w:t>
      </w:r>
      <w:r w:rsidRPr="00D1423D">
        <w:rPr>
          <w:rFonts w:ascii="Century Gothic" w:hAnsi="Century Gothic"/>
          <w:sz w:val="24"/>
          <w:szCs w:val="24"/>
        </w:rPr>
        <w:t>, apoderado legal de</w:t>
      </w:r>
      <w:r w:rsidR="00036DD3" w:rsidRPr="00036DD3">
        <w:rPr>
          <w:rFonts w:ascii="Century Gothic" w:hAnsi="Century Gothic"/>
          <w:b/>
          <w:sz w:val="24"/>
          <w:szCs w:val="24"/>
        </w:rPr>
        <w:t xml:space="preserve"> ELIMINADO</w:t>
      </w:r>
      <w:r w:rsidRPr="00D1423D">
        <w:rPr>
          <w:rFonts w:ascii="Century Gothic" w:hAnsi="Century Gothic"/>
          <w:sz w:val="24"/>
          <w:szCs w:val="24"/>
        </w:rPr>
        <w:t xml:space="preserve">, en contra del auto pronunciado el 25 veinticinco de abril de 2019 dos mil diecinueve, por el Juez Mixto de Primera Instancia de Ciudad del Maíz, S.L.P., dentro del expediente </w:t>
      </w:r>
      <w:r w:rsidR="004E57BC" w:rsidRPr="00036DD3">
        <w:rPr>
          <w:rFonts w:ascii="Century Gothic" w:hAnsi="Century Gothic"/>
          <w:b/>
          <w:sz w:val="24"/>
          <w:szCs w:val="24"/>
        </w:rPr>
        <w:t>ELIMINADO</w:t>
      </w:r>
      <w:r w:rsidRPr="00D1423D">
        <w:rPr>
          <w:rFonts w:ascii="Century Gothic" w:hAnsi="Century Gothic"/>
          <w:sz w:val="24"/>
          <w:szCs w:val="24"/>
        </w:rPr>
        <w:t xml:space="preserve">, relativo al Juicio Sucesorio Testamentario a Bienes de </w:t>
      </w:r>
      <w:r w:rsidR="00036DD3" w:rsidRPr="00036DD3">
        <w:rPr>
          <w:rFonts w:ascii="Century Gothic" w:hAnsi="Century Gothic"/>
          <w:b/>
          <w:sz w:val="24"/>
          <w:szCs w:val="24"/>
        </w:rPr>
        <w:t>ELIMINADO</w:t>
      </w:r>
      <w:r w:rsidRPr="00D1423D">
        <w:rPr>
          <w:rFonts w:ascii="Century Gothic" w:hAnsi="Century Gothic"/>
          <w:sz w:val="24"/>
          <w:szCs w:val="24"/>
        </w:rPr>
        <w:t>).</w:t>
      </w:r>
      <w:r>
        <w:rPr>
          <w:rFonts w:ascii="Century Gothic" w:hAnsi="Century Gothic"/>
          <w:sz w:val="24"/>
          <w:szCs w:val="24"/>
        </w:rPr>
        <w:t xml:space="preserve"> </w:t>
      </w:r>
      <w:r w:rsidRPr="00D1423D">
        <w:rPr>
          <w:rFonts w:ascii="Century Gothic" w:hAnsi="Century Gothic"/>
          <w:b/>
          <w:sz w:val="24"/>
          <w:szCs w:val="24"/>
        </w:rPr>
        <w:t>3</w:t>
      </w:r>
      <w:r w:rsidRPr="00D1423D">
        <w:rPr>
          <w:rFonts w:ascii="Century Gothic" w:hAnsi="Century Gothic"/>
          <w:sz w:val="24"/>
          <w:szCs w:val="24"/>
        </w:rPr>
        <w:t xml:space="preserve">).- Oficio </w:t>
      </w:r>
      <w:r w:rsidRPr="00D1423D">
        <w:rPr>
          <w:rFonts w:ascii="Century Gothic" w:hAnsi="Century Gothic"/>
          <w:sz w:val="24"/>
          <w:szCs w:val="24"/>
        </w:rPr>
        <w:lastRenderedPageBreak/>
        <w:t xml:space="preserve">21019/2019, enviado por la Jueza Primero de Distrito en el Estado, conjuntamente con copia autorizada de la ejecutoria dictada en 29 veintinueve de agosto del año en curso, por el Segundo Tribunal Colegiado en materias Civil y Administrativa del Noveno Circuito en el Estado, en la revisión civil </w:t>
      </w:r>
      <w:r w:rsidR="00036DD3" w:rsidRPr="00036DD3">
        <w:rPr>
          <w:rFonts w:ascii="Century Gothic" w:hAnsi="Century Gothic"/>
          <w:b/>
          <w:sz w:val="24"/>
          <w:szCs w:val="24"/>
        </w:rPr>
        <w:t>ELIMINADO</w:t>
      </w:r>
      <w:r w:rsidRPr="00D1423D">
        <w:rPr>
          <w:rFonts w:ascii="Century Gothic" w:hAnsi="Century Gothic"/>
          <w:sz w:val="24"/>
          <w:szCs w:val="24"/>
        </w:rPr>
        <w:t xml:space="preserve">, derivado del juicio de amparo </w:t>
      </w:r>
      <w:r w:rsidR="00036DD3" w:rsidRPr="00036DD3">
        <w:rPr>
          <w:rFonts w:ascii="Century Gothic" w:hAnsi="Century Gothic"/>
          <w:b/>
          <w:sz w:val="24"/>
          <w:szCs w:val="24"/>
        </w:rPr>
        <w:t>ELIMINADO</w:t>
      </w:r>
      <w:r w:rsidRPr="00D1423D">
        <w:rPr>
          <w:rFonts w:ascii="Century Gothic" w:hAnsi="Century Gothic"/>
          <w:sz w:val="24"/>
          <w:szCs w:val="24"/>
        </w:rPr>
        <w:t xml:space="preserve">, promovido por </w:t>
      </w:r>
      <w:r w:rsidR="00036DD3" w:rsidRPr="00036DD3">
        <w:rPr>
          <w:rFonts w:ascii="Century Gothic" w:hAnsi="Century Gothic"/>
          <w:b/>
          <w:sz w:val="24"/>
          <w:szCs w:val="24"/>
        </w:rPr>
        <w:t>ELIMINADO</w:t>
      </w:r>
      <w:r w:rsidRPr="00D1423D">
        <w:rPr>
          <w:rFonts w:ascii="Century Gothic" w:hAnsi="Century Gothic"/>
          <w:sz w:val="24"/>
          <w:szCs w:val="24"/>
        </w:rPr>
        <w:t xml:space="preserve">, que confirmó la sentencia recurrida, que negó el amparo y protección de la Justicia de la Unión al quejoso. (Este asunto deriva de la emisión de la resolución pronunciada por el Pleno del Supremo Tribunal de Justicia del Estado en 13 trece de septiembre de 2018 dos mil dieciocho, en el toca </w:t>
      </w:r>
      <w:r w:rsidR="00036DD3" w:rsidRPr="00036DD3">
        <w:rPr>
          <w:rFonts w:ascii="Century Gothic" w:hAnsi="Century Gothic"/>
          <w:b/>
          <w:sz w:val="24"/>
          <w:szCs w:val="24"/>
        </w:rPr>
        <w:t>ELIMINADO</w:t>
      </w:r>
      <w:r w:rsidRPr="00D1423D">
        <w:rPr>
          <w:rFonts w:ascii="Century Gothic" w:hAnsi="Century Gothic"/>
          <w:sz w:val="24"/>
          <w:szCs w:val="24"/>
        </w:rPr>
        <w:t xml:space="preserve">, relativo al recurso de queja interpuesto por </w:t>
      </w:r>
      <w:r w:rsidR="00036DD3" w:rsidRPr="00036DD3">
        <w:rPr>
          <w:rFonts w:ascii="Century Gothic" w:hAnsi="Century Gothic"/>
          <w:b/>
          <w:sz w:val="24"/>
          <w:szCs w:val="24"/>
        </w:rPr>
        <w:t xml:space="preserve"> ELIMINADO</w:t>
      </w:r>
      <w:r w:rsidRPr="00D1423D">
        <w:rPr>
          <w:rFonts w:ascii="Century Gothic" w:hAnsi="Century Gothic"/>
          <w:sz w:val="24"/>
          <w:szCs w:val="24"/>
        </w:rPr>
        <w:t xml:space="preserve">, en contra del auto de fecha 5 cinco de noviembre de 2018, dos mil dieciocho, pronunciado por el Juez Segundo Mercantil de esta Capital, dentro de los autos del expediente </w:t>
      </w:r>
      <w:r w:rsidR="00036DD3" w:rsidRPr="00036DD3">
        <w:rPr>
          <w:rFonts w:ascii="Century Gothic" w:hAnsi="Century Gothic"/>
          <w:b/>
          <w:sz w:val="24"/>
          <w:szCs w:val="24"/>
        </w:rPr>
        <w:t>ELIMINADO</w:t>
      </w:r>
      <w:r w:rsidRPr="00D1423D">
        <w:rPr>
          <w:rFonts w:ascii="Century Gothic" w:hAnsi="Century Gothic"/>
          <w:sz w:val="24"/>
          <w:szCs w:val="24"/>
        </w:rPr>
        <w:t xml:space="preserve">, relativo al Juicio Ordinario Civil, promovido por </w:t>
      </w:r>
      <w:r w:rsidR="00036DD3" w:rsidRPr="00036DD3">
        <w:rPr>
          <w:rFonts w:ascii="Century Gothic" w:hAnsi="Century Gothic"/>
          <w:b/>
          <w:sz w:val="24"/>
          <w:szCs w:val="24"/>
        </w:rPr>
        <w:t xml:space="preserve"> ELIMINADO </w:t>
      </w:r>
      <w:r w:rsidRPr="00D1423D">
        <w:rPr>
          <w:rFonts w:ascii="Century Gothic" w:hAnsi="Century Gothic"/>
          <w:sz w:val="24"/>
          <w:szCs w:val="24"/>
        </w:rPr>
        <w:t xml:space="preserve"> en contra del quejoso).</w:t>
      </w:r>
      <w:r>
        <w:rPr>
          <w:rFonts w:ascii="Century Gothic" w:hAnsi="Century Gothic"/>
          <w:sz w:val="24"/>
          <w:szCs w:val="24"/>
        </w:rPr>
        <w:t xml:space="preserve"> </w:t>
      </w:r>
      <w:r w:rsidRPr="00D1423D">
        <w:rPr>
          <w:rFonts w:ascii="Century Gothic" w:hAnsi="Century Gothic"/>
          <w:b/>
          <w:sz w:val="24"/>
          <w:szCs w:val="24"/>
        </w:rPr>
        <w:t>4</w:t>
      </w:r>
      <w:r w:rsidRPr="00D1423D">
        <w:rPr>
          <w:rFonts w:ascii="Century Gothic" w:hAnsi="Century Gothic"/>
          <w:sz w:val="24"/>
          <w:szCs w:val="24"/>
        </w:rPr>
        <w:t xml:space="preserve">).- Oficio 19789/2019, enviado por la Jueza Tercero de Distrito en el Estado, conjuntamente con copia simple de la demanda de amparo </w:t>
      </w:r>
      <w:r w:rsidR="00036DD3" w:rsidRPr="00036DD3">
        <w:rPr>
          <w:rFonts w:ascii="Century Gothic" w:hAnsi="Century Gothic"/>
          <w:b/>
          <w:sz w:val="24"/>
          <w:szCs w:val="24"/>
        </w:rPr>
        <w:t>ELIMINADO</w:t>
      </w:r>
      <w:r w:rsidRPr="00D1423D">
        <w:rPr>
          <w:rFonts w:ascii="Century Gothic" w:hAnsi="Century Gothic"/>
          <w:sz w:val="24"/>
          <w:szCs w:val="24"/>
        </w:rPr>
        <w:t xml:space="preserve">, promovida por </w:t>
      </w:r>
      <w:r w:rsidR="00036DD3" w:rsidRPr="00036DD3">
        <w:rPr>
          <w:rFonts w:ascii="Century Gothic" w:hAnsi="Century Gothic"/>
          <w:b/>
          <w:sz w:val="24"/>
          <w:szCs w:val="24"/>
        </w:rPr>
        <w:t>ELIMINADO</w:t>
      </w:r>
      <w:r w:rsidRPr="00D1423D">
        <w:rPr>
          <w:rFonts w:ascii="Century Gothic" w:hAnsi="Century Gothic"/>
          <w:sz w:val="24"/>
          <w:szCs w:val="24"/>
        </w:rPr>
        <w:t>,</w:t>
      </w:r>
      <w:r w:rsidRPr="00D1423D">
        <w:rPr>
          <w:rFonts w:ascii="Century Gothic" w:hAnsi="Century Gothic"/>
          <w:sz w:val="24"/>
          <w:szCs w:val="24"/>
          <w:lang w:val="es-ES"/>
        </w:rPr>
        <w:t xml:space="preserve"> </w:t>
      </w:r>
      <w:r w:rsidRPr="00D1423D">
        <w:rPr>
          <w:rFonts w:ascii="Century Gothic" w:hAnsi="Century Gothic"/>
          <w:sz w:val="24"/>
          <w:szCs w:val="24"/>
        </w:rPr>
        <w:t xml:space="preserve">contra acto del Pleno del Supremo Tribunal de Justicia del Estado, por la emisión del proveído de 8 ocho de julio del año en curso, en el toca </w:t>
      </w:r>
      <w:r w:rsidR="00036DD3" w:rsidRPr="00036DD3">
        <w:rPr>
          <w:rFonts w:ascii="Century Gothic" w:hAnsi="Century Gothic"/>
          <w:b/>
          <w:sz w:val="24"/>
          <w:szCs w:val="24"/>
        </w:rPr>
        <w:t>ELIMINADO</w:t>
      </w:r>
      <w:r w:rsidRPr="00D1423D">
        <w:rPr>
          <w:rFonts w:ascii="Century Gothic" w:hAnsi="Century Gothic"/>
          <w:sz w:val="24"/>
          <w:szCs w:val="24"/>
        </w:rPr>
        <w:t xml:space="preserve">, relativo al recurso de queja interpuesto por </w:t>
      </w:r>
      <w:r w:rsidR="00036DD3" w:rsidRPr="00036DD3">
        <w:rPr>
          <w:rFonts w:ascii="Century Gothic" w:hAnsi="Century Gothic"/>
          <w:b/>
          <w:sz w:val="24"/>
          <w:szCs w:val="24"/>
        </w:rPr>
        <w:t xml:space="preserve"> ELIMINADO</w:t>
      </w:r>
      <w:r w:rsidRPr="00D1423D">
        <w:rPr>
          <w:rFonts w:ascii="Century Gothic" w:hAnsi="Century Gothic"/>
          <w:sz w:val="24"/>
          <w:szCs w:val="24"/>
        </w:rPr>
        <w:t xml:space="preserve">, en su carácter de autorizado en términos del artículo 118 del Código Procesal Civil por </w:t>
      </w:r>
      <w:r w:rsidR="00111A32" w:rsidRPr="00036DD3">
        <w:rPr>
          <w:rFonts w:ascii="Century Gothic" w:hAnsi="Century Gothic"/>
          <w:b/>
          <w:sz w:val="24"/>
          <w:szCs w:val="24"/>
        </w:rPr>
        <w:t>ELIMINADO</w:t>
      </w:r>
      <w:r w:rsidRPr="00D1423D">
        <w:rPr>
          <w:rFonts w:ascii="Century Gothic" w:hAnsi="Century Gothic"/>
          <w:sz w:val="24"/>
          <w:szCs w:val="24"/>
        </w:rPr>
        <w:t xml:space="preserve">, en contra de la resolución dictada en 3 tres de junio del presente año, por el Juez Cuarto Mercantil de esta Capital, que resolvió lo relativo a la liquidación de costas y </w:t>
      </w:r>
      <w:r w:rsidRPr="00D1423D">
        <w:rPr>
          <w:rFonts w:ascii="Century Gothic" w:hAnsi="Century Gothic"/>
          <w:color w:val="000000"/>
          <w:sz w:val="24"/>
          <w:szCs w:val="24"/>
        </w:rPr>
        <w:t xml:space="preserve">gastos, dictada en el Juicio Ordinario Civil número </w:t>
      </w:r>
      <w:r w:rsidR="00036DD3" w:rsidRPr="00036DD3">
        <w:rPr>
          <w:rFonts w:ascii="Century Gothic" w:hAnsi="Century Gothic"/>
          <w:b/>
          <w:color w:val="000000"/>
          <w:sz w:val="24"/>
          <w:szCs w:val="24"/>
        </w:rPr>
        <w:t xml:space="preserve"> ELIMINADO</w:t>
      </w:r>
      <w:r w:rsidRPr="00D1423D">
        <w:rPr>
          <w:rFonts w:ascii="Century Gothic" w:hAnsi="Century Gothic"/>
          <w:color w:val="000000"/>
          <w:sz w:val="24"/>
          <w:szCs w:val="24"/>
        </w:rPr>
        <w:t xml:space="preserve">, promovido por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en contra del ahora quejoso. </w:t>
      </w:r>
      <w:r w:rsidRPr="00D1423D">
        <w:rPr>
          <w:rFonts w:ascii="Century Gothic" w:hAnsi="Century Gothic"/>
          <w:b/>
          <w:color w:val="000000"/>
          <w:sz w:val="24"/>
          <w:szCs w:val="24"/>
        </w:rPr>
        <w:lastRenderedPageBreak/>
        <w:t>5</w:t>
      </w:r>
      <w:r w:rsidRPr="00D1423D">
        <w:rPr>
          <w:rFonts w:ascii="Century Gothic" w:hAnsi="Century Gothic"/>
          <w:color w:val="000000"/>
          <w:sz w:val="24"/>
          <w:szCs w:val="24"/>
        </w:rPr>
        <w:t xml:space="preserve">).- Oficio17125/2019, enviado por el Juez Sexto de Distrito en el Estado, conjuntamente con copia simple de la demanda de amparo </w:t>
      </w:r>
      <w:r w:rsidR="00036DD3" w:rsidRPr="00036DD3">
        <w:rPr>
          <w:rFonts w:ascii="Century Gothic" w:hAnsi="Century Gothic"/>
          <w:b/>
          <w:color w:val="000000"/>
          <w:sz w:val="24"/>
          <w:szCs w:val="24"/>
        </w:rPr>
        <w:t xml:space="preserve"> ELIMINADO</w:t>
      </w:r>
      <w:r w:rsidRPr="00D1423D">
        <w:rPr>
          <w:rFonts w:ascii="Century Gothic" w:hAnsi="Century Gothic"/>
          <w:color w:val="000000"/>
          <w:sz w:val="24"/>
          <w:szCs w:val="24"/>
        </w:rPr>
        <w:t xml:space="preserve">, promovida por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contra actos del Pleno del Supremo Tribunal de Justicia del Estado, por la emisión de la resolución dictada en 21 veintiuno de agosto del presente año, para cumplimentar, la ejecutoria, pronunciada por ese Juzgado de Distrito, de fecha 22 veintidós de octubre de 2018 dos mil dieciocho, en el juicio de amparo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promovido  por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por conducto de su apoderada general,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sentencia que fue modificada por el Primer Tribunal Colegiado en Materias Civil y Administrativa del Noveno Circuito, en sesión pública ordinaria de 5 cinco de agosto del presente año; juicio de amparo anterior, instruido en contra de la sentencia dictada por el Pleno de este Tribunal de Justicia, el 5 cinco de septiembre de 2017 dos mil diecisiete, dentro del toca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que declara fundado el recurso de queja interpuesto por el quejoso, en contra de la interlocutoria de 4 cuatro de abril de 2016 dos mil dieciséis, que resolvió la liquidación de intereses moratorios, emitida por el Juez Segundo del Ramo Civil, dentro del expediente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relativo al juicio extraordinario civil promovido por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en contra de </w:t>
      </w:r>
      <w:r w:rsidR="00036DD3" w:rsidRPr="00036DD3">
        <w:rPr>
          <w:rFonts w:ascii="Century Gothic" w:hAnsi="Century Gothic"/>
          <w:b/>
          <w:color w:val="000000"/>
          <w:sz w:val="24"/>
          <w:szCs w:val="24"/>
        </w:rPr>
        <w:t xml:space="preserve"> ELIMINADO</w:t>
      </w:r>
      <w:r w:rsidRPr="00D1423D">
        <w:rPr>
          <w:rFonts w:ascii="Century Gothic" w:hAnsi="Century Gothic"/>
          <w:color w:val="000000"/>
          <w:sz w:val="24"/>
          <w:szCs w:val="24"/>
        </w:rPr>
        <w:t>.</w:t>
      </w:r>
      <w:r>
        <w:rPr>
          <w:rFonts w:ascii="Century Gothic" w:hAnsi="Century Gothic"/>
          <w:color w:val="000000"/>
          <w:sz w:val="24"/>
          <w:szCs w:val="24"/>
        </w:rPr>
        <w:t xml:space="preserve"> </w:t>
      </w:r>
      <w:r w:rsidRPr="00D1423D">
        <w:rPr>
          <w:rFonts w:ascii="Century Gothic" w:hAnsi="Century Gothic"/>
          <w:b/>
          <w:color w:val="000000"/>
          <w:sz w:val="24"/>
          <w:szCs w:val="24"/>
        </w:rPr>
        <w:t>6</w:t>
      </w:r>
      <w:r w:rsidRPr="00D1423D">
        <w:rPr>
          <w:rFonts w:ascii="Century Gothic" w:hAnsi="Century Gothic"/>
          <w:color w:val="000000"/>
          <w:sz w:val="24"/>
          <w:szCs w:val="24"/>
        </w:rPr>
        <w:t xml:space="preserve">).- Oficio11231/2019, enviado por la Presidenta del Primer Tribunal Colegiado en Materias Civil y Administrativa del Noveno Circuito en el Estado, comunicando que se admite la demanda de amparo directo promovida por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contra actos del Pleno del Supremo Tribunal de Justicia del Estado, radicándola bajo el número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(Este asunto es contra actos del Pleno no del Presidente del Supremo Tribunal de Justicia del </w:t>
      </w:r>
      <w:r w:rsidRPr="00D1423D">
        <w:rPr>
          <w:rFonts w:ascii="Century Gothic" w:hAnsi="Century Gothic"/>
          <w:color w:val="000000"/>
          <w:sz w:val="24"/>
          <w:szCs w:val="24"/>
        </w:rPr>
        <w:lastRenderedPageBreak/>
        <w:t>Estado, derivados del proveído pronunciado en 16 dieciséis de abril del año actual, en el toca</w:t>
      </w:r>
      <w:r w:rsidR="00036DD3" w:rsidRPr="00036DD3">
        <w:rPr>
          <w:rFonts w:ascii="Century Gothic" w:hAnsi="Century Gothic"/>
          <w:b/>
          <w:color w:val="000000"/>
          <w:sz w:val="24"/>
          <w:szCs w:val="24"/>
        </w:rPr>
        <w:t xml:space="preserve"> ELIMINADO</w:t>
      </w:r>
      <w:r w:rsidRPr="00D1423D">
        <w:rPr>
          <w:rFonts w:ascii="Century Gothic" w:hAnsi="Century Gothic"/>
          <w:color w:val="000000"/>
          <w:sz w:val="24"/>
          <w:szCs w:val="24"/>
        </w:rPr>
        <w:t xml:space="preserve">, formado con motivo del recurso de queja interpuesto por el quejoso, en contra de la interlocutoria dictada en 12 doce febrero del año en curso, en el expediente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relativo al Juicio Ordinario Civil, promovido por </w:t>
      </w:r>
      <w:r w:rsidR="00111A32" w:rsidRPr="00036DD3">
        <w:rPr>
          <w:rFonts w:ascii="Century Gothic" w:hAnsi="Century Gothic"/>
          <w:b/>
          <w:sz w:val="24"/>
          <w:szCs w:val="24"/>
        </w:rPr>
        <w:t>ELIMINADO</w:t>
      </w:r>
      <w:r w:rsidRPr="00D1423D">
        <w:rPr>
          <w:rFonts w:ascii="Century Gothic" w:hAnsi="Century Gothic"/>
          <w:color w:val="000000"/>
          <w:sz w:val="24"/>
          <w:szCs w:val="24"/>
        </w:rPr>
        <w:t xml:space="preserve">, en contra de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licenciado José Antonio Ávila </w:t>
      </w:r>
      <w:proofErr w:type="spellStart"/>
      <w:r w:rsidRPr="00D1423D">
        <w:rPr>
          <w:rFonts w:ascii="Century Gothic" w:hAnsi="Century Gothic"/>
          <w:color w:val="000000"/>
          <w:sz w:val="24"/>
          <w:szCs w:val="24"/>
        </w:rPr>
        <w:t>Chalita</w:t>
      </w:r>
      <w:proofErr w:type="spellEnd"/>
      <w:r w:rsidRPr="00D1423D">
        <w:rPr>
          <w:rFonts w:ascii="Century Gothic" w:hAnsi="Century Gothic"/>
          <w:color w:val="000000"/>
          <w:sz w:val="24"/>
          <w:szCs w:val="24"/>
        </w:rPr>
        <w:t xml:space="preserve">, Notario Público número 13, Director del Registro Público de la Propiedad de Santa María del Río, S.L.P.).  </w:t>
      </w:r>
      <w:r w:rsidRPr="00D1423D">
        <w:rPr>
          <w:rFonts w:ascii="Century Gothic" w:hAnsi="Century Gothic"/>
          <w:b/>
          <w:color w:val="000000"/>
          <w:sz w:val="24"/>
          <w:szCs w:val="24"/>
        </w:rPr>
        <w:t>7</w:t>
      </w:r>
      <w:r w:rsidRPr="00D1423D">
        <w:rPr>
          <w:rFonts w:ascii="Century Gothic" w:hAnsi="Century Gothic"/>
          <w:color w:val="000000"/>
          <w:sz w:val="24"/>
          <w:szCs w:val="24"/>
        </w:rPr>
        <w:t xml:space="preserve">).- Oficio 17629/2019, enviado por el Juez Sexto de Distrito en el Estado, conjuntamente con copia autorizada de la resolución emitida en 23 veintitrés de septiembre de 2019 dos mil diecinueve, en el juicio de amparo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promovido por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por conducto de su endosatario en procuración,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contra actos del Pleno del Supremo Tribunal de Justicia del Estado, mediante la cual determinó sobreseer el amparo a la citada quejosa. </w:t>
      </w:r>
      <w:r w:rsidRPr="00D1423D">
        <w:rPr>
          <w:rFonts w:ascii="Century Gothic" w:hAnsi="Century Gothic"/>
          <w:color w:val="000000"/>
          <w:sz w:val="24"/>
          <w:szCs w:val="24"/>
          <w:lang w:val="es-ES"/>
        </w:rPr>
        <w:t>(Este asunto deriva de la emisión del proveído de</w:t>
      </w:r>
      <w:r w:rsidRPr="00D1423D">
        <w:rPr>
          <w:rFonts w:ascii="Century Gothic" w:hAnsi="Century Gothic"/>
          <w:color w:val="000000"/>
          <w:sz w:val="24"/>
          <w:szCs w:val="24"/>
        </w:rPr>
        <w:t xml:space="preserve"> 5 cinco de febrero del año actual, en </w:t>
      </w:r>
      <w:proofErr w:type="gramStart"/>
      <w:r w:rsidRPr="00D1423D">
        <w:rPr>
          <w:rFonts w:ascii="Century Gothic" w:hAnsi="Century Gothic"/>
          <w:color w:val="000000"/>
          <w:sz w:val="24"/>
          <w:szCs w:val="24"/>
        </w:rPr>
        <w:t>el toca</w:t>
      </w:r>
      <w:proofErr w:type="gramEnd"/>
      <w:r w:rsidRPr="00D1423D">
        <w:rPr>
          <w:rFonts w:ascii="Century Gothic" w:hAnsi="Century Gothic"/>
          <w:color w:val="000000"/>
          <w:sz w:val="24"/>
          <w:szCs w:val="24"/>
        </w:rPr>
        <w:t xml:space="preserve"> número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relativo al recurso de queja interpuesto por</w:t>
      </w:r>
      <w:r w:rsidR="00036DD3" w:rsidRPr="00036DD3">
        <w:rPr>
          <w:rFonts w:ascii="Century Gothic" w:hAnsi="Century Gothic"/>
          <w:b/>
          <w:color w:val="000000"/>
          <w:sz w:val="24"/>
          <w:szCs w:val="24"/>
        </w:rPr>
        <w:t xml:space="preserve"> ELIMINADO</w:t>
      </w:r>
      <w:r w:rsidRPr="00D1423D">
        <w:rPr>
          <w:rFonts w:ascii="Century Gothic" w:hAnsi="Century Gothic"/>
          <w:color w:val="000000"/>
          <w:sz w:val="24"/>
          <w:szCs w:val="24"/>
        </w:rPr>
        <w:t xml:space="preserve">, ostentándose con el carácter de endosatario en procuración de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en contra del auto de 28 veintiocho de enero del año actual, por el Juez Primero Mercantil de esta Capital, en el expediente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 xml:space="preserve">, relativo al Juicio Ejecutivo Mercantil, promovido por el citado quejoso en contra de </w:t>
      </w:r>
      <w:r w:rsidR="00036DD3" w:rsidRPr="00036DD3">
        <w:rPr>
          <w:rFonts w:ascii="Century Gothic" w:hAnsi="Century Gothic"/>
          <w:b/>
          <w:color w:val="000000"/>
          <w:sz w:val="24"/>
          <w:szCs w:val="24"/>
        </w:rPr>
        <w:t>ELIMINADO</w:t>
      </w:r>
      <w:r w:rsidRPr="00D1423D">
        <w:rPr>
          <w:rFonts w:ascii="Century Gothic" w:hAnsi="Century Gothic"/>
          <w:color w:val="000000"/>
          <w:sz w:val="24"/>
          <w:szCs w:val="24"/>
        </w:rPr>
        <w:t>).</w:t>
      </w:r>
      <w:r>
        <w:rPr>
          <w:rFonts w:ascii="Century Gothic" w:hAnsi="Century Gothic"/>
          <w:color w:val="000000"/>
          <w:sz w:val="24"/>
          <w:szCs w:val="24"/>
        </w:rPr>
        <w:t xml:space="preserve"> </w:t>
      </w:r>
      <w:r>
        <w:rPr>
          <w:rFonts w:ascii="Century Gothic" w:hAnsi="Century Gothic"/>
          <w:b/>
          <w:color w:val="000000"/>
          <w:sz w:val="24"/>
          <w:szCs w:val="24"/>
        </w:rPr>
        <w:t xml:space="preserve">Sexto: </w:t>
      </w:r>
      <w:r w:rsidRPr="00D1423D">
        <w:rPr>
          <w:rFonts w:ascii="Century Gothic" w:hAnsi="Century Gothic"/>
          <w:color w:val="000000"/>
          <w:sz w:val="24"/>
          <w:szCs w:val="24"/>
        </w:rPr>
        <w:t xml:space="preserve">Asuntos Generales, los que hagan mención tanto el Magistrado Juan Paulo Almazán </w:t>
      </w:r>
      <w:proofErr w:type="spellStart"/>
      <w:r w:rsidRPr="00D1423D">
        <w:rPr>
          <w:rFonts w:ascii="Century Gothic" w:hAnsi="Century Gothic"/>
          <w:color w:val="000000"/>
          <w:sz w:val="24"/>
          <w:szCs w:val="24"/>
        </w:rPr>
        <w:t>Cue</w:t>
      </w:r>
      <w:proofErr w:type="spellEnd"/>
      <w:r w:rsidRPr="00D1423D">
        <w:rPr>
          <w:rFonts w:ascii="Century Gothic" w:hAnsi="Century Gothic"/>
          <w:color w:val="000000"/>
          <w:sz w:val="24"/>
          <w:szCs w:val="24"/>
        </w:rPr>
        <w:t xml:space="preserve">, Presidente de este </w:t>
      </w:r>
      <w:r w:rsidRPr="003109B0">
        <w:rPr>
          <w:rFonts w:ascii="Century Gothic" w:hAnsi="Century Gothic"/>
          <w:color w:val="000000"/>
          <w:sz w:val="24"/>
          <w:szCs w:val="24"/>
        </w:rPr>
        <w:t>Supremo Tribunal de Justicia y del Consejo de la Judicatura del Estado, como los demás Magistrados y Magistradas que integran este Cuerpo Colegiado</w:t>
      </w:r>
      <w:r w:rsidRPr="003109B0">
        <w:rPr>
          <w:rFonts w:ascii="Century Gothic" w:hAnsi="Century Gothic"/>
          <w:sz w:val="24"/>
          <w:szCs w:val="24"/>
        </w:rPr>
        <w:t xml:space="preserve">. - - - </w:t>
      </w:r>
    </w:p>
    <w:p w:rsidR="00C42362" w:rsidRPr="00D03C87" w:rsidRDefault="00C42362" w:rsidP="00C42362">
      <w:pPr>
        <w:spacing w:line="480" w:lineRule="auto"/>
        <w:jc w:val="both"/>
        <w:rPr>
          <w:rFonts w:ascii="Century Gothic" w:hAnsi="Century Gothic"/>
          <w:lang w:val="es-MX"/>
        </w:rPr>
      </w:pPr>
      <w:r w:rsidRPr="00D03C87">
        <w:rPr>
          <w:rFonts w:ascii="Century Gothic" w:hAnsi="Century Gothic"/>
        </w:rPr>
        <w:lastRenderedPageBreak/>
        <w:t xml:space="preserve">Acto continuo, atento a lo dispuesto por el artículo 5 fracción I del Reglamento Interior del Poder Judicial del Estado, el </w:t>
      </w:r>
      <w:r w:rsidRPr="00D03C87">
        <w:rPr>
          <w:rFonts w:ascii="Century Gothic" w:hAnsi="Century Gothic"/>
          <w:b/>
          <w:bCs/>
        </w:rPr>
        <w:t>Magistrado Presidente</w:t>
      </w:r>
      <w:r w:rsidRPr="00D03C87">
        <w:rPr>
          <w:rFonts w:ascii="Century Gothic" w:hAnsi="Century Gothic"/>
        </w:rPr>
        <w:t xml:space="preserve">, solicita a la Secretaria de Acuerdos que agote el </w:t>
      </w:r>
      <w:r w:rsidRPr="00D03C87">
        <w:rPr>
          <w:rFonts w:ascii="Century Gothic" w:hAnsi="Century Gothic"/>
          <w:b/>
          <w:bCs/>
        </w:rPr>
        <w:t>primer punto</w:t>
      </w:r>
      <w:r w:rsidRPr="00D03C87">
        <w:rPr>
          <w:rFonts w:ascii="Century Gothic" w:hAnsi="Century Gothic"/>
        </w:rPr>
        <w:t xml:space="preserve"> del orden del día. Enseguida, procede la </w:t>
      </w:r>
      <w:r w:rsidRPr="00D03C87">
        <w:rPr>
          <w:rFonts w:ascii="Century Gothic" w:hAnsi="Century Gothic"/>
          <w:b/>
        </w:rPr>
        <w:t>Secretaria</w:t>
      </w:r>
      <w:r w:rsidRPr="00D03C87">
        <w:rPr>
          <w:rFonts w:ascii="Century Gothic" w:hAnsi="Century Gothic"/>
        </w:rPr>
        <w:t xml:space="preserve"> a tomar lista de asistencia, a los presentes, </w:t>
      </w:r>
      <w:r w:rsidR="00CB58D9" w:rsidRPr="00D03C87">
        <w:rPr>
          <w:rFonts w:ascii="Century Gothic" w:hAnsi="Century Gothic"/>
          <w:lang w:val="es-MX"/>
        </w:rPr>
        <w:t xml:space="preserve">una vez cumplida la instrucción, la </w:t>
      </w:r>
      <w:r w:rsidR="00CB58D9" w:rsidRPr="00D03C87">
        <w:rPr>
          <w:rFonts w:ascii="Century Gothic" w:hAnsi="Century Gothic"/>
        </w:rPr>
        <w:t>Presidencia da cuenta de la ausencia justificada de l</w:t>
      </w:r>
      <w:r w:rsidR="00D03C87">
        <w:rPr>
          <w:rFonts w:ascii="Century Gothic" w:hAnsi="Century Gothic"/>
        </w:rPr>
        <w:t>a</w:t>
      </w:r>
      <w:r w:rsidR="00CB58D9" w:rsidRPr="00D03C87">
        <w:rPr>
          <w:rFonts w:ascii="Century Gothic" w:hAnsi="Century Gothic"/>
        </w:rPr>
        <w:t>s Magistrad</w:t>
      </w:r>
      <w:r w:rsidR="00D03C87">
        <w:rPr>
          <w:rFonts w:ascii="Century Gothic" w:hAnsi="Century Gothic"/>
        </w:rPr>
        <w:t>a</w:t>
      </w:r>
      <w:r w:rsidR="00CB58D9" w:rsidRPr="00D03C87">
        <w:rPr>
          <w:rFonts w:ascii="Century Gothic" w:hAnsi="Century Gothic"/>
        </w:rPr>
        <w:t>s</w:t>
      </w:r>
      <w:r w:rsidR="00D03C87">
        <w:rPr>
          <w:rFonts w:ascii="Century Gothic" w:hAnsi="Century Gothic"/>
        </w:rPr>
        <w:t xml:space="preserve"> María Refugio González Reyes</w:t>
      </w:r>
      <w:r w:rsidR="005F1CD1">
        <w:rPr>
          <w:rFonts w:ascii="Century Gothic" w:hAnsi="Century Gothic"/>
        </w:rPr>
        <w:t>,</w:t>
      </w:r>
      <w:r w:rsidR="00D03C87">
        <w:rPr>
          <w:rFonts w:ascii="Century Gothic" w:hAnsi="Century Gothic"/>
        </w:rPr>
        <w:t xml:space="preserve"> María del Rocío Hernández Cruz</w:t>
      </w:r>
      <w:r w:rsidR="00500F43">
        <w:rPr>
          <w:rFonts w:ascii="Century Gothic" w:hAnsi="Century Gothic"/>
        </w:rPr>
        <w:t xml:space="preserve"> y </w:t>
      </w:r>
      <w:r w:rsidR="00500F43" w:rsidRPr="005F1CD1">
        <w:rPr>
          <w:rFonts w:ascii="Century Gothic" w:hAnsi="Century Gothic"/>
        </w:rPr>
        <w:t>Magistrado Martín Celso Zavala Martínez</w:t>
      </w:r>
      <w:r w:rsidR="00500F43">
        <w:rPr>
          <w:rFonts w:ascii="Century Gothic" w:hAnsi="Century Gothic"/>
        </w:rPr>
        <w:t xml:space="preserve"> </w:t>
      </w:r>
      <w:r w:rsidR="00D03C87">
        <w:rPr>
          <w:rFonts w:ascii="Century Gothic" w:hAnsi="Century Gothic"/>
        </w:rPr>
        <w:t>.</w:t>
      </w:r>
      <w:r w:rsidR="00CB58D9">
        <w:rPr>
          <w:rFonts w:ascii="Century Gothic" w:hAnsi="Century Gothic"/>
          <w:lang w:val="es-MX"/>
        </w:rPr>
        <w:t xml:space="preserve"> Atento a ello, </w:t>
      </w:r>
      <w:r w:rsidR="00CB58D9">
        <w:rPr>
          <w:rFonts w:ascii="Century Gothic" w:hAnsi="Century Gothic" w:cs="Arial"/>
        </w:rPr>
        <w:t>existiendo</w:t>
      </w:r>
      <w:r w:rsidR="00CB58D9">
        <w:rPr>
          <w:rFonts w:ascii="Century Gothic" w:hAnsi="Century Gothic"/>
          <w:lang w:val="es-MX"/>
        </w:rPr>
        <w:t xml:space="preserve"> </w:t>
      </w:r>
      <w:r w:rsidR="00CB58D9">
        <w:rPr>
          <w:rFonts w:ascii="Century Gothic" w:hAnsi="Century Gothic"/>
          <w:b/>
          <w:iCs/>
          <w:lang w:val="es-MX"/>
        </w:rPr>
        <w:t>quórum</w:t>
      </w:r>
      <w:r w:rsidR="00CB58D9">
        <w:rPr>
          <w:rFonts w:ascii="Century Gothic" w:hAnsi="Century Gothic"/>
          <w:iCs/>
          <w:lang w:val="es-MX"/>
        </w:rPr>
        <w:t xml:space="preserve"> </w:t>
      </w:r>
      <w:r w:rsidR="00CB58D9">
        <w:rPr>
          <w:rFonts w:ascii="Century Gothic" w:hAnsi="Century Gothic"/>
        </w:rPr>
        <w:t>para celebrar esta sesión</w:t>
      </w:r>
      <w:r w:rsidR="00CB58D9">
        <w:rPr>
          <w:rFonts w:ascii="Century Gothic" w:hAnsi="Century Gothic"/>
          <w:lang w:val="es-MX"/>
        </w:rPr>
        <w:t xml:space="preserve">, el </w:t>
      </w:r>
      <w:r w:rsidR="00CB58D9">
        <w:rPr>
          <w:rFonts w:ascii="Century Gothic" w:hAnsi="Century Gothic"/>
          <w:b/>
          <w:lang w:val="es-MX"/>
        </w:rPr>
        <w:t>Magistrado Presidente</w:t>
      </w:r>
      <w:r w:rsidR="00CB58D9">
        <w:rPr>
          <w:rFonts w:ascii="Century Gothic" w:hAnsi="Century Gothic"/>
          <w:lang w:val="es-MX"/>
        </w:rPr>
        <w:t xml:space="preserve">, la declara válida, al </w:t>
      </w:r>
      <w:r w:rsidR="00CB58D9" w:rsidRPr="00D03C87">
        <w:rPr>
          <w:rFonts w:ascii="Century Gothic" w:hAnsi="Century Gothic"/>
          <w:lang w:val="es-MX"/>
        </w:rPr>
        <w:t>igual que los acuerdos que en ella se tomen</w:t>
      </w:r>
      <w:r w:rsidRPr="00D03C87">
        <w:rPr>
          <w:rFonts w:ascii="Century Gothic" w:hAnsi="Century Gothic"/>
          <w:lang w:val="es-MX"/>
        </w:rPr>
        <w:t xml:space="preserve">. - - - - </w:t>
      </w:r>
      <w:r w:rsidR="00500F43">
        <w:rPr>
          <w:rFonts w:ascii="Century Gothic" w:hAnsi="Century Gothic"/>
          <w:lang w:val="es-MX"/>
        </w:rPr>
        <w:t xml:space="preserve"> </w:t>
      </w:r>
      <w:r w:rsidRPr="00D03C87">
        <w:rPr>
          <w:rFonts w:ascii="Century Gothic" w:hAnsi="Century Gothic"/>
          <w:lang w:val="es-MX"/>
        </w:rPr>
        <w:t xml:space="preserve"> </w:t>
      </w:r>
    </w:p>
    <w:p w:rsidR="00C42362" w:rsidRPr="0091101C" w:rsidRDefault="00C42362" w:rsidP="00C42362">
      <w:pPr>
        <w:pStyle w:val="Textoindependiente"/>
        <w:spacing w:line="480" w:lineRule="auto"/>
        <w:rPr>
          <w:rFonts w:ascii="Century Gothic" w:hAnsi="Century Gothic"/>
          <w:bCs/>
        </w:rPr>
      </w:pPr>
      <w:r w:rsidRPr="00CB58D9">
        <w:rPr>
          <w:rFonts w:ascii="Century Gothic" w:hAnsi="Century Gothic"/>
        </w:rPr>
        <w:t xml:space="preserve">Posteriormente, el </w:t>
      </w:r>
      <w:r w:rsidRPr="00CB58D9">
        <w:rPr>
          <w:rFonts w:ascii="Century Gothic" w:hAnsi="Century Gothic"/>
          <w:b/>
          <w:bCs/>
        </w:rPr>
        <w:t xml:space="preserve">Magistrado Juan Paulo Almazán </w:t>
      </w:r>
      <w:proofErr w:type="spellStart"/>
      <w:r w:rsidRPr="00CB58D9">
        <w:rPr>
          <w:rFonts w:ascii="Century Gothic" w:hAnsi="Century Gothic"/>
          <w:b/>
          <w:bCs/>
        </w:rPr>
        <w:t>Cue</w:t>
      </w:r>
      <w:proofErr w:type="spellEnd"/>
      <w:r w:rsidRPr="00CB58D9">
        <w:rPr>
          <w:rFonts w:ascii="Century Gothic" w:hAnsi="Century Gothic"/>
        </w:rPr>
        <w:t xml:space="preserve"> pide a la Secretaria de Acuerdos dé lectura al </w:t>
      </w:r>
      <w:r w:rsidRPr="00CB58D9">
        <w:rPr>
          <w:rFonts w:ascii="Century Gothic" w:hAnsi="Century Gothic"/>
          <w:b/>
          <w:bCs/>
        </w:rPr>
        <w:t>segundo punto</w:t>
      </w:r>
      <w:r w:rsidRPr="00CB58D9">
        <w:rPr>
          <w:rFonts w:ascii="Century Gothic" w:hAnsi="Century Gothic"/>
        </w:rPr>
        <w:t>. Atento a ello, la licenciada Ma. del Rosario Torres Mancilla, leyó: “</w:t>
      </w:r>
      <w:r w:rsidRPr="00CB58D9">
        <w:rPr>
          <w:rFonts w:ascii="Century Gothic" w:hAnsi="Century Gothic"/>
          <w:b/>
          <w:lang w:val="es-ES"/>
        </w:rPr>
        <w:t>Lectura, discusión y en su caso aprobación del orden del día</w:t>
      </w:r>
      <w:r w:rsidRPr="00CB58D9">
        <w:rPr>
          <w:rFonts w:ascii="Century Gothic" w:hAnsi="Century Gothic"/>
        </w:rPr>
        <w:t>.</w:t>
      </w:r>
      <w:r w:rsidRPr="00CB58D9">
        <w:rPr>
          <w:rFonts w:ascii="Century Gothic" w:hAnsi="Century Gothic"/>
          <w:b/>
          <w:lang w:val="es-MX"/>
        </w:rPr>
        <w:t xml:space="preserve">”. </w:t>
      </w:r>
      <w:r w:rsidRPr="00CB58D9">
        <w:rPr>
          <w:rFonts w:ascii="Century Gothic" w:hAnsi="Century Gothic"/>
        </w:rPr>
        <w:t xml:space="preserve">El </w:t>
      </w:r>
      <w:r w:rsidRPr="00CB58D9">
        <w:rPr>
          <w:rFonts w:ascii="Century Gothic" w:hAnsi="Century Gothic"/>
          <w:b/>
        </w:rPr>
        <w:t xml:space="preserve">Magistrado Juan Paulo Almazán </w:t>
      </w:r>
      <w:proofErr w:type="spellStart"/>
      <w:r w:rsidRPr="00CB58D9">
        <w:rPr>
          <w:rFonts w:ascii="Century Gothic" w:hAnsi="Century Gothic"/>
          <w:b/>
        </w:rPr>
        <w:t>Cue</w:t>
      </w:r>
      <w:proofErr w:type="spellEnd"/>
      <w:r w:rsidRPr="00CB58D9">
        <w:rPr>
          <w:rFonts w:ascii="Century Gothic" w:hAnsi="Century Gothic"/>
        </w:rPr>
        <w:t>, refiere</w:t>
      </w:r>
      <w:r w:rsidRPr="00D03C87">
        <w:rPr>
          <w:rFonts w:ascii="Century Gothic" w:hAnsi="Century Gothic"/>
        </w:rPr>
        <w:t xml:space="preserve">: “A su disposición se encuentra el orden del día, si existiera alguna </w:t>
      </w:r>
      <w:r w:rsidRPr="00CC0B5B">
        <w:rPr>
          <w:rFonts w:ascii="Century Gothic" w:hAnsi="Century Gothic"/>
        </w:rPr>
        <w:t>manifestación</w:t>
      </w:r>
      <w:r w:rsidR="00CC0B5B" w:rsidRPr="00CC0B5B">
        <w:rPr>
          <w:rFonts w:ascii="Century Gothic" w:hAnsi="Century Gothic"/>
        </w:rPr>
        <w:t xml:space="preserve"> o alguna corrección es el momento </w:t>
      </w:r>
      <w:r w:rsidRPr="00CC0B5B">
        <w:rPr>
          <w:rFonts w:ascii="Century Gothic" w:hAnsi="Century Gothic"/>
        </w:rPr>
        <w:t xml:space="preserve">para ello”. Sin comentario al respecto el </w:t>
      </w:r>
      <w:r w:rsidRPr="00CC0B5B">
        <w:rPr>
          <w:rFonts w:ascii="Century Gothic" w:hAnsi="Century Gothic"/>
          <w:b/>
        </w:rPr>
        <w:t>Magistrado Presidente</w:t>
      </w:r>
      <w:r w:rsidRPr="00CC0B5B">
        <w:rPr>
          <w:rFonts w:ascii="Century Gothic" w:hAnsi="Century Gothic"/>
        </w:rPr>
        <w:t>, prosigue: “</w:t>
      </w:r>
      <w:r w:rsidR="0091101C">
        <w:rPr>
          <w:rFonts w:ascii="Century Gothic" w:hAnsi="Century Gothic"/>
        </w:rPr>
        <w:t xml:space="preserve">Al no haber intervención”. “Señor Presidente, la ponencia del Magistrado Celso”, interviene la </w:t>
      </w:r>
      <w:r w:rsidR="0091101C">
        <w:rPr>
          <w:rFonts w:ascii="Century Gothic" w:hAnsi="Century Gothic"/>
          <w:b/>
        </w:rPr>
        <w:t>licenciada Ma. del Rosario Torres Mancilla</w:t>
      </w:r>
      <w:r w:rsidR="0091101C">
        <w:rPr>
          <w:rFonts w:ascii="Century Gothic" w:hAnsi="Century Gothic"/>
        </w:rPr>
        <w:t>. “Una vez que</w:t>
      </w:r>
      <w:r w:rsidR="002F3566">
        <w:rPr>
          <w:rFonts w:ascii="Century Gothic" w:hAnsi="Century Gothic"/>
        </w:rPr>
        <w:t xml:space="preserve"> él</w:t>
      </w:r>
      <w:r w:rsidR="0091101C">
        <w:rPr>
          <w:rFonts w:ascii="Century Gothic" w:hAnsi="Century Gothic"/>
        </w:rPr>
        <w:t xml:space="preserve"> se incorporé en su caso que hago la manifestación correspondiente”, refiere el </w:t>
      </w:r>
      <w:r w:rsidR="0091101C">
        <w:rPr>
          <w:rFonts w:ascii="Century Gothic" w:hAnsi="Century Gothic"/>
          <w:b/>
        </w:rPr>
        <w:t xml:space="preserve">Magistrado Juan Paulo Almazán </w:t>
      </w:r>
      <w:proofErr w:type="spellStart"/>
      <w:r w:rsidR="0091101C">
        <w:rPr>
          <w:rFonts w:ascii="Century Gothic" w:hAnsi="Century Gothic"/>
          <w:b/>
        </w:rPr>
        <w:t>Cue</w:t>
      </w:r>
      <w:proofErr w:type="spellEnd"/>
      <w:r w:rsidR="0091101C">
        <w:rPr>
          <w:rFonts w:ascii="Century Gothic" w:hAnsi="Century Gothic"/>
        </w:rPr>
        <w:t>. “Muy bien</w:t>
      </w:r>
      <w:r w:rsidR="002F3566">
        <w:rPr>
          <w:rFonts w:ascii="Century Gothic" w:hAnsi="Century Gothic"/>
        </w:rPr>
        <w:t>, señor Presidente</w:t>
      </w:r>
      <w:r w:rsidR="0091101C">
        <w:rPr>
          <w:rFonts w:ascii="Century Gothic" w:hAnsi="Century Gothic"/>
        </w:rPr>
        <w:t xml:space="preserve">”, manifiesta la </w:t>
      </w:r>
      <w:r w:rsidR="0091101C">
        <w:rPr>
          <w:rFonts w:ascii="Century Gothic" w:hAnsi="Century Gothic"/>
          <w:b/>
        </w:rPr>
        <w:t>licenciada Ma. del Rosario Torres Mancilla</w:t>
      </w:r>
      <w:r w:rsidR="0091101C">
        <w:rPr>
          <w:rFonts w:ascii="Century Gothic" w:hAnsi="Century Gothic"/>
        </w:rPr>
        <w:t xml:space="preserve">. “Si no hay alguna intervención someto a votación el segundo punto del orden del día”, indica el </w:t>
      </w:r>
      <w:r w:rsidR="0091101C">
        <w:rPr>
          <w:rFonts w:ascii="Century Gothic" w:hAnsi="Century Gothic"/>
          <w:b/>
        </w:rPr>
        <w:t xml:space="preserve">Magistrado Juan Paulo Almazán </w:t>
      </w:r>
      <w:proofErr w:type="spellStart"/>
      <w:r w:rsidR="0091101C">
        <w:rPr>
          <w:rFonts w:ascii="Century Gothic" w:hAnsi="Century Gothic"/>
          <w:b/>
        </w:rPr>
        <w:t>Cue</w:t>
      </w:r>
      <w:proofErr w:type="spellEnd"/>
      <w:r w:rsidR="0091101C">
        <w:rPr>
          <w:rFonts w:ascii="Century Gothic" w:hAnsi="Century Gothic"/>
          <w:b/>
        </w:rPr>
        <w:t>,</w:t>
      </w:r>
      <w:r w:rsidR="0091101C">
        <w:rPr>
          <w:rFonts w:ascii="Century Gothic" w:hAnsi="Century Gothic"/>
        </w:rPr>
        <w:t xml:space="preserve"> “quien se encuentre a </w:t>
      </w:r>
      <w:r w:rsidRPr="0091101C">
        <w:rPr>
          <w:rFonts w:ascii="Century Gothic" w:hAnsi="Century Gothic"/>
        </w:rPr>
        <w:t xml:space="preserve">favor del contenido íntegro del </w:t>
      </w:r>
      <w:r w:rsidR="0091101C" w:rsidRPr="0091101C">
        <w:rPr>
          <w:rFonts w:ascii="Century Gothic" w:hAnsi="Century Gothic"/>
        </w:rPr>
        <w:t>mismo,</w:t>
      </w:r>
      <w:r w:rsidRPr="0091101C">
        <w:rPr>
          <w:rFonts w:ascii="Century Gothic" w:hAnsi="Century Gothic"/>
        </w:rPr>
        <w:t xml:space="preserve"> sírvase levantar la mano por favor, gracias. Aprobado por unanimidad</w:t>
      </w:r>
      <w:r w:rsidR="0091101C" w:rsidRPr="0091101C">
        <w:rPr>
          <w:rFonts w:ascii="Century Gothic" w:hAnsi="Century Gothic"/>
        </w:rPr>
        <w:t xml:space="preserve"> de los presentes. “Sí</w:t>
      </w:r>
      <w:r w:rsidR="00957989">
        <w:rPr>
          <w:rFonts w:ascii="Century Gothic" w:hAnsi="Century Gothic"/>
        </w:rPr>
        <w:t xml:space="preserve">, señor </w:t>
      </w:r>
      <w:r w:rsidR="00957989">
        <w:rPr>
          <w:rFonts w:ascii="Century Gothic" w:hAnsi="Century Gothic"/>
        </w:rPr>
        <w:lastRenderedPageBreak/>
        <w:t>Presidente</w:t>
      </w:r>
      <w:r w:rsidR="0091101C" w:rsidRPr="0091101C">
        <w:rPr>
          <w:rFonts w:ascii="Century Gothic" w:hAnsi="Century Gothic"/>
        </w:rPr>
        <w:t>”,</w:t>
      </w:r>
      <w:r w:rsidR="00957989">
        <w:rPr>
          <w:rFonts w:ascii="Century Gothic" w:hAnsi="Century Gothic"/>
        </w:rPr>
        <w:t xml:space="preserve"> atiende</w:t>
      </w:r>
      <w:r w:rsidR="0091101C" w:rsidRPr="0091101C">
        <w:rPr>
          <w:rFonts w:ascii="Century Gothic" w:hAnsi="Century Gothic"/>
        </w:rPr>
        <w:t xml:space="preserve"> la </w:t>
      </w:r>
      <w:r w:rsidR="0091101C" w:rsidRPr="0091101C">
        <w:rPr>
          <w:rFonts w:ascii="Century Gothic" w:hAnsi="Century Gothic"/>
          <w:b/>
        </w:rPr>
        <w:t>licenciada Ma. del Rosario Torres Mancilla</w:t>
      </w:r>
      <w:r w:rsidRPr="0091101C">
        <w:rPr>
          <w:rFonts w:ascii="Century Gothic" w:hAnsi="Century Gothic"/>
        </w:rPr>
        <w:t>”.</w:t>
      </w:r>
      <w:r w:rsidRPr="0091101C">
        <w:rPr>
          <w:rFonts w:ascii="Century Gothic" w:hAnsi="Century Gothic"/>
          <w:b/>
        </w:rPr>
        <w:t xml:space="preserve"> Atento a lo cual, el </w:t>
      </w:r>
      <w:r w:rsidRPr="0091101C">
        <w:rPr>
          <w:rFonts w:ascii="Century Gothic" w:hAnsi="Century Gothic"/>
          <w:b/>
          <w:bCs/>
        </w:rPr>
        <w:t>orden del día es aprobado en sus términos, por unanimidad de votos</w:t>
      </w:r>
      <w:r w:rsidR="00CC0B5B" w:rsidRPr="0091101C">
        <w:rPr>
          <w:rFonts w:ascii="Century Gothic" w:hAnsi="Century Gothic"/>
          <w:b/>
          <w:bCs/>
        </w:rPr>
        <w:t xml:space="preserve"> de los presentes</w:t>
      </w:r>
      <w:r w:rsidRPr="0091101C">
        <w:rPr>
          <w:rFonts w:ascii="Century Gothic" w:hAnsi="Century Gothic"/>
          <w:b/>
          <w:bCs/>
        </w:rPr>
        <w:t xml:space="preserve">. </w:t>
      </w:r>
      <w:r w:rsidRPr="0091101C">
        <w:rPr>
          <w:rFonts w:ascii="Century Gothic" w:hAnsi="Century Gothic"/>
          <w:bCs/>
        </w:rPr>
        <w:t xml:space="preserve">- - - - - - - - - - </w:t>
      </w:r>
      <w:r w:rsidR="00957989">
        <w:rPr>
          <w:rFonts w:ascii="Century Gothic" w:hAnsi="Century Gothic"/>
          <w:bCs/>
        </w:rPr>
        <w:t xml:space="preserve">- - - - - - - - - - - - - - </w:t>
      </w:r>
    </w:p>
    <w:p w:rsidR="00C42362" w:rsidRPr="008D0E6C" w:rsidRDefault="00C42362" w:rsidP="008D0E6C">
      <w:pPr>
        <w:pStyle w:val="Textoindependiente"/>
        <w:spacing w:line="480" w:lineRule="auto"/>
        <w:rPr>
          <w:rFonts w:ascii="Century Gothic" w:hAnsi="Century Gothic"/>
          <w:lang w:val="es-ES"/>
        </w:rPr>
      </w:pPr>
      <w:r w:rsidRPr="0091101C">
        <w:rPr>
          <w:rFonts w:ascii="Century Gothic" w:hAnsi="Century Gothic"/>
        </w:rPr>
        <w:t xml:space="preserve">A continuación, el </w:t>
      </w:r>
      <w:r w:rsidRPr="0091101C">
        <w:rPr>
          <w:rFonts w:ascii="Century Gothic" w:hAnsi="Century Gothic"/>
          <w:b/>
          <w:bCs/>
        </w:rPr>
        <w:t>Magistrado Presidente</w:t>
      </w:r>
      <w:r w:rsidRPr="0091101C">
        <w:rPr>
          <w:rFonts w:ascii="Century Gothic" w:hAnsi="Century Gothic"/>
        </w:rPr>
        <w:t xml:space="preserve"> pide a la Secretaria de</w:t>
      </w:r>
      <w:r w:rsidRPr="00CB58D9">
        <w:rPr>
          <w:rFonts w:ascii="Century Gothic" w:hAnsi="Century Gothic"/>
        </w:rPr>
        <w:t xml:space="preserve"> Acuerdos dé lectura al </w:t>
      </w:r>
      <w:r w:rsidRPr="00CB58D9">
        <w:rPr>
          <w:rFonts w:ascii="Century Gothic" w:hAnsi="Century Gothic"/>
          <w:b/>
          <w:bCs/>
        </w:rPr>
        <w:t>tercer punto</w:t>
      </w:r>
      <w:r w:rsidRPr="00CB58D9">
        <w:rPr>
          <w:rFonts w:ascii="Century Gothic" w:hAnsi="Century Gothic"/>
        </w:rPr>
        <w:t>; quien atendiendo la instrucción, procedió a leer:</w:t>
      </w:r>
      <w:r w:rsidRPr="00CB58D9">
        <w:rPr>
          <w:rFonts w:ascii="Century Gothic" w:hAnsi="Century Gothic"/>
          <w:lang w:val="es-MX"/>
        </w:rPr>
        <w:t xml:space="preserve"> “</w:t>
      </w:r>
      <w:r w:rsidR="00CB58D9" w:rsidRPr="00CB58D9">
        <w:rPr>
          <w:rFonts w:ascii="Century Gothic" w:hAnsi="Century Gothic"/>
          <w:b/>
          <w:lang w:val="es-ES"/>
        </w:rPr>
        <w:t xml:space="preserve">Se somete a consideración del H. Pleno y en su caso aprobación el acta correspondiente a la sesión ordinaria celebrada el 19 diecinueve de septiembre de 2019 dos </w:t>
      </w:r>
      <w:r w:rsidR="00CB58D9" w:rsidRPr="00957989">
        <w:rPr>
          <w:rFonts w:ascii="Century Gothic" w:hAnsi="Century Gothic"/>
          <w:b/>
          <w:lang w:val="es-ES"/>
        </w:rPr>
        <w:t>mil diecinueve</w:t>
      </w:r>
      <w:r w:rsidR="00CB58D9" w:rsidRPr="00957989">
        <w:rPr>
          <w:rFonts w:ascii="Century Gothic" w:hAnsi="Century Gothic"/>
        </w:rPr>
        <w:t>.</w:t>
      </w:r>
      <w:r w:rsidRPr="00957989">
        <w:rPr>
          <w:rFonts w:ascii="Century Gothic" w:hAnsi="Century Gothic"/>
          <w:lang w:val="es-ES"/>
        </w:rPr>
        <w:t xml:space="preserve">”. </w:t>
      </w:r>
      <w:r w:rsidRPr="00957989">
        <w:rPr>
          <w:rFonts w:ascii="Century Gothic" w:hAnsi="Century Gothic"/>
        </w:rPr>
        <w:t xml:space="preserve">El </w:t>
      </w:r>
      <w:r w:rsidRPr="00957989">
        <w:rPr>
          <w:rFonts w:ascii="Century Gothic" w:hAnsi="Century Gothic"/>
          <w:b/>
        </w:rPr>
        <w:t xml:space="preserve">Magistrado Juan Paulo Almazán </w:t>
      </w:r>
      <w:proofErr w:type="spellStart"/>
      <w:r w:rsidRPr="00957989">
        <w:rPr>
          <w:rFonts w:ascii="Century Gothic" w:hAnsi="Century Gothic"/>
          <w:b/>
        </w:rPr>
        <w:t>Cue</w:t>
      </w:r>
      <w:proofErr w:type="spellEnd"/>
      <w:r w:rsidRPr="00957989">
        <w:rPr>
          <w:rFonts w:ascii="Century Gothic" w:hAnsi="Century Gothic"/>
        </w:rPr>
        <w:t>, manifiesta: “</w:t>
      </w:r>
      <w:r w:rsidR="00957989">
        <w:rPr>
          <w:rFonts w:ascii="Century Gothic" w:hAnsi="Century Gothic"/>
        </w:rPr>
        <w:t xml:space="preserve">Se pone a su consideración el acta número treinta y ocho, correspondiente al día, mes y año, referido por la Secretaria General, si hubiera alguna intervención, por favor es el momento </w:t>
      </w:r>
      <w:r w:rsidR="00957989" w:rsidRPr="00957989">
        <w:rPr>
          <w:rFonts w:ascii="Century Gothic" w:hAnsi="Century Gothic"/>
        </w:rPr>
        <w:t>para ello</w:t>
      </w:r>
      <w:r w:rsidRPr="00957989">
        <w:rPr>
          <w:rFonts w:ascii="Century Gothic" w:hAnsi="Century Gothic"/>
        </w:rPr>
        <w:t xml:space="preserve">”. Sin comentario al efecto el </w:t>
      </w:r>
      <w:r w:rsidRPr="00957989">
        <w:rPr>
          <w:rFonts w:ascii="Century Gothic" w:hAnsi="Century Gothic"/>
          <w:b/>
        </w:rPr>
        <w:t>Magistrado Presidente</w:t>
      </w:r>
      <w:r w:rsidRPr="00957989">
        <w:rPr>
          <w:rFonts w:ascii="Century Gothic" w:hAnsi="Century Gothic"/>
        </w:rPr>
        <w:t>, prosigue: “</w:t>
      </w:r>
      <w:r w:rsidR="00957989">
        <w:rPr>
          <w:rFonts w:ascii="Century Gothic" w:hAnsi="Century Gothic"/>
        </w:rPr>
        <w:t>Toda vez que no existe intervención someto a votación</w:t>
      </w:r>
      <w:r w:rsidR="008D0E6C">
        <w:rPr>
          <w:rFonts w:ascii="Century Gothic" w:hAnsi="Century Gothic"/>
        </w:rPr>
        <w:t xml:space="preserve"> el punto respectivo, quien se encuentre a favor del contenido íntegro del acta número treinta y ocho, </w:t>
      </w:r>
      <w:r w:rsidR="008D0E6C" w:rsidRPr="008D0E6C">
        <w:rPr>
          <w:rFonts w:ascii="Century Gothic" w:hAnsi="Century Gothic"/>
        </w:rPr>
        <w:t xml:space="preserve">correspondiente al </w:t>
      </w:r>
      <w:r w:rsidRPr="008D0E6C">
        <w:rPr>
          <w:rFonts w:ascii="Century Gothic" w:hAnsi="Century Gothic"/>
        </w:rPr>
        <w:t xml:space="preserve">día </w:t>
      </w:r>
      <w:r w:rsidR="00957989" w:rsidRPr="008D0E6C">
        <w:rPr>
          <w:rFonts w:ascii="Century Gothic" w:hAnsi="Century Gothic"/>
        </w:rPr>
        <w:t>1</w:t>
      </w:r>
      <w:r w:rsidR="008D0E6C" w:rsidRPr="008D0E6C">
        <w:rPr>
          <w:rFonts w:ascii="Century Gothic" w:hAnsi="Century Gothic"/>
        </w:rPr>
        <w:t>9</w:t>
      </w:r>
      <w:r w:rsidR="00957989" w:rsidRPr="008D0E6C">
        <w:rPr>
          <w:rFonts w:ascii="Century Gothic" w:hAnsi="Century Gothic"/>
        </w:rPr>
        <w:t xml:space="preserve"> dieciocho</w:t>
      </w:r>
      <w:r w:rsidRPr="008D0E6C">
        <w:rPr>
          <w:rFonts w:ascii="Century Gothic" w:hAnsi="Century Gothic"/>
        </w:rPr>
        <w:t xml:space="preserve"> de septiembre de</w:t>
      </w:r>
      <w:r w:rsidR="008D0E6C" w:rsidRPr="008D0E6C">
        <w:rPr>
          <w:rFonts w:ascii="Century Gothic" w:hAnsi="Century Gothic"/>
        </w:rPr>
        <w:t>l presente año</w:t>
      </w:r>
      <w:r w:rsidRPr="008D0E6C">
        <w:rPr>
          <w:rFonts w:ascii="Century Gothic" w:hAnsi="Century Gothic"/>
        </w:rPr>
        <w:t>, sírvase levantar la mano por favor</w:t>
      </w:r>
      <w:r w:rsidR="008D0E6C">
        <w:rPr>
          <w:rFonts w:ascii="Century Gothic" w:hAnsi="Century Gothic"/>
        </w:rPr>
        <w:t xml:space="preserve">. Gracias, aprobada por unanimidad de los </w:t>
      </w:r>
      <w:r w:rsidR="008D0E6C" w:rsidRPr="008D0E6C">
        <w:rPr>
          <w:rFonts w:ascii="Century Gothic" w:hAnsi="Century Gothic"/>
        </w:rPr>
        <w:t>presentes</w:t>
      </w:r>
      <w:r w:rsidRPr="008D0E6C">
        <w:rPr>
          <w:rFonts w:ascii="Century Gothic" w:hAnsi="Century Gothic"/>
        </w:rPr>
        <w:t xml:space="preserve">”. </w:t>
      </w:r>
      <w:r w:rsidRPr="008D0E6C">
        <w:rPr>
          <w:rFonts w:ascii="Century Gothic" w:hAnsi="Century Gothic"/>
          <w:b/>
        </w:rPr>
        <w:t xml:space="preserve">Atento a ello, </w:t>
      </w:r>
      <w:r w:rsidRPr="008D0E6C">
        <w:rPr>
          <w:rFonts w:ascii="Century Gothic" w:hAnsi="Century Gothic"/>
          <w:b/>
          <w:bCs/>
        </w:rPr>
        <w:t>el acta de cuenta es aprobada en sus términos por unanimidad de votos</w:t>
      </w:r>
      <w:r w:rsidR="008D0E6C" w:rsidRPr="008D0E6C">
        <w:rPr>
          <w:rFonts w:ascii="Century Gothic" w:hAnsi="Century Gothic"/>
          <w:b/>
          <w:bCs/>
        </w:rPr>
        <w:t xml:space="preserve"> de los presentes</w:t>
      </w:r>
      <w:r w:rsidRPr="008D0E6C">
        <w:rPr>
          <w:rFonts w:ascii="Century Gothic" w:hAnsi="Century Gothic"/>
          <w:b/>
          <w:bCs/>
        </w:rPr>
        <w:t>.</w:t>
      </w:r>
      <w:r w:rsidRPr="008D0E6C">
        <w:rPr>
          <w:rFonts w:ascii="Century Gothic" w:hAnsi="Century Gothic"/>
          <w:bCs/>
        </w:rPr>
        <w:t xml:space="preserve">- </w:t>
      </w:r>
    </w:p>
    <w:p w:rsidR="00C42362" w:rsidRPr="00FE041A" w:rsidRDefault="00C42362" w:rsidP="00C42362">
      <w:pPr>
        <w:spacing w:line="480" w:lineRule="auto"/>
        <w:jc w:val="both"/>
        <w:rPr>
          <w:rFonts w:ascii="Century Gothic" w:hAnsi="Century Gothic"/>
        </w:rPr>
      </w:pPr>
      <w:r w:rsidRPr="008D0E6C">
        <w:rPr>
          <w:rFonts w:ascii="Century Gothic" w:hAnsi="Century Gothic"/>
        </w:rPr>
        <w:t xml:space="preserve">Enseguida, el </w:t>
      </w:r>
      <w:r w:rsidRPr="008D0E6C">
        <w:rPr>
          <w:rFonts w:ascii="Century Gothic" w:hAnsi="Century Gothic"/>
          <w:b/>
          <w:bCs/>
        </w:rPr>
        <w:t>Magistrado Presidente</w:t>
      </w:r>
      <w:r w:rsidRPr="008D0E6C">
        <w:rPr>
          <w:rFonts w:ascii="Century Gothic" w:hAnsi="Century Gothic"/>
        </w:rPr>
        <w:t xml:space="preserve"> solicita a la licenciada Ma. del</w:t>
      </w:r>
      <w:r w:rsidRPr="00CB58D9">
        <w:rPr>
          <w:rFonts w:ascii="Century Gothic" w:hAnsi="Century Gothic"/>
        </w:rPr>
        <w:t xml:space="preserve"> Rosario Torres Mancilla, que proceda a dar lectura al </w:t>
      </w:r>
      <w:r w:rsidRPr="00CB58D9">
        <w:rPr>
          <w:rFonts w:ascii="Century Gothic" w:hAnsi="Century Gothic"/>
          <w:b/>
          <w:bCs/>
        </w:rPr>
        <w:t>cuarto punto</w:t>
      </w:r>
      <w:r w:rsidRPr="00CB58D9">
        <w:rPr>
          <w:rFonts w:ascii="Century Gothic" w:hAnsi="Century Gothic"/>
        </w:rPr>
        <w:t xml:space="preserve"> del orden del día. Atento a lo cual la </w:t>
      </w:r>
      <w:r w:rsidRPr="00CB58D9">
        <w:rPr>
          <w:rFonts w:ascii="Century Gothic" w:hAnsi="Century Gothic"/>
          <w:b/>
        </w:rPr>
        <w:t>licenciada Ma. del Rosario Torres Mancilla</w:t>
      </w:r>
      <w:r w:rsidRPr="00CB58D9">
        <w:rPr>
          <w:rFonts w:ascii="Century Gothic" w:hAnsi="Century Gothic"/>
        </w:rPr>
        <w:t xml:space="preserve"> leyó: “</w:t>
      </w:r>
      <w:r w:rsidR="00CB58D9" w:rsidRPr="00CB58D9">
        <w:rPr>
          <w:rFonts w:ascii="Century Gothic" w:hAnsi="Century Gothic" w:cs="Tahoma"/>
          <w:b/>
        </w:rPr>
        <w:t xml:space="preserve">Se someten a consideración, discusión y en su caso aprobación, las ponencias presentadas por los Magistrados y Magistradas siguientes: </w:t>
      </w:r>
      <w:r w:rsidR="00CB58D9" w:rsidRPr="00CB58D9">
        <w:rPr>
          <w:rFonts w:ascii="Century Gothic" w:hAnsi="Century Gothic"/>
          <w:b/>
        </w:rPr>
        <w:t xml:space="preserve">A).- La que presenta el Magistrado Felipe Aurelio Torres Zúñiga, en el toca </w:t>
      </w:r>
      <w:r w:rsidR="00036DD3" w:rsidRPr="00036DD3">
        <w:rPr>
          <w:rFonts w:ascii="Century Gothic" w:hAnsi="Century Gothic"/>
          <w:b/>
        </w:rPr>
        <w:t>ELIMINADO</w:t>
      </w:r>
      <w:r w:rsidR="00CB58D9" w:rsidRPr="00CB58D9">
        <w:rPr>
          <w:rFonts w:ascii="Century Gothic" w:hAnsi="Century Gothic"/>
          <w:b/>
        </w:rPr>
        <w:t xml:space="preserve">, formado con motivo del recurso de queja interpuesto por </w:t>
      </w:r>
      <w:r w:rsidR="00036DD3" w:rsidRPr="00036DD3">
        <w:rPr>
          <w:rFonts w:ascii="Century Gothic" w:hAnsi="Century Gothic"/>
          <w:b/>
        </w:rPr>
        <w:t>ELIMINADO</w:t>
      </w:r>
      <w:r w:rsidR="00CB58D9" w:rsidRPr="00CB58D9">
        <w:rPr>
          <w:rFonts w:ascii="Century Gothic" w:hAnsi="Century Gothic"/>
          <w:b/>
        </w:rPr>
        <w:t xml:space="preserve">, por su propio derecho, </w:t>
      </w:r>
      <w:r w:rsidR="00CB58D9" w:rsidRPr="00CB58D9">
        <w:rPr>
          <w:rFonts w:ascii="Century Gothic" w:hAnsi="Century Gothic"/>
          <w:b/>
        </w:rPr>
        <w:lastRenderedPageBreak/>
        <w:t xml:space="preserve">en contra del auto de 28 veintiocho de junio de 2019 dos mil diecinueve, que negó la admisión del recurso de apelación en contra de la resolución de 5 cinco de junio del presente año; pronunciado por el Juez Tercero del Ramo Civil de esta Capital, en los autos del expediente </w:t>
      </w:r>
      <w:r w:rsidR="00036DD3" w:rsidRPr="00036DD3">
        <w:rPr>
          <w:rFonts w:ascii="Century Gothic" w:hAnsi="Century Gothic"/>
          <w:b/>
        </w:rPr>
        <w:t>ELIMINADO</w:t>
      </w:r>
      <w:r w:rsidR="00CB58D9" w:rsidRPr="00CB58D9">
        <w:rPr>
          <w:rFonts w:ascii="Century Gothic" w:hAnsi="Century Gothic"/>
          <w:b/>
        </w:rPr>
        <w:t xml:space="preserve">, relativo al Juicio Ejecutivo Civil promovido por el ahora quejoso en contra de </w:t>
      </w:r>
      <w:r w:rsidR="00036DD3" w:rsidRPr="00036DD3">
        <w:rPr>
          <w:rFonts w:ascii="Century Gothic" w:hAnsi="Century Gothic"/>
          <w:b/>
        </w:rPr>
        <w:t>ELIMINADO</w:t>
      </w:r>
      <w:r w:rsidRPr="00CB58D9">
        <w:rPr>
          <w:rFonts w:ascii="Century Gothic" w:hAnsi="Century Gothic"/>
          <w:b/>
        </w:rPr>
        <w:t>.</w:t>
      </w:r>
      <w:r w:rsidR="00036DD3" w:rsidRPr="00036DD3">
        <w:rPr>
          <w:rFonts w:ascii="Century Gothic" w:hAnsi="Century Gothic"/>
          <w:b/>
        </w:rPr>
        <w:t xml:space="preserve"> ELIMINADO</w:t>
      </w:r>
      <w:r w:rsidRPr="00CB58D9">
        <w:rPr>
          <w:rFonts w:ascii="Century Gothic" w:hAnsi="Century Gothic"/>
          <w:b/>
        </w:rPr>
        <w:t>.</w:t>
      </w:r>
      <w:r w:rsidRPr="00CB58D9">
        <w:rPr>
          <w:rFonts w:ascii="Century Gothic" w:hAnsi="Century Gothic"/>
        </w:rPr>
        <w:t xml:space="preserve"> Cuyos puntos resolutivos a la letra dicen: “</w:t>
      </w:r>
      <w:r w:rsidR="00CB58D9" w:rsidRPr="008D0E6C">
        <w:rPr>
          <w:rFonts w:ascii="Century Gothic" w:hAnsi="Century Gothic"/>
          <w:b/>
        </w:rPr>
        <w:t>PRIMERO</w:t>
      </w:r>
      <w:r w:rsidR="00CB58D9" w:rsidRPr="00CB58D9">
        <w:rPr>
          <w:rFonts w:ascii="Century Gothic" w:hAnsi="Century Gothic"/>
        </w:rPr>
        <w:t>. Este Honorable Tribunal, actuando en Pleno, resultó competente para conocer del</w:t>
      </w:r>
      <w:r w:rsidR="00CB58D9" w:rsidRPr="00147CAA">
        <w:rPr>
          <w:rFonts w:ascii="Century Gothic" w:hAnsi="Century Gothic"/>
        </w:rPr>
        <w:t xml:space="preserve"> presente Recurso de Queja y el trámite dado al mismo se encuentra ajustado a derecho. </w:t>
      </w:r>
      <w:r w:rsidR="00CB58D9" w:rsidRPr="008D0E6C">
        <w:rPr>
          <w:rFonts w:ascii="Century Gothic" w:hAnsi="Century Gothic"/>
          <w:b/>
        </w:rPr>
        <w:t>SEGUNDO</w:t>
      </w:r>
      <w:r w:rsidR="00CB58D9" w:rsidRPr="00147CAA">
        <w:rPr>
          <w:rFonts w:ascii="Century Gothic" w:hAnsi="Century Gothic"/>
        </w:rPr>
        <w:t xml:space="preserve">. Los conceptos de agravio que hizo valer el quejoso </w:t>
      </w:r>
      <w:r w:rsidR="00036DD3" w:rsidRPr="00036DD3">
        <w:rPr>
          <w:rFonts w:ascii="Century Gothic" w:hAnsi="Century Gothic"/>
          <w:b/>
        </w:rPr>
        <w:t>ELIMINADO</w:t>
      </w:r>
      <w:r w:rsidR="00CB58D9" w:rsidRPr="00147CAA">
        <w:rPr>
          <w:rFonts w:ascii="Century Gothic" w:hAnsi="Century Gothic"/>
          <w:b/>
        </w:rPr>
        <w:t xml:space="preserve">, </w:t>
      </w:r>
      <w:r w:rsidR="00CB58D9" w:rsidRPr="00147CAA">
        <w:rPr>
          <w:rFonts w:ascii="Century Gothic" w:hAnsi="Century Gothic"/>
        </w:rPr>
        <w:t xml:space="preserve">resultaron en un aspecto infundados y en otro inoperantes. </w:t>
      </w:r>
      <w:r w:rsidR="00CB58D9" w:rsidRPr="008D0E6C">
        <w:rPr>
          <w:rFonts w:ascii="Century Gothic" w:hAnsi="Century Gothic"/>
          <w:b/>
        </w:rPr>
        <w:t>TERCERO</w:t>
      </w:r>
      <w:r w:rsidR="00CB58D9" w:rsidRPr="00147CAA">
        <w:rPr>
          <w:rFonts w:ascii="Century Gothic" w:hAnsi="Century Gothic"/>
        </w:rPr>
        <w:t xml:space="preserve">. En consecuencia, </w:t>
      </w:r>
      <w:r w:rsidR="00CB58D9" w:rsidRPr="00147CAA">
        <w:rPr>
          <w:rFonts w:ascii="Century Gothic" w:hAnsi="Century Gothic"/>
          <w:b/>
        </w:rPr>
        <w:t>se desecha</w:t>
      </w:r>
      <w:r w:rsidR="00CB58D9" w:rsidRPr="00147CAA">
        <w:rPr>
          <w:rFonts w:ascii="Century Gothic" w:hAnsi="Century Gothic"/>
        </w:rPr>
        <w:t xml:space="preserve"> el recurso de queja interpuesto por </w:t>
      </w:r>
      <w:r w:rsidR="00036DD3" w:rsidRPr="00036DD3">
        <w:rPr>
          <w:rFonts w:ascii="Century Gothic" w:hAnsi="Century Gothic"/>
          <w:b/>
        </w:rPr>
        <w:t>ELIMINADO</w:t>
      </w:r>
      <w:r w:rsidR="00CB58D9" w:rsidRPr="00147CAA">
        <w:rPr>
          <w:rFonts w:ascii="Century Gothic" w:hAnsi="Century Gothic"/>
          <w:b/>
        </w:rPr>
        <w:t xml:space="preserve">, </w:t>
      </w:r>
      <w:r w:rsidR="00CB58D9" w:rsidRPr="00147CAA">
        <w:rPr>
          <w:rFonts w:ascii="Century Gothic" w:hAnsi="Century Gothic"/>
        </w:rPr>
        <w:t xml:space="preserve">por su propio derecho en contra del </w:t>
      </w:r>
      <w:r w:rsidR="00CB58D9" w:rsidRPr="00147CAA">
        <w:rPr>
          <w:rFonts w:ascii="Century Gothic" w:hAnsi="Century Gothic"/>
          <w:b/>
        </w:rPr>
        <w:t xml:space="preserve">auto de 28 veintiocho de junio de 2019 dos mil diecinueve, que negó la admisión del recurso de apelación; </w:t>
      </w:r>
      <w:r w:rsidR="00CB58D9" w:rsidRPr="00147CAA">
        <w:rPr>
          <w:rFonts w:ascii="Century Gothic" w:hAnsi="Century Gothic"/>
        </w:rPr>
        <w:t xml:space="preserve">pronunciado por el Juez Tercero del Ramo Civil de esta capital, en los autos del expediente </w:t>
      </w:r>
      <w:r w:rsidR="00036DD3" w:rsidRPr="00036DD3">
        <w:rPr>
          <w:rFonts w:ascii="Century Gothic" w:hAnsi="Century Gothic"/>
          <w:b/>
        </w:rPr>
        <w:t>ELIMINADO</w:t>
      </w:r>
      <w:r w:rsidR="00CB58D9" w:rsidRPr="00147CAA">
        <w:rPr>
          <w:rFonts w:ascii="Century Gothic" w:hAnsi="Century Gothic"/>
          <w:b/>
        </w:rPr>
        <w:t xml:space="preserve">, </w:t>
      </w:r>
      <w:r w:rsidR="00CB58D9" w:rsidRPr="00147CAA">
        <w:rPr>
          <w:rFonts w:ascii="Century Gothic" w:hAnsi="Century Gothic"/>
        </w:rPr>
        <w:t xml:space="preserve">relativo al </w:t>
      </w:r>
      <w:r w:rsidR="00CB58D9" w:rsidRPr="00147CAA">
        <w:rPr>
          <w:rFonts w:ascii="Century Gothic" w:hAnsi="Century Gothic"/>
          <w:b/>
        </w:rPr>
        <w:t xml:space="preserve">Juicio Ejecutivo Civil </w:t>
      </w:r>
      <w:r w:rsidR="00CB58D9" w:rsidRPr="00147CAA">
        <w:rPr>
          <w:rFonts w:ascii="Century Gothic" w:hAnsi="Century Gothic"/>
        </w:rPr>
        <w:t xml:space="preserve">promovido por el ahora quejoso en contra de </w:t>
      </w:r>
      <w:r w:rsidR="00036DD3" w:rsidRPr="00036DD3">
        <w:rPr>
          <w:rFonts w:ascii="Century Gothic" w:hAnsi="Century Gothic"/>
          <w:b/>
        </w:rPr>
        <w:t>ELIMINADO</w:t>
      </w:r>
      <w:r w:rsidR="00CB58D9" w:rsidRPr="00147CAA">
        <w:rPr>
          <w:rFonts w:ascii="Century Gothic" w:hAnsi="Century Gothic"/>
          <w:b/>
        </w:rPr>
        <w:t>.</w:t>
      </w:r>
      <w:r w:rsidR="00CB58D9">
        <w:rPr>
          <w:rFonts w:ascii="Century Gothic" w:hAnsi="Century Gothic"/>
          <w:b/>
        </w:rPr>
        <w:t xml:space="preserve"> </w:t>
      </w:r>
      <w:r w:rsidR="00CB58D9" w:rsidRPr="008D0E6C">
        <w:rPr>
          <w:rFonts w:ascii="Century Gothic" w:hAnsi="Century Gothic"/>
          <w:b/>
        </w:rPr>
        <w:t>CUARTO</w:t>
      </w:r>
      <w:r w:rsidR="00CB58D9" w:rsidRPr="00147CAA">
        <w:rPr>
          <w:rFonts w:ascii="Century Gothic" w:hAnsi="Century Gothic"/>
        </w:rPr>
        <w:t>. Por los motivos expuestos en el considerando séptimo de ésta resolución</w:t>
      </w:r>
      <w:r w:rsidR="00173FB3">
        <w:rPr>
          <w:rFonts w:ascii="Century Gothic" w:hAnsi="Century Gothic"/>
        </w:rPr>
        <w:t>,</w:t>
      </w:r>
      <w:r w:rsidR="00CB58D9" w:rsidRPr="00147CAA">
        <w:rPr>
          <w:rFonts w:ascii="Century Gothic" w:hAnsi="Century Gothic"/>
        </w:rPr>
        <w:t xml:space="preserve"> no se impone al recurrente la multa prevista en el artículo 975 del Código de Procedimientos Civiles para el Estado.</w:t>
      </w:r>
      <w:r w:rsidR="00CB58D9">
        <w:rPr>
          <w:rFonts w:ascii="Century Gothic" w:hAnsi="Century Gothic"/>
        </w:rPr>
        <w:t xml:space="preserve"> </w:t>
      </w:r>
      <w:r w:rsidR="00CB58D9" w:rsidRPr="008D0E6C">
        <w:rPr>
          <w:rFonts w:ascii="Century Gothic" w:hAnsi="Century Gothic"/>
          <w:b/>
        </w:rPr>
        <w:t>QUINTO</w:t>
      </w:r>
      <w:r w:rsidR="00CB58D9" w:rsidRPr="00147CAA">
        <w:rPr>
          <w:rFonts w:ascii="Century Gothic" w:hAnsi="Century Gothic"/>
        </w:rPr>
        <w:t xml:space="preserve">. Atendiendo al considerando octavo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w:t>
      </w:r>
      <w:r w:rsidR="00CB58D9" w:rsidRPr="00147CAA">
        <w:rPr>
          <w:rFonts w:ascii="Century Gothic" w:hAnsi="Century Gothic"/>
        </w:rPr>
        <w:lastRenderedPageBreak/>
        <w:t xml:space="preserve">en relación a los mismos. </w:t>
      </w:r>
      <w:r w:rsidR="00CB58D9" w:rsidRPr="008D0E6C">
        <w:rPr>
          <w:rFonts w:ascii="Century Gothic" w:hAnsi="Century Gothic"/>
          <w:b/>
        </w:rPr>
        <w:t>SEXTO</w:t>
      </w:r>
      <w:r w:rsidR="00CB58D9" w:rsidRPr="00147CAA">
        <w:rPr>
          <w:rFonts w:ascii="Century Gothic" w:hAnsi="Century Gothic"/>
        </w:rPr>
        <w:t>. Remítase copia de la presente resolución al Juez Tercero del Ramo Civil de esta Capital, para su conocimiento y efectos legales consiguientes; y, en su oportunidad archívese el toca como asunto concluido.</w:t>
      </w:r>
      <w:r w:rsidR="00CB58D9">
        <w:rPr>
          <w:rFonts w:ascii="Century Gothic" w:hAnsi="Century Gothic"/>
        </w:rPr>
        <w:t xml:space="preserve"> </w:t>
      </w:r>
      <w:r w:rsidR="00CB58D9" w:rsidRPr="008D0E6C">
        <w:rPr>
          <w:rFonts w:ascii="Century Gothic" w:hAnsi="Century Gothic"/>
          <w:b/>
        </w:rPr>
        <w:t>SÉPTIMO</w:t>
      </w:r>
      <w:r w:rsidR="00CB58D9" w:rsidRPr="00147CAA">
        <w:rPr>
          <w:rFonts w:ascii="Century Gothic" w:hAnsi="Century Gothic"/>
        </w:rPr>
        <w:t xml:space="preserve">. Notifíquese personalmente a la quejosa, </w:t>
      </w:r>
      <w:r w:rsidR="00CB58D9" w:rsidRPr="00173FB3">
        <w:rPr>
          <w:rFonts w:ascii="Century Gothic" w:hAnsi="Century Gothic"/>
        </w:rPr>
        <w:t>comuníquese y cúmplase.</w:t>
      </w:r>
      <w:r w:rsidRPr="00173FB3">
        <w:rPr>
          <w:rFonts w:ascii="Century Gothic" w:hAnsi="Century Gothic"/>
        </w:rPr>
        <w:t xml:space="preserve">”. En lo tocante el </w:t>
      </w:r>
      <w:r w:rsidRPr="00173FB3">
        <w:rPr>
          <w:rFonts w:ascii="Century Gothic" w:hAnsi="Century Gothic"/>
          <w:b/>
        </w:rPr>
        <w:t xml:space="preserve">Magistrado Juan Paulo Almazán </w:t>
      </w:r>
      <w:proofErr w:type="spellStart"/>
      <w:r w:rsidRPr="00173FB3">
        <w:rPr>
          <w:rFonts w:ascii="Century Gothic" w:hAnsi="Century Gothic"/>
          <w:b/>
        </w:rPr>
        <w:t>Cue</w:t>
      </w:r>
      <w:proofErr w:type="spellEnd"/>
      <w:r w:rsidRPr="00173FB3">
        <w:rPr>
          <w:rFonts w:ascii="Century Gothic" w:hAnsi="Century Gothic"/>
        </w:rPr>
        <w:t>, manifiesta: “</w:t>
      </w:r>
      <w:r w:rsidR="00173FB3">
        <w:rPr>
          <w:rFonts w:ascii="Century Gothic" w:hAnsi="Century Gothic"/>
        </w:rPr>
        <w:t>Previo a abrirlo a debate, solamente hago de su conocimiento que el quejoso tiene parentesco por afinidad, sin embargo,</w:t>
      </w:r>
      <w:r w:rsidR="00500F43">
        <w:rPr>
          <w:rFonts w:ascii="Century Gothic" w:hAnsi="Century Gothic"/>
        </w:rPr>
        <w:t xml:space="preserve"> </w:t>
      </w:r>
      <w:r w:rsidR="00A871A0">
        <w:rPr>
          <w:rFonts w:ascii="Century Gothic" w:hAnsi="Century Gothic"/>
        </w:rPr>
        <w:t>se contempla</w:t>
      </w:r>
      <w:r w:rsidR="00002763">
        <w:rPr>
          <w:rFonts w:ascii="Century Gothic" w:hAnsi="Century Gothic"/>
        </w:rPr>
        <w:t xml:space="preserve"> hasta el</w:t>
      </w:r>
      <w:r w:rsidR="00500F43">
        <w:rPr>
          <w:rFonts w:ascii="Century Gothic" w:hAnsi="Century Gothic"/>
        </w:rPr>
        <w:t xml:space="preserve"> </w:t>
      </w:r>
      <w:r w:rsidR="00173FB3">
        <w:rPr>
          <w:rFonts w:ascii="Century Gothic" w:hAnsi="Century Gothic"/>
        </w:rPr>
        <w:t>segundo grado</w:t>
      </w:r>
      <w:r w:rsidR="00002763">
        <w:rPr>
          <w:rFonts w:ascii="Century Gothic" w:hAnsi="Century Gothic"/>
        </w:rPr>
        <w:t xml:space="preserve">; </w:t>
      </w:r>
      <w:r w:rsidR="00173FB3">
        <w:rPr>
          <w:rFonts w:ascii="Century Gothic" w:hAnsi="Century Gothic"/>
        </w:rPr>
        <w:t xml:space="preserve"> por tanto</w:t>
      </w:r>
      <w:r w:rsidR="00FE041A">
        <w:rPr>
          <w:rFonts w:ascii="Century Gothic" w:hAnsi="Century Gothic"/>
        </w:rPr>
        <w:t xml:space="preserve"> </w:t>
      </w:r>
      <w:r w:rsidR="00500F43">
        <w:rPr>
          <w:rFonts w:ascii="Century Gothic" w:hAnsi="Century Gothic"/>
        </w:rPr>
        <w:t>no</w:t>
      </w:r>
      <w:r w:rsidR="00173FB3">
        <w:rPr>
          <w:rFonts w:ascii="Century Gothic" w:hAnsi="Century Gothic"/>
        </w:rPr>
        <w:t xml:space="preserve"> operaría</w:t>
      </w:r>
      <w:r w:rsidR="002F3566">
        <w:rPr>
          <w:rFonts w:ascii="Century Gothic" w:hAnsi="Century Gothic"/>
        </w:rPr>
        <w:t xml:space="preserve"> excusa</w:t>
      </w:r>
      <w:r w:rsidR="00500F43">
        <w:rPr>
          <w:rFonts w:ascii="Century Gothic" w:hAnsi="Century Gothic"/>
        </w:rPr>
        <w:t xml:space="preserve"> de mi parte</w:t>
      </w:r>
      <w:r w:rsidR="00173FB3">
        <w:rPr>
          <w:rFonts w:ascii="Century Gothic" w:hAnsi="Century Gothic"/>
        </w:rPr>
        <w:t>, s</w:t>
      </w:r>
      <w:r w:rsidR="00500F43">
        <w:rPr>
          <w:rFonts w:ascii="Century Gothic" w:hAnsi="Century Gothic"/>
        </w:rPr>
        <w:t xml:space="preserve">implemente </w:t>
      </w:r>
      <w:r w:rsidR="00173FB3">
        <w:rPr>
          <w:rFonts w:ascii="Century Gothic" w:hAnsi="Century Gothic"/>
        </w:rPr>
        <w:t xml:space="preserve">hago </w:t>
      </w:r>
      <w:r w:rsidR="00500F43">
        <w:rPr>
          <w:rFonts w:ascii="Century Gothic" w:hAnsi="Century Gothic"/>
        </w:rPr>
        <w:t xml:space="preserve"> </w:t>
      </w:r>
      <w:r w:rsidR="00173FB3">
        <w:rPr>
          <w:rFonts w:ascii="Century Gothic" w:hAnsi="Century Gothic"/>
        </w:rPr>
        <w:t>la precisión correspondiente, y si me lo permiten abro a debate el proyecto</w:t>
      </w:r>
      <w:r w:rsidR="00FE041A">
        <w:rPr>
          <w:rFonts w:ascii="Century Gothic" w:hAnsi="Century Gothic"/>
        </w:rPr>
        <w:t xml:space="preserve"> por si alguno de Ustedes tuviere intervención y quisiera hacer</w:t>
      </w:r>
      <w:r w:rsidR="002F3566">
        <w:rPr>
          <w:rFonts w:ascii="Century Gothic" w:hAnsi="Century Gothic"/>
        </w:rPr>
        <w:t xml:space="preserve"> algún</w:t>
      </w:r>
      <w:r w:rsidR="00FE041A">
        <w:rPr>
          <w:rFonts w:ascii="Century Gothic" w:hAnsi="Century Gothic"/>
        </w:rPr>
        <w:t xml:space="preserve"> comentario respecto de este proyecto”</w:t>
      </w:r>
      <w:r w:rsidRPr="00FE041A">
        <w:rPr>
          <w:rFonts w:ascii="Century Gothic" w:hAnsi="Century Gothic"/>
        </w:rPr>
        <w:t>.</w:t>
      </w:r>
      <w:r w:rsidR="00FE041A">
        <w:rPr>
          <w:rFonts w:ascii="Century Gothic" w:hAnsi="Century Gothic"/>
        </w:rPr>
        <w:t xml:space="preserve"> “</w:t>
      </w:r>
      <w:r w:rsidR="000C26B4" w:rsidRPr="00E45259">
        <w:rPr>
          <w:rFonts w:ascii="Century Gothic" w:hAnsi="Century Gothic"/>
        </w:rPr>
        <w:t>Presidente, solo una corrección, en cuanto al considerando séptimo</w:t>
      </w:r>
      <w:r w:rsidR="000C26B4">
        <w:rPr>
          <w:rFonts w:ascii="Century Gothic" w:hAnsi="Century Gothic"/>
        </w:rPr>
        <w:t>,</w:t>
      </w:r>
      <w:r w:rsidR="000C26B4" w:rsidRPr="00E45259">
        <w:rPr>
          <w:rFonts w:ascii="Century Gothic" w:hAnsi="Century Gothic"/>
        </w:rPr>
        <w:t xml:space="preserve"> foja 24 veinticuatro, relativo al artículo que prevé la multa, se asentó como 957, está invertido, es 975</w:t>
      </w:r>
      <w:r w:rsidR="00B41014">
        <w:rPr>
          <w:rFonts w:ascii="Century Gothic" w:hAnsi="Century Gothic"/>
        </w:rPr>
        <w:t xml:space="preserve">”, </w:t>
      </w:r>
      <w:r w:rsidR="00002763">
        <w:rPr>
          <w:rFonts w:ascii="Century Gothic" w:hAnsi="Century Gothic"/>
        </w:rPr>
        <w:t>interviene</w:t>
      </w:r>
      <w:r w:rsidR="00B41014">
        <w:rPr>
          <w:rFonts w:ascii="Century Gothic" w:hAnsi="Century Gothic"/>
        </w:rPr>
        <w:t xml:space="preserve"> el </w:t>
      </w:r>
      <w:r w:rsidR="00B41014">
        <w:rPr>
          <w:rFonts w:ascii="Century Gothic" w:hAnsi="Century Gothic"/>
          <w:b/>
        </w:rPr>
        <w:t>Magistrado Carlos Alejandro Robledo Zapata</w:t>
      </w:r>
      <w:r w:rsidR="00B41014">
        <w:rPr>
          <w:rFonts w:ascii="Century Gothic" w:hAnsi="Century Gothic"/>
        </w:rPr>
        <w:t xml:space="preserve">. “Tiene razón, hago la aclaración, gracias”, conviene el </w:t>
      </w:r>
      <w:r w:rsidR="00B41014">
        <w:rPr>
          <w:rFonts w:ascii="Century Gothic" w:hAnsi="Century Gothic"/>
          <w:b/>
        </w:rPr>
        <w:t>Magistrado Felipe Aurelio Torres Zúñiga</w:t>
      </w:r>
      <w:r w:rsidR="00B41014">
        <w:rPr>
          <w:rFonts w:ascii="Century Gothic" w:hAnsi="Century Gothic"/>
        </w:rPr>
        <w:t xml:space="preserve">. “Gracias”, dice el </w:t>
      </w:r>
      <w:r w:rsidR="00B41014">
        <w:rPr>
          <w:rFonts w:ascii="Century Gothic" w:hAnsi="Century Gothic"/>
          <w:b/>
        </w:rPr>
        <w:t>Magistrado Carlos Alejandro Robledo Zapata</w:t>
      </w:r>
      <w:r w:rsidR="00B41014">
        <w:rPr>
          <w:rFonts w:ascii="Century Gothic" w:hAnsi="Century Gothic"/>
        </w:rPr>
        <w:t>. “Gracias Magistrado</w:t>
      </w:r>
      <w:r w:rsidR="00EB5553">
        <w:rPr>
          <w:rFonts w:ascii="Century Gothic" w:hAnsi="Century Gothic"/>
        </w:rPr>
        <w:t>, si no hay alguna otra intervención, con la precisión antes aludida</w:t>
      </w:r>
      <w:r w:rsidR="00C86F14">
        <w:rPr>
          <w:rFonts w:ascii="Century Gothic" w:hAnsi="Century Gothic"/>
        </w:rPr>
        <w:t>,</w:t>
      </w:r>
      <w:r w:rsidR="00C86F14" w:rsidRPr="00C86F14">
        <w:rPr>
          <w:rFonts w:ascii="Century Gothic" w:hAnsi="Century Gothic"/>
        </w:rPr>
        <w:t xml:space="preserve"> </w:t>
      </w:r>
      <w:r w:rsidR="00C86F14">
        <w:rPr>
          <w:rFonts w:ascii="Century Gothic" w:hAnsi="Century Gothic"/>
        </w:rPr>
        <w:t xml:space="preserve">someto a votación el presente proyecto”, indica el </w:t>
      </w:r>
      <w:r w:rsidR="00C86F14">
        <w:rPr>
          <w:rFonts w:ascii="Century Gothic" w:hAnsi="Century Gothic"/>
          <w:b/>
        </w:rPr>
        <w:t xml:space="preserve">Magistrado Juan Paulo Almazán </w:t>
      </w:r>
      <w:proofErr w:type="spellStart"/>
      <w:r w:rsidR="00C86F14">
        <w:rPr>
          <w:rFonts w:ascii="Century Gothic" w:hAnsi="Century Gothic"/>
          <w:b/>
        </w:rPr>
        <w:t>Cue</w:t>
      </w:r>
      <w:proofErr w:type="spellEnd"/>
      <w:r w:rsidR="00EB5553">
        <w:rPr>
          <w:rFonts w:ascii="Century Gothic" w:hAnsi="Century Gothic"/>
        </w:rPr>
        <w:t xml:space="preserve">, </w:t>
      </w:r>
      <w:r w:rsidR="00C86F14">
        <w:rPr>
          <w:rFonts w:ascii="Century Gothic" w:hAnsi="Century Gothic"/>
        </w:rPr>
        <w:t>“q</w:t>
      </w:r>
      <w:r w:rsidR="00EB5553">
        <w:rPr>
          <w:rFonts w:ascii="Century Gothic" w:hAnsi="Century Gothic"/>
        </w:rPr>
        <w:t xml:space="preserve">uien se encuentre a favor de la ponencia que elabora el Magistrado Felipe Aurelio Torres </w:t>
      </w:r>
      <w:r w:rsidR="00EB5553" w:rsidRPr="00EB5553">
        <w:rPr>
          <w:rFonts w:ascii="Century Gothic" w:hAnsi="Century Gothic"/>
        </w:rPr>
        <w:t xml:space="preserve">Zúñiga, en el Toca </w:t>
      </w:r>
      <w:r w:rsidR="00111A32" w:rsidRPr="00036DD3">
        <w:rPr>
          <w:rFonts w:ascii="Century Gothic" w:hAnsi="Century Gothic"/>
          <w:b/>
        </w:rPr>
        <w:t>ELIMINADO</w:t>
      </w:r>
      <w:r w:rsidR="00EB5553" w:rsidRPr="00EB5553">
        <w:rPr>
          <w:rFonts w:ascii="Century Gothic" w:hAnsi="Century Gothic"/>
        </w:rPr>
        <w:t xml:space="preserve">, sírvase levantar la </w:t>
      </w:r>
      <w:r w:rsidRPr="00EB5553">
        <w:rPr>
          <w:rFonts w:ascii="Century Gothic" w:hAnsi="Century Gothic" w:cs="Arial"/>
        </w:rPr>
        <w:t>mano por favor, gracias. Aprobado por unanimidad</w:t>
      </w:r>
      <w:r w:rsidR="00EB5553">
        <w:rPr>
          <w:rFonts w:ascii="Century Gothic" w:hAnsi="Century Gothic" w:cs="Arial"/>
        </w:rPr>
        <w:t xml:space="preserve"> de los presentes</w:t>
      </w:r>
      <w:r w:rsidRPr="00EB5553">
        <w:rPr>
          <w:rFonts w:ascii="Century Gothic" w:hAnsi="Century Gothic" w:cs="Arial"/>
        </w:rPr>
        <w:t xml:space="preserve">”. “Sí, señor”, refiere la </w:t>
      </w:r>
      <w:r w:rsidRPr="00EB5553">
        <w:rPr>
          <w:rFonts w:ascii="Century Gothic" w:hAnsi="Century Gothic" w:cs="Arial"/>
          <w:b/>
        </w:rPr>
        <w:t xml:space="preserve">licenciada Ma. del Rosario Torres Mancilla. </w:t>
      </w:r>
      <w:r w:rsidRPr="00EB5553">
        <w:rPr>
          <w:rFonts w:ascii="Century Gothic" w:hAnsi="Century Gothic"/>
          <w:b/>
        </w:rPr>
        <w:t xml:space="preserve">Atento a ello, </w:t>
      </w:r>
      <w:r w:rsidR="00EB5553" w:rsidRPr="00EB5553">
        <w:rPr>
          <w:rFonts w:ascii="Century Gothic" w:hAnsi="Century Gothic"/>
          <w:b/>
        </w:rPr>
        <w:t xml:space="preserve">con la precisión antes señalada, </w:t>
      </w:r>
      <w:r w:rsidRPr="00EB5553">
        <w:rPr>
          <w:rFonts w:ascii="Century Gothic" w:hAnsi="Century Gothic"/>
          <w:b/>
        </w:rPr>
        <w:t>la ponencia de cuenta es aprobada en sus términos por unanimidad de votos</w:t>
      </w:r>
      <w:r w:rsidR="00FE041A" w:rsidRPr="00EB5553">
        <w:rPr>
          <w:rFonts w:ascii="Century Gothic" w:hAnsi="Century Gothic"/>
          <w:b/>
        </w:rPr>
        <w:t xml:space="preserve"> de </w:t>
      </w:r>
      <w:r w:rsidR="00FE041A" w:rsidRPr="00002763">
        <w:rPr>
          <w:rFonts w:ascii="Century Gothic" w:hAnsi="Century Gothic"/>
          <w:b/>
        </w:rPr>
        <w:t>los presentes</w:t>
      </w:r>
      <w:r w:rsidR="00002763">
        <w:rPr>
          <w:rFonts w:ascii="Century Gothic" w:hAnsi="Century Gothic"/>
          <w:b/>
        </w:rPr>
        <w:t xml:space="preserve">, </w:t>
      </w:r>
      <w:r w:rsidR="00002763">
        <w:rPr>
          <w:rFonts w:ascii="Century Gothic" w:hAnsi="Century Gothic"/>
          <w:b/>
        </w:rPr>
        <w:lastRenderedPageBreak/>
        <w:t>con ausencia justificada de los Magistrados María Refugio González Reyes, Martín Celso Zavala Martínez y María del Rocío Hernández Cruz, y ausencia del Magistrado Arturo Morales Silva</w:t>
      </w:r>
      <w:r w:rsidRPr="00002763">
        <w:rPr>
          <w:rFonts w:ascii="Century Gothic" w:hAnsi="Century Gothic"/>
          <w:b/>
        </w:rPr>
        <w:t>.</w:t>
      </w:r>
      <w:r w:rsidRPr="00002763">
        <w:rPr>
          <w:rFonts w:ascii="Century Gothic" w:hAnsi="Century Gothic"/>
        </w:rPr>
        <w:t>- - - - - - - -</w:t>
      </w:r>
      <w:r w:rsidR="00002763">
        <w:rPr>
          <w:rFonts w:ascii="Century Gothic" w:hAnsi="Century Gothic"/>
        </w:rPr>
        <w:t xml:space="preserve"> - - - - - </w:t>
      </w:r>
    </w:p>
    <w:p w:rsidR="00C42362" w:rsidRPr="002C3E45" w:rsidRDefault="00CB58D9" w:rsidP="00C42362">
      <w:pPr>
        <w:spacing w:line="480" w:lineRule="auto"/>
        <w:jc w:val="both"/>
        <w:rPr>
          <w:rFonts w:ascii="Century Gothic" w:hAnsi="Century Gothic"/>
        </w:rPr>
      </w:pPr>
      <w:r>
        <w:rPr>
          <w:rFonts w:ascii="Century Gothic" w:hAnsi="Century Gothic"/>
          <w:b/>
        </w:rPr>
        <w:t>“</w:t>
      </w:r>
      <w:r w:rsidRPr="00CB58D9">
        <w:rPr>
          <w:rFonts w:ascii="Century Gothic" w:hAnsi="Century Gothic"/>
          <w:b/>
        </w:rPr>
        <w:t xml:space="preserve">B).- La que formula la Magistrada María Manuela García Cázares, en el toca </w:t>
      </w:r>
      <w:r w:rsidR="00036DD3" w:rsidRPr="00036DD3">
        <w:rPr>
          <w:rFonts w:ascii="Century Gothic" w:hAnsi="Century Gothic"/>
          <w:b/>
        </w:rPr>
        <w:t>ELIMINADO</w:t>
      </w:r>
      <w:r w:rsidRPr="00CB58D9">
        <w:rPr>
          <w:rFonts w:ascii="Century Gothic" w:hAnsi="Century Gothic"/>
          <w:b/>
        </w:rPr>
        <w:t xml:space="preserve">, formado con motivo del recurso de queja interpuesto por </w:t>
      </w:r>
      <w:r w:rsidR="00036DD3" w:rsidRPr="00036DD3">
        <w:rPr>
          <w:rFonts w:ascii="Century Gothic" w:hAnsi="Century Gothic"/>
          <w:b/>
        </w:rPr>
        <w:t>ELIMINADO</w:t>
      </w:r>
      <w:r w:rsidRPr="00CB58D9">
        <w:rPr>
          <w:rFonts w:ascii="Century Gothic" w:hAnsi="Century Gothic"/>
          <w:b/>
        </w:rPr>
        <w:t xml:space="preserve">, apoderado general para pleitos y cobranzas del Instituto del Fondo Nacional de la Vivienda para los Trabajadores, en contra de la interlocutoria de fecha 10 diez de julio de 2019 dos mil diecinueve, dictada por el Juez Tercero del Ramo Civil, dentro del expediente </w:t>
      </w:r>
      <w:r w:rsidR="00036DD3" w:rsidRPr="00036DD3">
        <w:rPr>
          <w:rFonts w:ascii="Century Gothic" w:hAnsi="Century Gothic"/>
          <w:b/>
        </w:rPr>
        <w:t>ELIMINADO</w:t>
      </w:r>
      <w:r w:rsidRPr="00CB58D9">
        <w:rPr>
          <w:rFonts w:ascii="Century Gothic" w:hAnsi="Century Gothic"/>
          <w:b/>
        </w:rPr>
        <w:t xml:space="preserve">, relativo al Juicio Extraordinario Civil Hipotecario, promovido por el Instituto del Fondo Nacional de la Vivienda para los </w:t>
      </w:r>
      <w:r w:rsidRPr="00EB5553">
        <w:rPr>
          <w:rFonts w:ascii="Century Gothic" w:hAnsi="Century Gothic"/>
          <w:b/>
        </w:rPr>
        <w:t xml:space="preserve">Trabajadores en contra de </w:t>
      </w:r>
      <w:r w:rsidR="00036DD3" w:rsidRPr="00036DD3">
        <w:rPr>
          <w:rFonts w:ascii="Century Gothic" w:hAnsi="Century Gothic"/>
          <w:b/>
        </w:rPr>
        <w:t xml:space="preserve"> ELIMINADO</w:t>
      </w:r>
      <w:r w:rsidR="00C42362" w:rsidRPr="00EB5553">
        <w:rPr>
          <w:rFonts w:ascii="Century Gothic" w:hAnsi="Century Gothic"/>
        </w:rPr>
        <w:t>.”. Puntos resolutivos que literalmente establecen: “</w:t>
      </w:r>
      <w:r w:rsidR="00AE64E3" w:rsidRPr="00EB5553">
        <w:rPr>
          <w:rFonts w:ascii="Century Gothic" w:hAnsi="Century Gothic"/>
          <w:b/>
        </w:rPr>
        <w:t>PRIMERO</w:t>
      </w:r>
      <w:r w:rsidR="00EB5553">
        <w:rPr>
          <w:rFonts w:ascii="Century Gothic" w:hAnsi="Century Gothic"/>
          <w:b/>
        </w:rPr>
        <w:t>.-</w:t>
      </w:r>
      <w:r w:rsidR="00AE64E3" w:rsidRPr="00EB5553">
        <w:rPr>
          <w:rFonts w:ascii="Century Gothic" w:hAnsi="Century Gothic"/>
        </w:rPr>
        <w:t xml:space="preserve"> El Pleno de este Supremo</w:t>
      </w:r>
      <w:r w:rsidR="00AE64E3" w:rsidRPr="00147CAA">
        <w:rPr>
          <w:rFonts w:ascii="Century Gothic" w:hAnsi="Century Gothic"/>
        </w:rPr>
        <w:t xml:space="preserve"> Tribunal de Justicia del Estado, es competente para conocer del presente Recurso de Queja, y el trámite dado al mismo se encuentra ajustado a derecho.</w:t>
      </w:r>
      <w:r w:rsidR="00AE64E3">
        <w:rPr>
          <w:rFonts w:ascii="Century Gothic" w:hAnsi="Century Gothic"/>
        </w:rPr>
        <w:t xml:space="preserve"> </w:t>
      </w:r>
      <w:proofErr w:type="gramStart"/>
      <w:r w:rsidR="00AE64E3" w:rsidRPr="00EB5553">
        <w:rPr>
          <w:rFonts w:ascii="Century Gothic" w:hAnsi="Century Gothic"/>
          <w:b/>
        </w:rPr>
        <w:t>SEGUNDO</w:t>
      </w:r>
      <w:r w:rsidR="00EB5553">
        <w:rPr>
          <w:rFonts w:ascii="Century Gothic" w:hAnsi="Century Gothic"/>
        </w:rPr>
        <w:t>.-</w:t>
      </w:r>
      <w:proofErr w:type="gramEnd"/>
      <w:r w:rsidR="00AE64E3" w:rsidRPr="00147CAA">
        <w:rPr>
          <w:rFonts w:ascii="Century Gothic" w:hAnsi="Century Gothic"/>
        </w:rPr>
        <w:t xml:space="preserve"> Los agravios expresados por el quejoso </w:t>
      </w:r>
      <w:r w:rsidR="00036DD3" w:rsidRPr="00036DD3">
        <w:rPr>
          <w:rFonts w:ascii="Century Gothic" w:hAnsi="Century Gothic"/>
          <w:b/>
        </w:rPr>
        <w:t xml:space="preserve">ELIMINADO </w:t>
      </w:r>
      <w:r w:rsidR="00AE64E3" w:rsidRPr="00147CAA">
        <w:rPr>
          <w:rFonts w:ascii="Century Gothic" w:hAnsi="Century Gothic"/>
        </w:rPr>
        <w:t xml:space="preserve">en su carácter de Apoderado de la parte actora, son </w:t>
      </w:r>
      <w:r w:rsidR="00AE64E3" w:rsidRPr="00147CAA">
        <w:rPr>
          <w:rFonts w:ascii="Century Gothic" w:hAnsi="Century Gothic"/>
          <w:b/>
        </w:rPr>
        <w:t xml:space="preserve">infundados. </w:t>
      </w:r>
      <w:proofErr w:type="gramStart"/>
      <w:r w:rsidR="00AE64E3" w:rsidRPr="00EB5553">
        <w:rPr>
          <w:rFonts w:ascii="Century Gothic" w:hAnsi="Century Gothic"/>
          <w:b/>
        </w:rPr>
        <w:t>TERCERO</w:t>
      </w:r>
      <w:r w:rsidR="00EB5553">
        <w:rPr>
          <w:rFonts w:ascii="Century Gothic" w:hAnsi="Century Gothic"/>
        </w:rPr>
        <w:t>.-</w:t>
      </w:r>
      <w:proofErr w:type="gramEnd"/>
      <w:r w:rsidR="00AE64E3" w:rsidRPr="00147CAA">
        <w:rPr>
          <w:rFonts w:ascii="Century Gothic" w:hAnsi="Century Gothic"/>
        </w:rPr>
        <w:t xml:space="preserve"> En consecuencia, </w:t>
      </w:r>
      <w:r w:rsidR="00AE64E3" w:rsidRPr="00147CAA">
        <w:rPr>
          <w:rFonts w:ascii="Century Gothic" w:hAnsi="Century Gothic"/>
          <w:b/>
        </w:rPr>
        <w:t xml:space="preserve">SE CONFIRMA la interlocutoria emitida el 10 diez de julio de 2019 dos mil diecinueve, </w:t>
      </w:r>
      <w:r w:rsidR="00AE64E3" w:rsidRPr="00147CAA">
        <w:rPr>
          <w:rFonts w:ascii="Century Gothic" w:hAnsi="Century Gothic"/>
        </w:rPr>
        <w:t xml:space="preserve"> por el titular del Juzgado Tercero del Ramo Civil de esta Capital, dentro del expediente </w:t>
      </w:r>
      <w:r w:rsidR="00036DD3" w:rsidRPr="00036DD3">
        <w:rPr>
          <w:rFonts w:ascii="Century Gothic" w:hAnsi="Century Gothic"/>
          <w:b/>
        </w:rPr>
        <w:t>ELIMINADO</w:t>
      </w:r>
      <w:r w:rsidR="00AE64E3" w:rsidRPr="00147CAA">
        <w:rPr>
          <w:rFonts w:ascii="Century Gothic" w:hAnsi="Century Gothic"/>
        </w:rPr>
        <w:t xml:space="preserve">, relativo al Juicio </w:t>
      </w:r>
      <w:r w:rsidR="00AE64E3" w:rsidRPr="00147CAA">
        <w:rPr>
          <w:rFonts w:ascii="Century Gothic" w:hAnsi="Century Gothic"/>
          <w:b/>
        </w:rPr>
        <w:t xml:space="preserve">Extraordinario Civil Hipotecario </w:t>
      </w:r>
      <w:r w:rsidR="00AE64E3" w:rsidRPr="00147CAA">
        <w:rPr>
          <w:rFonts w:ascii="Century Gothic" w:hAnsi="Century Gothic"/>
        </w:rPr>
        <w:t xml:space="preserve">promovido por el </w:t>
      </w:r>
      <w:r w:rsidR="00AE64E3" w:rsidRPr="00147CAA">
        <w:rPr>
          <w:rFonts w:ascii="Century Gothic" w:hAnsi="Century Gothic"/>
          <w:b/>
        </w:rPr>
        <w:t xml:space="preserve">Instituto del Fondo Nacional de la Vivienda para los Trabajadores, </w:t>
      </w:r>
      <w:r w:rsidR="00AE64E3" w:rsidRPr="00147CAA">
        <w:rPr>
          <w:rFonts w:ascii="Century Gothic" w:hAnsi="Century Gothic"/>
        </w:rPr>
        <w:t xml:space="preserve">por conducto de su Apoderado General </w:t>
      </w:r>
      <w:r w:rsidR="00036DD3" w:rsidRPr="00036DD3">
        <w:rPr>
          <w:rFonts w:ascii="Century Gothic" w:hAnsi="Century Gothic"/>
          <w:b/>
        </w:rPr>
        <w:t>ELIMINADO</w:t>
      </w:r>
      <w:r w:rsidR="00111A32">
        <w:rPr>
          <w:rFonts w:ascii="Century Gothic" w:hAnsi="Century Gothic"/>
          <w:b/>
        </w:rPr>
        <w:t>.</w:t>
      </w:r>
      <w:r w:rsidR="00036DD3" w:rsidRPr="00036DD3">
        <w:rPr>
          <w:rFonts w:ascii="Century Gothic" w:hAnsi="Century Gothic"/>
          <w:b/>
        </w:rPr>
        <w:t xml:space="preserve"> </w:t>
      </w:r>
      <w:r w:rsidR="00AE64E3" w:rsidRPr="00C86F14">
        <w:rPr>
          <w:rFonts w:ascii="Century Gothic" w:hAnsi="Century Gothic"/>
          <w:b/>
        </w:rPr>
        <w:t>CUARTO</w:t>
      </w:r>
      <w:r w:rsidR="00AE64E3" w:rsidRPr="00147CAA">
        <w:rPr>
          <w:rFonts w:ascii="Century Gothic" w:hAnsi="Century Gothic"/>
        </w:rPr>
        <w:t xml:space="preserve">. No se impone la multa a que se refiere el artículo 975, del Código de Procedimientos Civiles, debido a que no se advierten datos objetivos que demuestren que el recurrente actuó indebidamente, con la </w:t>
      </w:r>
      <w:r w:rsidR="00AE64E3" w:rsidRPr="00147CAA">
        <w:rPr>
          <w:rFonts w:ascii="Century Gothic" w:hAnsi="Century Gothic"/>
        </w:rPr>
        <w:lastRenderedPageBreak/>
        <w:t xml:space="preserve">finalidad de entorpecer el trámite </w:t>
      </w:r>
      <w:r w:rsidR="00C86F14">
        <w:rPr>
          <w:rFonts w:ascii="Century Gothic" w:hAnsi="Century Gothic"/>
        </w:rPr>
        <w:t>del</w:t>
      </w:r>
      <w:r w:rsidR="00AE64E3" w:rsidRPr="00147CAA">
        <w:rPr>
          <w:rFonts w:ascii="Century Gothic" w:hAnsi="Century Gothic"/>
        </w:rPr>
        <w:t xml:space="preserve"> procedimiento, ni que se haya conducido con dolo o mala fe, sino que únicamente se atendieron aspectos jurídicos invocados por el quejoso. </w:t>
      </w:r>
      <w:r w:rsidR="00AE64E3" w:rsidRPr="00EB5553">
        <w:rPr>
          <w:rFonts w:ascii="Century Gothic" w:hAnsi="Century Gothic"/>
          <w:b/>
        </w:rPr>
        <w:t>QUINTO</w:t>
      </w:r>
      <w:r w:rsidR="00EB5553">
        <w:rPr>
          <w:rFonts w:ascii="Century Gothic" w:hAnsi="Century Gothic"/>
          <w:b/>
        </w:rPr>
        <w:t>.-</w:t>
      </w:r>
      <w:r w:rsidR="00AE64E3" w:rsidRPr="00147CAA">
        <w:rPr>
          <w:rFonts w:ascii="Century Gothic" w:hAnsi="Century Gothic"/>
        </w:rPr>
        <w:t xml:space="preserve"> En virtud de que ninguna de las partes manifestó su inconformidad al respecto a que sus datos</w:t>
      </w:r>
      <w:r w:rsidR="00C86F14">
        <w:rPr>
          <w:rFonts w:ascii="Century Gothic" w:hAnsi="Century Gothic"/>
        </w:rPr>
        <w:t xml:space="preserve"> </w:t>
      </w:r>
      <w:r w:rsidR="00AE64E3" w:rsidRPr="00147CAA">
        <w:rPr>
          <w:rFonts w:ascii="Century Gothic" w:hAnsi="Century Gothic"/>
        </w:rPr>
        <w:t>personales señalados por el artículo 3°, fracción XI, de la Ley de Transparencia y Acceso a la Información Pública del Estado, se incluyan en la publicación que se haga del presente fallo; con fundamento en lo dispuesto por los artículos 3°, 1</w:t>
      </w:r>
      <w:r w:rsidR="00C86F14">
        <w:rPr>
          <w:rFonts w:ascii="Century Gothic" w:hAnsi="Century Gothic"/>
        </w:rPr>
        <w:t>8,</w:t>
      </w:r>
      <w:r w:rsidR="00AE64E3" w:rsidRPr="00147CAA">
        <w:rPr>
          <w:rFonts w:ascii="Century Gothic" w:hAnsi="Century Gothic"/>
        </w:rPr>
        <w:t xml:space="preserve"> 23 y 87 fracción III, de la ley en cita, así como lo ordenado por el Reglamento del Poder Judicial del Estado para la aplicación de la mencionada ley, según sus numerales 13 fracción XIII, 14, 15 fracción I, 21 y 22, hágase de su conocimiento que la sentencia pronunciada en el presente asunto se publicará y estará a disposición del público para su consulta, cuando así se solicite, incluidos esos datos</w:t>
      </w:r>
      <w:r w:rsidR="00C86F14">
        <w:rPr>
          <w:rFonts w:ascii="Century Gothic" w:hAnsi="Century Gothic"/>
        </w:rPr>
        <w:t>,</w:t>
      </w:r>
      <w:r w:rsidR="00AE64E3" w:rsidRPr="00147CAA">
        <w:rPr>
          <w:rFonts w:ascii="Century Gothic" w:hAnsi="Century Gothic"/>
        </w:rPr>
        <w:t xml:space="preserve"> una vez que haya causado estado o ejecutoria. Lo anterior, sin perjuicio de la protección de oficio que al respecto opera a su favor. </w:t>
      </w:r>
      <w:r w:rsidR="00AE64E3" w:rsidRPr="00EB5553">
        <w:rPr>
          <w:rFonts w:ascii="Century Gothic" w:hAnsi="Century Gothic"/>
          <w:b/>
        </w:rPr>
        <w:t>SEXTO</w:t>
      </w:r>
      <w:r w:rsidR="00AE64E3" w:rsidRPr="00147CAA">
        <w:rPr>
          <w:rFonts w:ascii="Century Gothic" w:hAnsi="Century Gothic"/>
        </w:rPr>
        <w:t xml:space="preserve">. Envíese copia certificada de la presente resolución al Juzgado Tercero del Ramo </w:t>
      </w:r>
      <w:r w:rsidR="00C86F14">
        <w:rPr>
          <w:rFonts w:ascii="Century Gothic" w:hAnsi="Century Gothic"/>
        </w:rPr>
        <w:t>C</w:t>
      </w:r>
      <w:r w:rsidR="00AE64E3" w:rsidRPr="00147CAA">
        <w:rPr>
          <w:rFonts w:ascii="Century Gothic" w:hAnsi="Century Gothic"/>
        </w:rPr>
        <w:t xml:space="preserve">ivil de esta Capital, para su conocimiento y efectos legales, y en su oportunidad, archívese el toca como asunto concluido. </w:t>
      </w:r>
      <w:r w:rsidR="00AE64E3" w:rsidRPr="00C86F14">
        <w:rPr>
          <w:rFonts w:ascii="Century Gothic" w:hAnsi="Century Gothic"/>
          <w:b/>
        </w:rPr>
        <w:t>SÉPTIMO</w:t>
      </w:r>
      <w:r w:rsidR="00AE64E3" w:rsidRPr="00147CAA">
        <w:rPr>
          <w:rFonts w:ascii="Century Gothic" w:hAnsi="Century Gothic"/>
        </w:rPr>
        <w:t>.</w:t>
      </w:r>
      <w:r w:rsidR="00C86F14">
        <w:rPr>
          <w:rFonts w:ascii="Century Gothic" w:hAnsi="Century Gothic"/>
        </w:rPr>
        <w:t>-</w:t>
      </w:r>
      <w:r w:rsidR="00AE64E3" w:rsidRPr="00147CAA">
        <w:rPr>
          <w:rFonts w:ascii="Century Gothic" w:hAnsi="Century Gothic"/>
        </w:rPr>
        <w:t xml:space="preserve"> Notifíquese personalmente, comuníquese y cúmplase</w:t>
      </w:r>
      <w:r w:rsidR="00C42362" w:rsidRPr="00EB5553">
        <w:rPr>
          <w:rFonts w:ascii="Century Gothic" w:hAnsi="Century Gothic"/>
        </w:rPr>
        <w:t xml:space="preserve">”. Al respecto el </w:t>
      </w:r>
      <w:r w:rsidR="00C42362" w:rsidRPr="00EB5553">
        <w:rPr>
          <w:rFonts w:ascii="Century Gothic" w:hAnsi="Century Gothic"/>
          <w:b/>
        </w:rPr>
        <w:t xml:space="preserve">Magistrado Juan Paulo Almazán </w:t>
      </w:r>
      <w:proofErr w:type="spellStart"/>
      <w:r w:rsidR="00C42362" w:rsidRPr="00EB5553">
        <w:rPr>
          <w:rFonts w:ascii="Century Gothic" w:hAnsi="Century Gothic"/>
          <w:b/>
        </w:rPr>
        <w:t>Cue</w:t>
      </w:r>
      <w:proofErr w:type="spellEnd"/>
      <w:r w:rsidR="00C42362" w:rsidRPr="00EB5553">
        <w:rPr>
          <w:rFonts w:ascii="Century Gothic" w:hAnsi="Century Gothic"/>
        </w:rPr>
        <w:t>, manifiesta: “</w:t>
      </w:r>
      <w:r w:rsidR="00EB5553">
        <w:rPr>
          <w:rFonts w:ascii="Century Gothic" w:hAnsi="Century Gothic"/>
        </w:rPr>
        <w:t>Se abre a debate el presente proyecto</w:t>
      </w:r>
      <w:r w:rsidR="00C86F14">
        <w:rPr>
          <w:rFonts w:ascii="Century Gothic" w:hAnsi="Century Gothic"/>
        </w:rPr>
        <w:t xml:space="preserve"> por si existiera intervención de alguno de Ustedes. Adelante Magistrada ponente”. “Gracias Magistrado, solamente para hacer una corrección en la foja número 10 diez en el renglón segundo”, expresa la </w:t>
      </w:r>
      <w:r w:rsidR="00C86F14">
        <w:rPr>
          <w:rFonts w:ascii="Century Gothic" w:hAnsi="Century Gothic"/>
          <w:b/>
        </w:rPr>
        <w:t xml:space="preserve">Magistrada María Manuela García Cázares, </w:t>
      </w:r>
      <w:r w:rsidR="00C86F14">
        <w:rPr>
          <w:rFonts w:ascii="Century Gothic" w:hAnsi="Century Gothic"/>
        </w:rPr>
        <w:t xml:space="preserve">“por un error se asentó que causó ejecutoria el auto de 7 siete de mayo, </w:t>
      </w:r>
      <w:r w:rsidR="002F3566">
        <w:rPr>
          <w:rFonts w:ascii="Century Gothic" w:hAnsi="Century Gothic"/>
        </w:rPr>
        <w:t xml:space="preserve">el </w:t>
      </w:r>
      <w:r w:rsidR="00C86F14">
        <w:rPr>
          <w:rFonts w:ascii="Century Gothic" w:hAnsi="Century Gothic"/>
        </w:rPr>
        <w:t xml:space="preserve">21 veintiuno de marzo, es de mayo”. “Gracias, </w:t>
      </w:r>
      <w:r w:rsidR="00C86F14" w:rsidRPr="00466BE4">
        <w:rPr>
          <w:rFonts w:ascii="Century Gothic" w:hAnsi="Century Gothic"/>
        </w:rPr>
        <w:lastRenderedPageBreak/>
        <w:t>si no hay alguna otra intervención, con la precisión antes aludida,</w:t>
      </w:r>
      <w:r w:rsidR="00C86F14" w:rsidRPr="00C86F14">
        <w:rPr>
          <w:rFonts w:ascii="Century Gothic" w:hAnsi="Century Gothic"/>
        </w:rPr>
        <w:t xml:space="preserve"> </w:t>
      </w:r>
      <w:r w:rsidR="00C86F14">
        <w:rPr>
          <w:rFonts w:ascii="Century Gothic" w:hAnsi="Century Gothic"/>
        </w:rPr>
        <w:t>someto a votación el presente proyecto</w:t>
      </w:r>
      <w:r w:rsidR="002C3E45">
        <w:rPr>
          <w:rFonts w:ascii="Century Gothic" w:hAnsi="Century Gothic"/>
        </w:rPr>
        <w:t>”</w:t>
      </w:r>
      <w:r w:rsidR="00C86F14">
        <w:rPr>
          <w:rFonts w:ascii="Century Gothic" w:hAnsi="Century Gothic"/>
        </w:rPr>
        <w:t>,</w:t>
      </w:r>
      <w:r w:rsidR="002C3E45">
        <w:rPr>
          <w:rFonts w:ascii="Century Gothic" w:hAnsi="Century Gothic"/>
        </w:rPr>
        <w:t xml:space="preserve"> refiere el </w:t>
      </w:r>
      <w:r w:rsidR="002C3E45">
        <w:rPr>
          <w:rFonts w:ascii="Century Gothic" w:hAnsi="Century Gothic"/>
          <w:b/>
        </w:rPr>
        <w:t xml:space="preserve">Magistrado Juan Paulo Almazán </w:t>
      </w:r>
      <w:proofErr w:type="spellStart"/>
      <w:r w:rsidR="002C3E45">
        <w:rPr>
          <w:rFonts w:ascii="Century Gothic" w:hAnsi="Century Gothic"/>
          <w:b/>
        </w:rPr>
        <w:t>Cue</w:t>
      </w:r>
      <w:proofErr w:type="spellEnd"/>
      <w:r w:rsidR="00C86F14">
        <w:rPr>
          <w:rFonts w:ascii="Century Gothic" w:hAnsi="Century Gothic"/>
        </w:rPr>
        <w:t xml:space="preserve"> </w:t>
      </w:r>
      <w:r w:rsidR="002C3E45">
        <w:rPr>
          <w:rFonts w:ascii="Century Gothic" w:hAnsi="Century Gothic"/>
        </w:rPr>
        <w:t>“</w:t>
      </w:r>
      <w:r w:rsidR="00C86F14">
        <w:rPr>
          <w:rFonts w:ascii="Century Gothic" w:hAnsi="Century Gothic"/>
        </w:rPr>
        <w:t xml:space="preserve">quien se encuentre a favor de la ponencia que elabora la </w:t>
      </w:r>
      <w:r w:rsidR="00C86F14" w:rsidRPr="00C86F14">
        <w:rPr>
          <w:rFonts w:ascii="Century Gothic" w:hAnsi="Century Gothic"/>
        </w:rPr>
        <w:t xml:space="preserve">Magistrada María Manuela García Cázares, en </w:t>
      </w:r>
      <w:proofErr w:type="gramStart"/>
      <w:r w:rsidR="00C86F14" w:rsidRPr="00C86F14">
        <w:rPr>
          <w:rFonts w:ascii="Century Gothic" w:hAnsi="Century Gothic"/>
        </w:rPr>
        <w:t>el toca</w:t>
      </w:r>
      <w:proofErr w:type="gramEnd"/>
      <w:r w:rsidR="00C86F14" w:rsidRPr="00C86F14">
        <w:rPr>
          <w:rFonts w:ascii="Century Gothic" w:hAnsi="Century Gothic"/>
        </w:rPr>
        <w:t xml:space="preserve"> </w:t>
      </w:r>
      <w:r w:rsidR="00036DD3" w:rsidRPr="00036DD3">
        <w:rPr>
          <w:rFonts w:ascii="Century Gothic" w:hAnsi="Century Gothic"/>
          <w:b/>
        </w:rPr>
        <w:t>ELIMINADO</w:t>
      </w:r>
      <w:r w:rsidR="00C86F14">
        <w:rPr>
          <w:rFonts w:ascii="Century Gothic" w:hAnsi="Century Gothic"/>
        </w:rPr>
        <w:t>, sírvase levantar la mano en este momento por favor, gracias. Aprobada por unanimidad de los presentes</w:t>
      </w:r>
      <w:r w:rsidR="002C3E45">
        <w:rPr>
          <w:rFonts w:ascii="Century Gothic" w:hAnsi="Century Gothic"/>
        </w:rPr>
        <w:t xml:space="preserve">”. “Sí, señor Presidente”, </w:t>
      </w:r>
      <w:r w:rsidR="002464EE">
        <w:rPr>
          <w:rFonts w:ascii="Century Gothic" w:hAnsi="Century Gothic"/>
        </w:rPr>
        <w:t>atiende</w:t>
      </w:r>
      <w:r w:rsidR="002C3E45">
        <w:rPr>
          <w:rFonts w:ascii="Century Gothic" w:hAnsi="Century Gothic"/>
        </w:rPr>
        <w:t xml:space="preserve"> la </w:t>
      </w:r>
      <w:r w:rsidR="002C3E45">
        <w:rPr>
          <w:rFonts w:ascii="Century Gothic" w:hAnsi="Century Gothic"/>
          <w:b/>
        </w:rPr>
        <w:t xml:space="preserve">licenciada Ma. </w:t>
      </w:r>
      <w:r w:rsidR="002C3E45" w:rsidRPr="002C3E45">
        <w:rPr>
          <w:rFonts w:ascii="Century Gothic" w:hAnsi="Century Gothic"/>
          <w:b/>
        </w:rPr>
        <w:t>del Rosario Torres Mancilla</w:t>
      </w:r>
      <w:r w:rsidR="00C42362" w:rsidRPr="002C3E45">
        <w:rPr>
          <w:rFonts w:ascii="Century Gothic" w:hAnsi="Century Gothic"/>
          <w:b/>
        </w:rPr>
        <w:t>. Atento a ello, con la precisi</w:t>
      </w:r>
      <w:r w:rsidR="002C3E45" w:rsidRPr="002C3E45">
        <w:rPr>
          <w:rFonts w:ascii="Century Gothic" w:hAnsi="Century Gothic"/>
          <w:b/>
        </w:rPr>
        <w:t>ón</w:t>
      </w:r>
      <w:r w:rsidR="00C42362" w:rsidRPr="002C3E45">
        <w:rPr>
          <w:rFonts w:ascii="Century Gothic" w:hAnsi="Century Gothic"/>
          <w:b/>
        </w:rPr>
        <w:t xml:space="preserve"> antes señalada, la ponencia de cuenta es aprobada en sus términos por unanimidad de votos</w:t>
      </w:r>
      <w:r w:rsidR="002C3E45" w:rsidRPr="002C3E45">
        <w:rPr>
          <w:rFonts w:ascii="Century Gothic" w:hAnsi="Century Gothic"/>
          <w:b/>
        </w:rPr>
        <w:t xml:space="preserve"> de los presentes</w:t>
      </w:r>
      <w:r w:rsidR="005E25CC">
        <w:rPr>
          <w:rFonts w:ascii="Century Gothic" w:hAnsi="Century Gothic"/>
          <w:b/>
        </w:rPr>
        <w:t>, con ausencia justificada de los Magistrados María Refugio González Reyes, Martín Celso Zavala Martínez y María del Rocío Hernández Cruz, y ausencia del Magistrado Arturo Morales Silva</w:t>
      </w:r>
      <w:r w:rsidR="005E25CC" w:rsidRPr="00002763">
        <w:rPr>
          <w:rFonts w:ascii="Century Gothic" w:hAnsi="Century Gothic"/>
          <w:b/>
        </w:rPr>
        <w:t>.</w:t>
      </w:r>
      <w:r w:rsidR="00C42362" w:rsidRPr="002C3E45">
        <w:rPr>
          <w:rFonts w:ascii="Century Gothic" w:hAnsi="Century Gothic"/>
          <w:b/>
        </w:rPr>
        <w:t xml:space="preserve"> </w:t>
      </w:r>
      <w:r w:rsidR="00C42362" w:rsidRPr="002C3E45">
        <w:rPr>
          <w:rFonts w:ascii="Century Gothic" w:hAnsi="Century Gothic"/>
        </w:rPr>
        <w:t xml:space="preserve">- - - </w:t>
      </w:r>
    </w:p>
    <w:p w:rsidR="00C42362" w:rsidRPr="00FE7E20" w:rsidRDefault="00C42362" w:rsidP="00C826E5">
      <w:pPr>
        <w:spacing w:line="480" w:lineRule="auto"/>
        <w:jc w:val="both"/>
        <w:rPr>
          <w:rFonts w:ascii="Century Gothic" w:hAnsi="Century Gothic"/>
        </w:rPr>
      </w:pPr>
      <w:r w:rsidRPr="002C3E45">
        <w:rPr>
          <w:rFonts w:ascii="Century Gothic" w:hAnsi="Century Gothic"/>
        </w:rPr>
        <w:t xml:space="preserve"> </w:t>
      </w:r>
      <w:r w:rsidR="00B7642F" w:rsidRPr="002C3E45">
        <w:rPr>
          <w:rFonts w:ascii="Century Gothic" w:hAnsi="Century Gothic"/>
        </w:rPr>
        <w:t>“</w:t>
      </w:r>
      <w:r w:rsidR="00B7642F" w:rsidRPr="002C3E45">
        <w:rPr>
          <w:rFonts w:ascii="Century Gothic" w:hAnsi="Century Gothic"/>
          <w:b/>
        </w:rPr>
        <w:t>C).- La que plantea la Magistrada Olga Regina García López, en el</w:t>
      </w:r>
      <w:r w:rsidR="00B7642F" w:rsidRPr="00B7642F">
        <w:rPr>
          <w:rFonts w:ascii="Century Gothic" w:hAnsi="Century Gothic"/>
          <w:b/>
        </w:rPr>
        <w:t xml:space="preserve"> toca </w:t>
      </w:r>
      <w:r w:rsidR="00036DD3" w:rsidRPr="00036DD3">
        <w:rPr>
          <w:rFonts w:ascii="Century Gothic" w:hAnsi="Century Gothic"/>
          <w:b/>
        </w:rPr>
        <w:t>ELIMINADO</w:t>
      </w:r>
      <w:r w:rsidR="00B7642F" w:rsidRPr="00B7642F">
        <w:rPr>
          <w:rFonts w:ascii="Century Gothic" w:hAnsi="Century Gothic"/>
          <w:b/>
        </w:rPr>
        <w:t xml:space="preserve">, formado con motivo del recurso de queja interpuesto por </w:t>
      </w:r>
      <w:r w:rsidR="00A50FD3" w:rsidRPr="00036DD3">
        <w:rPr>
          <w:rFonts w:ascii="Century Gothic" w:hAnsi="Century Gothic"/>
          <w:b/>
        </w:rPr>
        <w:t>ELIMINADO</w:t>
      </w:r>
      <w:r w:rsidR="00B7642F" w:rsidRPr="00B7642F">
        <w:rPr>
          <w:rFonts w:ascii="Century Gothic" w:hAnsi="Century Gothic"/>
          <w:b/>
        </w:rPr>
        <w:t xml:space="preserve">, impugnando el auto de fecha 11 once de julio de 2019 dos mil diecinueve, dictado por el Juez Primero del Ramo Civil del Sexto Distrito Judicial con Residencia en Ciudad Valles, S.L.P., mediante el cual inadmitió el recurso de apelación, contra el auto de fecha 27 veintisiete de junio del presente año, interpuesto por el aquí quejoso, dentro de los autos que conforman el expediente </w:t>
      </w:r>
      <w:r w:rsidR="00036DD3" w:rsidRPr="00036DD3">
        <w:rPr>
          <w:rFonts w:ascii="Century Gothic" w:hAnsi="Century Gothic"/>
          <w:b/>
        </w:rPr>
        <w:t>ELIMINADO</w:t>
      </w:r>
      <w:r w:rsidR="00B7642F" w:rsidRPr="00B7642F">
        <w:rPr>
          <w:rFonts w:ascii="Century Gothic" w:hAnsi="Century Gothic"/>
          <w:b/>
        </w:rPr>
        <w:t xml:space="preserve">, relativo al Juicio Extraordinario Civil por Rescisión del Contrato de Cesión de Derechos, promovido </w:t>
      </w:r>
      <w:r w:rsidR="00B7642F" w:rsidRPr="00355EE8">
        <w:rPr>
          <w:rFonts w:ascii="Century Gothic" w:hAnsi="Century Gothic"/>
          <w:b/>
        </w:rPr>
        <w:t xml:space="preserve">por </w:t>
      </w:r>
      <w:r w:rsidR="00036DD3" w:rsidRPr="00036DD3">
        <w:rPr>
          <w:rFonts w:ascii="Century Gothic" w:hAnsi="Century Gothic"/>
          <w:b/>
        </w:rPr>
        <w:t xml:space="preserve"> ELIMINADO </w:t>
      </w:r>
      <w:r w:rsidR="00B7642F" w:rsidRPr="00355EE8">
        <w:rPr>
          <w:rFonts w:ascii="Century Gothic" w:hAnsi="Century Gothic"/>
          <w:b/>
        </w:rPr>
        <w:t xml:space="preserve">en contra de </w:t>
      </w:r>
      <w:bookmarkStart w:id="0" w:name="_GoBack"/>
      <w:bookmarkEnd w:id="0"/>
      <w:r w:rsidR="00036DD3" w:rsidRPr="00036DD3">
        <w:rPr>
          <w:rFonts w:ascii="Century Gothic" w:hAnsi="Century Gothic"/>
          <w:b/>
        </w:rPr>
        <w:t>ELIMINADO</w:t>
      </w:r>
      <w:r w:rsidRPr="00355EE8">
        <w:rPr>
          <w:rFonts w:ascii="Century Gothic" w:hAnsi="Century Gothic"/>
          <w:b/>
          <w:bCs/>
        </w:rPr>
        <w:t>”.</w:t>
      </w:r>
      <w:r w:rsidRPr="00355EE8">
        <w:rPr>
          <w:rFonts w:ascii="Century Gothic" w:hAnsi="Century Gothic"/>
          <w:bCs/>
        </w:rPr>
        <w:t xml:space="preserve"> </w:t>
      </w:r>
      <w:r w:rsidRPr="00355EE8">
        <w:rPr>
          <w:rFonts w:ascii="Century Gothic" w:hAnsi="Century Gothic"/>
        </w:rPr>
        <w:t>Cuyos puntos resolutivos exponen lo siguiente: “</w:t>
      </w:r>
      <w:r w:rsidR="00C826E5" w:rsidRPr="002C3E45">
        <w:rPr>
          <w:rFonts w:ascii="Century Gothic" w:hAnsi="Century Gothic"/>
          <w:b/>
        </w:rPr>
        <w:t>PRIMERO</w:t>
      </w:r>
      <w:r w:rsidR="00C826E5" w:rsidRPr="00BB1967">
        <w:rPr>
          <w:rFonts w:ascii="Century Gothic" w:hAnsi="Century Gothic"/>
        </w:rPr>
        <w:t xml:space="preserve">. Este Tribunal, actuando en Pleno, resultó competente para </w:t>
      </w:r>
      <w:r w:rsidR="00B76948">
        <w:rPr>
          <w:rFonts w:ascii="Century Gothic" w:hAnsi="Century Gothic"/>
        </w:rPr>
        <w:t xml:space="preserve">conocer y </w:t>
      </w:r>
      <w:r w:rsidR="00C826E5" w:rsidRPr="00BB1967">
        <w:rPr>
          <w:rFonts w:ascii="Century Gothic" w:hAnsi="Century Gothic"/>
        </w:rPr>
        <w:t xml:space="preserve">resolver el presente asunto, y el trámite seguido se encontró ajustado a derecho. </w:t>
      </w:r>
      <w:r w:rsidR="00C826E5" w:rsidRPr="002C3E45">
        <w:rPr>
          <w:rFonts w:ascii="Century Gothic" w:hAnsi="Century Gothic"/>
          <w:b/>
        </w:rPr>
        <w:t>SEGUNDO</w:t>
      </w:r>
      <w:r w:rsidR="00C826E5" w:rsidRPr="00BB1967">
        <w:rPr>
          <w:rFonts w:ascii="Century Gothic" w:hAnsi="Century Gothic"/>
        </w:rPr>
        <w:t xml:space="preserve">. Los agravios expuestos por el recurrente resultaron infundados para </w:t>
      </w:r>
      <w:r w:rsidR="00C826E5" w:rsidRPr="00BB1967">
        <w:rPr>
          <w:rFonts w:ascii="Century Gothic" w:hAnsi="Century Gothic"/>
        </w:rPr>
        <w:lastRenderedPageBreak/>
        <w:t xml:space="preserve">variar el sentido de la determinación controvertida. </w:t>
      </w:r>
      <w:r w:rsidR="00C826E5" w:rsidRPr="002C3E45">
        <w:rPr>
          <w:rFonts w:ascii="Century Gothic" w:hAnsi="Century Gothic"/>
          <w:b/>
        </w:rPr>
        <w:t>TERCERO</w:t>
      </w:r>
      <w:r w:rsidR="00C826E5" w:rsidRPr="00BB1967">
        <w:rPr>
          <w:rFonts w:ascii="Century Gothic" w:hAnsi="Century Gothic"/>
        </w:rPr>
        <w:t xml:space="preserve">. Por no resultar fundado en derecho, se desecha el Recurso de queja interpuesto por </w:t>
      </w:r>
      <w:r w:rsidR="00036DD3" w:rsidRPr="00036DD3">
        <w:rPr>
          <w:rFonts w:ascii="Century Gothic" w:hAnsi="Century Gothic"/>
          <w:b/>
        </w:rPr>
        <w:t>ELIMINADO</w:t>
      </w:r>
      <w:r w:rsidR="00C826E5" w:rsidRPr="00BB1967">
        <w:rPr>
          <w:rFonts w:ascii="Century Gothic" w:hAnsi="Century Gothic"/>
        </w:rPr>
        <w:t>, en su carácter de parte demandada que d</w:t>
      </w:r>
      <w:r w:rsidR="00C826E5">
        <w:rPr>
          <w:rFonts w:ascii="Century Gothic" w:hAnsi="Century Gothic"/>
        </w:rPr>
        <w:t>ice tener debidamente acreditada en el expediente</w:t>
      </w:r>
      <w:r w:rsidR="00036DD3" w:rsidRPr="00036DD3">
        <w:rPr>
          <w:rFonts w:ascii="Century Gothic" w:hAnsi="Century Gothic"/>
          <w:b/>
        </w:rPr>
        <w:t xml:space="preserve"> ELIMINADO</w:t>
      </w:r>
      <w:r w:rsidR="00C826E5">
        <w:rPr>
          <w:rFonts w:ascii="Century Gothic" w:hAnsi="Century Gothic"/>
        </w:rPr>
        <w:t xml:space="preserve">, relativo al Juicio Extraordinario Civil; en contra del auto dictado en 11 once de julio de 11 once de julio de 2019 dos mil diecinueve, dictado por el </w:t>
      </w:r>
      <w:r w:rsidR="00C826E5" w:rsidRPr="00111A32">
        <w:rPr>
          <w:rFonts w:ascii="Century Gothic" w:hAnsi="Century Gothic"/>
        </w:rPr>
        <w:t xml:space="preserve">Juez Primero Civil del Sexto Distrito Judicial de Ciudad Valles, S.L.P. </w:t>
      </w:r>
      <w:r w:rsidRPr="00111A32">
        <w:rPr>
          <w:rFonts w:ascii="Century Gothic" w:hAnsi="Century Gothic"/>
          <w:b/>
        </w:rPr>
        <w:t>CUA</w:t>
      </w:r>
      <w:r w:rsidRPr="00C826E5">
        <w:rPr>
          <w:rFonts w:ascii="Century Gothic" w:hAnsi="Century Gothic"/>
          <w:b/>
        </w:rPr>
        <w:t>RTO.</w:t>
      </w:r>
      <w:r w:rsidRPr="00C826E5">
        <w:rPr>
          <w:rFonts w:ascii="Century Gothic" w:hAnsi="Century Gothic"/>
        </w:rPr>
        <w:t xml:space="preserve"> </w:t>
      </w:r>
      <w:r w:rsidR="00C826E5" w:rsidRPr="00C826E5">
        <w:rPr>
          <w:rFonts w:ascii="Century Gothic" w:hAnsi="Century Gothic"/>
        </w:rPr>
        <w:t xml:space="preserve">Remítase copia certificada dela presente resolución al C. Juez Primero Civil del Sexto Distrito Judicial de Ciudad Valles, S.L.P. para su conocimiento y efectos legales conducentes, y en su oportunidad, archívese el Toca donde corresponda. </w:t>
      </w:r>
      <w:r w:rsidR="00C826E5" w:rsidRPr="00C826E5">
        <w:rPr>
          <w:rFonts w:ascii="Century Gothic" w:hAnsi="Century Gothic"/>
          <w:b/>
        </w:rPr>
        <w:t xml:space="preserve">QUINTO. </w:t>
      </w:r>
      <w:r w:rsidR="00C826E5">
        <w:rPr>
          <w:rFonts w:ascii="Century Gothic" w:hAnsi="Century Gothic"/>
        </w:rPr>
        <w:t xml:space="preserve">Al no existir inconformidad </w:t>
      </w:r>
      <w:r w:rsidRPr="00C826E5">
        <w:rPr>
          <w:rFonts w:ascii="Century Gothic" w:hAnsi="Century Gothic"/>
        </w:rPr>
        <w:t xml:space="preserve">de las partes litigantes la </w:t>
      </w:r>
      <w:r w:rsidR="00C826E5" w:rsidRPr="00C826E5">
        <w:rPr>
          <w:rFonts w:ascii="Century Gothic" w:hAnsi="Century Gothic"/>
        </w:rPr>
        <w:t xml:space="preserve">presente </w:t>
      </w:r>
      <w:r w:rsidRPr="00C826E5">
        <w:rPr>
          <w:rFonts w:ascii="Century Gothic" w:hAnsi="Century Gothic"/>
        </w:rPr>
        <w:t>sentencia,</w:t>
      </w:r>
      <w:r w:rsidR="00C826E5" w:rsidRPr="00C826E5">
        <w:rPr>
          <w:rFonts w:ascii="Century Gothic" w:hAnsi="Century Gothic"/>
        </w:rPr>
        <w:t xml:space="preserve"> estará a disposición del público para su consulta, cuando así se solicite, incluidos los datos personales de las mismas, conforme al procedimiento de acceso a la información, sin perjuicio </w:t>
      </w:r>
      <w:r w:rsidR="00B76948">
        <w:rPr>
          <w:rFonts w:ascii="Century Gothic" w:hAnsi="Century Gothic"/>
        </w:rPr>
        <w:t xml:space="preserve">de la protección </w:t>
      </w:r>
      <w:r w:rsidR="00C826E5" w:rsidRPr="00C826E5">
        <w:rPr>
          <w:rFonts w:ascii="Century Gothic" w:hAnsi="Century Gothic"/>
        </w:rPr>
        <w:t>que por mandato constitucional debe hacerse de oficio en relación a los mismos</w:t>
      </w:r>
      <w:r w:rsidRPr="00C826E5">
        <w:rPr>
          <w:rFonts w:ascii="Century Gothic" w:hAnsi="Century Gothic"/>
        </w:rPr>
        <w:t xml:space="preserve">. </w:t>
      </w:r>
      <w:r w:rsidRPr="00C826E5">
        <w:rPr>
          <w:rFonts w:ascii="Century Gothic" w:hAnsi="Century Gothic"/>
          <w:b/>
        </w:rPr>
        <w:t>SEXTO.-</w:t>
      </w:r>
      <w:r w:rsidRPr="00C826E5">
        <w:rPr>
          <w:rFonts w:ascii="Century Gothic" w:hAnsi="Century Gothic"/>
        </w:rPr>
        <w:t xml:space="preserve"> Notifíquese personalmente, comuníquese y cúmplase”. </w:t>
      </w:r>
      <w:r w:rsidRPr="00C826E5">
        <w:rPr>
          <w:rFonts w:ascii="Century Gothic" w:hAnsi="Century Gothic" w:cs="Tahoma"/>
        </w:rPr>
        <w:t>En relación</w:t>
      </w:r>
      <w:r w:rsidRPr="00C826E5">
        <w:rPr>
          <w:rFonts w:ascii="Century Gothic" w:hAnsi="Century Gothic" w:cs="Century Gothic"/>
        </w:rPr>
        <w:t xml:space="preserve">, el </w:t>
      </w:r>
      <w:r w:rsidRPr="00C826E5">
        <w:rPr>
          <w:rFonts w:ascii="Century Gothic" w:hAnsi="Century Gothic" w:cs="Century Gothic"/>
          <w:b/>
          <w:bCs/>
        </w:rPr>
        <w:t xml:space="preserve">Magistrado Juan Paulo Almazán </w:t>
      </w:r>
      <w:proofErr w:type="spellStart"/>
      <w:r w:rsidRPr="000B1B50">
        <w:rPr>
          <w:rFonts w:ascii="Century Gothic" w:hAnsi="Century Gothic" w:cs="Century Gothic"/>
          <w:b/>
          <w:bCs/>
        </w:rPr>
        <w:t>Cue</w:t>
      </w:r>
      <w:proofErr w:type="spellEnd"/>
      <w:r w:rsidRPr="000B1B50">
        <w:rPr>
          <w:rFonts w:ascii="Century Gothic" w:hAnsi="Century Gothic" w:cs="Century Gothic"/>
          <w:b/>
          <w:bCs/>
        </w:rPr>
        <w:t xml:space="preserve"> </w:t>
      </w:r>
      <w:r w:rsidRPr="000B1B50">
        <w:rPr>
          <w:rFonts w:ascii="Century Gothic" w:hAnsi="Century Gothic" w:cs="Century Gothic"/>
        </w:rPr>
        <w:t xml:space="preserve">expone: </w:t>
      </w:r>
      <w:r w:rsidRPr="000B1B50">
        <w:rPr>
          <w:rFonts w:ascii="Century Gothic" w:hAnsi="Century Gothic"/>
        </w:rPr>
        <w:t>“Se abre a debate el presente proyecto</w:t>
      </w:r>
      <w:r w:rsidR="000B1B50" w:rsidRPr="000B1B50">
        <w:rPr>
          <w:rFonts w:ascii="Century Gothic" w:hAnsi="Century Gothic"/>
        </w:rPr>
        <w:t xml:space="preserve">, se hace la precisión que en este momento se integra el </w:t>
      </w:r>
      <w:r w:rsidR="000B1B50">
        <w:rPr>
          <w:rFonts w:ascii="Century Gothic" w:hAnsi="Century Gothic"/>
        </w:rPr>
        <w:t xml:space="preserve">Magistrado Morales para los efectos de votación del presente proyecto”. “Claro que sí Magistrado”, dice la </w:t>
      </w:r>
      <w:r w:rsidR="000B1B50">
        <w:rPr>
          <w:rFonts w:ascii="Century Gothic" w:hAnsi="Century Gothic"/>
          <w:b/>
        </w:rPr>
        <w:t>licenciada Ma. del Rosario Torres Mancilla</w:t>
      </w:r>
      <w:r w:rsidR="000B1B50">
        <w:rPr>
          <w:rFonts w:ascii="Century Gothic" w:hAnsi="Century Gothic"/>
        </w:rPr>
        <w:t xml:space="preserve">. </w:t>
      </w:r>
      <w:r w:rsidR="000B1B50" w:rsidRPr="00B37C5B">
        <w:rPr>
          <w:rFonts w:ascii="Century Gothic" w:hAnsi="Century Gothic"/>
          <w:u w:val="single"/>
        </w:rPr>
        <w:t xml:space="preserve">LA SECRETARIA GENERAL, HACE CONSTAR QUE EN ESTE MOMENTO, SIENDO LAS </w:t>
      </w:r>
      <w:r w:rsidR="000B1B50">
        <w:rPr>
          <w:rFonts w:ascii="Century Gothic" w:hAnsi="Century Gothic"/>
          <w:u w:val="single"/>
        </w:rPr>
        <w:t>10</w:t>
      </w:r>
      <w:r w:rsidR="000B1B50" w:rsidRPr="00B37C5B">
        <w:rPr>
          <w:rFonts w:ascii="Century Gothic" w:hAnsi="Century Gothic"/>
          <w:u w:val="single"/>
        </w:rPr>
        <w:t>:</w:t>
      </w:r>
      <w:r w:rsidR="005E25CC">
        <w:rPr>
          <w:rFonts w:ascii="Century Gothic" w:hAnsi="Century Gothic"/>
          <w:u w:val="single"/>
        </w:rPr>
        <w:t xml:space="preserve">17 </w:t>
      </w:r>
      <w:r w:rsidR="000B1B50">
        <w:rPr>
          <w:rFonts w:ascii="Century Gothic" w:hAnsi="Century Gothic"/>
          <w:u w:val="single"/>
        </w:rPr>
        <w:t xml:space="preserve"> DIEZ</w:t>
      </w:r>
      <w:r w:rsidR="000B1B50" w:rsidRPr="00B37C5B">
        <w:rPr>
          <w:rFonts w:ascii="Century Gothic" w:hAnsi="Century Gothic"/>
          <w:u w:val="single"/>
        </w:rPr>
        <w:t xml:space="preserve"> HORAS CON</w:t>
      </w:r>
      <w:r w:rsidR="005E25CC">
        <w:rPr>
          <w:rFonts w:ascii="Century Gothic" w:hAnsi="Century Gothic"/>
          <w:u w:val="single"/>
        </w:rPr>
        <w:t xml:space="preserve"> DIECISIETE</w:t>
      </w:r>
      <w:r w:rsidR="000B1B50" w:rsidRPr="00B37C5B">
        <w:rPr>
          <w:rFonts w:ascii="Century Gothic" w:hAnsi="Century Gothic"/>
          <w:u w:val="single"/>
        </w:rPr>
        <w:t xml:space="preserve"> </w:t>
      </w:r>
      <w:r w:rsidR="000B1B50">
        <w:rPr>
          <w:rFonts w:ascii="Century Gothic" w:hAnsi="Century Gothic"/>
          <w:u w:val="single"/>
        </w:rPr>
        <w:t>MIN</w:t>
      </w:r>
      <w:r w:rsidR="000B1B50" w:rsidRPr="00B37C5B">
        <w:rPr>
          <w:rFonts w:ascii="Century Gothic" w:hAnsi="Century Gothic"/>
          <w:u w:val="single"/>
        </w:rPr>
        <w:t xml:space="preserve">UTOS, SE INTEGRA A LA SESIÓN </w:t>
      </w:r>
      <w:r w:rsidR="000B1B50">
        <w:rPr>
          <w:rFonts w:ascii="Century Gothic" w:hAnsi="Century Gothic"/>
          <w:u w:val="single"/>
        </w:rPr>
        <w:t>E</w:t>
      </w:r>
      <w:r w:rsidR="000B1B50" w:rsidRPr="00B37C5B">
        <w:rPr>
          <w:rFonts w:ascii="Century Gothic" w:hAnsi="Century Gothic"/>
          <w:u w:val="single"/>
        </w:rPr>
        <w:t>L</w:t>
      </w:r>
      <w:r w:rsidR="000B1B50">
        <w:rPr>
          <w:rFonts w:ascii="Century Gothic" w:hAnsi="Century Gothic"/>
          <w:u w:val="single"/>
        </w:rPr>
        <w:t xml:space="preserve"> </w:t>
      </w:r>
      <w:r w:rsidR="000B1B50" w:rsidRPr="002C319C">
        <w:rPr>
          <w:rFonts w:ascii="Century Gothic" w:hAnsi="Century Gothic"/>
          <w:u w:val="single"/>
        </w:rPr>
        <w:t>MAGISTRAD</w:t>
      </w:r>
      <w:r w:rsidR="000B1B50">
        <w:rPr>
          <w:rFonts w:ascii="Century Gothic" w:hAnsi="Century Gothic"/>
          <w:u w:val="single"/>
        </w:rPr>
        <w:t>O ARTURO MORALES SILVA.</w:t>
      </w:r>
      <w:r w:rsidR="000B1B50">
        <w:rPr>
          <w:rFonts w:ascii="Century Gothic" w:hAnsi="Century Gothic"/>
        </w:rPr>
        <w:t xml:space="preserve"> El </w:t>
      </w:r>
      <w:r w:rsidR="000B1B50">
        <w:rPr>
          <w:rFonts w:ascii="Century Gothic" w:hAnsi="Century Gothic"/>
          <w:b/>
        </w:rPr>
        <w:t>Magistrado Presidente</w:t>
      </w:r>
      <w:r w:rsidR="000B1B50">
        <w:rPr>
          <w:rFonts w:ascii="Century Gothic" w:hAnsi="Century Gothic"/>
        </w:rPr>
        <w:t>, contin</w:t>
      </w:r>
      <w:r w:rsidR="005E25CC">
        <w:rPr>
          <w:rFonts w:ascii="Century Gothic" w:hAnsi="Century Gothic"/>
        </w:rPr>
        <w:t>ú</w:t>
      </w:r>
      <w:r w:rsidR="000B1B50">
        <w:rPr>
          <w:rFonts w:ascii="Century Gothic" w:hAnsi="Century Gothic"/>
        </w:rPr>
        <w:t xml:space="preserve">a: “Y en consecuencia se abre a debate el mismo, por si existiera intervención </w:t>
      </w:r>
      <w:r w:rsidR="000B1B50">
        <w:rPr>
          <w:rFonts w:ascii="Century Gothic" w:hAnsi="Century Gothic"/>
        </w:rPr>
        <w:lastRenderedPageBreak/>
        <w:t xml:space="preserve">de alguna o alguno de Ustedes. Adelante Magistrada ponente”. “Gracias señor Presidente, para hacer una precisión que se omitió lo atiente a la multa”, manifiesta la </w:t>
      </w:r>
      <w:r w:rsidR="000B1B50">
        <w:rPr>
          <w:rFonts w:ascii="Century Gothic" w:hAnsi="Century Gothic"/>
          <w:b/>
        </w:rPr>
        <w:t>Magistrada Olga Regina García López,</w:t>
      </w:r>
      <w:r w:rsidR="000B1B50">
        <w:rPr>
          <w:rFonts w:ascii="Century Gothic" w:hAnsi="Century Gothic"/>
        </w:rPr>
        <w:t xml:space="preserve"> “entonces el engrose haría la incorporación de ese rubro y agradezco la corrección al Magistrado Sánchez Márquez”. “Muy bien. Adelante Magistrado”. “</w:t>
      </w:r>
      <w:r w:rsidR="000C26B4">
        <w:rPr>
          <w:rFonts w:ascii="Century Gothic" w:hAnsi="Century Gothic"/>
        </w:rPr>
        <w:t>Una corrección</w:t>
      </w:r>
      <w:r w:rsidR="00700DED">
        <w:rPr>
          <w:rFonts w:ascii="Century Gothic" w:hAnsi="Century Gothic"/>
        </w:rPr>
        <w:t xml:space="preserve">”, manifiesta el </w:t>
      </w:r>
      <w:r w:rsidR="00700DED">
        <w:rPr>
          <w:rFonts w:ascii="Century Gothic" w:hAnsi="Century Gothic"/>
          <w:b/>
        </w:rPr>
        <w:t>Magistrado Carlos Alejandro Robledo Zapata</w:t>
      </w:r>
      <w:r w:rsidR="000B1B50">
        <w:rPr>
          <w:rFonts w:ascii="Century Gothic" w:hAnsi="Century Gothic"/>
        </w:rPr>
        <w:t xml:space="preserve"> </w:t>
      </w:r>
      <w:r w:rsidR="000C26B4">
        <w:rPr>
          <w:rFonts w:ascii="Century Gothic" w:hAnsi="Century Gothic"/>
        </w:rPr>
        <w:t>“</w:t>
      </w:r>
      <w:r w:rsidR="000C26B4" w:rsidRPr="00E45259">
        <w:rPr>
          <w:rFonts w:ascii="Century Gothic" w:hAnsi="Century Gothic"/>
        </w:rPr>
        <w:t>en e</w:t>
      </w:r>
      <w:r w:rsidR="000C26B4">
        <w:rPr>
          <w:rFonts w:ascii="Century Gothic" w:hAnsi="Century Gothic"/>
        </w:rPr>
        <w:t>l resolutivo tercero se dice</w:t>
      </w:r>
      <w:r w:rsidR="000C26B4" w:rsidRPr="00E45259">
        <w:rPr>
          <w:rFonts w:ascii="Century Gothic" w:hAnsi="Century Gothic"/>
        </w:rPr>
        <w:t xml:space="preserve">: </w:t>
      </w:r>
      <w:r w:rsidR="000C26B4" w:rsidRPr="0067517A">
        <w:rPr>
          <w:rFonts w:ascii="Century Gothic" w:hAnsi="Century Gothic"/>
        </w:rPr>
        <w:t>“</w:t>
      </w:r>
      <w:r w:rsidR="000C26B4" w:rsidRPr="000C26B4">
        <w:rPr>
          <w:rFonts w:ascii="Century Gothic" w:hAnsi="Century Gothic"/>
          <w:b/>
          <w:sz w:val="22"/>
          <w:szCs w:val="22"/>
        </w:rPr>
        <w:t>dictado en 11 once de julio de 11 once de julio</w:t>
      </w:r>
      <w:r w:rsidR="000B1B50">
        <w:rPr>
          <w:rFonts w:ascii="Century Gothic" w:hAnsi="Century Gothic"/>
        </w:rPr>
        <w:t xml:space="preserve">”. “Es 11 once de julio, sí gracias Magistrado, hago la corrección”, conviene la </w:t>
      </w:r>
      <w:r w:rsidR="000B1B50">
        <w:rPr>
          <w:rFonts w:ascii="Century Gothic" w:hAnsi="Century Gothic"/>
          <w:b/>
        </w:rPr>
        <w:t>Magistrada Olga Regina García López</w:t>
      </w:r>
      <w:r w:rsidR="000B1B50">
        <w:rPr>
          <w:rFonts w:ascii="Century Gothic" w:hAnsi="Century Gothic"/>
        </w:rPr>
        <w:t xml:space="preserve">. “Resolutivo Tercero”, señala el </w:t>
      </w:r>
      <w:r w:rsidR="000B1B50">
        <w:rPr>
          <w:rFonts w:ascii="Century Gothic" w:hAnsi="Century Gothic"/>
          <w:b/>
        </w:rPr>
        <w:t>Magistrado Carlos Alejandro Robledo Zapata</w:t>
      </w:r>
      <w:r w:rsidR="000B1B50">
        <w:rPr>
          <w:rFonts w:ascii="Century Gothic" w:hAnsi="Century Gothic"/>
        </w:rPr>
        <w:t>. “</w:t>
      </w:r>
      <w:r w:rsidR="00404F08">
        <w:rPr>
          <w:rFonts w:ascii="Century Gothic" w:hAnsi="Century Gothic"/>
        </w:rPr>
        <w:t>Gracias, a</w:t>
      </w:r>
      <w:r w:rsidR="000B1B50">
        <w:rPr>
          <w:rFonts w:ascii="Century Gothic" w:hAnsi="Century Gothic"/>
        </w:rPr>
        <w:t xml:space="preserve">delante Magistrada”, refiere el </w:t>
      </w:r>
      <w:r w:rsidR="000B1B50">
        <w:rPr>
          <w:rFonts w:ascii="Century Gothic" w:hAnsi="Century Gothic"/>
          <w:b/>
        </w:rPr>
        <w:t xml:space="preserve">Magistrado Juan Paulo Almazán </w:t>
      </w:r>
      <w:proofErr w:type="spellStart"/>
      <w:r w:rsidR="000B1B50">
        <w:rPr>
          <w:rFonts w:ascii="Century Gothic" w:hAnsi="Century Gothic"/>
          <w:b/>
        </w:rPr>
        <w:t>Cue</w:t>
      </w:r>
      <w:proofErr w:type="spellEnd"/>
      <w:r w:rsidR="000B1B50">
        <w:rPr>
          <w:rFonts w:ascii="Century Gothic" w:hAnsi="Century Gothic"/>
        </w:rPr>
        <w:t>. “</w:t>
      </w:r>
      <w:r w:rsidR="00257005" w:rsidRPr="00B522A7">
        <w:rPr>
          <w:rFonts w:ascii="Century Gothic" w:hAnsi="Century Gothic"/>
        </w:rPr>
        <w:t>11 once de julio, ¿verdad?, en el inicio dice 10 diez de julio, no es cierto, no sí está bien, retiro lo dicho sí está bien</w:t>
      </w:r>
      <w:r w:rsidR="001D4D07">
        <w:rPr>
          <w:rFonts w:ascii="Century Gothic" w:hAnsi="Century Gothic"/>
        </w:rPr>
        <w:t xml:space="preserve">”, refiere la </w:t>
      </w:r>
      <w:r w:rsidR="001D4D07">
        <w:rPr>
          <w:rFonts w:ascii="Century Gothic" w:hAnsi="Century Gothic"/>
          <w:b/>
        </w:rPr>
        <w:t>Magistrada Ma. Guadalupe Orozco Santiago</w:t>
      </w:r>
      <w:r w:rsidR="001D4D07">
        <w:rPr>
          <w:rFonts w:ascii="Century Gothic" w:hAnsi="Century Gothic"/>
        </w:rPr>
        <w:t xml:space="preserve">. “Gracias, si no hubiera alguna otra intervención, con las precisiones antes formuladas someto a votación el presente proyecto”, expresa el </w:t>
      </w:r>
      <w:r w:rsidR="001D4D07">
        <w:rPr>
          <w:rFonts w:ascii="Century Gothic" w:hAnsi="Century Gothic"/>
          <w:b/>
        </w:rPr>
        <w:t xml:space="preserve">Magistrado Juan Paulo Almazán </w:t>
      </w:r>
      <w:proofErr w:type="spellStart"/>
      <w:r w:rsidR="001D4D07">
        <w:rPr>
          <w:rFonts w:ascii="Century Gothic" w:hAnsi="Century Gothic"/>
          <w:b/>
        </w:rPr>
        <w:t>Cue</w:t>
      </w:r>
      <w:proofErr w:type="spellEnd"/>
      <w:r w:rsidR="001D4D07">
        <w:rPr>
          <w:rFonts w:ascii="Century Gothic" w:hAnsi="Century Gothic"/>
          <w:b/>
        </w:rPr>
        <w:t>,</w:t>
      </w:r>
      <w:r w:rsidR="001D4D07">
        <w:rPr>
          <w:rFonts w:ascii="Century Gothic" w:hAnsi="Century Gothic"/>
        </w:rPr>
        <w:t xml:space="preserve"> “</w:t>
      </w:r>
      <w:r w:rsidR="001D4D07" w:rsidRPr="00FE7E20">
        <w:rPr>
          <w:rFonts w:ascii="Century Gothic" w:hAnsi="Century Gothic"/>
        </w:rPr>
        <w:t xml:space="preserve">quien </w:t>
      </w:r>
      <w:r w:rsidRPr="00FE7E20">
        <w:rPr>
          <w:rFonts w:ascii="Century Gothic" w:hAnsi="Century Gothic"/>
          <w:bCs/>
        </w:rPr>
        <w:t xml:space="preserve">se encuentre a favor </w:t>
      </w:r>
      <w:r w:rsidR="001D4D07" w:rsidRPr="00FE7E20">
        <w:rPr>
          <w:rFonts w:ascii="Century Gothic" w:hAnsi="Century Gothic"/>
          <w:bCs/>
        </w:rPr>
        <w:t>de la ponencia</w:t>
      </w:r>
      <w:r w:rsidRPr="00FE7E20">
        <w:rPr>
          <w:rFonts w:ascii="Century Gothic" w:hAnsi="Century Gothic"/>
          <w:bCs/>
        </w:rPr>
        <w:t xml:space="preserve"> que elabora </w:t>
      </w:r>
      <w:r w:rsidR="00FE7E20" w:rsidRPr="00FE7E20">
        <w:rPr>
          <w:rFonts w:ascii="Century Gothic" w:hAnsi="Century Gothic"/>
        </w:rPr>
        <w:t xml:space="preserve">Magistrada Olga Regina García López, en el toca </w:t>
      </w:r>
      <w:r w:rsidR="00036DD3" w:rsidRPr="00036DD3">
        <w:rPr>
          <w:rFonts w:ascii="Century Gothic" w:hAnsi="Century Gothic"/>
          <w:b/>
        </w:rPr>
        <w:t xml:space="preserve"> ELIMINADO </w:t>
      </w:r>
      <w:r w:rsidRPr="00FE7E20">
        <w:rPr>
          <w:rFonts w:ascii="Century Gothic" w:hAnsi="Century Gothic"/>
          <w:bCs/>
        </w:rPr>
        <w:t xml:space="preserve">, sírvase a levantar la mano </w:t>
      </w:r>
      <w:r w:rsidR="00FE7E20">
        <w:rPr>
          <w:rFonts w:ascii="Century Gothic" w:hAnsi="Century Gothic"/>
          <w:bCs/>
        </w:rPr>
        <w:t>en este momento</w:t>
      </w:r>
      <w:r w:rsidRPr="00FE7E20">
        <w:rPr>
          <w:rFonts w:ascii="Century Gothic" w:hAnsi="Century Gothic"/>
          <w:bCs/>
        </w:rPr>
        <w:t>, gracias. Aprobada por unanimidad”. “Sí, señor</w:t>
      </w:r>
      <w:r w:rsidR="00FE7E20">
        <w:rPr>
          <w:rFonts w:ascii="Century Gothic" w:hAnsi="Century Gothic"/>
          <w:bCs/>
        </w:rPr>
        <w:t xml:space="preserve"> Presidente</w:t>
      </w:r>
      <w:r w:rsidRPr="00FE7E20">
        <w:rPr>
          <w:rFonts w:ascii="Century Gothic" w:hAnsi="Century Gothic"/>
          <w:bCs/>
        </w:rPr>
        <w:t xml:space="preserve">”, atiende la </w:t>
      </w:r>
      <w:r w:rsidRPr="00FE7E20">
        <w:rPr>
          <w:rFonts w:ascii="Century Gothic" w:hAnsi="Century Gothic"/>
          <w:b/>
          <w:bCs/>
        </w:rPr>
        <w:t>licenciada Ma. del Rosario Torres Mancilla</w:t>
      </w:r>
      <w:r w:rsidRPr="00FE7E20">
        <w:rPr>
          <w:rFonts w:ascii="Century Gothic" w:hAnsi="Century Gothic"/>
          <w:bCs/>
        </w:rPr>
        <w:t xml:space="preserve">.  </w:t>
      </w:r>
      <w:r w:rsidRPr="00FE7E20">
        <w:rPr>
          <w:rFonts w:ascii="Century Gothic" w:hAnsi="Century Gothic"/>
          <w:b/>
        </w:rPr>
        <w:t xml:space="preserve">Atento a lo cual, </w:t>
      </w:r>
      <w:r w:rsidR="00FE7E20" w:rsidRPr="00FE7E20">
        <w:rPr>
          <w:rFonts w:ascii="Century Gothic" w:hAnsi="Century Gothic"/>
          <w:b/>
        </w:rPr>
        <w:t xml:space="preserve">con las precisiones antes mencionadas, </w:t>
      </w:r>
      <w:r w:rsidRPr="00FE7E20">
        <w:rPr>
          <w:rFonts w:ascii="Century Gothic" w:hAnsi="Century Gothic"/>
          <w:b/>
        </w:rPr>
        <w:t>la ponencia de cuenta es aprobada en sus términos por unanimidad de votos</w:t>
      </w:r>
      <w:r w:rsidR="00FE7E20" w:rsidRPr="00FE7E20">
        <w:rPr>
          <w:rFonts w:ascii="Century Gothic" w:hAnsi="Century Gothic"/>
          <w:b/>
        </w:rPr>
        <w:t xml:space="preserve"> de los presentes</w:t>
      </w:r>
      <w:r w:rsidR="005E25CC">
        <w:rPr>
          <w:rFonts w:ascii="Century Gothic" w:hAnsi="Century Gothic"/>
          <w:b/>
        </w:rPr>
        <w:t>,</w:t>
      </w:r>
      <w:r w:rsidR="00FE7E20" w:rsidRPr="00FE7E20">
        <w:rPr>
          <w:rFonts w:ascii="Century Gothic" w:hAnsi="Century Gothic"/>
          <w:b/>
        </w:rPr>
        <w:t xml:space="preserve"> </w:t>
      </w:r>
      <w:r w:rsidR="005E25CC">
        <w:rPr>
          <w:rFonts w:ascii="Century Gothic" w:hAnsi="Century Gothic"/>
          <w:b/>
        </w:rPr>
        <w:t>con ausencia justificada de los Magistrados María Refugio González Reyes, Martín Celso Zavala Martínez y María del Rocío Hernández Cruz</w:t>
      </w:r>
      <w:r w:rsidRPr="00FE7E20">
        <w:rPr>
          <w:rFonts w:ascii="Century Gothic" w:hAnsi="Century Gothic"/>
          <w:b/>
        </w:rPr>
        <w:t xml:space="preserve">. </w:t>
      </w:r>
      <w:r w:rsidRPr="00FE7E20">
        <w:rPr>
          <w:rFonts w:ascii="Century Gothic" w:hAnsi="Century Gothic"/>
        </w:rPr>
        <w:t xml:space="preserve">- - - - - - - - - - - - - </w:t>
      </w:r>
      <w:r w:rsidR="00090F08">
        <w:rPr>
          <w:rFonts w:ascii="Century Gothic" w:hAnsi="Century Gothic"/>
        </w:rPr>
        <w:t>- - - - - - - - - - - - - - - - - - - - - - -</w:t>
      </w:r>
      <w:r w:rsidR="005E25CC">
        <w:rPr>
          <w:rFonts w:ascii="Century Gothic" w:hAnsi="Century Gothic"/>
        </w:rPr>
        <w:t xml:space="preserve"> </w:t>
      </w:r>
      <w:r w:rsidR="00111A32">
        <w:rPr>
          <w:rFonts w:ascii="Century Gothic" w:hAnsi="Century Gothic"/>
        </w:rPr>
        <w:t>- - - - - - - - - - - - - -</w:t>
      </w:r>
      <w:r w:rsidR="00FE7E20" w:rsidRPr="00FE7E20">
        <w:rPr>
          <w:rFonts w:ascii="Century Gothic" w:hAnsi="Century Gothic"/>
        </w:rPr>
        <w:t xml:space="preserve"> </w:t>
      </w:r>
    </w:p>
    <w:p w:rsidR="00EA7085" w:rsidRDefault="00FE7E20" w:rsidP="00AA6B12">
      <w:pPr>
        <w:spacing w:line="480" w:lineRule="auto"/>
        <w:jc w:val="both"/>
        <w:rPr>
          <w:rFonts w:ascii="Century Gothic" w:hAnsi="Century Gothic"/>
          <w:b/>
        </w:rPr>
      </w:pPr>
      <w:r>
        <w:rPr>
          <w:rFonts w:ascii="Century Gothic" w:hAnsi="Century Gothic"/>
          <w:b/>
        </w:rPr>
        <w:lastRenderedPageBreak/>
        <w:t xml:space="preserve"> </w:t>
      </w:r>
      <w:r w:rsidRPr="00110661">
        <w:rPr>
          <w:rFonts w:ascii="Century Gothic" w:hAnsi="Century Gothic"/>
        </w:rPr>
        <w:t>El</w:t>
      </w:r>
      <w:r>
        <w:rPr>
          <w:rFonts w:ascii="Century Gothic" w:hAnsi="Century Gothic"/>
          <w:b/>
        </w:rPr>
        <w:t xml:space="preserve"> Magistrado Juan Paulo Almazán </w:t>
      </w:r>
      <w:proofErr w:type="spellStart"/>
      <w:r>
        <w:rPr>
          <w:rFonts w:ascii="Century Gothic" w:hAnsi="Century Gothic"/>
          <w:b/>
        </w:rPr>
        <w:t>Cue</w:t>
      </w:r>
      <w:proofErr w:type="spellEnd"/>
      <w:r>
        <w:rPr>
          <w:rFonts w:ascii="Century Gothic" w:hAnsi="Century Gothic"/>
          <w:b/>
        </w:rPr>
        <w:t xml:space="preserve">, </w:t>
      </w:r>
      <w:r>
        <w:rPr>
          <w:rFonts w:ascii="Century Gothic" w:hAnsi="Century Gothic"/>
        </w:rPr>
        <w:t xml:space="preserve">expresa: “Antes de que realice la lectura, toda vez que no se encuentra presente el Magistrado ponente, si me lo permiten lo pudiéramos, no lo podríamos someter a votación de tal manera, a menos que alguien lo hiciese suyo, pero yo </w:t>
      </w:r>
      <w:r w:rsidR="00110661">
        <w:rPr>
          <w:rFonts w:ascii="Century Gothic" w:hAnsi="Century Gothic"/>
        </w:rPr>
        <w:t>creo</w:t>
      </w:r>
      <w:r>
        <w:rPr>
          <w:rFonts w:ascii="Century Gothic" w:hAnsi="Century Gothic"/>
        </w:rPr>
        <w:t xml:space="preserve"> que lo prudente es que si no hizo alusión a ese respecto, </w:t>
      </w:r>
      <w:r w:rsidR="00110661">
        <w:rPr>
          <w:rFonts w:ascii="Century Gothic" w:hAnsi="Century Gothic"/>
        </w:rPr>
        <w:t xml:space="preserve">pues </w:t>
      </w:r>
      <w:r>
        <w:rPr>
          <w:rFonts w:ascii="Century Gothic" w:hAnsi="Century Gothic"/>
        </w:rPr>
        <w:t xml:space="preserve">lo dejemos para la siguiente ocasión, ¿estarían de acuerdo con tal circunstancia?. Se asienta así por favor”. “Sí, señor Presidente, claro que sí”, refiere la </w:t>
      </w:r>
      <w:r>
        <w:rPr>
          <w:rFonts w:ascii="Century Gothic" w:hAnsi="Century Gothic"/>
          <w:b/>
        </w:rPr>
        <w:t>licenciada Ma. del Rosario Torres Mancilla</w:t>
      </w:r>
      <w:r w:rsidR="00EA7085">
        <w:rPr>
          <w:rFonts w:ascii="Century Gothic" w:hAnsi="Century Gothic"/>
          <w:b/>
        </w:rPr>
        <w:t xml:space="preserve">. Atento a ello, la ponencia relativa al toca </w:t>
      </w:r>
      <w:r w:rsidR="00111A32" w:rsidRPr="00036DD3">
        <w:rPr>
          <w:rFonts w:ascii="Century Gothic" w:hAnsi="Century Gothic"/>
          <w:b/>
        </w:rPr>
        <w:t>ELIMINADO</w:t>
      </w:r>
      <w:r w:rsidR="00EA7085">
        <w:rPr>
          <w:rFonts w:ascii="Century Gothic" w:hAnsi="Century Gothic"/>
          <w:b/>
        </w:rPr>
        <w:t>, es retirada para próxima sesión plenaria ante la ausencia del Magistrado</w:t>
      </w:r>
      <w:r w:rsidR="00511B82">
        <w:rPr>
          <w:rFonts w:ascii="Century Gothic" w:hAnsi="Century Gothic"/>
          <w:b/>
        </w:rPr>
        <w:t xml:space="preserve"> ponente</w:t>
      </w:r>
      <w:r w:rsidR="00EA7085">
        <w:rPr>
          <w:rFonts w:ascii="Century Gothic" w:hAnsi="Century Gothic"/>
          <w:b/>
        </w:rPr>
        <w:t xml:space="preserve"> Martín Celso Zavala Martínez.</w:t>
      </w:r>
      <w:r w:rsidR="00EA7085" w:rsidRPr="00EA7085">
        <w:rPr>
          <w:rFonts w:ascii="Century Gothic" w:hAnsi="Century Gothic"/>
        </w:rPr>
        <w:t xml:space="preserve"> - - - - </w:t>
      </w:r>
    </w:p>
    <w:p w:rsidR="00637FCB" w:rsidRDefault="00355EE8" w:rsidP="00C42362">
      <w:pPr>
        <w:spacing w:line="480" w:lineRule="auto"/>
        <w:jc w:val="both"/>
        <w:rPr>
          <w:rFonts w:ascii="Century Gothic" w:hAnsi="Century Gothic"/>
          <w:highlight w:val="yellow"/>
        </w:rPr>
      </w:pPr>
      <w:r>
        <w:rPr>
          <w:rFonts w:ascii="Century Gothic" w:hAnsi="Century Gothic"/>
          <w:b/>
        </w:rPr>
        <w:t>“</w:t>
      </w:r>
      <w:r w:rsidR="00235FB3">
        <w:rPr>
          <w:rFonts w:ascii="Century Gothic" w:hAnsi="Century Gothic"/>
          <w:b/>
        </w:rPr>
        <w:t>D</w:t>
      </w:r>
      <w:r w:rsidR="00AA6B12" w:rsidRPr="00355EE8">
        <w:rPr>
          <w:rFonts w:ascii="Century Gothic" w:hAnsi="Century Gothic"/>
          <w:b/>
        </w:rPr>
        <w:t>).- La que elabora el Magistrado Luis Fernando Gerardo González, en el toca</w:t>
      </w:r>
      <w:r w:rsidR="00036DD3" w:rsidRPr="00036DD3">
        <w:rPr>
          <w:rFonts w:ascii="Century Gothic" w:hAnsi="Century Gothic"/>
          <w:b/>
        </w:rPr>
        <w:t xml:space="preserve"> ELIMINADO</w:t>
      </w:r>
      <w:r w:rsidR="00AA6B12" w:rsidRPr="00355EE8">
        <w:rPr>
          <w:rFonts w:ascii="Century Gothic" w:hAnsi="Century Gothic"/>
          <w:b/>
        </w:rPr>
        <w:t xml:space="preserve">, formado con motivo del recurso de queja interpuesto por </w:t>
      </w:r>
      <w:r w:rsidR="00036DD3" w:rsidRPr="00036DD3">
        <w:rPr>
          <w:rFonts w:ascii="Century Gothic" w:hAnsi="Century Gothic"/>
          <w:b/>
        </w:rPr>
        <w:t xml:space="preserve"> ELIMINADO</w:t>
      </w:r>
      <w:r w:rsidR="00AA6B12" w:rsidRPr="00355EE8">
        <w:rPr>
          <w:rFonts w:ascii="Century Gothic" w:hAnsi="Century Gothic"/>
          <w:b/>
        </w:rPr>
        <w:t xml:space="preserve">, apoderado legal del Instituto del Fondo Nacional de la Vivienda para los Trabajadores (INFONAVIT), en contra de la interlocutoria pronunciada el 14 catorce de junio del año 2019 dos mil diecinueve, por el Juez Tercero del Ramo Civil de esta Ciudad Capital, que resolvió la planilla de actualización de adeudo respecto del saldo insoluto y liquidación de intereses moratorios, en los autos del expediente </w:t>
      </w:r>
      <w:r w:rsidR="00036DD3" w:rsidRPr="00036DD3">
        <w:rPr>
          <w:rFonts w:ascii="Century Gothic" w:hAnsi="Century Gothic"/>
          <w:b/>
        </w:rPr>
        <w:t>ELIMINADO</w:t>
      </w:r>
      <w:r w:rsidR="00AA6B12" w:rsidRPr="00355EE8">
        <w:rPr>
          <w:rFonts w:ascii="Century Gothic" w:hAnsi="Century Gothic"/>
          <w:b/>
        </w:rPr>
        <w:t xml:space="preserve">, relativo al Juicio Ordinario Civil, promovido por la citada quejosa en contra de </w:t>
      </w:r>
      <w:r w:rsidR="00036DD3" w:rsidRPr="00036DD3">
        <w:rPr>
          <w:rFonts w:ascii="Century Gothic" w:hAnsi="Century Gothic"/>
          <w:b/>
        </w:rPr>
        <w:t>ELIMINADO</w:t>
      </w:r>
      <w:r>
        <w:rPr>
          <w:rFonts w:ascii="Century Gothic" w:hAnsi="Century Gothic"/>
        </w:rPr>
        <w:t xml:space="preserve">”. </w:t>
      </w:r>
      <w:r w:rsidRPr="00017D1B">
        <w:rPr>
          <w:rFonts w:ascii="Century Gothic" w:hAnsi="Century Gothic"/>
          <w:bCs/>
        </w:rPr>
        <w:t xml:space="preserve">Puntos resolutivos que </w:t>
      </w:r>
      <w:r w:rsidR="00EA7085">
        <w:rPr>
          <w:rFonts w:ascii="Century Gothic" w:hAnsi="Century Gothic"/>
          <w:bCs/>
        </w:rPr>
        <w:t>literalmente exponente:</w:t>
      </w:r>
      <w:r>
        <w:rPr>
          <w:rFonts w:ascii="Century Gothic" w:hAnsi="Century Gothic"/>
          <w:bCs/>
        </w:rPr>
        <w:t xml:space="preserve"> “</w:t>
      </w:r>
      <w:r w:rsidR="00637FCB" w:rsidRPr="00EA7085">
        <w:rPr>
          <w:rFonts w:ascii="Century Gothic" w:hAnsi="Century Gothic"/>
          <w:b/>
        </w:rPr>
        <w:t>PRIMERO</w:t>
      </w:r>
      <w:r w:rsidR="00EA7085">
        <w:rPr>
          <w:rFonts w:ascii="Century Gothic" w:hAnsi="Century Gothic"/>
          <w:b/>
        </w:rPr>
        <w:t>.-</w:t>
      </w:r>
      <w:r w:rsidR="00637FCB" w:rsidRPr="00FD1620">
        <w:rPr>
          <w:rFonts w:ascii="Century Gothic" w:hAnsi="Century Gothic"/>
        </w:rPr>
        <w:t xml:space="preserve"> Este Tribunal en </w:t>
      </w:r>
      <w:r w:rsidR="00EA7085">
        <w:rPr>
          <w:rFonts w:ascii="Century Gothic" w:hAnsi="Century Gothic"/>
        </w:rPr>
        <w:t>P</w:t>
      </w:r>
      <w:r w:rsidR="00637FCB" w:rsidRPr="00FD1620">
        <w:rPr>
          <w:rFonts w:ascii="Century Gothic" w:hAnsi="Century Gothic"/>
        </w:rPr>
        <w:t xml:space="preserve">leno resultó competente para conocer del presente asunto y el trámite seguido se encuentra ajustado a derecho. </w:t>
      </w:r>
      <w:proofErr w:type="gramStart"/>
      <w:r w:rsidR="00637FCB" w:rsidRPr="00EA7085">
        <w:rPr>
          <w:rFonts w:ascii="Century Gothic" w:hAnsi="Century Gothic"/>
          <w:b/>
        </w:rPr>
        <w:t>SEGUNDO</w:t>
      </w:r>
      <w:r w:rsidR="00EA7085">
        <w:rPr>
          <w:rFonts w:ascii="Century Gothic" w:hAnsi="Century Gothic"/>
        </w:rPr>
        <w:t>.-</w:t>
      </w:r>
      <w:proofErr w:type="gramEnd"/>
      <w:r w:rsidR="00637FCB" w:rsidRPr="00FD1620">
        <w:rPr>
          <w:rFonts w:ascii="Century Gothic" w:hAnsi="Century Gothic"/>
        </w:rPr>
        <w:t xml:space="preserve"> Resultaron esencialmente fundados los agravios esgrimidos por el </w:t>
      </w:r>
      <w:r w:rsidR="00036DD3" w:rsidRPr="00036DD3">
        <w:rPr>
          <w:rFonts w:ascii="Century Gothic" w:hAnsi="Century Gothic"/>
          <w:b/>
        </w:rPr>
        <w:t xml:space="preserve"> ELIMINADO</w:t>
      </w:r>
      <w:r w:rsidR="00637FCB" w:rsidRPr="00FD1620">
        <w:rPr>
          <w:rFonts w:ascii="Century Gothic" w:hAnsi="Century Gothic"/>
        </w:rPr>
        <w:t xml:space="preserve">, representante del Instituto del Fondo Nacional de la Vivienda para los Trabajadores. </w:t>
      </w:r>
      <w:r w:rsidR="00637FCB" w:rsidRPr="00EA7085">
        <w:rPr>
          <w:rFonts w:ascii="Century Gothic" w:hAnsi="Century Gothic"/>
          <w:b/>
        </w:rPr>
        <w:t>TERCERO.</w:t>
      </w:r>
      <w:r w:rsidR="00EA7085">
        <w:rPr>
          <w:rFonts w:ascii="Century Gothic" w:hAnsi="Century Gothic"/>
        </w:rPr>
        <w:t>-</w:t>
      </w:r>
      <w:r w:rsidR="00637FCB" w:rsidRPr="00FD1620">
        <w:rPr>
          <w:rFonts w:ascii="Century Gothic" w:hAnsi="Century Gothic"/>
        </w:rPr>
        <w:t xml:space="preserve"> En consecuencia, se </w:t>
      </w:r>
      <w:r w:rsidR="00637FCB" w:rsidRPr="00FD1620">
        <w:rPr>
          <w:rFonts w:ascii="Century Gothic" w:hAnsi="Century Gothic"/>
        </w:rPr>
        <w:lastRenderedPageBreak/>
        <w:t xml:space="preserve">declara fundado en derecho, el recurso de queja interpuesto por el </w:t>
      </w:r>
      <w:r w:rsidR="00036DD3" w:rsidRPr="00036DD3">
        <w:rPr>
          <w:rFonts w:ascii="Century Gothic" w:hAnsi="Century Gothic"/>
          <w:b/>
        </w:rPr>
        <w:t xml:space="preserve"> ELIMINADO</w:t>
      </w:r>
      <w:r w:rsidR="00637FCB" w:rsidRPr="00FD1620">
        <w:rPr>
          <w:rFonts w:ascii="Century Gothic" w:hAnsi="Century Gothic"/>
        </w:rPr>
        <w:t xml:space="preserve">, representante del Instituto del Fondo Nacional de la Vivienda para los Trabajadores, en contra de la interlocutoria pronunciada el 14 catorce de junio del año 2019 dos mil diecinueve, por el Juez Tercero del Ramo Civil de esta Ciudad Capital, que resolvió la planilla de actualización de adeudo respecto del saldo insoluto y liquidación de intereses moratorios, en los autos el expediente </w:t>
      </w:r>
      <w:r w:rsidR="00111A32" w:rsidRPr="00036DD3">
        <w:rPr>
          <w:rFonts w:ascii="Century Gothic" w:hAnsi="Century Gothic"/>
          <w:b/>
        </w:rPr>
        <w:t>ELIMINADO</w:t>
      </w:r>
      <w:r w:rsidR="00637FCB" w:rsidRPr="00FD1620">
        <w:rPr>
          <w:rFonts w:ascii="Century Gothic" w:hAnsi="Century Gothic"/>
        </w:rPr>
        <w:t xml:space="preserve">, relativo al juicio Ordinario Civil, promovido por la citada quejosa en contra de </w:t>
      </w:r>
      <w:r w:rsidR="00036DD3" w:rsidRPr="00036DD3">
        <w:rPr>
          <w:rFonts w:ascii="Century Gothic" w:hAnsi="Century Gothic"/>
          <w:b/>
        </w:rPr>
        <w:t>ELIMINADO</w:t>
      </w:r>
      <w:r w:rsidR="00637FCB" w:rsidRPr="00FD1620">
        <w:rPr>
          <w:rFonts w:ascii="Century Gothic" w:hAnsi="Century Gothic"/>
        </w:rPr>
        <w:t>; para los efectos precisados en la parte final del considerando séptimo de la presente resolución.</w:t>
      </w:r>
      <w:r w:rsidR="00637FCB">
        <w:rPr>
          <w:rFonts w:ascii="Century Gothic" w:hAnsi="Century Gothic"/>
        </w:rPr>
        <w:t xml:space="preserve"> </w:t>
      </w:r>
      <w:r w:rsidR="00637FCB" w:rsidRPr="00EA7085">
        <w:rPr>
          <w:rFonts w:ascii="Century Gothic" w:hAnsi="Century Gothic"/>
          <w:b/>
        </w:rPr>
        <w:t>CUARTO</w:t>
      </w:r>
      <w:r w:rsidR="00637FCB" w:rsidRPr="00FD1620">
        <w:rPr>
          <w:rFonts w:ascii="Century Gothic" w:hAnsi="Century Gothic"/>
        </w:rPr>
        <w:t>.</w:t>
      </w:r>
      <w:r w:rsidR="00EA7085">
        <w:rPr>
          <w:rFonts w:ascii="Century Gothic" w:hAnsi="Century Gothic"/>
        </w:rPr>
        <w:t>-</w:t>
      </w:r>
      <w:r w:rsidR="00637FCB" w:rsidRPr="00FD1620">
        <w:rPr>
          <w:rFonts w:ascii="Century Gothic" w:hAnsi="Century Gothic"/>
        </w:rPr>
        <w:t xml:space="preserve"> Envíese copia certificada de esta resolución al Juez Tercero del Ramo Civil de esta Ciudad Capital, para su conocimiento y efectos legales consiguientes; y, en su oportunidad, archívese el Toca donde corresponda como asunto concluido.</w:t>
      </w:r>
      <w:r w:rsidR="00637FCB">
        <w:rPr>
          <w:rFonts w:ascii="Century Gothic" w:hAnsi="Century Gothic"/>
        </w:rPr>
        <w:t xml:space="preserve"> </w:t>
      </w:r>
      <w:r w:rsidR="00637FCB" w:rsidRPr="00235FB3">
        <w:rPr>
          <w:rFonts w:ascii="Century Gothic" w:hAnsi="Century Gothic"/>
          <w:b/>
        </w:rPr>
        <w:t>QUINTO</w:t>
      </w:r>
      <w:r w:rsidR="00235FB3">
        <w:rPr>
          <w:rFonts w:ascii="Century Gothic" w:hAnsi="Century Gothic"/>
        </w:rPr>
        <w:t>.-</w:t>
      </w:r>
      <w:r w:rsidR="00637FCB" w:rsidRPr="00FD1620">
        <w:rPr>
          <w:rFonts w:ascii="Century Gothic" w:hAnsi="Century Gothic"/>
        </w:rPr>
        <w:t xml:space="preserve"> Al no existir inconformidad de las partes litigantes, la presente sentencia está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 </w:t>
      </w:r>
      <w:r w:rsidR="00637FCB" w:rsidRPr="00235FB3">
        <w:rPr>
          <w:rFonts w:ascii="Century Gothic" w:hAnsi="Century Gothic"/>
          <w:b/>
        </w:rPr>
        <w:t>SEXTO.</w:t>
      </w:r>
      <w:r w:rsidR="00235FB3">
        <w:rPr>
          <w:rFonts w:ascii="Century Gothic" w:hAnsi="Century Gothic"/>
        </w:rPr>
        <w:t>-</w:t>
      </w:r>
      <w:r w:rsidR="00637FCB" w:rsidRPr="00FD1620">
        <w:rPr>
          <w:rFonts w:ascii="Century Gothic" w:hAnsi="Century Gothic"/>
        </w:rPr>
        <w:t xml:space="preserve"> Notifíquese personalmente, comuníquese y cúmplase</w:t>
      </w:r>
      <w:r w:rsidRPr="00235FB3">
        <w:rPr>
          <w:rFonts w:ascii="Century Gothic" w:hAnsi="Century Gothic"/>
        </w:rPr>
        <w:t>”.</w:t>
      </w:r>
      <w:r w:rsidR="00EA7085" w:rsidRPr="00235FB3">
        <w:rPr>
          <w:rFonts w:ascii="Century Gothic" w:hAnsi="Century Gothic" w:cs="Arial"/>
        </w:rPr>
        <w:t xml:space="preserve"> </w:t>
      </w:r>
      <w:r w:rsidR="00EA7085" w:rsidRPr="00235FB3">
        <w:rPr>
          <w:rFonts w:ascii="Century Gothic" w:hAnsi="Century Gothic"/>
        </w:rPr>
        <w:t xml:space="preserve">Al efecto, el </w:t>
      </w:r>
      <w:r w:rsidR="00EA7085" w:rsidRPr="00235FB3">
        <w:rPr>
          <w:rFonts w:ascii="Century Gothic" w:hAnsi="Century Gothic"/>
          <w:b/>
          <w:bCs/>
        </w:rPr>
        <w:t xml:space="preserve">Magistrado Juan Paulo Almazán </w:t>
      </w:r>
      <w:proofErr w:type="spellStart"/>
      <w:r w:rsidR="00EA7085" w:rsidRPr="00235FB3">
        <w:rPr>
          <w:rFonts w:ascii="Century Gothic" w:hAnsi="Century Gothic"/>
          <w:b/>
          <w:bCs/>
        </w:rPr>
        <w:t>Cue</w:t>
      </w:r>
      <w:proofErr w:type="spellEnd"/>
      <w:r w:rsidR="00EA7085" w:rsidRPr="00235FB3">
        <w:rPr>
          <w:rFonts w:ascii="Century Gothic" w:hAnsi="Century Gothic"/>
          <w:b/>
          <w:bCs/>
        </w:rPr>
        <w:t xml:space="preserve"> </w:t>
      </w:r>
      <w:r w:rsidR="00EA7085" w:rsidRPr="00235FB3">
        <w:rPr>
          <w:rFonts w:ascii="Century Gothic" w:hAnsi="Century Gothic"/>
        </w:rPr>
        <w:t>expone: “</w:t>
      </w:r>
      <w:r w:rsidR="00235FB3">
        <w:rPr>
          <w:rFonts w:ascii="Century Gothic" w:hAnsi="Century Gothic"/>
        </w:rPr>
        <w:t xml:space="preserve">A su consideración el proyecto respectivo, se abre a debate en este momento”. “Pido la palabra”, solicita el </w:t>
      </w:r>
      <w:r w:rsidR="00235FB3">
        <w:rPr>
          <w:rFonts w:ascii="Century Gothic" w:hAnsi="Century Gothic"/>
          <w:b/>
        </w:rPr>
        <w:t>Magistrado Luis Fernando Gerardo González</w:t>
      </w:r>
      <w:r w:rsidR="00235FB3">
        <w:rPr>
          <w:rFonts w:ascii="Century Gothic" w:hAnsi="Century Gothic"/>
        </w:rPr>
        <w:t xml:space="preserve">. “Adelante Magistrado” dice el </w:t>
      </w:r>
      <w:r w:rsidR="00235FB3">
        <w:rPr>
          <w:rFonts w:ascii="Century Gothic" w:hAnsi="Century Gothic"/>
          <w:b/>
        </w:rPr>
        <w:t xml:space="preserve">Magistrado Juan Paulo Almazán </w:t>
      </w:r>
      <w:proofErr w:type="spellStart"/>
      <w:r w:rsidR="00235FB3">
        <w:rPr>
          <w:rFonts w:ascii="Century Gothic" w:hAnsi="Century Gothic"/>
          <w:b/>
        </w:rPr>
        <w:t>Cue</w:t>
      </w:r>
      <w:proofErr w:type="spellEnd"/>
      <w:r w:rsidR="00235FB3">
        <w:rPr>
          <w:rFonts w:ascii="Century Gothic" w:hAnsi="Century Gothic"/>
        </w:rPr>
        <w:t xml:space="preserve">. “También se omitió lo de la multa en el punto resolutivo, si estamos de acuerdo lo hago en el engrose de la misma”, refiere el </w:t>
      </w:r>
      <w:r w:rsidR="00235FB3">
        <w:rPr>
          <w:rFonts w:ascii="Century Gothic" w:hAnsi="Century Gothic"/>
          <w:b/>
        </w:rPr>
        <w:t xml:space="preserve">Magistrado Luis Fernando Gerardo </w:t>
      </w:r>
      <w:r w:rsidR="00235FB3">
        <w:rPr>
          <w:rFonts w:ascii="Century Gothic" w:hAnsi="Century Gothic"/>
          <w:b/>
        </w:rPr>
        <w:lastRenderedPageBreak/>
        <w:t>González</w:t>
      </w:r>
      <w:r w:rsidR="00235FB3">
        <w:rPr>
          <w:rFonts w:ascii="Century Gothic" w:hAnsi="Century Gothic"/>
        </w:rPr>
        <w:t xml:space="preserve">. “Bien, gracias”, manifiesta el </w:t>
      </w:r>
      <w:r w:rsidR="00235FB3">
        <w:rPr>
          <w:rFonts w:ascii="Century Gothic" w:hAnsi="Century Gothic"/>
          <w:b/>
        </w:rPr>
        <w:t xml:space="preserve">Magistrado Juan Paulo Almazán </w:t>
      </w:r>
      <w:proofErr w:type="spellStart"/>
      <w:r w:rsidR="00235FB3">
        <w:rPr>
          <w:rFonts w:ascii="Century Gothic" w:hAnsi="Century Gothic"/>
          <w:b/>
        </w:rPr>
        <w:t>Cue</w:t>
      </w:r>
      <w:proofErr w:type="spellEnd"/>
      <w:r w:rsidR="00235FB3">
        <w:rPr>
          <w:rFonts w:ascii="Century Gothic" w:hAnsi="Century Gothic"/>
          <w:b/>
        </w:rPr>
        <w:t xml:space="preserve">. </w:t>
      </w:r>
      <w:r w:rsidR="00235FB3" w:rsidRPr="00235FB3">
        <w:rPr>
          <w:rFonts w:ascii="Century Gothic" w:hAnsi="Century Gothic"/>
        </w:rPr>
        <w:t>“</w:t>
      </w:r>
      <w:r w:rsidR="000C26B4" w:rsidRPr="00E45259">
        <w:rPr>
          <w:rFonts w:ascii="Century Gothic" w:hAnsi="Century Gothic"/>
        </w:rPr>
        <w:t>Perdón, es que atendiendo al sentido, dado que se declara procedente la queja, no hay razón para pronunciarnos sobre la multa</w:t>
      </w:r>
      <w:r w:rsidR="00235FB3">
        <w:rPr>
          <w:rFonts w:ascii="Century Gothic" w:hAnsi="Century Gothic"/>
        </w:rPr>
        <w:t xml:space="preserve">”, expresa el </w:t>
      </w:r>
      <w:r w:rsidR="00235FB3">
        <w:rPr>
          <w:rFonts w:ascii="Century Gothic" w:hAnsi="Century Gothic"/>
          <w:b/>
        </w:rPr>
        <w:t>Magistrado Carlos Alejandro Robledo Zapata</w:t>
      </w:r>
      <w:r w:rsidR="00235FB3">
        <w:rPr>
          <w:rFonts w:ascii="Century Gothic" w:hAnsi="Century Gothic"/>
        </w:rPr>
        <w:t>. “</w:t>
      </w:r>
      <w:r w:rsidR="00235FB3" w:rsidRPr="00466BE4">
        <w:rPr>
          <w:rFonts w:ascii="Century Gothic" w:hAnsi="Century Gothic"/>
        </w:rPr>
        <w:t>…Si</w:t>
      </w:r>
      <w:r w:rsidR="002370A0" w:rsidRPr="00466BE4">
        <w:rPr>
          <w:rFonts w:ascii="Century Gothic" w:hAnsi="Century Gothic"/>
        </w:rPr>
        <w:t xml:space="preserve"> </w:t>
      </w:r>
      <w:r w:rsidR="00235FB3" w:rsidRPr="00466BE4">
        <w:rPr>
          <w:rFonts w:ascii="Century Gothic" w:hAnsi="Century Gothic"/>
        </w:rPr>
        <w:t>lo incluía</w:t>
      </w:r>
      <w:r w:rsidR="002370A0" w:rsidRPr="00466BE4">
        <w:rPr>
          <w:rFonts w:ascii="Century Gothic" w:hAnsi="Century Gothic"/>
        </w:rPr>
        <w:t>,</w:t>
      </w:r>
      <w:r w:rsidR="00235FB3" w:rsidRPr="00466BE4">
        <w:rPr>
          <w:rFonts w:ascii="Century Gothic" w:hAnsi="Century Gothic"/>
        </w:rPr>
        <w:t xml:space="preserve"> pero</w:t>
      </w:r>
      <w:r w:rsidR="002370A0" w:rsidRPr="00466BE4">
        <w:rPr>
          <w:rFonts w:ascii="Century Gothic" w:hAnsi="Century Gothic"/>
        </w:rPr>
        <w:t xml:space="preserve"> bueno</w:t>
      </w:r>
      <w:r w:rsidR="00235FB3" w:rsidRPr="00466BE4">
        <w:rPr>
          <w:rFonts w:ascii="Century Gothic" w:hAnsi="Century Gothic"/>
        </w:rPr>
        <w:t xml:space="preserve"> si así lo consideran</w:t>
      </w:r>
      <w:r w:rsidR="00235FB3">
        <w:rPr>
          <w:rFonts w:ascii="Century Gothic" w:hAnsi="Century Gothic"/>
        </w:rPr>
        <w:t>, por m</w:t>
      </w:r>
      <w:r w:rsidR="00466BE4">
        <w:rPr>
          <w:rFonts w:ascii="Century Gothic" w:hAnsi="Century Gothic"/>
        </w:rPr>
        <w:t>í</w:t>
      </w:r>
      <w:r w:rsidR="00235FB3">
        <w:rPr>
          <w:rFonts w:ascii="Century Gothic" w:hAnsi="Century Gothic"/>
        </w:rPr>
        <w:t xml:space="preserve"> no hay problema”, </w:t>
      </w:r>
      <w:r w:rsidR="00466BE4">
        <w:rPr>
          <w:rFonts w:ascii="Century Gothic" w:hAnsi="Century Gothic"/>
        </w:rPr>
        <w:t>responde</w:t>
      </w:r>
      <w:r w:rsidR="00235FB3">
        <w:rPr>
          <w:rFonts w:ascii="Century Gothic" w:hAnsi="Century Gothic"/>
        </w:rPr>
        <w:t xml:space="preserve"> el </w:t>
      </w:r>
      <w:r w:rsidR="00235FB3">
        <w:rPr>
          <w:rFonts w:ascii="Century Gothic" w:hAnsi="Century Gothic"/>
          <w:b/>
        </w:rPr>
        <w:t>Magistrado Luis Fernando Gerardo González</w:t>
      </w:r>
      <w:r w:rsidR="00235FB3">
        <w:rPr>
          <w:rFonts w:ascii="Century Gothic" w:hAnsi="Century Gothic"/>
        </w:rPr>
        <w:t>. “</w:t>
      </w:r>
      <w:r w:rsidR="000C26B4">
        <w:rPr>
          <w:rFonts w:ascii="Century Gothic" w:hAnsi="Century Gothic"/>
        </w:rPr>
        <w:t>Es que respecto</w:t>
      </w:r>
      <w:r w:rsidR="000C26B4" w:rsidRPr="00E45259">
        <w:rPr>
          <w:rFonts w:ascii="Century Gothic" w:hAnsi="Century Gothic"/>
        </w:rPr>
        <w:t xml:space="preserve"> a</w:t>
      </w:r>
      <w:r w:rsidR="000C26B4">
        <w:rPr>
          <w:rFonts w:ascii="Century Gothic" w:hAnsi="Century Gothic"/>
        </w:rPr>
        <w:t xml:space="preserve"> la multa,</w:t>
      </w:r>
      <w:r w:rsidR="000C26B4" w:rsidRPr="00E45259">
        <w:rPr>
          <w:rFonts w:ascii="Century Gothic" w:hAnsi="Century Gothic"/>
        </w:rPr>
        <w:t xml:space="preserve"> única y exclusivamente </w:t>
      </w:r>
      <w:r w:rsidR="000C26B4">
        <w:rPr>
          <w:rFonts w:ascii="Century Gothic" w:hAnsi="Century Gothic"/>
        </w:rPr>
        <w:t xml:space="preserve">hay pronunciamiento </w:t>
      </w:r>
      <w:r w:rsidR="000C26B4" w:rsidRPr="00E45259">
        <w:rPr>
          <w:rFonts w:ascii="Century Gothic" w:hAnsi="Century Gothic"/>
        </w:rPr>
        <w:t xml:space="preserve">cuando </w:t>
      </w:r>
      <w:r w:rsidR="000C26B4">
        <w:rPr>
          <w:rFonts w:ascii="Century Gothic" w:hAnsi="Century Gothic"/>
        </w:rPr>
        <w:t>no procede el recurso, y cuando procede ni siquiera lo hay</w:t>
      </w:r>
      <w:r w:rsidR="00235FB3">
        <w:rPr>
          <w:rFonts w:ascii="Century Gothic" w:hAnsi="Century Gothic"/>
        </w:rPr>
        <w:t>”, manifiesta el</w:t>
      </w:r>
      <w:r w:rsidR="00235FB3" w:rsidRPr="00235FB3">
        <w:rPr>
          <w:rFonts w:ascii="Century Gothic" w:hAnsi="Century Gothic"/>
          <w:b/>
        </w:rPr>
        <w:t xml:space="preserve"> </w:t>
      </w:r>
      <w:r w:rsidR="00235FB3">
        <w:rPr>
          <w:rFonts w:ascii="Century Gothic" w:hAnsi="Century Gothic"/>
          <w:b/>
        </w:rPr>
        <w:t>Magistrado Carlos Alejandro Robledo Zapata</w:t>
      </w:r>
      <w:r w:rsidR="00235FB3">
        <w:rPr>
          <w:rFonts w:ascii="Century Gothic" w:hAnsi="Century Gothic"/>
        </w:rPr>
        <w:t>. “Por m</w:t>
      </w:r>
      <w:r w:rsidR="002370A0">
        <w:rPr>
          <w:rFonts w:ascii="Century Gothic" w:hAnsi="Century Gothic"/>
        </w:rPr>
        <w:t>í</w:t>
      </w:r>
      <w:r w:rsidR="00235FB3">
        <w:rPr>
          <w:rFonts w:ascii="Century Gothic" w:hAnsi="Century Gothic"/>
        </w:rPr>
        <w:t xml:space="preserve"> no hay problema”, refiere el </w:t>
      </w:r>
      <w:r w:rsidR="00235FB3">
        <w:rPr>
          <w:rFonts w:ascii="Century Gothic" w:hAnsi="Century Gothic"/>
          <w:b/>
        </w:rPr>
        <w:t>Magistrado Luis Fernando Gerardo González</w:t>
      </w:r>
      <w:r w:rsidR="00235FB3">
        <w:rPr>
          <w:rFonts w:ascii="Century Gothic" w:hAnsi="Century Gothic"/>
        </w:rPr>
        <w:t>. “</w:t>
      </w:r>
      <w:r w:rsidR="000C26B4" w:rsidRPr="00E45259">
        <w:rPr>
          <w:rFonts w:ascii="Century Gothic" w:hAnsi="Century Gothic"/>
        </w:rPr>
        <w:t>Creo que está correcto Magistrado</w:t>
      </w:r>
      <w:r w:rsidR="00235FB3">
        <w:rPr>
          <w:rFonts w:ascii="Century Gothic" w:hAnsi="Century Gothic"/>
        </w:rPr>
        <w:t xml:space="preserve">”, manifiesta el </w:t>
      </w:r>
      <w:r w:rsidR="00235FB3">
        <w:rPr>
          <w:rFonts w:ascii="Century Gothic" w:hAnsi="Century Gothic"/>
          <w:b/>
        </w:rPr>
        <w:t>Magistrado Carlos Alejandro Robledo Zapata</w:t>
      </w:r>
      <w:r w:rsidR="00235FB3">
        <w:rPr>
          <w:rFonts w:ascii="Century Gothic" w:hAnsi="Century Gothic"/>
        </w:rPr>
        <w:t xml:space="preserve">. “¿Se mantendría en los términos?”, pregunta el </w:t>
      </w:r>
      <w:r w:rsidR="00235FB3">
        <w:rPr>
          <w:rFonts w:ascii="Century Gothic" w:hAnsi="Century Gothic"/>
          <w:b/>
        </w:rPr>
        <w:t xml:space="preserve">Magistrado Juan Paulo Almazán </w:t>
      </w:r>
      <w:proofErr w:type="spellStart"/>
      <w:r w:rsidR="00235FB3">
        <w:rPr>
          <w:rFonts w:ascii="Century Gothic" w:hAnsi="Century Gothic"/>
          <w:b/>
        </w:rPr>
        <w:t>Cue</w:t>
      </w:r>
      <w:proofErr w:type="spellEnd"/>
      <w:r w:rsidR="00235FB3">
        <w:rPr>
          <w:rFonts w:ascii="Century Gothic" w:hAnsi="Century Gothic"/>
          <w:b/>
        </w:rPr>
        <w:t xml:space="preserve">. </w:t>
      </w:r>
      <w:r w:rsidR="00235FB3" w:rsidRPr="00235FB3">
        <w:rPr>
          <w:rFonts w:ascii="Century Gothic" w:hAnsi="Century Gothic"/>
        </w:rPr>
        <w:t>“</w:t>
      </w:r>
      <w:r w:rsidR="00235FB3">
        <w:rPr>
          <w:rFonts w:ascii="Century Gothic" w:hAnsi="Century Gothic"/>
        </w:rPr>
        <w:t xml:space="preserve">Estoy de acuerdo, sí, estoy de acuerdo”, conviene el </w:t>
      </w:r>
      <w:r w:rsidR="00235FB3">
        <w:rPr>
          <w:rFonts w:ascii="Century Gothic" w:hAnsi="Century Gothic"/>
          <w:b/>
        </w:rPr>
        <w:t>Magistrado Luis Fernando Gerardo González</w:t>
      </w:r>
      <w:r w:rsidR="00235FB3">
        <w:rPr>
          <w:rFonts w:ascii="Century Gothic" w:hAnsi="Century Gothic"/>
        </w:rPr>
        <w:t xml:space="preserve">. “En ese contexto </w:t>
      </w:r>
      <w:r w:rsidR="002370A0">
        <w:rPr>
          <w:rFonts w:ascii="Century Gothic" w:hAnsi="Century Gothic"/>
        </w:rPr>
        <w:t xml:space="preserve">es que </w:t>
      </w:r>
      <w:r w:rsidR="00235FB3">
        <w:rPr>
          <w:rFonts w:ascii="Century Gothic" w:hAnsi="Century Gothic"/>
        </w:rPr>
        <w:t xml:space="preserve">se somete </w:t>
      </w:r>
      <w:r w:rsidR="00235FB3" w:rsidRPr="008F2E31">
        <w:rPr>
          <w:rFonts w:ascii="Century Gothic" w:hAnsi="Century Gothic"/>
        </w:rPr>
        <w:t>a</w:t>
      </w:r>
      <w:r w:rsidR="002370A0" w:rsidRPr="008F2E31">
        <w:rPr>
          <w:rFonts w:ascii="Century Gothic" w:hAnsi="Century Gothic"/>
        </w:rPr>
        <w:t xml:space="preserve"> votación </w:t>
      </w:r>
      <w:r w:rsidR="00235FB3" w:rsidRPr="008F2E31">
        <w:rPr>
          <w:rFonts w:ascii="Century Gothic" w:hAnsi="Century Gothic"/>
        </w:rPr>
        <w:t xml:space="preserve">previo </w:t>
      </w:r>
      <w:r w:rsidR="002370A0" w:rsidRPr="008F2E31">
        <w:rPr>
          <w:rFonts w:ascii="Century Gothic" w:hAnsi="Century Gothic"/>
        </w:rPr>
        <w:t>debate</w:t>
      </w:r>
      <w:r w:rsidR="00235FB3">
        <w:rPr>
          <w:rFonts w:ascii="Century Gothic" w:hAnsi="Century Gothic"/>
        </w:rPr>
        <w:t xml:space="preserve">”, expresa el </w:t>
      </w:r>
      <w:r w:rsidR="00235FB3">
        <w:rPr>
          <w:rFonts w:ascii="Century Gothic" w:hAnsi="Century Gothic"/>
          <w:b/>
        </w:rPr>
        <w:t xml:space="preserve">Magistrado Juan Paulo Almazán </w:t>
      </w:r>
      <w:proofErr w:type="spellStart"/>
      <w:r w:rsidR="00235FB3">
        <w:rPr>
          <w:rFonts w:ascii="Century Gothic" w:hAnsi="Century Gothic"/>
          <w:b/>
        </w:rPr>
        <w:t>Cue</w:t>
      </w:r>
      <w:proofErr w:type="spellEnd"/>
      <w:r w:rsidR="00235FB3">
        <w:rPr>
          <w:rFonts w:ascii="Century Gothic" w:hAnsi="Century Gothic"/>
          <w:b/>
        </w:rPr>
        <w:t xml:space="preserve">, </w:t>
      </w:r>
      <w:r w:rsidR="00235FB3" w:rsidRPr="00235FB3">
        <w:rPr>
          <w:rFonts w:ascii="Century Gothic" w:hAnsi="Century Gothic"/>
        </w:rPr>
        <w:t>“</w:t>
      </w:r>
      <w:r w:rsidR="00235FB3">
        <w:rPr>
          <w:rFonts w:ascii="Century Gothic" w:hAnsi="Century Gothic"/>
        </w:rPr>
        <w:t xml:space="preserve">si no existiera intervención de parte de alguno </w:t>
      </w:r>
      <w:r w:rsidR="00235FB3" w:rsidRPr="00511B82">
        <w:rPr>
          <w:rFonts w:ascii="Century Gothic" w:hAnsi="Century Gothic"/>
        </w:rPr>
        <w:t xml:space="preserve">o alguna de Ustedes, someto a votación el proyecto respectivo, quien se </w:t>
      </w:r>
      <w:r w:rsidRPr="00511B82">
        <w:rPr>
          <w:rFonts w:ascii="Century Gothic" w:hAnsi="Century Gothic"/>
          <w:bCs/>
        </w:rPr>
        <w:t>encuentre a favor de</w:t>
      </w:r>
      <w:r w:rsidR="00511B82" w:rsidRPr="00511B82">
        <w:rPr>
          <w:rFonts w:ascii="Century Gothic" w:hAnsi="Century Gothic"/>
          <w:bCs/>
        </w:rPr>
        <w:t>l proyecto</w:t>
      </w:r>
      <w:r w:rsidRPr="00511B82">
        <w:rPr>
          <w:rFonts w:ascii="Century Gothic" w:hAnsi="Century Gothic"/>
          <w:bCs/>
        </w:rPr>
        <w:t xml:space="preserve"> presenta </w:t>
      </w:r>
      <w:r w:rsidRPr="00511B82">
        <w:rPr>
          <w:rFonts w:ascii="Century Gothic" w:hAnsi="Century Gothic"/>
        </w:rPr>
        <w:t xml:space="preserve">el </w:t>
      </w:r>
      <w:r w:rsidR="00511B82" w:rsidRPr="00511B82">
        <w:rPr>
          <w:rFonts w:ascii="Century Gothic" w:hAnsi="Century Gothic"/>
        </w:rPr>
        <w:t xml:space="preserve">Magistrado Luis Fernando Gerardo González, en el toca </w:t>
      </w:r>
      <w:r w:rsidR="00036DD3" w:rsidRPr="00036DD3">
        <w:rPr>
          <w:rFonts w:ascii="Century Gothic" w:hAnsi="Century Gothic"/>
          <w:b/>
        </w:rPr>
        <w:t xml:space="preserve"> ELIMINADO </w:t>
      </w:r>
      <w:r w:rsidRPr="00511B82">
        <w:rPr>
          <w:rFonts w:ascii="Century Gothic" w:hAnsi="Century Gothic"/>
          <w:bCs/>
        </w:rPr>
        <w:t xml:space="preserve">, sírvase levantar la mano </w:t>
      </w:r>
      <w:r w:rsidR="00511B82">
        <w:rPr>
          <w:rFonts w:ascii="Century Gothic" w:hAnsi="Century Gothic"/>
          <w:bCs/>
        </w:rPr>
        <w:t>por favor</w:t>
      </w:r>
      <w:r w:rsidRPr="00511B82">
        <w:rPr>
          <w:rFonts w:ascii="Century Gothic" w:hAnsi="Century Gothic"/>
          <w:bCs/>
        </w:rPr>
        <w:t xml:space="preserve">. Gracias, aprobada por unanimidad”. “Sí, señor”, atiende la </w:t>
      </w:r>
      <w:r w:rsidRPr="00511B82">
        <w:rPr>
          <w:rFonts w:ascii="Century Gothic" w:hAnsi="Century Gothic"/>
          <w:b/>
          <w:bCs/>
        </w:rPr>
        <w:t>licenciada Ma. del Rosario Torres Mancilla</w:t>
      </w:r>
      <w:r w:rsidRPr="00511B82">
        <w:rPr>
          <w:rFonts w:ascii="Century Gothic" w:hAnsi="Century Gothic"/>
          <w:bCs/>
        </w:rPr>
        <w:t xml:space="preserve">.  </w:t>
      </w:r>
      <w:r w:rsidRPr="00511B82">
        <w:rPr>
          <w:rFonts w:ascii="Century Gothic" w:hAnsi="Century Gothic"/>
          <w:b/>
        </w:rPr>
        <w:t>Atento a lo cual, la ponencia de cuenta es aprobada en sus términos por unanimidad de voto</w:t>
      </w:r>
      <w:r w:rsidR="00511B82" w:rsidRPr="00511B82">
        <w:rPr>
          <w:rFonts w:ascii="Century Gothic" w:hAnsi="Century Gothic"/>
          <w:b/>
        </w:rPr>
        <w:t xml:space="preserve"> de los presentes</w:t>
      </w:r>
      <w:r w:rsidR="001325A2">
        <w:rPr>
          <w:rFonts w:ascii="Century Gothic" w:hAnsi="Century Gothic"/>
          <w:b/>
        </w:rPr>
        <w:t xml:space="preserve">, con ausencia justificada de los Magistrados María Refugio González Reyes, Martín Celso Zavala Martínez y María del Rocío Hernández Cruz. </w:t>
      </w:r>
      <w:r w:rsidRPr="00511B82">
        <w:rPr>
          <w:rFonts w:ascii="Century Gothic" w:hAnsi="Century Gothic"/>
        </w:rPr>
        <w:t xml:space="preserve">- - - - - - - - - - - - - - - - - - - - </w:t>
      </w:r>
      <w:r w:rsidR="001325A2">
        <w:rPr>
          <w:rFonts w:ascii="Century Gothic" w:hAnsi="Century Gothic"/>
        </w:rPr>
        <w:t xml:space="preserve"> </w:t>
      </w:r>
      <w:r w:rsidRPr="00511B82">
        <w:rPr>
          <w:rFonts w:ascii="Century Gothic" w:hAnsi="Century Gothic"/>
        </w:rPr>
        <w:t xml:space="preserve"> </w:t>
      </w:r>
    </w:p>
    <w:p w:rsidR="00511B82" w:rsidRDefault="00C42362" w:rsidP="00C42362">
      <w:pPr>
        <w:spacing w:line="480" w:lineRule="auto"/>
        <w:jc w:val="both"/>
        <w:rPr>
          <w:rFonts w:ascii="Century Gothic" w:hAnsi="Century Gothic" w:cs="Tahoma"/>
        </w:rPr>
      </w:pPr>
      <w:r w:rsidRPr="00511B82">
        <w:rPr>
          <w:rFonts w:ascii="Century Gothic" w:hAnsi="Century Gothic"/>
        </w:rPr>
        <w:lastRenderedPageBreak/>
        <w:t>Posteriormente,</w:t>
      </w:r>
      <w:r w:rsidRPr="00511B82">
        <w:rPr>
          <w:rFonts w:ascii="Century Gothic" w:hAnsi="Century Gothic"/>
          <w:lang w:val="es-MX"/>
        </w:rPr>
        <w:t xml:space="preserve"> el </w:t>
      </w:r>
      <w:r w:rsidRPr="00511B82">
        <w:rPr>
          <w:rFonts w:ascii="Century Gothic" w:hAnsi="Century Gothic"/>
          <w:b/>
          <w:bCs/>
          <w:lang w:val="es-MX"/>
        </w:rPr>
        <w:t>Magistrado Presidente</w:t>
      </w:r>
      <w:r w:rsidRPr="00511B82">
        <w:rPr>
          <w:rFonts w:ascii="Century Gothic" w:hAnsi="Century Gothic"/>
          <w:lang w:val="es-MX"/>
        </w:rPr>
        <w:t xml:space="preserve"> solicita a la licenciada Ma. del Rosario Torres Mancilla, que proceda a dar lectura al </w:t>
      </w:r>
      <w:r w:rsidRPr="00511B82">
        <w:rPr>
          <w:rFonts w:ascii="Century Gothic" w:hAnsi="Century Gothic"/>
          <w:b/>
          <w:lang w:val="es-MX"/>
        </w:rPr>
        <w:t>quinto punto</w:t>
      </w:r>
      <w:r w:rsidRPr="00511B82">
        <w:rPr>
          <w:rFonts w:ascii="Century Gothic" w:hAnsi="Century Gothic"/>
          <w:lang w:val="es-MX"/>
        </w:rPr>
        <w:t xml:space="preserve"> del orden del día. Atento a lo cual la </w:t>
      </w:r>
      <w:r w:rsidRPr="00511B82">
        <w:rPr>
          <w:rFonts w:ascii="Century Gothic" w:hAnsi="Century Gothic"/>
          <w:b/>
          <w:bCs/>
          <w:lang w:val="es-MX"/>
        </w:rPr>
        <w:t xml:space="preserve">licenciada Ma. del Rosario Torres Mancilla </w:t>
      </w:r>
      <w:r w:rsidRPr="00511B82">
        <w:rPr>
          <w:rFonts w:ascii="Century Gothic" w:hAnsi="Century Gothic"/>
          <w:lang w:val="es-MX"/>
        </w:rPr>
        <w:t>leyó:</w:t>
      </w:r>
      <w:r w:rsidRPr="00511B82">
        <w:rPr>
          <w:rFonts w:ascii="Century Gothic" w:hAnsi="Century Gothic" w:cs="Tahoma"/>
        </w:rPr>
        <w:t xml:space="preserve"> “</w:t>
      </w:r>
      <w:r w:rsidR="00511B82" w:rsidRPr="00FE44C9">
        <w:rPr>
          <w:rFonts w:ascii="Century Gothic" w:hAnsi="Century Gothic" w:cs="Century Gothic"/>
          <w:b/>
          <w:iCs/>
        </w:rPr>
        <w:t>Se informa al H. Pleno, de la recepción por parte de la Presidencia de los siguientes documentos</w:t>
      </w:r>
      <w:r w:rsidR="00511B82" w:rsidRPr="00123A45">
        <w:rPr>
          <w:rFonts w:ascii="Century Gothic" w:hAnsi="Century Gothic" w:cs="Century Gothic"/>
          <w:iCs/>
        </w:rPr>
        <w:t xml:space="preserve">”. </w:t>
      </w:r>
      <w:r w:rsidR="00511B82" w:rsidRPr="00BF0350">
        <w:rPr>
          <w:rFonts w:ascii="Century Gothic" w:hAnsi="Century Gothic"/>
        </w:rPr>
        <w:t>Mismos</w:t>
      </w:r>
      <w:r w:rsidR="00511B82" w:rsidRPr="00BF0350">
        <w:rPr>
          <w:rFonts w:ascii="Century Gothic" w:hAnsi="Century Gothic" w:cs="Century Gothic"/>
        </w:rPr>
        <w:t xml:space="preserve"> que por economía se dan aquí por reproducidos como si a la letra se insertaren</w:t>
      </w:r>
      <w:r w:rsidR="00511B82" w:rsidRPr="00BF0350">
        <w:rPr>
          <w:rFonts w:ascii="Century Gothic" w:hAnsi="Century Gothic" w:cs="Century Gothic"/>
          <w:iCs/>
        </w:rPr>
        <w:t>.</w:t>
      </w:r>
      <w:r w:rsidR="00511B82" w:rsidRPr="00BF0350">
        <w:rPr>
          <w:rFonts w:ascii="Century Gothic" w:hAnsi="Century Gothic" w:cs="Century Gothic"/>
        </w:rPr>
        <w:t xml:space="preserve"> Sobre lo particular, el </w:t>
      </w:r>
      <w:r w:rsidR="00511B82" w:rsidRPr="00BF0350">
        <w:rPr>
          <w:rFonts w:ascii="Century Gothic" w:hAnsi="Century Gothic" w:cs="Century Gothic"/>
          <w:b/>
        </w:rPr>
        <w:t xml:space="preserve">Magistrado Juan Paulo Almazán </w:t>
      </w:r>
      <w:proofErr w:type="spellStart"/>
      <w:r w:rsidR="00511B82" w:rsidRPr="00BF0350">
        <w:rPr>
          <w:rFonts w:ascii="Century Gothic" w:hAnsi="Century Gothic" w:cs="Century Gothic"/>
          <w:b/>
        </w:rPr>
        <w:t>Cue</w:t>
      </w:r>
      <w:proofErr w:type="spellEnd"/>
      <w:r w:rsidR="00511B82" w:rsidRPr="00BF0350">
        <w:rPr>
          <w:rFonts w:ascii="Century Gothic" w:hAnsi="Century Gothic" w:cs="Century Gothic"/>
        </w:rPr>
        <w:t>, expresa: “A su disposición se encuentra</w:t>
      </w:r>
      <w:r w:rsidR="002370A0">
        <w:rPr>
          <w:rFonts w:ascii="Century Gothic" w:hAnsi="Century Gothic" w:cs="Century Gothic"/>
        </w:rPr>
        <w:t>n</w:t>
      </w:r>
      <w:r w:rsidR="00511B82">
        <w:rPr>
          <w:rFonts w:ascii="Century Gothic" w:hAnsi="Century Gothic" w:cs="Century Gothic"/>
        </w:rPr>
        <w:t xml:space="preserve"> en el legajo respectivo</w:t>
      </w:r>
      <w:r w:rsidR="00511B82" w:rsidRPr="00BF0350">
        <w:rPr>
          <w:rFonts w:ascii="Century Gothic" w:hAnsi="Century Gothic" w:cs="Century Gothic"/>
        </w:rPr>
        <w:t xml:space="preserve"> los </w:t>
      </w:r>
      <w:r w:rsidR="00511B82">
        <w:rPr>
          <w:rFonts w:ascii="Century Gothic" w:hAnsi="Century Gothic" w:cs="Century Gothic"/>
        </w:rPr>
        <w:t>documentos descritos en el quinto punto del orden del día, si existiera alguna intervención por favor es el momento para ello. De no ser así si lo tienen a bien los tomamos para conocimiento”</w:t>
      </w:r>
      <w:r w:rsidR="00511B82" w:rsidRPr="00BF0350">
        <w:rPr>
          <w:rFonts w:ascii="Century Gothic" w:hAnsi="Century Gothic" w:cs="Century Gothic"/>
        </w:rPr>
        <w:t xml:space="preserve">. </w:t>
      </w:r>
      <w:r w:rsidR="00511B82" w:rsidRPr="00BF0350">
        <w:rPr>
          <w:rFonts w:ascii="Century Gothic" w:hAnsi="Century Gothic" w:cs="Century Gothic"/>
          <w:b/>
          <w:bCs/>
        </w:rPr>
        <w:t xml:space="preserve">Los señores Magistrados que integran este </w:t>
      </w:r>
      <w:r w:rsidR="00511B82">
        <w:rPr>
          <w:rFonts w:ascii="Century Gothic" w:hAnsi="Century Gothic" w:cs="Century Gothic"/>
          <w:b/>
          <w:bCs/>
        </w:rPr>
        <w:t>C</w:t>
      </w:r>
      <w:r w:rsidR="00511B82" w:rsidRPr="00BF0350">
        <w:rPr>
          <w:rFonts w:ascii="Century Gothic" w:hAnsi="Century Gothic" w:cs="Century Gothic"/>
          <w:b/>
          <w:bCs/>
        </w:rPr>
        <w:t xml:space="preserve">uerpo </w:t>
      </w:r>
      <w:r w:rsidR="00511B82">
        <w:rPr>
          <w:rFonts w:ascii="Century Gothic" w:hAnsi="Century Gothic" w:cs="Century Gothic"/>
          <w:b/>
          <w:bCs/>
        </w:rPr>
        <w:t>C</w:t>
      </w:r>
      <w:r w:rsidR="00511B82" w:rsidRPr="00BF0350">
        <w:rPr>
          <w:rFonts w:ascii="Century Gothic" w:hAnsi="Century Gothic" w:cs="Century Gothic"/>
          <w:b/>
          <w:bCs/>
        </w:rPr>
        <w:t xml:space="preserve">olegiado se dan por enterados del contenido integral de los documentos consignados en el punto </w:t>
      </w:r>
      <w:r w:rsidR="00511B82">
        <w:rPr>
          <w:rFonts w:ascii="Century Gothic" w:hAnsi="Century Gothic" w:cs="Century Gothic"/>
          <w:b/>
          <w:bCs/>
        </w:rPr>
        <w:t>quinto</w:t>
      </w:r>
      <w:r w:rsidR="00511B82" w:rsidRPr="00BF0350">
        <w:rPr>
          <w:rFonts w:ascii="Century Gothic" w:hAnsi="Century Gothic" w:cs="Century Gothic"/>
          <w:b/>
          <w:bCs/>
        </w:rPr>
        <w:t xml:space="preserve"> del orden del día de esta sesión</w:t>
      </w:r>
      <w:r w:rsidR="00511B82">
        <w:rPr>
          <w:rFonts w:ascii="Century Gothic" w:hAnsi="Century Gothic" w:cs="Century Gothic"/>
          <w:b/>
          <w:bCs/>
        </w:rPr>
        <w:t>.</w:t>
      </w:r>
      <w:r w:rsidR="00511B82" w:rsidRPr="00511B82">
        <w:rPr>
          <w:rFonts w:ascii="Century Gothic" w:hAnsi="Century Gothic" w:cs="Century Gothic"/>
          <w:bCs/>
        </w:rPr>
        <w:t xml:space="preserve"> - - - - - - - - - - - - - - </w:t>
      </w:r>
      <w:r w:rsidR="00511B82">
        <w:rPr>
          <w:rFonts w:ascii="Century Gothic" w:hAnsi="Century Gothic" w:cs="Century Gothic"/>
          <w:bCs/>
        </w:rPr>
        <w:t>- -</w:t>
      </w:r>
    </w:p>
    <w:p w:rsidR="00C42362" w:rsidRDefault="00511B82" w:rsidP="00C42362">
      <w:pPr>
        <w:spacing w:line="480" w:lineRule="auto"/>
        <w:jc w:val="both"/>
        <w:rPr>
          <w:rFonts w:ascii="Century Gothic" w:hAnsi="Century Gothic" w:cs="Century Gothic"/>
          <w:bCs/>
        </w:rPr>
      </w:pPr>
      <w:r w:rsidRPr="00B934AF">
        <w:rPr>
          <w:rFonts w:ascii="Century Gothic" w:hAnsi="Century Gothic" w:cs="Century Gothic"/>
          <w:bCs/>
        </w:rPr>
        <w:t xml:space="preserve">Acto seguido, </w:t>
      </w:r>
      <w:r w:rsidRPr="00B934AF">
        <w:rPr>
          <w:rFonts w:ascii="Century Gothic" w:hAnsi="Century Gothic"/>
        </w:rPr>
        <w:t>el</w:t>
      </w:r>
      <w:r w:rsidRPr="00B934AF">
        <w:rPr>
          <w:rFonts w:ascii="Century Gothic" w:hAnsi="Century Gothic"/>
          <w:b/>
        </w:rPr>
        <w:t xml:space="preserve"> Magistrado Presidente</w:t>
      </w:r>
      <w:r w:rsidRPr="00B934AF">
        <w:rPr>
          <w:rFonts w:ascii="Century Gothic" w:hAnsi="Century Gothic"/>
        </w:rPr>
        <w:t xml:space="preserve"> solicita a</w:t>
      </w:r>
      <w:r w:rsidRPr="003F74CE">
        <w:rPr>
          <w:rFonts w:ascii="Century Gothic" w:hAnsi="Century Gothic"/>
        </w:rPr>
        <w:t xml:space="preserve"> la </w:t>
      </w:r>
      <w:r w:rsidRPr="003F74CE">
        <w:rPr>
          <w:rFonts w:ascii="Century Gothic" w:hAnsi="Century Gothic"/>
          <w:b/>
        </w:rPr>
        <w:t>licenciada Ma. del Rosario Torres Mancilla</w:t>
      </w:r>
      <w:r w:rsidRPr="003F74CE">
        <w:rPr>
          <w:rFonts w:ascii="Century Gothic" w:hAnsi="Century Gothic"/>
        </w:rPr>
        <w:t xml:space="preserve">, que proceda a dar lectura al </w:t>
      </w:r>
      <w:r w:rsidRPr="003F74CE">
        <w:rPr>
          <w:rFonts w:ascii="Century Gothic" w:hAnsi="Century Gothic"/>
          <w:b/>
        </w:rPr>
        <w:t>sexto punto</w:t>
      </w:r>
      <w:r w:rsidRPr="003F74CE">
        <w:rPr>
          <w:rFonts w:ascii="Century Gothic" w:hAnsi="Century Gothic"/>
        </w:rPr>
        <w:t xml:space="preserve"> del orden del día. Atento a lo cual la </w:t>
      </w:r>
      <w:r w:rsidRPr="003F74CE">
        <w:rPr>
          <w:rFonts w:ascii="Century Gothic" w:hAnsi="Century Gothic"/>
          <w:b/>
        </w:rPr>
        <w:t>licenciada Ma. del Rosario Torres Mancilla</w:t>
      </w:r>
      <w:r w:rsidRPr="003F74CE">
        <w:rPr>
          <w:rFonts w:ascii="Century Gothic" w:hAnsi="Century Gothic"/>
        </w:rPr>
        <w:t>, manifiesta</w:t>
      </w:r>
      <w:r>
        <w:rPr>
          <w:rFonts w:ascii="Century Gothic" w:hAnsi="Century Gothic"/>
        </w:rPr>
        <w:t>: “</w:t>
      </w:r>
      <w:r w:rsidR="00C42362" w:rsidRPr="00511B82">
        <w:rPr>
          <w:rFonts w:ascii="Century Gothic" w:hAnsi="Century Gothic" w:cs="Century Gothic"/>
          <w:b/>
          <w:iCs/>
        </w:rPr>
        <w:t xml:space="preserve">Asuntos Generales, los que hagan mención tanto el Magistrado Juan Paulo Almazán </w:t>
      </w:r>
      <w:proofErr w:type="spellStart"/>
      <w:r w:rsidR="00C42362" w:rsidRPr="00511B82">
        <w:rPr>
          <w:rFonts w:ascii="Century Gothic" w:hAnsi="Century Gothic" w:cs="Century Gothic"/>
          <w:b/>
          <w:iCs/>
        </w:rPr>
        <w:t>Cue</w:t>
      </w:r>
      <w:proofErr w:type="spellEnd"/>
      <w:r w:rsidR="00C42362" w:rsidRPr="00511B82">
        <w:rPr>
          <w:rFonts w:ascii="Century Gothic" w:hAnsi="Century Gothic" w:cs="Century Gothic"/>
          <w:b/>
          <w:iCs/>
        </w:rPr>
        <w:t>, Presidente de este Supremo Tribunal de Justicia y del Consejo de la Judicatura del Estado, como los demás Magistradas y Magistrados que integran este Cuerpo Colegiado</w:t>
      </w:r>
      <w:r w:rsidR="00C42362" w:rsidRPr="00511B82">
        <w:rPr>
          <w:rFonts w:ascii="Century Gothic" w:hAnsi="Century Gothic" w:cs="Century Gothic"/>
          <w:bCs/>
        </w:rPr>
        <w:t xml:space="preserve">”. Al efecto, el </w:t>
      </w:r>
      <w:r w:rsidR="00C42362" w:rsidRPr="00511B82">
        <w:rPr>
          <w:rFonts w:ascii="Century Gothic" w:hAnsi="Century Gothic" w:cs="Century Gothic"/>
          <w:b/>
          <w:bCs/>
        </w:rPr>
        <w:t xml:space="preserve">Magistrado Juan Paulo Almazán </w:t>
      </w:r>
      <w:proofErr w:type="spellStart"/>
      <w:r w:rsidR="00C42362" w:rsidRPr="00511B82">
        <w:rPr>
          <w:rFonts w:ascii="Century Gothic" w:hAnsi="Century Gothic" w:cs="Century Gothic"/>
          <w:b/>
          <w:bCs/>
        </w:rPr>
        <w:t>Cue</w:t>
      </w:r>
      <w:proofErr w:type="spellEnd"/>
      <w:r w:rsidR="00C42362" w:rsidRPr="00511B82">
        <w:rPr>
          <w:rFonts w:ascii="Century Gothic" w:hAnsi="Century Gothic" w:cs="Century Gothic"/>
          <w:bCs/>
        </w:rPr>
        <w:t>, expresa: “</w:t>
      </w:r>
      <w:r>
        <w:rPr>
          <w:rFonts w:ascii="Century Gothic" w:hAnsi="Century Gothic" w:cs="Century Gothic"/>
          <w:bCs/>
        </w:rPr>
        <w:t>De mi parte no hay ningún asunto general a tratar, solamente referirles que el día 23 veintitrés de septiembre</w:t>
      </w:r>
      <w:r w:rsidR="00D71B34">
        <w:rPr>
          <w:rFonts w:ascii="Century Gothic" w:hAnsi="Century Gothic" w:cs="Century Gothic"/>
          <w:bCs/>
        </w:rPr>
        <w:t xml:space="preserve"> se </w:t>
      </w:r>
      <w:r>
        <w:rPr>
          <w:rFonts w:ascii="Century Gothic" w:hAnsi="Century Gothic" w:cs="Century Gothic"/>
          <w:bCs/>
        </w:rPr>
        <w:t xml:space="preserve"> inici</w:t>
      </w:r>
      <w:r w:rsidR="00D71B34">
        <w:rPr>
          <w:rFonts w:ascii="Century Gothic" w:hAnsi="Century Gothic" w:cs="Century Gothic"/>
          <w:bCs/>
        </w:rPr>
        <w:t>ó</w:t>
      </w:r>
      <w:r>
        <w:rPr>
          <w:rFonts w:ascii="Century Gothic" w:hAnsi="Century Gothic" w:cs="Century Gothic"/>
          <w:bCs/>
        </w:rPr>
        <w:t xml:space="preserve"> </w:t>
      </w:r>
      <w:r w:rsidR="00D71B34">
        <w:rPr>
          <w:rFonts w:ascii="Century Gothic" w:hAnsi="Century Gothic" w:cs="Century Gothic"/>
          <w:bCs/>
        </w:rPr>
        <w:t>con</w:t>
      </w:r>
      <w:r>
        <w:rPr>
          <w:rFonts w:ascii="Century Gothic" w:hAnsi="Century Gothic" w:cs="Century Gothic"/>
          <w:bCs/>
        </w:rPr>
        <w:t xml:space="preserve"> los juicios itinerantes, </w:t>
      </w:r>
      <w:r w:rsidR="00D71B34">
        <w:rPr>
          <w:rFonts w:ascii="Century Gothic" w:hAnsi="Century Gothic" w:cs="Century Gothic"/>
          <w:bCs/>
        </w:rPr>
        <w:t xml:space="preserve"> </w:t>
      </w:r>
      <w:r>
        <w:rPr>
          <w:rFonts w:ascii="Century Gothic" w:hAnsi="Century Gothic" w:cs="Century Gothic"/>
          <w:bCs/>
        </w:rPr>
        <w:t>en la zona Huasteca, en localidades del Sexto Distrito Judicial en Valles, y les coment</w:t>
      </w:r>
      <w:r w:rsidR="00D71B34">
        <w:rPr>
          <w:rFonts w:ascii="Century Gothic" w:hAnsi="Century Gothic" w:cs="Century Gothic"/>
          <w:bCs/>
        </w:rPr>
        <w:t>o que nos ha ido bastante bien, mucha gente</w:t>
      </w:r>
      <w:r>
        <w:rPr>
          <w:rFonts w:ascii="Century Gothic" w:hAnsi="Century Gothic" w:cs="Century Gothic"/>
          <w:bCs/>
        </w:rPr>
        <w:t xml:space="preserve"> ha acudido o se ha acercado a </w:t>
      </w:r>
      <w:r>
        <w:rPr>
          <w:rFonts w:ascii="Century Gothic" w:hAnsi="Century Gothic" w:cs="Century Gothic"/>
          <w:bCs/>
        </w:rPr>
        <w:lastRenderedPageBreak/>
        <w:t>nuestras unidades,</w:t>
      </w:r>
      <w:r w:rsidR="00D71B34">
        <w:rPr>
          <w:rFonts w:ascii="Century Gothic" w:hAnsi="Century Gothic" w:cs="Century Gothic"/>
          <w:bCs/>
        </w:rPr>
        <w:t xml:space="preserve">  </w:t>
      </w:r>
      <w:r>
        <w:rPr>
          <w:rFonts w:ascii="Century Gothic" w:hAnsi="Century Gothic" w:cs="Century Gothic"/>
          <w:bCs/>
        </w:rPr>
        <w:t>comenzamos con</w:t>
      </w:r>
      <w:r w:rsidR="00D71B34">
        <w:rPr>
          <w:rFonts w:ascii="Century Gothic" w:hAnsi="Century Gothic" w:cs="Century Gothic"/>
          <w:bCs/>
        </w:rPr>
        <w:t xml:space="preserve"> gran  éxito </w:t>
      </w:r>
      <w:r>
        <w:rPr>
          <w:rFonts w:ascii="Century Gothic" w:hAnsi="Century Gothic" w:cs="Century Gothic"/>
          <w:bCs/>
        </w:rPr>
        <w:t>y eso es bueno para las comunidades, la gente está contenta con este proyecto, seguramente</w:t>
      </w:r>
      <w:r w:rsidR="00003805">
        <w:rPr>
          <w:rFonts w:ascii="Century Gothic" w:hAnsi="Century Gothic" w:cs="Century Gothic"/>
          <w:bCs/>
        </w:rPr>
        <w:t xml:space="preserve"> sobre la marcha, se </w:t>
      </w:r>
      <w:r>
        <w:rPr>
          <w:rFonts w:ascii="Century Gothic" w:hAnsi="Century Gothic" w:cs="Century Gothic"/>
          <w:bCs/>
        </w:rPr>
        <w:t xml:space="preserve">va a poder ir </w:t>
      </w:r>
      <w:r w:rsidR="00003805">
        <w:rPr>
          <w:rFonts w:ascii="Century Gothic" w:hAnsi="Century Gothic" w:cs="Century Gothic"/>
          <w:bCs/>
        </w:rPr>
        <w:t xml:space="preserve">generando </w:t>
      </w:r>
      <w:r>
        <w:rPr>
          <w:rFonts w:ascii="Century Gothic" w:hAnsi="Century Gothic" w:cs="Century Gothic"/>
          <w:bCs/>
        </w:rPr>
        <w:t>cambios</w:t>
      </w:r>
      <w:r w:rsidRPr="00003805">
        <w:rPr>
          <w:rFonts w:ascii="Century Gothic" w:hAnsi="Century Gothic" w:cs="Century Gothic"/>
          <w:bCs/>
        </w:rPr>
        <w:t>,</w:t>
      </w:r>
      <w:r w:rsidRPr="00AF560A">
        <w:rPr>
          <w:rFonts w:ascii="Century Gothic" w:hAnsi="Century Gothic" w:cs="Century Gothic"/>
          <w:bCs/>
          <w:highlight w:val="yellow"/>
        </w:rPr>
        <w:t xml:space="preserve"> </w:t>
      </w:r>
      <w:r w:rsidRPr="00003805">
        <w:rPr>
          <w:rFonts w:ascii="Century Gothic" w:hAnsi="Century Gothic" w:cs="Century Gothic"/>
          <w:bCs/>
        </w:rPr>
        <w:t>pero</w:t>
      </w:r>
      <w:r w:rsidR="00003805">
        <w:rPr>
          <w:rFonts w:ascii="Century Gothic" w:hAnsi="Century Gothic" w:cs="Century Gothic"/>
          <w:bCs/>
        </w:rPr>
        <w:t>, reitero</w:t>
      </w:r>
      <w:r>
        <w:rPr>
          <w:rFonts w:ascii="Century Gothic" w:hAnsi="Century Gothic" w:cs="Century Gothic"/>
          <w:bCs/>
        </w:rPr>
        <w:t xml:space="preserve"> iniciamos muy bien, ese es el único asunto general a tratar</w:t>
      </w:r>
      <w:r w:rsidRPr="00003805">
        <w:rPr>
          <w:rFonts w:ascii="Century Gothic" w:hAnsi="Century Gothic" w:cs="Century Gothic"/>
          <w:bCs/>
        </w:rPr>
        <w:t xml:space="preserve">, no </w:t>
      </w:r>
      <w:r w:rsidR="002370A0" w:rsidRPr="00003805">
        <w:rPr>
          <w:rFonts w:ascii="Century Gothic" w:hAnsi="Century Gothic" w:cs="Century Gothic"/>
          <w:bCs/>
        </w:rPr>
        <w:t>sé</w:t>
      </w:r>
      <w:r w:rsidRPr="00003805">
        <w:rPr>
          <w:rFonts w:ascii="Century Gothic" w:hAnsi="Century Gothic" w:cs="Century Gothic"/>
          <w:bCs/>
        </w:rPr>
        <w:t xml:space="preserve"> si alguno</w:t>
      </w:r>
      <w:r w:rsidR="00003805" w:rsidRPr="00003805">
        <w:rPr>
          <w:rFonts w:ascii="Century Gothic" w:hAnsi="Century Gothic" w:cs="Century Gothic"/>
          <w:bCs/>
        </w:rPr>
        <w:t xml:space="preserve"> de Ustedes</w:t>
      </w:r>
      <w:r w:rsidRPr="00003805">
        <w:rPr>
          <w:rFonts w:ascii="Century Gothic" w:hAnsi="Century Gothic" w:cs="Century Gothic"/>
          <w:bCs/>
        </w:rPr>
        <w:t xml:space="preserve"> quiera hacer uso de la voz</w:t>
      </w:r>
      <w:r>
        <w:rPr>
          <w:rFonts w:ascii="Century Gothic" w:hAnsi="Century Gothic" w:cs="Century Gothic"/>
          <w:bCs/>
        </w:rPr>
        <w:t xml:space="preserve">. De no ser así, y una vez agotado el orden del día, se declara cerrada la </w:t>
      </w:r>
      <w:r w:rsidRPr="00AF560A">
        <w:rPr>
          <w:rFonts w:ascii="Century Gothic" w:hAnsi="Century Gothic" w:cs="Century Gothic"/>
          <w:bCs/>
        </w:rPr>
        <w:t xml:space="preserve">presente sesión”. </w:t>
      </w:r>
      <w:r w:rsidR="00C42362" w:rsidRPr="00AF560A">
        <w:rPr>
          <w:rFonts w:ascii="Century Gothic" w:hAnsi="Century Gothic" w:cs="Century Gothic"/>
          <w:bCs/>
        </w:rPr>
        <w:t>- - - - - - - - - - - - - - - - - - - - - - - - - - - - - - - - - - - - - - -</w:t>
      </w:r>
      <w:r w:rsidR="00C945C0">
        <w:rPr>
          <w:rFonts w:ascii="Century Gothic" w:hAnsi="Century Gothic" w:cs="Century Gothic"/>
          <w:bCs/>
        </w:rPr>
        <w:t xml:space="preserve"> - -</w:t>
      </w:r>
      <w:r w:rsidR="00C42362" w:rsidRPr="00AF560A">
        <w:rPr>
          <w:rFonts w:ascii="Century Gothic" w:hAnsi="Century Gothic" w:cs="Century Gothic"/>
          <w:bCs/>
        </w:rPr>
        <w:t xml:space="preserve"> </w:t>
      </w:r>
    </w:p>
    <w:p w:rsidR="00AF560A" w:rsidRPr="00AF560A" w:rsidRDefault="00AF560A" w:rsidP="00AF560A">
      <w:pPr>
        <w:jc w:val="both"/>
        <w:rPr>
          <w:rFonts w:ascii="Century Gothic" w:hAnsi="Century Gothic" w:cs="Century Gothic"/>
          <w:bCs/>
          <w:sz w:val="10"/>
          <w:szCs w:val="10"/>
        </w:rPr>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C42362" w:rsidRPr="00AF560A" w:rsidTr="00235FB3">
        <w:trPr>
          <w:trHeight w:val="1256"/>
        </w:trPr>
        <w:tc>
          <w:tcPr>
            <w:tcW w:w="4316" w:type="dxa"/>
            <w:tcBorders>
              <w:top w:val="single" w:sz="4" w:space="0" w:color="auto"/>
              <w:left w:val="single" w:sz="4" w:space="0" w:color="auto"/>
              <w:bottom w:val="single" w:sz="4" w:space="0" w:color="auto"/>
              <w:right w:val="single" w:sz="4" w:space="0" w:color="auto"/>
            </w:tcBorders>
          </w:tcPr>
          <w:p w:rsidR="00C42362" w:rsidRPr="00AF560A" w:rsidRDefault="00C42362" w:rsidP="00235FB3">
            <w:pPr>
              <w:pStyle w:val="Textosinformato"/>
              <w:spacing w:line="480" w:lineRule="auto"/>
              <w:jc w:val="center"/>
              <w:rPr>
                <w:rFonts w:ascii="Century Gothic" w:hAnsi="Century Gothic" w:cs="Century Gothic"/>
                <w:sz w:val="16"/>
                <w:szCs w:val="16"/>
                <w:lang w:val="es-ES_tradnl"/>
              </w:rPr>
            </w:pPr>
            <w:r w:rsidRPr="00AF560A">
              <w:rPr>
                <w:rFonts w:ascii="Century Gothic" w:hAnsi="Century Gothic" w:cs="Century Gothic"/>
                <w:bCs/>
              </w:rPr>
              <w:t xml:space="preserve">  </w:t>
            </w:r>
            <w:r w:rsidRPr="00AF560A">
              <w:rPr>
                <w:rFonts w:ascii="Century Gothic" w:hAnsi="Century Gothic" w:cs="Century Gothic"/>
                <w:sz w:val="16"/>
                <w:szCs w:val="16"/>
                <w:lang w:val="es-ES_tradnl"/>
              </w:rPr>
              <w:t>EL PRESIDENTE</w:t>
            </w:r>
          </w:p>
          <w:p w:rsidR="00C42362" w:rsidRPr="00AF560A" w:rsidRDefault="00C42362" w:rsidP="00235FB3">
            <w:pPr>
              <w:pStyle w:val="Textosinformato"/>
              <w:spacing w:line="480" w:lineRule="auto"/>
              <w:jc w:val="center"/>
              <w:rPr>
                <w:rFonts w:ascii="Century Gothic" w:hAnsi="Century Gothic" w:cs="Century Gothic"/>
                <w:sz w:val="16"/>
                <w:szCs w:val="16"/>
                <w:lang w:val="es-ES_tradnl"/>
              </w:rPr>
            </w:pPr>
          </w:p>
          <w:p w:rsidR="00C42362" w:rsidRPr="00AF560A" w:rsidRDefault="00C42362" w:rsidP="00235FB3">
            <w:pPr>
              <w:pStyle w:val="Textosinformato"/>
              <w:spacing w:line="480" w:lineRule="auto"/>
              <w:jc w:val="center"/>
              <w:rPr>
                <w:rFonts w:ascii="Century Gothic" w:hAnsi="Century Gothic" w:cs="Century Gothic"/>
                <w:sz w:val="16"/>
                <w:szCs w:val="16"/>
                <w:lang w:val="es-ES_tradnl"/>
              </w:rPr>
            </w:pPr>
          </w:p>
          <w:p w:rsidR="00C42362" w:rsidRPr="00AF560A" w:rsidRDefault="00C42362" w:rsidP="00235FB3">
            <w:pPr>
              <w:pStyle w:val="Textosinformato"/>
              <w:spacing w:line="480" w:lineRule="auto"/>
              <w:jc w:val="center"/>
              <w:rPr>
                <w:rFonts w:ascii="Century Gothic" w:hAnsi="Century Gothic" w:cs="Century Gothic"/>
                <w:sz w:val="16"/>
                <w:szCs w:val="16"/>
                <w:lang w:val="es-ES_tradnl"/>
              </w:rPr>
            </w:pPr>
            <w:r w:rsidRPr="00AF560A">
              <w:rPr>
                <w:rFonts w:ascii="Century Gothic" w:hAnsi="Century Gothic" w:cs="Century Gothic"/>
                <w:sz w:val="16"/>
                <w:szCs w:val="16"/>
                <w:lang w:val="es-ES_tradnl"/>
              </w:rPr>
              <w:t>MGDO. JUAN PAULO ALMAZ</w:t>
            </w:r>
            <w:r w:rsidRPr="00AF560A">
              <w:rPr>
                <w:rFonts w:ascii="Century Gothic" w:hAnsi="Century Gothic" w:cs="Century Gothic"/>
                <w:caps/>
                <w:sz w:val="16"/>
                <w:szCs w:val="16"/>
                <w:lang w:val="es-ES_tradnl"/>
              </w:rPr>
              <w:t>á</w:t>
            </w:r>
            <w:r w:rsidRPr="00AF560A">
              <w:rPr>
                <w:rFonts w:ascii="Century Gothic" w:hAnsi="Century Gothic" w:cs="Century Gothic"/>
                <w:sz w:val="16"/>
                <w:szCs w:val="16"/>
                <w:lang w:val="es-ES_tradnl"/>
              </w:rPr>
              <w:t>N CUE</w:t>
            </w:r>
          </w:p>
        </w:tc>
        <w:tc>
          <w:tcPr>
            <w:tcW w:w="4129" w:type="dxa"/>
            <w:tcBorders>
              <w:top w:val="single" w:sz="4" w:space="0" w:color="auto"/>
              <w:left w:val="single" w:sz="4" w:space="0" w:color="auto"/>
              <w:bottom w:val="single" w:sz="4" w:space="0" w:color="auto"/>
              <w:right w:val="single" w:sz="4" w:space="0" w:color="auto"/>
            </w:tcBorders>
          </w:tcPr>
          <w:p w:rsidR="00C42362" w:rsidRPr="00AF560A" w:rsidRDefault="00C42362" w:rsidP="00235FB3">
            <w:pPr>
              <w:pStyle w:val="Textosinformato"/>
              <w:spacing w:line="480" w:lineRule="auto"/>
              <w:jc w:val="center"/>
              <w:rPr>
                <w:rFonts w:ascii="Century Gothic" w:hAnsi="Century Gothic" w:cs="Century Gothic"/>
                <w:sz w:val="16"/>
                <w:szCs w:val="16"/>
                <w:lang w:val="es-ES_tradnl"/>
              </w:rPr>
            </w:pPr>
            <w:r w:rsidRPr="00AF560A">
              <w:rPr>
                <w:rFonts w:ascii="Century Gothic" w:hAnsi="Century Gothic" w:cs="Century Gothic"/>
                <w:sz w:val="16"/>
                <w:szCs w:val="16"/>
                <w:lang w:val="es-ES_tradnl"/>
              </w:rPr>
              <w:t>LA SECRETARIA GENERAL</w:t>
            </w:r>
          </w:p>
          <w:p w:rsidR="00C42362" w:rsidRPr="00AF560A" w:rsidRDefault="00C42362" w:rsidP="00235FB3">
            <w:pPr>
              <w:pStyle w:val="Textosinformato"/>
              <w:spacing w:line="480" w:lineRule="auto"/>
              <w:jc w:val="center"/>
              <w:rPr>
                <w:rFonts w:ascii="Century Gothic" w:hAnsi="Century Gothic" w:cs="Century Gothic"/>
                <w:sz w:val="16"/>
                <w:szCs w:val="16"/>
                <w:lang w:val="es-ES_tradnl"/>
              </w:rPr>
            </w:pPr>
          </w:p>
          <w:p w:rsidR="00C42362" w:rsidRPr="00AF560A" w:rsidRDefault="00C42362" w:rsidP="00235FB3">
            <w:pPr>
              <w:pStyle w:val="Textosinformato"/>
              <w:spacing w:line="480" w:lineRule="auto"/>
              <w:jc w:val="center"/>
              <w:rPr>
                <w:rFonts w:ascii="Century Gothic" w:hAnsi="Century Gothic" w:cs="Century Gothic"/>
                <w:sz w:val="16"/>
                <w:szCs w:val="16"/>
                <w:lang w:val="es-ES_tradnl"/>
              </w:rPr>
            </w:pPr>
          </w:p>
          <w:p w:rsidR="00C42362" w:rsidRPr="00AF560A" w:rsidRDefault="00C42362" w:rsidP="00235FB3">
            <w:pPr>
              <w:pStyle w:val="Textosinformato"/>
              <w:spacing w:line="480" w:lineRule="auto"/>
              <w:jc w:val="center"/>
              <w:rPr>
                <w:rFonts w:ascii="Century Gothic" w:hAnsi="Century Gothic" w:cs="Century Gothic"/>
                <w:sz w:val="16"/>
                <w:szCs w:val="16"/>
                <w:lang w:val="es-ES_tradnl"/>
              </w:rPr>
            </w:pPr>
            <w:r w:rsidRPr="00AF560A">
              <w:rPr>
                <w:rFonts w:ascii="Century Gothic" w:hAnsi="Century Gothic" w:cs="Century Gothic"/>
                <w:sz w:val="16"/>
                <w:szCs w:val="16"/>
                <w:lang w:val="es-ES_tradnl"/>
              </w:rPr>
              <w:t>LICENCIADA MA. DEL ROSARIO TORRES MANCILLA</w:t>
            </w:r>
          </w:p>
        </w:tc>
      </w:tr>
    </w:tbl>
    <w:p w:rsidR="00C42362" w:rsidRPr="00AF560A" w:rsidRDefault="00C42362" w:rsidP="00C42362">
      <w:pPr>
        <w:pStyle w:val="Textosinformato"/>
        <w:tabs>
          <w:tab w:val="left" w:pos="405"/>
          <w:tab w:val="center" w:pos="1730"/>
        </w:tabs>
        <w:jc w:val="center"/>
        <w:rPr>
          <w:rFonts w:ascii="Century Gothic" w:hAnsi="Century Gothic" w:cs="Century Gothic"/>
          <w:sz w:val="10"/>
          <w:szCs w:val="10"/>
        </w:rPr>
      </w:pPr>
    </w:p>
    <w:p w:rsidR="00C42362" w:rsidRPr="00AF560A" w:rsidRDefault="00C42362" w:rsidP="00C42362">
      <w:pPr>
        <w:pStyle w:val="Textosinformato"/>
        <w:tabs>
          <w:tab w:val="left" w:pos="405"/>
          <w:tab w:val="center" w:pos="1730"/>
        </w:tabs>
        <w:jc w:val="center"/>
        <w:rPr>
          <w:rFonts w:ascii="Century Gothic" w:hAnsi="Century Gothic" w:cs="Century Gothic"/>
          <w:sz w:val="24"/>
          <w:szCs w:val="24"/>
        </w:rPr>
      </w:pPr>
    </w:p>
    <w:p w:rsidR="00C42362" w:rsidRPr="00AF560A" w:rsidRDefault="00C42362" w:rsidP="00C42362">
      <w:pPr>
        <w:pStyle w:val="Textosinformato"/>
        <w:tabs>
          <w:tab w:val="left" w:pos="405"/>
          <w:tab w:val="center" w:pos="1730"/>
        </w:tabs>
        <w:jc w:val="center"/>
        <w:rPr>
          <w:rFonts w:ascii="Century Gothic" w:hAnsi="Century Gothic" w:cs="Century Gothic"/>
          <w:sz w:val="24"/>
          <w:szCs w:val="24"/>
        </w:rPr>
      </w:pPr>
      <w:r w:rsidRPr="00AF560A">
        <w:rPr>
          <w:rFonts w:ascii="Century Gothic" w:hAnsi="Century Gothic" w:cs="Century Gothic"/>
          <w:sz w:val="24"/>
          <w:szCs w:val="24"/>
        </w:rPr>
        <w:t>LA SECRETARIA GENERAL</w:t>
      </w:r>
    </w:p>
    <w:p w:rsidR="00C42362" w:rsidRPr="00AF560A" w:rsidRDefault="00C42362" w:rsidP="00C42362">
      <w:pPr>
        <w:pStyle w:val="Textoindependiente3"/>
        <w:jc w:val="center"/>
        <w:rPr>
          <w:rFonts w:ascii="Century Gothic" w:hAnsi="Century Gothic" w:cs="Century Gothic"/>
          <w:sz w:val="20"/>
          <w:szCs w:val="20"/>
        </w:rPr>
      </w:pPr>
    </w:p>
    <w:p w:rsidR="00C42362" w:rsidRPr="00AF560A" w:rsidRDefault="00C42362" w:rsidP="00C42362">
      <w:pPr>
        <w:pStyle w:val="Textoindependiente3"/>
        <w:spacing w:line="480" w:lineRule="auto"/>
        <w:jc w:val="center"/>
        <w:rPr>
          <w:rFonts w:ascii="Century Gothic" w:hAnsi="Century Gothic" w:cs="Century Gothic"/>
          <w:sz w:val="28"/>
          <w:szCs w:val="28"/>
        </w:rPr>
      </w:pPr>
    </w:p>
    <w:p w:rsidR="00C42362" w:rsidRPr="00AF560A" w:rsidRDefault="00C42362" w:rsidP="00C42362">
      <w:pPr>
        <w:spacing w:line="408" w:lineRule="auto"/>
        <w:jc w:val="center"/>
        <w:rPr>
          <w:rFonts w:ascii="Century Gothic" w:hAnsi="Century Gothic" w:cs="Century Gothic"/>
          <w:bCs/>
        </w:rPr>
      </w:pPr>
      <w:r w:rsidRPr="00AF560A">
        <w:rPr>
          <w:rFonts w:ascii="Century Gothic" w:hAnsi="Century Gothic" w:cs="Century Gothic"/>
        </w:rPr>
        <w:t>LICENCIAD</w:t>
      </w:r>
      <w:r w:rsidRPr="00AF560A">
        <w:rPr>
          <w:rFonts w:ascii="Century Gothic" w:hAnsi="Century Gothic" w:cs="Century Gothic"/>
          <w:bCs/>
        </w:rPr>
        <w:t>A MA. DEL ROSARIO TORRES MANCILLA</w:t>
      </w:r>
    </w:p>
    <w:p w:rsidR="00C42362" w:rsidRPr="00FC5297" w:rsidRDefault="00C42362" w:rsidP="00C42362">
      <w:pPr>
        <w:spacing w:line="408" w:lineRule="auto"/>
        <w:jc w:val="both"/>
        <w:rPr>
          <w:rFonts w:ascii="Century Gothic" w:hAnsi="Century Gothic" w:cs="Century Gothic"/>
          <w:bCs/>
          <w:highlight w:val="yellow"/>
        </w:rPr>
      </w:pPr>
    </w:p>
    <w:p w:rsidR="00C42362" w:rsidRPr="00AF560A" w:rsidRDefault="00C42362" w:rsidP="008555F2">
      <w:pPr>
        <w:spacing w:line="480" w:lineRule="auto"/>
        <w:jc w:val="both"/>
      </w:pPr>
      <w:r w:rsidRPr="00AF560A">
        <w:rPr>
          <w:rFonts w:ascii="Century Gothic" w:hAnsi="Century Gothic" w:cs="Century Gothic"/>
          <w:bCs/>
        </w:rPr>
        <w:t xml:space="preserve">SE HACE CONSTAR que la presente acta, que corresponde a la sesión de Pleno del Supremo Tribunal de Justicia del Estado, celebrada el </w:t>
      </w:r>
      <w:r w:rsidR="00AF560A" w:rsidRPr="00AF560A">
        <w:rPr>
          <w:rFonts w:ascii="Century Gothic" w:hAnsi="Century Gothic" w:cs="Century Gothic"/>
          <w:bCs/>
        </w:rPr>
        <w:t>26 veintiséis</w:t>
      </w:r>
      <w:r w:rsidRPr="00AF560A">
        <w:rPr>
          <w:rFonts w:ascii="Century Gothic" w:hAnsi="Century Gothic" w:cs="Century Gothic"/>
          <w:bCs/>
        </w:rPr>
        <w:t xml:space="preserve"> de septiembre del año 2019 dos mil diecinueve, la firma</w:t>
      </w:r>
      <w:r w:rsidRPr="00AF560A">
        <w:rPr>
          <w:rFonts w:ascii="Century Gothic" w:hAnsi="Century Gothic"/>
        </w:rPr>
        <w:t xml:space="preserve"> el Presidente y la Secretaria General de Acuerdos del H. Supremo Tribunal de Justicia del Estado. CONSTE. - - - - - - - - - - - - - - - - - - - - - - -</w:t>
      </w:r>
    </w:p>
    <w:p w:rsidR="00C42362" w:rsidRPr="00AF560A" w:rsidRDefault="00C42362" w:rsidP="00C42362">
      <w:pPr>
        <w:pStyle w:val="Textoindependiente3"/>
        <w:jc w:val="center"/>
        <w:rPr>
          <w:rFonts w:ascii="Century Gothic" w:hAnsi="Century Gothic" w:cs="Century Gothic"/>
          <w:sz w:val="24"/>
          <w:szCs w:val="24"/>
        </w:rPr>
      </w:pPr>
      <w:r w:rsidRPr="00AF560A">
        <w:rPr>
          <w:rFonts w:ascii="Century Gothic" w:hAnsi="Century Gothic" w:cs="Century Gothic"/>
          <w:sz w:val="24"/>
          <w:szCs w:val="24"/>
        </w:rPr>
        <w:t>LA SECRETARIA</w:t>
      </w:r>
    </w:p>
    <w:p w:rsidR="00C42362" w:rsidRPr="00AF560A" w:rsidRDefault="00C42362" w:rsidP="00C42362">
      <w:pPr>
        <w:pStyle w:val="Textoindependiente3"/>
        <w:jc w:val="center"/>
        <w:rPr>
          <w:rFonts w:ascii="Century Gothic" w:hAnsi="Century Gothic" w:cs="Century Gothic"/>
          <w:sz w:val="24"/>
          <w:szCs w:val="24"/>
        </w:rPr>
      </w:pPr>
    </w:p>
    <w:p w:rsidR="00C42362" w:rsidRPr="00AF560A" w:rsidRDefault="00C42362" w:rsidP="00C42362">
      <w:pPr>
        <w:pStyle w:val="Textoindependiente3"/>
        <w:jc w:val="center"/>
        <w:rPr>
          <w:rFonts w:ascii="Century Gothic" w:hAnsi="Century Gothic" w:cs="Century Gothic"/>
          <w:sz w:val="40"/>
          <w:szCs w:val="40"/>
        </w:rPr>
      </w:pPr>
    </w:p>
    <w:p w:rsidR="00C42362" w:rsidRPr="00677B19" w:rsidRDefault="00C42362" w:rsidP="00C42362">
      <w:pPr>
        <w:jc w:val="center"/>
      </w:pPr>
      <w:r w:rsidRPr="00AF560A">
        <w:rPr>
          <w:rFonts w:ascii="Century Gothic" w:hAnsi="Century Gothic" w:cs="Century Gothic"/>
        </w:rPr>
        <w:t>LICENCIADA MA. DEL ROSARIO TORRES MANCILLA</w:t>
      </w:r>
    </w:p>
    <w:p w:rsidR="00240AB6" w:rsidRPr="00C42362" w:rsidRDefault="00240AB6" w:rsidP="00C42362"/>
    <w:sectPr w:rsidR="00240AB6" w:rsidRPr="00C42362" w:rsidSect="00225745">
      <w:footerReference w:type="default" r:id="rId7"/>
      <w:pgSz w:w="12242" w:h="20163" w:code="5"/>
      <w:pgMar w:top="1985" w:right="1418" w:bottom="2155"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5AAD" w:rsidRDefault="00A35AAD">
      <w:r>
        <w:separator/>
      </w:r>
    </w:p>
  </w:endnote>
  <w:endnote w:type="continuationSeparator" w:id="0">
    <w:p w:rsidR="00A35AAD" w:rsidRDefault="00A3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5FB3" w:rsidRDefault="00235FB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50FD3">
      <w:rPr>
        <w:rStyle w:val="Nmerodepgina"/>
        <w:noProof/>
      </w:rPr>
      <w:t>21</w:t>
    </w:r>
    <w:r>
      <w:rPr>
        <w:rStyle w:val="Nmerodepgina"/>
      </w:rPr>
      <w:fldChar w:fldCharType="end"/>
    </w:r>
  </w:p>
  <w:p w:rsidR="00235FB3" w:rsidRDefault="00235FB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5AAD" w:rsidRDefault="00A35AAD">
      <w:r>
        <w:separator/>
      </w:r>
    </w:p>
  </w:footnote>
  <w:footnote w:type="continuationSeparator" w:id="0">
    <w:p w:rsidR="00A35AAD" w:rsidRDefault="00A35A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669"/>
    <w:rsid w:val="000017F0"/>
    <w:rsid w:val="00002763"/>
    <w:rsid w:val="00003805"/>
    <w:rsid w:val="0001566E"/>
    <w:rsid w:val="00016658"/>
    <w:rsid w:val="00016A8A"/>
    <w:rsid w:val="00017621"/>
    <w:rsid w:val="00023312"/>
    <w:rsid w:val="000248EF"/>
    <w:rsid w:val="00031392"/>
    <w:rsid w:val="00032DEB"/>
    <w:rsid w:val="00036DD3"/>
    <w:rsid w:val="000425A8"/>
    <w:rsid w:val="00051DB5"/>
    <w:rsid w:val="00057375"/>
    <w:rsid w:val="00057514"/>
    <w:rsid w:val="000613EE"/>
    <w:rsid w:val="00063BDC"/>
    <w:rsid w:val="00070424"/>
    <w:rsid w:val="0007236A"/>
    <w:rsid w:val="0008272A"/>
    <w:rsid w:val="0008303E"/>
    <w:rsid w:val="000838CB"/>
    <w:rsid w:val="00084914"/>
    <w:rsid w:val="00086523"/>
    <w:rsid w:val="00090C56"/>
    <w:rsid w:val="00090F08"/>
    <w:rsid w:val="00094D6A"/>
    <w:rsid w:val="00097186"/>
    <w:rsid w:val="000A1BF9"/>
    <w:rsid w:val="000A30D2"/>
    <w:rsid w:val="000A5193"/>
    <w:rsid w:val="000A59E7"/>
    <w:rsid w:val="000B0B5E"/>
    <w:rsid w:val="000B1B50"/>
    <w:rsid w:val="000C11AC"/>
    <w:rsid w:val="000C2695"/>
    <w:rsid w:val="000C26B4"/>
    <w:rsid w:val="000C4B57"/>
    <w:rsid w:val="000D14CF"/>
    <w:rsid w:val="000D4A1D"/>
    <w:rsid w:val="000E28FB"/>
    <w:rsid w:val="000F124A"/>
    <w:rsid w:val="000F6481"/>
    <w:rsid w:val="001052C2"/>
    <w:rsid w:val="00110661"/>
    <w:rsid w:val="00111A32"/>
    <w:rsid w:val="00111B03"/>
    <w:rsid w:val="00114A6A"/>
    <w:rsid w:val="00116261"/>
    <w:rsid w:val="00121DFF"/>
    <w:rsid w:val="00124193"/>
    <w:rsid w:val="001325A2"/>
    <w:rsid w:val="001500DA"/>
    <w:rsid w:val="00151979"/>
    <w:rsid w:val="00155B06"/>
    <w:rsid w:val="00156A22"/>
    <w:rsid w:val="0015701E"/>
    <w:rsid w:val="0017282E"/>
    <w:rsid w:val="00173673"/>
    <w:rsid w:val="00173FB3"/>
    <w:rsid w:val="0017439E"/>
    <w:rsid w:val="00184513"/>
    <w:rsid w:val="00191595"/>
    <w:rsid w:val="00196819"/>
    <w:rsid w:val="001A20F4"/>
    <w:rsid w:val="001A4C9D"/>
    <w:rsid w:val="001A56E6"/>
    <w:rsid w:val="001A7E4C"/>
    <w:rsid w:val="001B0B9F"/>
    <w:rsid w:val="001D4D07"/>
    <w:rsid w:val="001D5B59"/>
    <w:rsid w:val="001D71A1"/>
    <w:rsid w:val="001D77A6"/>
    <w:rsid w:val="001E32EB"/>
    <w:rsid w:val="001E364C"/>
    <w:rsid w:val="001E4CAA"/>
    <w:rsid w:val="001E5B6C"/>
    <w:rsid w:val="001F4459"/>
    <w:rsid w:val="001F501E"/>
    <w:rsid w:val="001F7A5F"/>
    <w:rsid w:val="002003D2"/>
    <w:rsid w:val="00202AB3"/>
    <w:rsid w:val="002057AE"/>
    <w:rsid w:val="00206B28"/>
    <w:rsid w:val="00217E21"/>
    <w:rsid w:val="00221CB8"/>
    <w:rsid w:val="002242B7"/>
    <w:rsid w:val="0022564F"/>
    <w:rsid w:val="00225745"/>
    <w:rsid w:val="00234C5A"/>
    <w:rsid w:val="00235FB3"/>
    <w:rsid w:val="002370A0"/>
    <w:rsid w:val="00240933"/>
    <w:rsid w:val="00240AB6"/>
    <w:rsid w:val="0024231B"/>
    <w:rsid w:val="002464EE"/>
    <w:rsid w:val="002476B2"/>
    <w:rsid w:val="00253870"/>
    <w:rsid w:val="00257005"/>
    <w:rsid w:val="00267812"/>
    <w:rsid w:val="00270164"/>
    <w:rsid w:val="00273711"/>
    <w:rsid w:val="00274BAD"/>
    <w:rsid w:val="00275288"/>
    <w:rsid w:val="00277DD3"/>
    <w:rsid w:val="002821D5"/>
    <w:rsid w:val="00285005"/>
    <w:rsid w:val="00285547"/>
    <w:rsid w:val="00287950"/>
    <w:rsid w:val="00293669"/>
    <w:rsid w:val="00293F98"/>
    <w:rsid w:val="002A0D51"/>
    <w:rsid w:val="002A7636"/>
    <w:rsid w:val="002A782E"/>
    <w:rsid w:val="002C3E45"/>
    <w:rsid w:val="002C68DA"/>
    <w:rsid w:val="002D0228"/>
    <w:rsid w:val="002E075E"/>
    <w:rsid w:val="002E79E5"/>
    <w:rsid w:val="002F1644"/>
    <w:rsid w:val="002F3566"/>
    <w:rsid w:val="00305142"/>
    <w:rsid w:val="003070DD"/>
    <w:rsid w:val="00307A6E"/>
    <w:rsid w:val="003106C2"/>
    <w:rsid w:val="003228D5"/>
    <w:rsid w:val="003338E7"/>
    <w:rsid w:val="003344F7"/>
    <w:rsid w:val="00342999"/>
    <w:rsid w:val="00343291"/>
    <w:rsid w:val="00346B8F"/>
    <w:rsid w:val="0035053E"/>
    <w:rsid w:val="00355EE8"/>
    <w:rsid w:val="003568AC"/>
    <w:rsid w:val="003625DF"/>
    <w:rsid w:val="00363C40"/>
    <w:rsid w:val="003711BF"/>
    <w:rsid w:val="00376859"/>
    <w:rsid w:val="00384D38"/>
    <w:rsid w:val="0039295E"/>
    <w:rsid w:val="0039399B"/>
    <w:rsid w:val="00396CB0"/>
    <w:rsid w:val="003A03DB"/>
    <w:rsid w:val="003A0F67"/>
    <w:rsid w:val="003A1048"/>
    <w:rsid w:val="003A6DF6"/>
    <w:rsid w:val="003B51A5"/>
    <w:rsid w:val="003C0864"/>
    <w:rsid w:val="003C19B7"/>
    <w:rsid w:val="003C2B0B"/>
    <w:rsid w:val="003C36CE"/>
    <w:rsid w:val="003C5878"/>
    <w:rsid w:val="003C6AF4"/>
    <w:rsid w:val="003C7778"/>
    <w:rsid w:val="003D52BD"/>
    <w:rsid w:val="003D5684"/>
    <w:rsid w:val="003D583E"/>
    <w:rsid w:val="003D5CDD"/>
    <w:rsid w:val="003E4A0C"/>
    <w:rsid w:val="003E5ECB"/>
    <w:rsid w:val="003E6D20"/>
    <w:rsid w:val="003F26D4"/>
    <w:rsid w:val="003F3F72"/>
    <w:rsid w:val="003F5F82"/>
    <w:rsid w:val="003F75AE"/>
    <w:rsid w:val="00401397"/>
    <w:rsid w:val="004025C4"/>
    <w:rsid w:val="00402E87"/>
    <w:rsid w:val="00404F08"/>
    <w:rsid w:val="004068CA"/>
    <w:rsid w:val="004101E2"/>
    <w:rsid w:val="00413B43"/>
    <w:rsid w:val="00413CC5"/>
    <w:rsid w:val="00414483"/>
    <w:rsid w:val="00427E6A"/>
    <w:rsid w:val="0043028A"/>
    <w:rsid w:val="00430B25"/>
    <w:rsid w:val="004343B0"/>
    <w:rsid w:val="0044200D"/>
    <w:rsid w:val="0044355B"/>
    <w:rsid w:val="00444130"/>
    <w:rsid w:val="004477CB"/>
    <w:rsid w:val="00447F93"/>
    <w:rsid w:val="00455418"/>
    <w:rsid w:val="00463317"/>
    <w:rsid w:val="00466331"/>
    <w:rsid w:val="00466BE4"/>
    <w:rsid w:val="00471AD3"/>
    <w:rsid w:val="004737F6"/>
    <w:rsid w:val="00473961"/>
    <w:rsid w:val="00473FDA"/>
    <w:rsid w:val="0047415F"/>
    <w:rsid w:val="00480F42"/>
    <w:rsid w:val="004859A8"/>
    <w:rsid w:val="00486F3F"/>
    <w:rsid w:val="00494FFD"/>
    <w:rsid w:val="004A141A"/>
    <w:rsid w:val="004A58AB"/>
    <w:rsid w:val="004A6B78"/>
    <w:rsid w:val="004A6C14"/>
    <w:rsid w:val="004A6C4E"/>
    <w:rsid w:val="004B3B08"/>
    <w:rsid w:val="004B4082"/>
    <w:rsid w:val="004C2CD6"/>
    <w:rsid w:val="004C4135"/>
    <w:rsid w:val="004C43D1"/>
    <w:rsid w:val="004C50C2"/>
    <w:rsid w:val="004C5780"/>
    <w:rsid w:val="004C767E"/>
    <w:rsid w:val="004D0864"/>
    <w:rsid w:val="004E57BC"/>
    <w:rsid w:val="004E5C13"/>
    <w:rsid w:val="004F5F83"/>
    <w:rsid w:val="00500C2E"/>
    <w:rsid w:val="00500F43"/>
    <w:rsid w:val="00500F49"/>
    <w:rsid w:val="005061F8"/>
    <w:rsid w:val="00510EB8"/>
    <w:rsid w:val="00511162"/>
    <w:rsid w:val="00511B82"/>
    <w:rsid w:val="00521010"/>
    <w:rsid w:val="00521F34"/>
    <w:rsid w:val="00525BD5"/>
    <w:rsid w:val="005324C1"/>
    <w:rsid w:val="005334FF"/>
    <w:rsid w:val="005354B6"/>
    <w:rsid w:val="0054149A"/>
    <w:rsid w:val="0054281F"/>
    <w:rsid w:val="005430F7"/>
    <w:rsid w:val="00543AFF"/>
    <w:rsid w:val="0055734D"/>
    <w:rsid w:val="0056212E"/>
    <w:rsid w:val="00571633"/>
    <w:rsid w:val="005725CA"/>
    <w:rsid w:val="00580BBB"/>
    <w:rsid w:val="00584443"/>
    <w:rsid w:val="005845F6"/>
    <w:rsid w:val="005969FF"/>
    <w:rsid w:val="005A2B5B"/>
    <w:rsid w:val="005A4619"/>
    <w:rsid w:val="005A6ECE"/>
    <w:rsid w:val="005B2B70"/>
    <w:rsid w:val="005B387C"/>
    <w:rsid w:val="005C0586"/>
    <w:rsid w:val="005C187F"/>
    <w:rsid w:val="005C3B84"/>
    <w:rsid w:val="005C5ABD"/>
    <w:rsid w:val="005D227F"/>
    <w:rsid w:val="005D3CC9"/>
    <w:rsid w:val="005D6612"/>
    <w:rsid w:val="005E25CC"/>
    <w:rsid w:val="005F1CD1"/>
    <w:rsid w:val="005F6D3E"/>
    <w:rsid w:val="005F7A05"/>
    <w:rsid w:val="0060052C"/>
    <w:rsid w:val="006017DD"/>
    <w:rsid w:val="006031FF"/>
    <w:rsid w:val="00615E10"/>
    <w:rsid w:val="00617881"/>
    <w:rsid w:val="006227AB"/>
    <w:rsid w:val="00622970"/>
    <w:rsid w:val="00622984"/>
    <w:rsid w:val="0062365C"/>
    <w:rsid w:val="0062367A"/>
    <w:rsid w:val="00624BEC"/>
    <w:rsid w:val="00630257"/>
    <w:rsid w:val="00633E7C"/>
    <w:rsid w:val="006363E7"/>
    <w:rsid w:val="00637FCB"/>
    <w:rsid w:val="006423F1"/>
    <w:rsid w:val="0064340C"/>
    <w:rsid w:val="00646C51"/>
    <w:rsid w:val="00650171"/>
    <w:rsid w:val="006521F0"/>
    <w:rsid w:val="00654154"/>
    <w:rsid w:val="006561CC"/>
    <w:rsid w:val="006565A8"/>
    <w:rsid w:val="00672B53"/>
    <w:rsid w:val="006742BC"/>
    <w:rsid w:val="00677B19"/>
    <w:rsid w:val="0068114C"/>
    <w:rsid w:val="006823E2"/>
    <w:rsid w:val="00682783"/>
    <w:rsid w:val="00684E4A"/>
    <w:rsid w:val="00685834"/>
    <w:rsid w:val="00692E03"/>
    <w:rsid w:val="006949AD"/>
    <w:rsid w:val="006A33D1"/>
    <w:rsid w:val="006A65C4"/>
    <w:rsid w:val="006B3867"/>
    <w:rsid w:val="006B4AFB"/>
    <w:rsid w:val="006C7924"/>
    <w:rsid w:val="006D16D7"/>
    <w:rsid w:val="006D397B"/>
    <w:rsid w:val="006D3A92"/>
    <w:rsid w:val="006D3C2B"/>
    <w:rsid w:val="006D53FF"/>
    <w:rsid w:val="006D77D9"/>
    <w:rsid w:val="006E107B"/>
    <w:rsid w:val="006E1836"/>
    <w:rsid w:val="006F7E08"/>
    <w:rsid w:val="00700DED"/>
    <w:rsid w:val="0070418C"/>
    <w:rsid w:val="00704307"/>
    <w:rsid w:val="007240D5"/>
    <w:rsid w:val="00725292"/>
    <w:rsid w:val="0073734A"/>
    <w:rsid w:val="00737E28"/>
    <w:rsid w:val="00741435"/>
    <w:rsid w:val="007430E3"/>
    <w:rsid w:val="00743960"/>
    <w:rsid w:val="007512D8"/>
    <w:rsid w:val="00751A17"/>
    <w:rsid w:val="00753E5D"/>
    <w:rsid w:val="00760A76"/>
    <w:rsid w:val="00770F22"/>
    <w:rsid w:val="0077141F"/>
    <w:rsid w:val="0077257C"/>
    <w:rsid w:val="00780DC5"/>
    <w:rsid w:val="007829EE"/>
    <w:rsid w:val="00782F07"/>
    <w:rsid w:val="0078350F"/>
    <w:rsid w:val="0079131B"/>
    <w:rsid w:val="00795707"/>
    <w:rsid w:val="00797783"/>
    <w:rsid w:val="007A2643"/>
    <w:rsid w:val="007A2B6E"/>
    <w:rsid w:val="007A4504"/>
    <w:rsid w:val="007A534B"/>
    <w:rsid w:val="007B5DEE"/>
    <w:rsid w:val="007B78BD"/>
    <w:rsid w:val="007C7E30"/>
    <w:rsid w:val="007D2026"/>
    <w:rsid w:val="007D26E5"/>
    <w:rsid w:val="007D279C"/>
    <w:rsid w:val="007D4E38"/>
    <w:rsid w:val="007D5815"/>
    <w:rsid w:val="007D6D0E"/>
    <w:rsid w:val="007E0FD3"/>
    <w:rsid w:val="007E31CE"/>
    <w:rsid w:val="007E38A4"/>
    <w:rsid w:val="007F1306"/>
    <w:rsid w:val="008062CE"/>
    <w:rsid w:val="00807DCD"/>
    <w:rsid w:val="008165F5"/>
    <w:rsid w:val="008227F7"/>
    <w:rsid w:val="00823BF2"/>
    <w:rsid w:val="0082556C"/>
    <w:rsid w:val="00827378"/>
    <w:rsid w:val="008321CB"/>
    <w:rsid w:val="00840488"/>
    <w:rsid w:val="00846EE7"/>
    <w:rsid w:val="00852F30"/>
    <w:rsid w:val="008555F2"/>
    <w:rsid w:val="0085587B"/>
    <w:rsid w:val="00855AA6"/>
    <w:rsid w:val="00863F9B"/>
    <w:rsid w:val="008703D6"/>
    <w:rsid w:val="0087046E"/>
    <w:rsid w:val="00871844"/>
    <w:rsid w:val="00871F4D"/>
    <w:rsid w:val="00872E1D"/>
    <w:rsid w:val="00875D34"/>
    <w:rsid w:val="00877FD7"/>
    <w:rsid w:val="00880C7B"/>
    <w:rsid w:val="00882709"/>
    <w:rsid w:val="008A1073"/>
    <w:rsid w:val="008A2054"/>
    <w:rsid w:val="008B29D3"/>
    <w:rsid w:val="008B6515"/>
    <w:rsid w:val="008D0E6C"/>
    <w:rsid w:val="008D36BF"/>
    <w:rsid w:val="008D615B"/>
    <w:rsid w:val="008D6238"/>
    <w:rsid w:val="008E0818"/>
    <w:rsid w:val="008E1C7B"/>
    <w:rsid w:val="008E2222"/>
    <w:rsid w:val="008F050C"/>
    <w:rsid w:val="008F2E31"/>
    <w:rsid w:val="008F77F2"/>
    <w:rsid w:val="00901F59"/>
    <w:rsid w:val="00904D68"/>
    <w:rsid w:val="009063C2"/>
    <w:rsid w:val="00907580"/>
    <w:rsid w:val="00907595"/>
    <w:rsid w:val="0091101C"/>
    <w:rsid w:val="0091464B"/>
    <w:rsid w:val="00925A1F"/>
    <w:rsid w:val="009267D7"/>
    <w:rsid w:val="009317A8"/>
    <w:rsid w:val="009329C8"/>
    <w:rsid w:val="009330AA"/>
    <w:rsid w:val="0094037C"/>
    <w:rsid w:val="00941950"/>
    <w:rsid w:val="009523FD"/>
    <w:rsid w:val="009525AF"/>
    <w:rsid w:val="00953388"/>
    <w:rsid w:val="00956F8B"/>
    <w:rsid w:val="00957989"/>
    <w:rsid w:val="0097018F"/>
    <w:rsid w:val="00973EBE"/>
    <w:rsid w:val="00975464"/>
    <w:rsid w:val="00977508"/>
    <w:rsid w:val="00977659"/>
    <w:rsid w:val="009814C3"/>
    <w:rsid w:val="009925C7"/>
    <w:rsid w:val="0099413D"/>
    <w:rsid w:val="00997761"/>
    <w:rsid w:val="009A1689"/>
    <w:rsid w:val="009A3E56"/>
    <w:rsid w:val="009C1431"/>
    <w:rsid w:val="009C33E2"/>
    <w:rsid w:val="009D049A"/>
    <w:rsid w:val="009D4EE0"/>
    <w:rsid w:val="009E26C2"/>
    <w:rsid w:val="009E5872"/>
    <w:rsid w:val="009F2079"/>
    <w:rsid w:val="00A01918"/>
    <w:rsid w:val="00A106A5"/>
    <w:rsid w:val="00A12278"/>
    <w:rsid w:val="00A134D9"/>
    <w:rsid w:val="00A14857"/>
    <w:rsid w:val="00A17279"/>
    <w:rsid w:val="00A177A7"/>
    <w:rsid w:val="00A30E07"/>
    <w:rsid w:val="00A33449"/>
    <w:rsid w:val="00A3507E"/>
    <w:rsid w:val="00A35AAD"/>
    <w:rsid w:val="00A37715"/>
    <w:rsid w:val="00A42FD9"/>
    <w:rsid w:val="00A43501"/>
    <w:rsid w:val="00A44018"/>
    <w:rsid w:val="00A50FD3"/>
    <w:rsid w:val="00A51947"/>
    <w:rsid w:val="00A578BE"/>
    <w:rsid w:val="00A63E2B"/>
    <w:rsid w:val="00A66F3B"/>
    <w:rsid w:val="00A70AB4"/>
    <w:rsid w:val="00A7546D"/>
    <w:rsid w:val="00A8233D"/>
    <w:rsid w:val="00A844D7"/>
    <w:rsid w:val="00A871A0"/>
    <w:rsid w:val="00A9208F"/>
    <w:rsid w:val="00AA389B"/>
    <w:rsid w:val="00AA3A88"/>
    <w:rsid w:val="00AA6B12"/>
    <w:rsid w:val="00AB0280"/>
    <w:rsid w:val="00AB2424"/>
    <w:rsid w:val="00AB2F02"/>
    <w:rsid w:val="00AD25BA"/>
    <w:rsid w:val="00AD498D"/>
    <w:rsid w:val="00AE033F"/>
    <w:rsid w:val="00AE48E9"/>
    <w:rsid w:val="00AE498A"/>
    <w:rsid w:val="00AE5DC1"/>
    <w:rsid w:val="00AE64E3"/>
    <w:rsid w:val="00AE696D"/>
    <w:rsid w:val="00AF2CE4"/>
    <w:rsid w:val="00AF560A"/>
    <w:rsid w:val="00AF65E6"/>
    <w:rsid w:val="00AF6674"/>
    <w:rsid w:val="00AF75C1"/>
    <w:rsid w:val="00B04CCF"/>
    <w:rsid w:val="00B1359A"/>
    <w:rsid w:val="00B20D4D"/>
    <w:rsid w:val="00B30767"/>
    <w:rsid w:val="00B41014"/>
    <w:rsid w:val="00B53660"/>
    <w:rsid w:val="00B54A7B"/>
    <w:rsid w:val="00B57ABD"/>
    <w:rsid w:val="00B616FF"/>
    <w:rsid w:val="00B6255C"/>
    <w:rsid w:val="00B7642F"/>
    <w:rsid w:val="00B765BE"/>
    <w:rsid w:val="00B76948"/>
    <w:rsid w:val="00B76FD6"/>
    <w:rsid w:val="00B8456C"/>
    <w:rsid w:val="00B85707"/>
    <w:rsid w:val="00B85967"/>
    <w:rsid w:val="00B94193"/>
    <w:rsid w:val="00BA066A"/>
    <w:rsid w:val="00BA1D74"/>
    <w:rsid w:val="00BA7643"/>
    <w:rsid w:val="00BB05B9"/>
    <w:rsid w:val="00BB5578"/>
    <w:rsid w:val="00BC0378"/>
    <w:rsid w:val="00BC2481"/>
    <w:rsid w:val="00BD1267"/>
    <w:rsid w:val="00BD313A"/>
    <w:rsid w:val="00BD4DA8"/>
    <w:rsid w:val="00BD6F1A"/>
    <w:rsid w:val="00BE204A"/>
    <w:rsid w:val="00BE309E"/>
    <w:rsid w:val="00C06BBD"/>
    <w:rsid w:val="00C11578"/>
    <w:rsid w:val="00C16229"/>
    <w:rsid w:val="00C22E12"/>
    <w:rsid w:val="00C23627"/>
    <w:rsid w:val="00C36204"/>
    <w:rsid w:val="00C36756"/>
    <w:rsid w:val="00C42362"/>
    <w:rsid w:val="00C44DBB"/>
    <w:rsid w:val="00C51CAB"/>
    <w:rsid w:val="00C51DBD"/>
    <w:rsid w:val="00C72323"/>
    <w:rsid w:val="00C75AA2"/>
    <w:rsid w:val="00C75CCE"/>
    <w:rsid w:val="00C8038E"/>
    <w:rsid w:val="00C826E5"/>
    <w:rsid w:val="00C82E13"/>
    <w:rsid w:val="00C8381C"/>
    <w:rsid w:val="00C855D2"/>
    <w:rsid w:val="00C85E37"/>
    <w:rsid w:val="00C86F14"/>
    <w:rsid w:val="00C945C0"/>
    <w:rsid w:val="00C9613A"/>
    <w:rsid w:val="00CA1BD7"/>
    <w:rsid w:val="00CA22C1"/>
    <w:rsid w:val="00CA594B"/>
    <w:rsid w:val="00CB58D9"/>
    <w:rsid w:val="00CC003B"/>
    <w:rsid w:val="00CC0B5B"/>
    <w:rsid w:val="00CC1A2E"/>
    <w:rsid w:val="00CC2A36"/>
    <w:rsid w:val="00CC4B2F"/>
    <w:rsid w:val="00CD432E"/>
    <w:rsid w:val="00CD6909"/>
    <w:rsid w:val="00CF090D"/>
    <w:rsid w:val="00CF1053"/>
    <w:rsid w:val="00CF2F74"/>
    <w:rsid w:val="00CF5F82"/>
    <w:rsid w:val="00D019A6"/>
    <w:rsid w:val="00D02B4F"/>
    <w:rsid w:val="00D03388"/>
    <w:rsid w:val="00D03C87"/>
    <w:rsid w:val="00D107CD"/>
    <w:rsid w:val="00D13CFB"/>
    <w:rsid w:val="00D205D5"/>
    <w:rsid w:val="00D25DC2"/>
    <w:rsid w:val="00D3220D"/>
    <w:rsid w:val="00D32E7A"/>
    <w:rsid w:val="00D40FA5"/>
    <w:rsid w:val="00D41E8C"/>
    <w:rsid w:val="00D45146"/>
    <w:rsid w:val="00D466CF"/>
    <w:rsid w:val="00D520F1"/>
    <w:rsid w:val="00D54BC0"/>
    <w:rsid w:val="00D5782B"/>
    <w:rsid w:val="00D64F25"/>
    <w:rsid w:val="00D652E0"/>
    <w:rsid w:val="00D679AD"/>
    <w:rsid w:val="00D71B34"/>
    <w:rsid w:val="00D7452F"/>
    <w:rsid w:val="00D76A15"/>
    <w:rsid w:val="00D83EAA"/>
    <w:rsid w:val="00D84BB3"/>
    <w:rsid w:val="00D84F15"/>
    <w:rsid w:val="00D93A57"/>
    <w:rsid w:val="00D93FEB"/>
    <w:rsid w:val="00DA0132"/>
    <w:rsid w:val="00DA09D1"/>
    <w:rsid w:val="00DA1068"/>
    <w:rsid w:val="00DB175D"/>
    <w:rsid w:val="00DB19FE"/>
    <w:rsid w:val="00DB273E"/>
    <w:rsid w:val="00DB5F41"/>
    <w:rsid w:val="00DB66EF"/>
    <w:rsid w:val="00DC66AE"/>
    <w:rsid w:val="00DD1175"/>
    <w:rsid w:val="00DD1EB2"/>
    <w:rsid w:val="00DD40CB"/>
    <w:rsid w:val="00DD5C9C"/>
    <w:rsid w:val="00DE6924"/>
    <w:rsid w:val="00DE6EA7"/>
    <w:rsid w:val="00DF3B81"/>
    <w:rsid w:val="00DF7DA4"/>
    <w:rsid w:val="00E01E19"/>
    <w:rsid w:val="00E02BC2"/>
    <w:rsid w:val="00E108A4"/>
    <w:rsid w:val="00E146C0"/>
    <w:rsid w:val="00E14D82"/>
    <w:rsid w:val="00E17BE1"/>
    <w:rsid w:val="00E23D0F"/>
    <w:rsid w:val="00E24289"/>
    <w:rsid w:val="00E31F89"/>
    <w:rsid w:val="00E461E8"/>
    <w:rsid w:val="00E46D3B"/>
    <w:rsid w:val="00E55397"/>
    <w:rsid w:val="00E572CB"/>
    <w:rsid w:val="00E70DBD"/>
    <w:rsid w:val="00E7320E"/>
    <w:rsid w:val="00E7709C"/>
    <w:rsid w:val="00E84A70"/>
    <w:rsid w:val="00E92900"/>
    <w:rsid w:val="00E943FE"/>
    <w:rsid w:val="00E94850"/>
    <w:rsid w:val="00EA7085"/>
    <w:rsid w:val="00EB5553"/>
    <w:rsid w:val="00ED1FCF"/>
    <w:rsid w:val="00ED7EE4"/>
    <w:rsid w:val="00EE2552"/>
    <w:rsid w:val="00EE31A4"/>
    <w:rsid w:val="00EE4602"/>
    <w:rsid w:val="00EF1C54"/>
    <w:rsid w:val="00EF3B20"/>
    <w:rsid w:val="00EF42B0"/>
    <w:rsid w:val="00F14DE7"/>
    <w:rsid w:val="00F15CBF"/>
    <w:rsid w:val="00F16852"/>
    <w:rsid w:val="00F16E4A"/>
    <w:rsid w:val="00F269A9"/>
    <w:rsid w:val="00F26E95"/>
    <w:rsid w:val="00F31223"/>
    <w:rsid w:val="00F3258D"/>
    <w:rsid w:val="00F360D2"/>
    <w:rsid w:val="00F40AD5"/>
    <w:rsid w:val="00F42458"/>
    <w:rsid w:val="00F43889"/>
    <w:rsid w:val="00F455E6"/>
    <w:rsid w:val="00F46C08"/>
    <w:rsid w:val="00F52307"/>
    <w:rsid w:val="00F52502"/>
    <w:rsid w:val="00F53B46"/>
    <w:rsid w:val="00F55801"/>
    <w:rsid w:val="00F62ECD"/>
    <w:rsid w:val="00F650D7"/>
    <w:rsid w:val="00F653FE"/>
    <w:rsid w:val="00F6733F"/>
    <w:rsid w:val="00F73909"/>
    <w:rsid w:val="00F7439F"/>
    <w:rsid w:val="00F86446"/>
    <w:rsid w:val="00FA482A"/>
    <w:rsid w:val="00FA4A2B"/>
    <w:rsid w:val="00FA4DD4"/>
    <w:rsid w:val="00FB0CD0"/>
    <w:rsid w:val="00FB0E9E"/>
    <w:rsid w:val="00FB1A71"/>
    <w:rsid w:val="00FB44B6"/>
    <w:rsid w:val="00FC3FB2"/>
    <w:rsid w:val="00FC6547"/>
    <w:rsid w:val="00FC7BB8"/>
    <w:rsid w:val="00FD43C9"/>
    <w:rsid w:val="00FD77DC"/>
    <w:rsid w:val="00FE041A"/>
    <w:rsid w:val="00FE4ACF"/>
    <w:rsid w:val="00FE61C1"/>
    <w:rsid w:val="00FE6367"/>
    <w:rsid w:val="00FE7E20"/>
    <w:rsid w:val="00FF0805"/>
    <w:rsid w:val="00FF28B3"/>
    <w:rsid w:val="00FF605B"/>
    <w:rsid w:val="00FF7A6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C47AB3"/>
  <w15:chartTrackingRefBased/>
  <w15:docId w15:val="{1D7DE1BF-7DF1-4F19-9578-4CDAF0E85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669"/>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293669"/>
    <w:pPr>
      <w:keepNext/>
      <w:tabs>
        <w:tab w:val="left" w:pos="3544"/>
      </w:tabs>
      <w:spacing w:line="480" w:lineRule="auto"/>
      <w:jc w:val="both"/>
      <w:outlineLvl w:val="0"/>
    </w:pPr>
    <w:rPr>
      <w:rFonts w:ascii="Century Gothic" w:hAnsi="Century Gothic" w:cs="Century Gothic"/>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93669"/>
    <w:rPr>
      <w:rFonts w:ascii="Century Gothic" w:eastAsia="Times New Roman" w:hAnsi="Century Gothic" w:cs="Century Gothic"/>
      <w:b/>
      <w:bCs/>
      <w:sz w:val="24"/>
      <w:szCs w:val="24"/>
      <w:lang w:eastAsia="es-ES"/>
    </w:rPr>
  </w:style>
  <w:style w:type="paragraph" w:styleId="Textoindependiente">
    <w:name w:val="Body Text"/>
    <w:basedOn w:val="Normal"/>
    <w:link w:val="TextoindependienteCar1"/>
    <w:rsid w:val="00293669"/>
    <w:pPr>
      <w:jc w:val="both"/>
    </w:pPr>
    <w:rPr>
      <w:rFonts w:ascii="Arial" w:hAnsi="Arial" w:cs="Arial"/>
      <w:lang w:val="es-ES_tradnl"/>
    </w:rPr>
  </w:style>
  <w:style w:type="character" w:customStyle="1" w:styleId="TextoindependienteCar">
    <w:name w:val="Texto independiente Car"/>
    <w:basedOn w:val="Fuentedeprrafopredeter"/>
    <w:uiPriority w:val="99"/>
    <w:semiHidden/>
    <w:rsid w:val="00293669"/>
    <w:rPr>
      <w:rFonts w:ascii="Times New Roman" w:eastAsia="Times New Roman" w:hAnsi="Times New Roman" w:cs="Times New Roman"/>
      <w:sz w:val="24"/>
      <w:szCs w:val="24"/>
      <w:lang w:val="es-ES" w:eastAsia="es-ES"/>
    </w:rPr>
  </w:style>
  <w:style w:type="character" w:customStyle="1" w:styleId="TextoindependienteCar1">
    <w:name w:val="Texto independiente Car1"/>
    <w:link w:val="Textoindependiente"/>
    <w:locked/>
    <w:rsid w:val="00293669"/>
    <w:rPr>
      <w:rFonts w:ascii="Arial" w:eastAsia="Times New Roman" w:hAnsi="Arial" w:cs="Arial"/>
      <w:sz w:val="24"/>
      <w:szCs w:val="24"/>
      <w:lang w:val="es-ES_tradnl" w:eastAsia="es-ES"/>
    </w:rPr>
  </w:style>
  <w:style w:type="paragraph" w:styleId="Piedepgina">
    <w:name w:val="footer"/>
    <w:basedOn w:val="Normal"/>
    <w:link w:val="PiedepginaCar"/>
    <w:rsid w:val="00293669"/>
    <w:pPr>
      <w:tabs>
        <w:tab w:val="center" w:pos="4419"/>
        <w:tab w:val="right" w:pos="8838"/>
      </w:tabs>
    </w:pPr>
  </w:style>
  <w:style w:type="character" w:customStyle="1" w:styleId="PiedepginaCar">
    <w:name w:val="Pie de página Car"/>
    <w:basedOn w:val="Fuentedeprrafopredeter"/>
    <w:link w:val="Piedepgina"/>
    <w:rsid w:val="00293669"/>
    <w:rPr>
      <w:rFonts w:ascii="Times New Roman" w:eastAsia="Times New Roman" w:hAnsi="Times New Roman" w:cs="Times New Roman"/>
      <w:sz w:val="24"/>
      <w:szCs w:val="24"/>
      <w:lang w:val="es-ES" w:eastAsia="es-ES"/>
    </w:rPr>
  </w:style>
  <w:style w:type="character" w:styleId="Nmerodepgina">
    <w:name w:val="page number"/>
    <w:rsid w:val="00293669"/>
    <w:rPr>
      <w:rFonts w:ascii="Times New Roman" w:hAnsi="Times New Roman"/>
    </w:rPr>
  </w:style>
  <w:style w:type="paragraph" w:styleId="Textoindependiente3">
    <w:name w:val="Body Text 3"/>
    <w:basedOn w:val="Normal"/>
    <w:link w:val="Textoindependiente3Car1"/>
    <w:rsid w:val="00293669"/>
    <w:pPr>
      <w:jc w:val="both"/>
    </w:pPr>
    <w:rPr>
      <w:rFonts w:ascii="Arial" w:hAnsi="Arial" w:cs="Arial"/>
      <w:sz w:val="22"/>
      <w:szCs w:val="22"/>
      <w:lang w:val="es-ES_tradnl" w:eastAsia="en-US"/>
    </w:rPr>
  </w:style>
  <w:style w:type="character" w:customStyle="1" w:styleId="Textoindependiente3Car">
    <w:name w:val="Texto independiente 3 Car"/>
    <w:basedOn w:val="Fuentedeprrafopredeter"/>
    <w:uiPriority w:val="99"/>
    <w:semiHidden/>
    <w:rsid w:val="00293669"/>
    <w:rPr>
      <w:rFonts w:ascii="Times New Roman" w:eastAsia="Times New Roman" w:hAnsi="Times New Roman" w:cs="Times New Roman"/>
      <w:sz w:val="16"/>
      <w:szCs w:val="16"/>
      <w:lang w:val="es-ES" w:eastAsia="es-ES"/>
    </w:rPr>
  </w:style>
  <w:style w:type="character" w:customStyle="1" w:styleId="Textoindependiente3Car1">
    <w:name w:val="Texto independiente 3 Car1"/>
    <w:link w:val="Textoindependiente3"/>
    <w:locked/>
    <w:rsid w:val="00293669"/>
    <w:rPr>
      <w:rFonts w:ascii="Arial" w:eastAsia="Times New Roman" w:hAnsi="Arial" w:cs="Arial"/>
      <w:lang w:val="es-ES_tradnl"/>
    </w:rPr>
  </w:style>
  <w:style w:type="paragraph" w:styleId="Textosinformato">
    <w:name w:val="Plain Text"/>
    <w:basedOn w:val="Normal"/>
    <w:link w:val="TextosinformatoCar1"/>
    <w:rsid w:val="00293669"/>
    <w:rPr>
      <w:rFonts w:ascii="Courier New" w:hAnsi="Courier New" w:cs="Courier New"/>
      <w:sz w:val="20"/>
      <w:szCs w:val="20"/>
      <w:lang w:val="es-MX"/>
    </w:rPr>
  </w:style>
  <w:style w:type="character" w:customStyle="1" w:styleId="TextosinformatoCar">
    <w:name w:val="Texto sin formato Car"/>
    <w:basedOn w:val="Fuentedeprrafopredeter"/>
    <w:uiPriority w:val="99"/>
    <w:semiHidden/>
    <w:rsid w:val="00293669"/>
    <w:rPr>
      <w:rFonts w:ascii="Consolas" w:eastAsia="Times New Roman" w:hAnsi="Consolas" w:cs="Times New Roman"/>
      <w:sz w:val="21"/>
      <w:szCs w:val="21"/>
      <w:lang w:val="es-ES" w:eastAsia="es-ES"/>
    </w:rPr>
  </w:style>
  <w:style w:type="character" w:customStyle="1" w:styleId="TextosinformatoCar1">
    <w:name w:val="Texto sin formato Car1"/>
    <w:link w:val="Textosinformato"/>
    <w:locked/>
    <w:rsid w:val="00293669"/>
    <w:rPr>
      <w:rFonts w:ascii="Courier New" w:eastAsia="Times New Roman" w:hAnsi="Courier New" w:cs="Courier New"/>
      <w:sz w:val="20"/>
      <w:szCs w:val="20"/>
      <w:lang w:eastAsia="es-ES"/>
    </w:rPr>
  </w:style>
  <w:style w:type="paragraph" w:styleId="Textodeglobo">
    <w:name w:val="Balloon Text"/>
    <w:basedOn w:val="Normal"/>
    <w:link w:val="TextodegloboCar"/>
    <w:uiPriority w:val="99"/>
    <w:semiHidden/>
    <w:unhideWhenUsed/>
    <w:rsid w:val="0079778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97783"/>
    <w:rPr>
      <w:rFonts w:ascii="Segoe UI" w:eastAsia="Times New Roman" w:hAnsi="Segoe UI" w:cs="Segoe UI"/>
      <w:sz w:val="18"/>
      <w:szCs w:val="18"/>
      <w:lang w:val="es-ES" w:eastAsia="es-ES"/>
    </w:rPr>
  </w:style>
  <w:style w:type="character" w:customStyle="1" w:styleId="Ttulo2Car">
    <w:name w:val="Título 2 Car"/>
    <w:locked/>
    <w:rsid w:val="003C2B0B"/>
    <w:rPr>
      <w:rFonts w:ascii="Cambria" w:hAnsi="Cambria"/>
      <w:b/>
      <w:i/>
      <w:sz w:val="28"/>
      <w:lang w:val="es-ES" w:eastAsia="es-ES"/>
    </w:rPr>
  </w:style>
  <w:style w:type="paragraph" w:styleId="Encabezado">
    <w:name w:val="header"/>
    <w:basedOn w:val="Normal"/>
    <w:link w:val="EncabezadoCar"/>
    <w:uiPriority w:val="99"/>
    <w:unhideWhenUsed/>
    <w:rsid w:val="00B1359A"/>
    <w:pPr>
      <w:tabs>
        <w:tab w:val="center" w:pos="4419"/>
        <w:tab w:val="right" w:pos="8838"/>
      </w:tabs>
    </w:pPr>
  </w:style>
  <w:style w:type="character" w:customStyle="1" w:styleId="EncabezadoCar">
    <w:name w:val="Encabezado Car"/>
    <w:basedOn w:val="Fuentedeprrafopredeter"/>
    <w:link w:val="Encabezado"/>
    <w:uiPriority w:val="99"/>
    <w:rsid w:val="00B1359A"/>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28C101-E256-4F09-8B44-F13636081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21</Pages>
  <Words>5596</Words>
  <Characters>30778</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36302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BERENICE DE LA ROSA REYNOSO</dc:creator>
  <cp:keywords/>
  <dc:description/>
  <cp:lastModifiedBy>BERENICE DE LA ROSA REYNOSO</cp:lastModifiedBy>
  <cp:revision>8</cp:revision>
  <cp:lastPrinted>2019-10-01T18:42:00Z</cp:lastPrinted>
  <dcterms:created xsi:type="dcterms:W3CDTF">2019-10-01T19:53:00Z</dcterms:created>
  <dcterms:modified xsi:type="dcterms:W3CDTF">2019-10-04T18:47:00Z</dcterms:modified>
</cp:coreProperties>
</file>