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F7504" w14:textId="3367F70A" w:rsidR="00EA7571" w:rsidRPr="00D32DD6" w:rsidRDefault="006B49CE" w:rsidP="00887AA4">
      <w:pPr>
        <w:jc w:val="both"/>
        <w:rPr>
          <w:rFonts w:ascii="Arial" w:hAnsi="Arial" w:cs="Arial"/>
          <w:b/>
          <w:sz w:val="18"/>
          <w:szCs w:val="18"/>
        </w:rPr>
      </w:pPr>
      <w:r w:rsidRPr="00D32DD6">
        <w:rPr>
          <w:rFonts w:ascii="Arial" w:hAnsi="Arial" w:cs="Arial"/>
          <w:b/>
          <w:sz w:val="18"/>
          <w:szCs w:val="18"/>
        </w:rPr>
        <w:t>ALT</w:t>
      </w:r>
      <w:r w:rsidR="006D3763" w:rsidRPr="00D32DD6">
        <w:rPr>
          <w:rFonts w:ascii="Arial" w:hAnsi="Arial" w:cs="Arial"/>
          <w:b/>
          <w:sz w:val="18"/>
          <w:szCs w:val="18"/>
        </w:rPr>
        <w:t>-</w:t>
      </w:r>
      <w:r w:rsidR="00550DF2">
        <w:rPr>
          <w:rFonts w:ascii="Arial" w:hAnsi="Arial" w:cs="Arial"/>
          <w:b/>
          <w:sz w:val="18"/>
          <w:szCs w:val="18"/>
        </w:rPr>
        <w:t>2645</w:t>
      </w:r>
      <w:r w:rsidR="00217739" w:rsidRPr="00D32DD6">
        <w:rPr>
          <w:rFonts w:ascii="Arial" w:hAnsi="Arial" w:cs="Arial"/>
          <w:b/>
          <w:sz w:val="18"/>
          <w:szCs w:val="18"/>
        </w:rPr>
        <w:t>/201</w:t>
      </w:r>
      <w:r w:rsidR="00016FC6" w:rsidRPr="00D32DD6">
        <w:rPr>
          <w:rFonts w:ascii="Arial" w:hAnsi="Arial" w:cs="Arial"/>
          <w:b/>
          <w:sz w:val="18"/>
          <w:szCs w:val="18"/>
        </w:rPr>
        <w:t>9</w:t>
      </w:r>
      <w:r w:rsidR="00217739" w:rsidRPr="00D32DD6">
        <w:rPr>
          <w:rFonts w:ascii="Arial" w:hAnsi="Arial" w:cs="Arial"/>
          <w:b/>
          <w:sz w:val="18"/>
          <w:szCs w:val="18"/>
        </w:rPr>
        <w:t>.</w:t>
      </w:r>
      <w:r w:rsidR="00FC2CEE">
        <w:rPr>
          <w:rFonts w:ascii="Arial" w:hAnsi="Arial" w:cs="Arial"/>
          <w:b/>
          <w:sz w:val="18"/>
          <w:szCs w:val="18"/>
        </w:rPr>
        <w:t xml:space="preserve">TITULAR DE </w:t>
      </w:r>
      <w:r w:rsidR="00550DF2">
        <w:rPr>
          <w:rFonts w:ascii="Arial" w:hAnsi="Arial" w:cs="Arial"/>
          <w:b/>
          <w:sz w:val="18"/>
          <w:szCs w:val="18"/>
        </w:rPr>
        <w:t>SINDICATO ORGANIZAD</w:t>
      </w:r>
      <w:bookmarkStart w:id="0" w:name="_GoBack"/>
      <w:bookmarkEnd w:id="0"/>
      <w:r w:rsidR="00550DF2">
        <w:rPr>
          <w:rFonts w:ascii="Arial" w:hAnsi="Arial" w:cs="Arial"/>
          <w:b/>
          <w:sz w:val="18"/>
          <w:szCs w:val="18"/>
        </w:rPr>
        <w:t>O LIBRE DE TRABAJADORES DE GOBIERNO DEL ESTADO</w:t>
      </w:r>
      <w:r w:rsidR="00FC2CEE">
        <w:rPr>
          <w:rFonts w:ascii="Arial" w:hAnsi="Arial" w:cs="Arial"/>
          <w:b/>
          <w:sz w:val="18"/>
          <w:szCs w:val="18"/>
        </w:rPr>
        <w:t xml:space="preserve"> DE </w:t>
      </w:r>
      <w:r w:rsidR="004D12F5">
        <w:rPr>
          <w:rFonts w:ascii="Arial" w:hAnsi="Arial" w:cs="Arial"/>
          <w:b/>
          <w:sz w:val="18"/>
          <w:szCs w:val="18"/>
        </w:rPr>
        <w:t>SAN LUIS POTOSÍ</w:t>
      </w:r>
      <w:r w:rsidR="0050095C">
        <w:rPr>
          <w:rFonts w:ascii="Arial" w:hAnsi="Arial" w:cs="Arial"/>
          <w:b/>
          <w:sz w:val="18"/>
          <w:szCs w:val="18"/>
        </w:rPr>
        <w:t>.</w:t>
      </w:r>
    </w:p>
    <w:p w14:paraId="6279B0B2" w14:textId="16B2202B" w:rsidR="00486C8B" w:rsidRPr="00D32DD6" w:rsidRDefault="006851BA" w:rsidP="00887AA4">
      <w:pPr>
        <w:jc w:val="both"/>
        <w:rPr>
          <w:rFonts w:ascii="Arial" w:hAnsi="Arial" w:cs="Arial"/>
          <w:b/>
          <w:sz w:val="18"/>
          <w:szCs w:val="18"/>
          <w:lang w:val="es-MX"/>
        </w:rPr>
      </w:pPr>
      <w:r w:rsidRPr="00D32DD6">
        <w:rPr>
          <w:rFonts w:ascii="Arial" w:hAnsi="Arial" w:cs="Arial"/>
          <w:b/>
          <w:sz w:val="18"/>
          <w:szCs w:val="18"/>
          <w:lang w:val="es-MX"/>
        </w:rPr>
        <w:t>PRESE</w:t>
      </w:r>
      <w:r w:rsidR="00B963F7" w:rsidRPr="00D32DD6">
        <w:rPr>
          <w:rFonts w:ascii="Arial" w:hAnsi="Arial" w:cs="Arial"/>
          <w:b/>
          <w:sz w:val="18"/>
          <w:szCs w:val="18"/>
          <w:lang w:val="es-MX"/>
        </w:rPr>
        <w:t>N</w:t>
      </w:r>
      <w:r w:rsidRPr="00D32DD6">
        <w:rPr>
          <w:rFonts w:ascii="Arial" w:hAnsi="Arial" w:cs="Arial"/>
          <w:b/>
          <w:sz w:val="18"/>
          <w:szCs w:val="18"/>
          <w:lang w:val="es-MX"/>
        </w:rPr>
        <w:t>T</w:t>
      </w:r>
      <w:r w:rsidR="00887AA4" w:rsidRPr="00D32DD6">
        <w:rPr>
          <w:rFonts w:ascii="Arial" w:hAnsi="Arial" w:cs="Arial"/>
          <w:b/>
          <w:sz w:val="18"/>
          <w:szCs w:val="18"/>
          <w:lang w:val="es-MX"/>
        </w:rPr>
        <w:t>E.</w:t>
      </w:r>
      <w:r w:rsidR="00EA7571" w:rsidRPr="00D32DD6">
        <w:rPr>
          <w:rFonts w:ascii="Arial" w:hAnsi="Arial" w:cs="Arial"/>
          <w:b/>
          <w:sz w:val="18"/>
          <w:szCs w:val="18"/>
          <w:lang w:val="es-MX"/>
        </w:rPr>
        <w:t>-</w:t>
      </w:r>
    </w:p>
    <w:p w14:paraId="717C887C" w14:textId="77777777" w:rsidR="00DF234F" w:rsidRPr="00D32DD6" w:rsidRDefault="00DF234F" w:rsidP="00887AA4">
      <w:pPr>
        <w:jc w:val="both"/>
        <w:rPr>
          <w:rFonts w:ascii="Arial" w:hAnsi="Arial" w:cs="Arial"/>
          <w:b/>
          <w:sz w:val="18"/>
          <w:szCs w:val="18"/>
          <w:lang w:val="es-MX"/>
        </w:rPr>
      </w:pPr>
    </w:p>
    <w:p w14:paraId="7F04A83A" w14:textId="70B6A989" w:rsidR="002B4236" w:rsidRPr="00D32DD6" w:rsidRDefault="002B4236" w:rsidP="00887AA4">
      <w:pPr>
        <w:jc w:val="both"/>
        <w:rPr>
          <w:rFonts w:ascii="Arial" w:hAnsi="Arial" w:cs="Arial"/>
          <w:b/>
          <w:sz w:val="18"/>
          <w:szCs w:val="18"/>
          <w:lang w:val="es-MX"/>
        </w:rPr>
      </w:pPr>
    </w:p>
    <w:p w14:paraId="1695B15B" w14:textId="77777777" w:rsidR="00121F0B" w:rsidRPr="00D32DD6" w:rsidRDefault="00121F0B" w:rsidP="00887AA4">
      <w:pPr>
        <w:jc w:val="both"/>
        <w:rPr>
          <w:rFonts w:ascii="Arial" w:hAnsi="Arial" w:cs="Arial"/>
          <w:b/>
          <w:sz w:val="18"/>
          <w:szCs w:val="18"/>
          <w:lang w:val="es-MX"/>
        </w:rPr>
      </w:pPr>
    </w:p>
    <w:p w14:paraId="44189E25" w14:textId="0D74C8CA" w:rsidR="004D12F5" w:rsidRDefault="00B542FC" w:rsidP="00AF4CEA">
      <w:pPr>
        <w:jc w:val="both"/>
        <w:rPr>
          <w:rFonts w:ascii="Arial" w:hAnsi="Arial" w:cs="Arial"/>
          <w:b/>
          <w:sz w:val="18"/>
          <w:szCs w:val="18"/>
        </w:rPr>
      </w:pPr>
      <w:r w:rsidRPr="00D32DD6">
        <w:rPr>
          <w:rFonts w:ascii="Arial" w:hAnsi="Arial" w:cs="Arial"/>
          <w:b/>
          <w:sz w:val="18"/>
          <w:szCs w:val="18"/>
        </w:rPr>
        <w:t>ALT-</w:t>
      </w:r>
      <w:r w:rsidR="00550DF2">
        <w:rPr>
          <w:rFonts w:ascii="Arial" w:hAnsi="Arial" w:cs="Arial"/>
          <w:b/>
          <w:sz w:val="18"/>
          <w:szCs w:val="18"/>
        </w:rPr>
        <w:t>2646</w:t>
      </w:r>
      <w:r w:rsidR="00AF4CEA" w:rsidRPr="00D32DD6">
        <w:rPr>
          <w:rFonts w:ascii="Arial" w:hAnsi="Arial" w:cs="Arial"/>
          <w:b/>
          <w:sz w:val="18"/>
          <w:szCs w:val="18"/>
        </w:rPr>
        <w:t>/201</w:t>
      </w:r>
      <w:r w:rsidR="00016FC6" w:rsidRPr="00D32DD6">
        <w:rPr>
          <w:rFonts w:ascii="Arial" w:hAnsi="Arial" w:cs="Arial"/>
          <w:b/>
          <w:sz w:val="18"/>
          <w:szCs w:val="18"/>
        </w:rPr>
        <w:t>9</w:t>
      </w:r>
      <w:r w:rsidR="00AF4CEA" w:rsidRPr="00D32DD6">
        <w:rPr>
          <w:rFonts w:ascii="Arial" w:hAnsi="Arial" w:cs="Arial"/>
          <w:b/>
          <w:sz w:val="18"/>
          <w:szCs w:val="18"/>
        </w:rPr>
        <w:t xml:space="preserve">. </w:t>
      </w:r>
      <w:r w:rsidR="004C35FC" w:rsidRPr="00D32DD6">
        <w:rPr>
          <w:rFonts w:ascii="Arial" w:hAnsi="Arial" w:cs="Arial"/>
          <w:b/>
          <w:sz w:val="18"/>
          <w:szCs w:val="18"/>
        </w:rPr>
        <w:t>TITUL</w:t>
      </w:r>
      <w:r w:rsidR="002603DC" w:rsidRPr="00D32DD6">
        <w:rPr>
          <w:rFonts w:ascii="Arial" w:hAnsi="Arial" w:cs="Arial"/>
          <w:b/>
          <w:sz w:val="18"/>
          <w:szCs w:val="18"/>
        </w:rPr>
        <w:t>A</w:t>
      </w:r>
      <w:r w:rsidR="00742CC9" w:rsidRPr="00D32DD6">
        <w:rPr>
          <w:rFonts w:ascii="Arial" w:hAnsi="Arial" w:cs="Arial"/>
          <w:b/>
          <w:sz w:val="18"/>
          <w:szCs w:val="18"/>
        </w:rPr>
        <w:t>R D</w:t>
      </w:r>
      <w:r w:rsidR="00C21E4A" w:rsidRPr="00D32DD6">
        <w:rPr>
          <w:rFonts w:ascii="Arial" w:hAnsi="Arial" w:cs="Arial"/>
          <w:b/>
          <w:sz w:val="18"/>
          <w:szCs w:val="18"/>
        </w:rPr>
        <w:t>E LA UNIDAD</w:t>
      </w:r>
      <w:r w:rsidR="00D14C70" w:rsidRPr="00D32DD6">
        <w:rPr>
          <w:rFonts w:ascii="Arial" w:hAnsi="Arial" w:cs="Arial"/>
          <w:b/>
          <w:sz w:val="18"/>
          <w:szCs w:val="18"/>
        </w:rPr>
        <w:t xml:space="preserve"> </w:t>
      </w:r>
      <w:r w:rsidR="004D12F5">
        <w:rPr>
          <w:rFonts w:ascii="Arial" w:hAnsi="Arial" w:cs="Arial"/>
          <w:b/>
          <w:sz w:val="18"/>
          <w:szCs w:val="18"/>
        </w:rPr>
        <w:t xml:space="preserve">DE TRANSPARENCIA </w:t>
      </w:r>
      <w:r w:rsidR="00550DF2">
        <w:rPr>
          <w:rFonts w:ascii="Arial" w:hAnsi="Arial" w:cs="Arial"/>
          <w:b/>
          <w:sz w:val="18"/>
          <w:szCs w:val="18"/>
        </w:rPr>
        <w:t>DE SINDICATO ORGANIZADO LIBRE DE TRABAJADORES DE GOBIERNO DEL ESTADO DE</w:t>
      </w:r>
      <w:r w:rsidR="00550DF2">
        <w:rPr>
          <w:rFonts w:ascii="Arial" w:hAnsi="Arial" w:cs="Arial"/>
          <w:b/>
          <w:sz w:val="18"/>
          <w:szCs w:val="18"/>
        </w:rPr>
        <w:t xml:space="preserve"> </w:t>
      </w:r>
      <w:r w:rsidR="004D12F5">
        <w:rPr>
          <w:rFonts w:ascii="Arial" w:hAnsi="Arial" w:cs="Arial"/>
          <w:b/>
          <w:sz w:val="18"/>
          <w:szCs w:val="18"/>
        </w:rPr>
        <w:t>SAN LUIS POTOSÍ</w:t>
      </w:r>
      <w:r w:rsidR="0050095C">
        <w:rPr>
          <w:rFonts w:ascii="Arial" w:hAnsi="Arial" w:cs="Arial"/>
          <w:b/>
          <w:sz w:val="18"/>
          <w:szCs w:val="18"/>
        </w:rPr>
        <w:t>.</w:t>
      </w:r>
    </w:p>
    <w:p w14:paraId="07C1C063" w14:textId="7F77D983" w:rsidR="00AF4CEA" w:rsidRPr="004D12F5" w:rsidRDefault="00AF4CEA" w:rsidP="00AF4CEA">
      <w:pPr>
        <w:jc w:val="both"/>
        <w:rPr>
          <w:rFonts w:ascii="Arial" w:hAnsi="Arial" w:cs="Arial"/>
          <w:b/>
          <w:sz w:val="18"/>
          <w:szCs w:val="18"/>
        </w:rPr>
      </w:pPr>
      <w:r w:rsidRPr="00D32DD6">
        <w:rPr>
          <w:rFonts w:ascii="Arial" w:hAnsi="Arial" w:cs="Arial"/>
          <w:b/>
          <w:sz w:val="18"/>
          <w:szCs w:val="18"/>
          <w:lang w:val="es-MX"/>
        </w:rPr>
        <w:t>PRESENTE.</w:t>
      </w:r>
      <w:r w:rsidR="00EA7571" w:rsidRPr="00D32DD6">
        <w:rPr>
          <w:rFonts w:ascii="Arial" w:hAnsi="Arial" w:cs="Arial"/>
          <w:b/>
          <w:sz w:val="18"/>
          <w:szCs w:val="18"/>
          <w:lang w:val="es-MX"/>
        </w:rPr>
        <w:t>-</w:t>
      </w:r>
    </w:p>
    <w:p w14:paraId="2435D8D3" w14:textId="40CBEB2C" w:rsidR="002F37B3" w:rsidRDefault="002F37B3" w:rsidP="00AF4CEA">
      <w:pPr>
        <w:jc w:val="both"/>
        <w:rPr>
          <w:rFonts w:ascii="Arial" w:hAnsi="Arial" w:cs="Arial"/>
          <w:b/>
          <w:sz w:val="18"/>
          <w:szCs w:val="18"/>
          <w:lang w:val="es-MX"/>
        </w:rPr>
      </w:pPr>
    </w:p>
    <w:p w14:paraId="6A09CCA0" w14:textId="77777777" w:rsidR="002F37B3" w:rsidRPr="00D32DD6" w:rsidRDefault="002F37B3" w:rsidP="00AF4CEA">
      <w:pPr>
        <w:jc w:val="both"/>
        <w:rPr>
          <w:rFonts w:ascii="Arial" w:hAnsi="Arial" w:cs="Arial"/>
          <w:b/>
          <w:sz w:val="18"/>
          <w:szCs w:val="18"/>
          <w:lang w:val="es-MX"/>
        </w:rPr>
      </w:pPr>
    </w:p>
    <w:p w14:paraId="56B3D792" w14:textId="4C61E025" w:rsidR="002F4C15" w:rsidRPr="00D32DD6" w:rsidRDefault="002F4C15" w:rsidP="00AF4CEA">
      <w:pPr>
        <w:jc w:val="both"/>
        <w:rPr>
          <w:rFonts w:ascii="Arial" w:hAnsi="Arial" w:cs="Arial"/>
          <w:b/>
          <w:sz w:val="18"/>
          <w:szCs w:val="18"/>
          <w:lang w:val="es-MX"/>
        </w:rPr>
      </w:pPr>
    </w:p>
    <w:p w14:paraId="61E0B8B1" w14:textId="051A428F" w:rsidR="002F4C15" w:rsidRPr="00D32DD6" w:rsidRDefault="002F4C15" w:rsidP="00AF4CEA">
      <w:pPr>
        <w:jc w:val="both"/>
        <w:rPr>
          <w:rFonts w:ascii="Arial" w:hAnsi="Arial" w:cs="Arial"/>
          <w:b/>
          <w:sz w:val="18"/>
          <w:szCs w:val="18"/>
          <w:lang w:val="es-MX"/>
        </w:rPr>
      </w:pPr>
    </w:p>
    <w:p w14:paraId="14AA5E11" w14:textId="77777777" w:rsidR="003D0ACC" w:rsidRPr="00D32DD6" w:rsidRDefault="003D0ACC" w:rsidP="003D0ACC">
      <w:pPr>
        <w:jc w:val="both"/>
        <w:rPr>
          <w:rFonts w:ascii="Arial" w:hAnsi="Arial" w:cs="Arial"/>
          <w:b/>
          <w:sz w:val="18"/>
          <w:szCs w:val="18"/>
          <w:lang w:val="es-MX"/>
        </w:rPr>
      </w:pPr>
    </w:p>
    <w:p w14:paraId="01D6CDBA" w14:textId="04EEACBF" w:rsidR="000B08F0" w:rsidRDefault="00752B6A" w:rsidP="006C04BA">
      <w:pPr>
        <w:pStyle w:val="Encabezado"/>
        <w:spacing w:line="360" w:lineRule="auto"/>
        <w:jc w:val="both"/>
        <w:rPr>
          <w:rFonts w:ascii="Arial" w:hAnsi="Arial" w:cs="Arial"/>
          <w:i/>
          <w:color w:val="5B9BD5"/>
          <w:sz w:val="18"/>
          <w:szCs w:val="18"/>
        </w:rPr>
      </w:pPr>
      <w:r w:rsidRPr="00D32DD6">
        <w:rPr>
          <w:rFonts w:ascii="Arial" w:hAnsi="Arial" w:cs="Arial"/>
          <w:sz w:val="22"/>
          <w:szCs w:val="22"/>
          <w:lang w:val="es-MX"/>
        </w:rPr>
        <w:t xml:space="preserve">Por medio del presente hágase del conocimiento que </w:t>
      </w:r>
      <w:r w:rsidR="00132483" w:rsidRPr="00D32DD6">
        <w:rPr>
          <w:rFonts w:ascii="Arial" w:hAnsi="Arial" w:cs="Arial"/>
          <w:sz w:val="22"/>
          <w:szCs w:val="22"/>
          <w:lang w:val="es-MX"/>
        </w:rPr>
        <w:t>en</w:t>
      </w:r>
      <w:r w:rsidR="00D14C70" w:rsidRPr="00D32DD6">
        <w:rPr>
          <w:rFonts w:ascii="Arial" w:hAnsi="Arial" w:cs="Arial"/>
          <w:sz w:val="22"/>
          <w:szCs w:val="22"/>
          <w:lang w:val="es-MX"/>
        </w:rPr>
        <w:t xml:space="preserve"> </w:t>
      </w:r>
      <w:r w:rsidR="00B41C33">
        <w:rPr>
          <w:rFonts w:ascii="Arial" w:hAnsi="Arial" w:cs="Arial"/>
          <w:sz w:val="22"/>
          <w:szCs w:val="22"/>
          <w:lang w:val="es-MX"/>
        </w:rPr>
        <w:t>25 veinticinco de noviembre</w:t>
      </w:r>
      <w:r w:rsidR="00442BE1" w:rsidRPr="00442BE1">
        <w:rPr>
          <w:rFonts w:ascii="Arial" w:hAnsi="Arial" w:cs="Arial"/>
          <w:i/>
          <w:sz w:val="22"/>
          <w:szCs w:val="22"/>
          <w:lang w:val="es-MX"/>
        </w:rPr>
        <w:t xml:space="preserve"> </w:t>
      </w:r>
      <w:r w:rsidR="00016FC6" w:rsidRPr="00D32DD6">
        <w:rPr>
          <w:rFonts w:ascii="Arial" w:hAnsi="Arial" w:cs="Arial"/>
          <w:sz w:val="22"/>
          <w:szCs w:val="22"/>
        </w:rPr>
        <w:t>de 2019 mil diecinueve</w:t>
      </w:r>
      <w:r w:rsidRPr="00D32DD6">
        <w:rPr>
          <w:rFonts w:ascii="Arial" w:hAnsi="Arial" w:cs="Arial"/>
          <w:sz w:val="22"/>
          <w:szCs w:val="22"/>
          <w:lang w:val="es-MX"/>
        </w:rPr>
        <w:t xml:space="preserve">, se dictó un proveído dentro de los autos que integran el recurso de revisión </w:t>
      </w:r>
      <w:r w:rsidR="00142AE5" w:rsidRPr="00D32DD6">
        <w:rPr>
          <w:rFonts w:ascii="Arial" w:hAnsi="Arial" w:cs="Arial"/>
          <w:b/>
          <w:sz w:val="22"/>
          <w:szCs w:val="22"/>
          <w:lang w:val="es-MX"/>
        </w:rPr>
        <w:t>RR-</w:t>
      </w:r>
      <w:r w:rsidR="00550DF2">
        <w:rPr>
          <w:rFonts w:ascii="Arial" w:hAnsi="Arial" w:cs="Arial"/>
          <w:b/>
          <w:sz w:val="22"/>
          <w:szCs w:val="22"/>
          <w:lang w:val="es-MX"/>
        </w:rPr>
        <w:t>424</w:t>
      </w:r>
      <w:r w:rsidR="00442BE1">
        <w:rPr>
          <w:rFonts w:ascii="Arial" w:hAnsi="Arial" w:cs="Arial"/>
          <w:b/>
          <w:sz w:val="22"/>
          <w:szCs w:val="22"/>
          <w:lang w:val="es-MX"/>
        </w:rPr>
        <w:t>/201</w:t>
      </w:r>
      <w:r w:rsidR="0050095C">
        <w:rPr>
          <w:rFonts w:ascii="Arial" w:hAnsi="Arial" w:cs="Arial"/>
          <w:b/>
          <w:sz w:val="22"/>
          <w:szCs w:val="22"/>
          <w:lang w:val="es-MX"/>
        </w:rPr>
        <w:t>7</w:t>
      </w:r>
      <w:r w:rsidR="00121F0B" w:rsidRPr="00D32DD6">
        <w:rPr>
          <w:rFonts w:ascii="Arial" w:hAnsi="Arial" w:cs="Arial"/>
          <w:b/>
          <w:sz w:val="22"/>
          <w:szCs w:val="22"/>
          <w:lang w:val="es-MX"/>
        </w:rPr>
        <w:t>-1</w:t>
      </w:r>
      <w:r w:rsidR="0047340E" w:rsidRPr="00D32DD6">
        <w:rPr>
          <w:rFonts w:ascii="Arial" w:hAnsi="Arial" w:cs="Arial"/>
          <w:b/>
          <w:sz w:val="22"/>
          <w:szCs w:val="22"/>
          <w:lang w:val="es-MX"/>
        </w:rPr>
        <w:t>,</w:t>
      </w:r>
      <w:r w:rsidR="00DA263F" w:rsidRPr="00D32DD6">
        <w:rPr>
          <w:rFonts w:ascii="Arial" w:hAnsi="Arial" w:cs="Arial"/>
          <w:bCs/>
          <w:sz w:val="22"/>
          <w:szCs w:val="22"/>
        </w:rPr>
        <w:t xml:space="preserve"> mismo que a la letra dice:</w:t>
      </w:r>
      <w:r w:rsidR="00F823C1" w:rsidRPr="00D32DD6">
        <w:rPr>
          <w:rFonts w:ascii="Arial" w:hAnsi="Arial" w:cs="Arial"/>
          <w:i/>
          <w:color w:val="5B9BD5"/>
          <w:sz w:val="18"/>
          <w:szCs w:val="18"/>
        </w:rPr>
        <w:t xml:space="preserve">   </w:t>
      </w:r>
    </w:p>
    <w:p w14:paraId="7D91255F" w14:textId="77777777" w:rsidR="006E7F0F" w:rsidRDefault="006E7F0F" w:rsidP="006C04BA">
      <w:pPr>
        <w:pStyle w:val="Encabezado"/>
        <w:spacing w:line="360" w:lineRule="auto"/>
        <w:jc w:val="both"/>
        <w:rPr>
          <w:rFonts w:ascii="Arial" w:hAnsi="Arial" w:cs="Arial"/>
          <w:i/>
          <w:color w:val="5B9BD5"/>
          <w:sz w:val="20"/>
          <w:szCs w:val="20"/>
        </w:rPr>
      </w:pPr>
    </w:p>
    <w:p w14:paraId="1FB0D20D"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San Luis Potosí, San Luis Potosí, 25 veinticinco de noviembre de 2019 dos mil diecinueve.</w:t>
      </w:r>
    </w:p>
    <w:p w14:paraId="5D76F930"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384296AE"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424/2017-1.</w:t>
      </w:r>
    </w:p>
    <w:p w14:paraId="6D9B6ECB"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7EF65CED"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En primer término, resulta necesario insertar los efectos dictados en la resolución:</w:t>
      </w:r>
    </w:p>
    <w:p w14:paraId="4C57E19D"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62772511"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w:t>
      </w:r>
      <w:r w:rsidRPr="00550DF2">
        <w:rPr>
          <w:rFonts w:ascii="Arial" w:hAnsi="Arial" w:cs="Arial"/>
          <w:b/>
          <w:i/>
          <w:iCs/>
          <w:color w:val="5B9BD5"/>
          <w:sz w:val="20"/>
          <w:szCs w:val="20"/>
          <w:lang w:val="es-MX"/>
        </w:rPr>
        <w:t>6.5. Efectos de esta resolución.</w:t>
      </w:r>
    </w:p>
    <w:p w14:paraId="0FD5DFA3" w14:textId="77777777" w:rsidR="00550DF2" w:rsidRPr="00550DF2" w:rsidRDefault="00550DF2" w:rsidP="00550DF2">
      <w:pPr>
        <w:tabs>
          <w:tab w:val="left" w:pos="932"/>
        </w:tabs>
        <w:spacing w:line="360" w:lineRule="auto"/>
        <w:ind w:firstLine="708"/>
        <w:jc w:val="both"/>
        <w:rPr>
          <w:rFonts w:ascii="Arial" w:hAnsi="Arial" w:cs="Arial"/>
          <w:bCs/>
          <w:i/>
          <w:iCs/>
          <w:color w:val="5B9BD5"/>
          <w:sz w:val="20"/>
          <w:szCs w:val="20"/>
          <w:lang w:val="es-MX"/>
        </w:rPr>
      </w:pPr>
      <w:r w:rsidRPr="00550DF2">
        <w:rPr>
          <w:rFonts w:ascii="Arial" w:hAnsi="Arial" w:cs="Arial"/>
          <w:bCs/>
          <w:i/>
          <w:iCs/>
          <w:color w:val="5B9BD5"/>
          <w:sz w:val="20"/>
          <w:szCs w:val="20"/>
          <w:lang w:val="es-MX"/>
        </w:rPr>
        <w:t xml:space="preserve">Por las consideraciones expuestas, esta Comisión Estatal de Garantía de Acceso a la Información Pública de conformidad con el </w:t>
      </w:r>
      <w:proofErr w:type="spellStart"/>
      <w:r w:rsidRPr="00550DF2">
        <w:rPr>
          <w:rFonts w:ascii="Arial" w:hAnsi="Arial" w:cs="Arial"/>
          <w:bCs/>
          <w:i/>
          <w:iCs/>
          <w:color w:val="5B9BD5"/>
          <w:sz w:val="20"/>
          <w:szCs w:val="20"/>
          <w:lang w:val="es-MX"/>
        </w:rPr>
        <w:t>articulo</w:t>
      </w:r>
      <w:proofErr w:type="spellEnd"/>
      <w:r w:rsidRPr="00550DF2">
        <w:rPr>
          <w:rFonts w:ascii="Arial" w:hAnsi="Arial" w:cs="Arial"/>
          <w:bCs/>
          <w:i/>
          <w:iCs/>
          <w:color w:val="5B9BD5"/>
          <w:sz w:val="20"/>
          <w:szCs w:val="20"/>
          <w:lang w:val="es-MX"/>
        </w:rPr>
        <w:t xml:space="preserve"> 164 de la Ley de Transparencia y Acceso a la Información  Pública del Estado </w:t>
      </w:r>
      <w:r w:rsidRPr="00550DF2">
        <w:rPr>
          <w:rFonts w:ascii="Arial" w:hAnsi="Arial" w:cs="Arial"/>
          <w:b/>
          <w:i/>
          <w:iCs/>
          <w:color w:val="5B9BD5"/>
          <w:sz w:val="20"/>
          <w:szCs w:val="20"/>
          <w:lang w:val="es-MX"/>
        </w:rPr>
        <w:t>APLICA EL PRINCIPIO DE AFIRMATIVA FICTA</w:t>
      </w:r>
      <w:r w:rsidRPr="00550DF2">
        <w:rPr>
          <w:rFonts w:ascii="Arial" w:hAnsi="Arial" w:cs="Arial"/>
          <w:bCs/>
          <w:i/>
          <w:iCs/>
          <w:color w:val="5B9BD5"/>
          <w:sz w:val="20"/>
          <w:szCs w:val="20"/>
          <w:lang w:val="es-MX"/>
        </w:rPr>
        <w:t xml:space="preserve"> y conmina al ente obligado para que entregue a la particular, de manera gratuita:</w:t>
      </w:r>
    </w:p>
    <w:p w14:paraId="1AF11741" w14:textId="77777777" w:rsidR="00550DF2" w:rsidRPr="00550DF2" w:rsidRDefault="00550DF2" w:rsidP="00550DF2">
      <w:pPr>
        <w:tabs>
          <w:tab w:val="left" w:pos="932"/>
        </w:tabs>
        <w:spacing w:line="360" w:lineRule="auto"/>
        <w:ind w:firstLine="708"/>
        <w:jc w:val="both"/>
        <w:rPr>
          <w:rFonts w:ascii="Arial" w:hAnsi="Arial" w:cs="Arial"/>
          <w:bCs/>
          <w:i/>
          <w:iCs/>
          <w:color w:val="5B9BD5"/>
          <w:sz w:val="20"/>
          <w:szCs w:val="20"/>
          <w:lang w:val="es-MX"/>
        </w:rPr>
      </w:pPr>
      <w:r w:rsidRPr="00550DF2">
        <w:rPr>
          <w:rFonts w:ascii="Arial" w:hAnsi="Arial" w:cs="Arial"/>
          <w:bCs/>
          <w:i/>
          <w:iCs/>
          <w:color w:val="5B9BD5"/>
          <w:sz w:val="20"/>
          <w:szCs w:val="20"/>
          <w:lang w:val="es-MX"/>
        </w:rPr>
        <w:t>6.5.1. Los estatutos vigentes del sindicato escaneados.</w:t>
      </w:r>
      <w:r w:rsidRPr="00550DF2">
        <w:rPr>
          <w:rFonts w:ascii="Arial" w:hAnsi="Arial" w:cs="Arial"/>
          <w:bCs/>
          <w:i/>
          <w:color w:val="5B9BD5"/>
          <w:sz w:val="20"/>
          <w:szCs w:val="20"/>
          <w:lang w:val="es-MX"/>
        </w:rPr>
        <w:t xml:space="preserve"> </w:t>
      </w:r>
      <w:r w:rsidRPr="00550DF2">
        <w:rPr>
          <w:rFonts w:ascii="Arial" w:hAnsi="Arial" w:cs="Arial"/>
          <w:i/>
          <w:color w:val="5B9BD5"/>
          <w:sz w:val="20"/>
          <w:szCs w:val="20"/>
          <w:lang w:val="es-MX"/>
        </w:rPr>
        <w:t xml:space="preserve">[…]” </w:t>
      </w:r>
    </w:p>
    <w:p w14:paraId="2E15E471"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18E99600"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 xml:space="preserve">En fecha 27 veintisiete de septiembre de 2017 dos mil diecisiete, se tiene por recibido ante este Órgano Garante, notificación de Amparo número 1056/2017 promovido por María Esther Ruiz Quinta, en contra de la resolución de fecha 13 trece de septiembre de 2017 dos mil diecisiete; En fecha 13 trece de noviembre de 2017 dos mil diecisiete, se tiene por recibido ante este Órgano Garante, notificación de Amparo número 1079/2017-IV promovido por José Enrique Vera González, en contra de la resolución de fecha 13 trece de septiembre de 2017 dos mil diecisiete; En fecha 17 diecisiete de noviembre de 2017 dos mil diecisiete, se tiene por recibido ante este Órgano Garante, notificación de Amparo </w:t>
      </w:r>
      <w:r w:rsidRPr="00550DF2">
        <w:rPr>
          <w:rFonts w:ascii="Arial" w:hAnsi="Arial" w:cs="Arial"/>
          <w:i/>
          <w:color w:val="5B9BD5"/>
          <w:sz w:val="20"/>
          <w:szCs w:val="20"/>
          <w:lang w:val="es-MX"/>
        </w:rPr>
        <w:lastRenderedPageBreak/>
        <w:t>número 1055/2017 promovido por JE. Vinicio García Yáñez, en contra de la resolución de fecha 13 trece de septiembre de 2017 dos mil diecisiete.</w:t>
      </w:r>
    </w:p>
    <w:p w14:paraId="542C3466"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Mismos que por disposición del Juez del Juzgado Tercero de Distrito del Poder Judicial de la Federación, se mandan archivar como asuntos concluidos, en razón de que sobresee.</w:t>
      </w:r>
    </w:p>
    <w:p w14:paraId="3EE301F3"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25CE9967"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Debido a lo anterior, el sujeto obligado por conducto de su Titular  presentó el oficio sin número, recibido en la oficialía de partes de este cuerpo colegiado el 10 diez de abril de 2019 dos mil diecinueve, junto con 2 anexos y un medio magnético, donde informa sobre el cumplimiento al resolutivo.</w:t>
      </w:r>
    </w:p>
    <w:p w14:paraId="01DFBAE5"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7F1198B0"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Ahora bien, para efecto del presente estudio es importante revisar contenido de los anexos del oficio sin número (visibles a fojas 164 a 166 de autos), mismos que comprenden:</w:t>
      </w:r>
    </w:p>
    <w:p w14:paraId="611B8C4D"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78E25A2F" w14:textId="77777777" w:rsidR="00550DF2" w:rsidRPr="00550DF2" w:rsidRDefault="00550DF2" w:rsidP="00550DF2">
      <w:pPr>
        <w:numPr>
          <w:ilvl w:val="0"/>
          <w:numId w:val="4"/>
        </w:numPr>
        <w:tabs>
          <w:tab w:val="left" w:pos="932"/>
        </w:tabs>
        <w:spacing w:line="360" w:lineRule="auto"/>
        <w:jc w:val="both"/>
        <w:rPr>
          <w:rFonts w:ascii="Arial" w:hAnsi="Arial" w:cs="Arial"/>
          <w:i/>
          <w:color w:val="5B9BD5"/>
          <w:sz w:val="20"/>
          <w:szCs w:val="20"/>
          <w:lang w:val="es-MX"/>
        </w:rPr>
      </w:pPr>
      <w:bookmarkStart w:id="1" w:name="_Hlk524514729"/>
      <w:r w:rsidRPr="00550DF2">
        <w:rPr>
          <w:rFonts w:ascii="Arial" w:hAnsi="Arial" w:cs="Arial"/>
          <w:i/>
          <w:color w:val="5B9BD5"/>
          <w:sz w:val="20"/>
          <w:szCs w:val="20"/>
          <w:lang w:val="es-MX"/>
        </w:rPr>
        <w:t>Medio Magnético, que contiene los Estatutos del SOLTGE.</w:t>
      </w:r>
    </w:p>
    <w:p w14:paraId="1EAAB2B7" w14:textId="77777777" w:rsidR="00550DF2" w:rsidRPr="00550DF2" w:rsidRDefault="00550DF2" w:rsidP="00550DF2">
      <w:pPr>
        <w:numPr>
          <w:ilvl w:val="0"/>
          <w:numId w:val="4"/>
        </w:numPr>
        <w:tabs>
          <w:tab w:val="left" w:pos="932"/>
        </w:tabs>
        <w:spacing w:line="360" w:lineRule="auto"/>
        <w:jc w:val="both"/>
        <w:rPr>
          <w:rFonts w:ascii="Arial" w:hAnsi="Arial" w:cs="Arial"/>
          <w:i/>
          <w:color w:val="5B9BD5"/>
          <w:sz w:val="20"/>
          <w:szCs w:val="20"/>
          <w:lang w:val="es-MX"/>
        </w:rPr>
      </w:pPr>
      <w:r w:rsidRPr="00550DF2">
        <w:rPr>
          <w:rFonts w:ascii="Arial" w:hAnsi="Arial" w:cs="Arial"/>
          <w:i/>
          <w:color w:val="5B9BD5"/>
          <w:sz w:val="20"/>
          <w:szCs w:val="20"/>
          <w:lang w:val="es-MX"/>
        </w:rPr>
        <w:t>Captura de pantalla del envío de la Información solicitada (parte 1, parte 2 y parte 3), por el recurrente al correo electrónico que señalo en autos.</w:t>
      </w:r>
    </w:p>
    <w:bookmarkEnd w:id="1"/>
    <w:p w14:paraId="1596D0DA" w14:textId="77777777" w:rsidR="00550DF2" w:rsidRPr="00550DF2" w:rsidRDefault="00550DF2" w:rsidP="00550DF2">
      <w:pPr>
        <w:numPr>
          <w:ilvl w:val="0"/>
          <w:numId w:val="4"/>
        </w:numPr>
        <w:tabs>
          <w:tab w:val="left" w:pos="932"/>
        </w:tabs>
        <w:spacing w:line="360" w:lineRule="auto"/>
        <w:jc w:val="both"/>
        <w:rPr>
          <w:rFonts w:ascii="Arial" w:hAnsi="Arial" w:cs="Arial"/>
          <w:i/>
          <w:color w:val="5B9BD5"/>
          <w:sz w:val="20"/>
          <w:szCs w:val="20"/>
          <w:lang w:val="es-MX"/>
        </w:rPr>
      </w:pPr>
      <w:r w:rsidRPr="00550DF2">
        <w:rPr>
          <w:rFonts w:ascii="Arial" w:hAnsi="Arial" w:cs="Arial"/>
          <w:i/>
          <w:color w:val="5B9BD5"/>
          <w:sz w:val="20"/>
          <w:szCs w:val="20"/>
          <w:lang w:val="es-MX"/>
        </w:rPr>
        <w:t>Captura de pantalla del envío de la Información solicitada (parte 4, parte 5 y parte 6), por el recurrente al correo electrónico que señalo en autos.</w:t>
      </w:r>
    </w:p>
    <w:p w14:paraId="55D701C7"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346C0D2E"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ab/>
        <w:t>Con relación a lo anterior, al realizar el análisis de fondo de la respuesta emitida por el sujeto obligado, se advierte que consiste en cada uno de los Estatutos vigentes del Sujeto Obligado al momento de la solicitud de información.</w:t>
      </w:r>
    </w:p>
    <w:p w14:paraId="3042680B" w14:textId="77777777" w:rsidR="00550DF2" w:rsidRPr="00550DF2" w:rsidRDefault="00550DF2" w:rsidP="00550DF2">
      <w:pPr>
        <w:tabs>
          <w:tab w:val="left" w:pos="932"/>
        </w:tabs>
        <w:spacing w:line="360" w:lineRule="auto"/>
        <w:ind w:firstLine="708"/>
        <w:jc w:val="both"/>
        <w:rPr>
          <w:rFonts w:ascii="Arial" w:hAnsi="Arial" w:cs="Arial"/>
          <w:i/>
          <w:iCs/>
          <w:color w:val="5B9BD5"/>
          <w:sz w:val="20"/>
          <w:szCs w:val="20"/>
          <w:lang w:val="es-MX"/>
        </w:rPr>
      </w:pPr>
    </w:p>
    <w:p w14:paraId="7E9E28A9"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148AE437"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Por otro lado, el sujeto obligado también acompañó la constancia que acredita que dichas respuestas fueron notificadas al recurrente, mismas que consisten en capturas de pantalla del correo enviado vía electrónica al correo señalado por el recurrente para recibir notificaciones; constancias que generan la convicción de que la notificación fue efectuada de manera correcta, ya que el recurrente señaló en su escrito de interposición de su recurso de revisión que las notificaciones fueran practicadas por ese medio.</w:t>
      </w:r>
    </w:p>
    <w:p w14:paraId="2F61DF88"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58C93E2B"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bookmarkStart w:id="2" w:name="_Hlk528135679"/>
      <w:r w:rsidRPr="00550DF2">
        <w:rPr>
          <w:rFonts w:ascii="Arial" w:hAnsi="Arial" w:cs="Arial"/>
          <w:i/>
          <w:color w:val="5B9BD5"/>
          <w:sz w:val="20"/>
          <w:szCs w:val="20"/>
          <w:lang w:val="es-MX"/>
        </w:rPr>
        <w:t>De tal suerte, se tiene que las documentales remitidas por el sujeto obligado, son suficientes para colmar los extremos fijados en la resolución de mérito y por tanto se encuentra cumplida.</w:t>
      </w:r>
    </w:p>
    <w:p w14:paraId="3B62E8B0"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5C858572"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 xml:space="preserve">Por otro lado, esta Comisión por medio de proveído de fecha 03 tres de mayo de 2019 dos mil diecinueve, dio vista a la parte recurrente con las constancias remitidas por </w:t>
      </w:r>
      <w:r w:rsidRPr="00550DF2">
        <w:rPr>
          <w:rFonts w:ascii="Arial" w:hAnsi="Arial" w:cs="Arial"/>
          <w:i/>
          <w:color w:val="5B9BD5"/>
          <w:sz w:val="20"/>
          <w:szCs w:val="20"/>
          <w:lang w:val="es-MX"/>
        </w:rPr>
        <w:lastRenderedPageBreak/>
        <w:t>el sujeto obligado, para el efecto de que realizara las manifestaciones que a sus intereses conviniera, a lo que no realizo manifestación al respecto.</w:t>
      </w:r>
    </w:p>
    <w:p w14:paraId="095D5AA2"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5D6AA1C3"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 xml:space="preserve">En ese sentido, es dable asentar que no existe constancia alguna agregada a los autos que contravenga las documentales remitidas por el sujeto obligado para acreditar el cumplimiento de la resolución. </w:t>
      </w:r>
    </w:p>
    <w:p w14:paraId="5ECC966C"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69B38C3E" w14:textId="77777777" w:rsidR="00550DF2" w:rsidRPr="00550DF2" w:rsidRDefault="00550DF2" w:rsidP="00550DF2">
      <w:pPr>
        <w:tabs>
          <w:tab w:val="left" w:pos="932"/>
        </w:tabs>
        <w:spacing w:line="360" w:lineRule="auto"/>
        <w:ind w:firstLine="708"/>
        <w:jc w:val="both"/>
        <w:rPr>
          <w:rFonts w:ascii="Arial" w:hAnsi="Arial" w:cs="Arial"/>
          <w:b/>
          <w:i/>
          <w:color w:val="5B9BD5"/>
          <w:sz w:val="20"/>
          <w:szCs w:val="20"/>
          <w:u w:val="single"/>
          <w:lang w:val="es-MX"/>
        </w:rPr>
      </w:pPr>
      <w:r w:rsidRPr="00550DF2">
        <w:rPr>
          <w:rFonts w:ascii="Arial" w:hAnsi="Arial" w:cs="Arial"/>
          <w:i/>
          <w:color w:val="5B9BD5"/>
          <w:sz w:val="20"/>
          <w:szCs w:val="20"/>
          <w:lang w:val="es-MX"/>
        </w:rPr>
        <w:t xml:space="preserve">En consecuencia, por lo anteriormente expuesto y con fundamento en los artículos 27° primer párrafo y 185 de la Ley de Transparencia y Acceso a la Información Pública del Estado, </w:t>
      </w:r>
      <w:r w:rsidRPr="00550DF2">
        <w:rPr>
          <w:rFonts w:ascii="Arial" w:hAnsi="Arial" w:cs="Arial"/>
          <w:b/>
          <w:i/>
          <w:color w:val="5B9BD5"/>
          <w:sz w:val="20"/>
          <w:szCs w:val="20"/>
          <w:u w:val="single"/>
          <w:lang w:val="es-MX"/>
        </w:rPr>
        <w:t>se tiene por cumplida la resolución, dictada en el recurso de revisión RR-424/2017-1.</w:t>
      </w:r>
    </w:p>
    <w:p w14:paraId="28180CA7"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p>
    <w:p w14:paraId="3DAA2C3F" w14:textId="77777777" w:rsidR="00550DF2" w:rsidRP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 xml:space="preserve"> Por último, archívese en su oportunidad este expediente como asunto totalmente concluido. Notifíquese por lista y personalmente a las partes.</w:t>
      </w:r>
    </w:p>
    <w:bookmarkEnd w:id="2"/>
    <w:p w14:paraId="1596627C" w14:textId="77777777" w:rsidR="00550DF2" w:rsidRDefault="00550DF2" w:rsidP="00550DF2">
      <w:pPr>
        <w:tabs>
          <w:tab w:val="left" w:pos="932"/>
        </w:tabs>
        <w:spacing w:line="360" w:lineRule="auto"/>
        <w:ind w:firstLine="708"/>
        <w:jc w:val="both"/>
        <w:rPr>
          <w:rFonts w:ascii="Arial" w:hAnsi="Arial" w:cs="Arial"/>
          <w:i/>
          <w:color w:val="5B9BD5"/>
          <w:sz w:val="20"/>
          <w:szCs w:val="20"/>
          <w:lang w:val="es-MX"/>
        </w:rPr>
      </w:pPr>
      <w:r w:rsidRPr="00550DF2">
        <w:rPr>
          <w:rFonts w:ascii="Arial" w:hAnsi="Arial" w:cs="Arial"/>
          <w:i/>
          <w:color w:val="5B9BD5"/>
          <w:sz w:val="20"/>
          <w:szCs w:val="20"/>
          <w:lang w:val="es-MX"/>
        </w:rPr>
        <w:t>Así lo proveyó y firma el Comisionado Presidente de esta Comisión Estatal de Garantía de Acceso a la Información Pública Maestro Alejandro Lafuente Torres, quien actúa con la Licenciada Rosa María Motilla García, Secretaria de Pleno que da fe.-</w:t>
      </w:r>
    </w:p>
    <w:p w14:paraId="793155BA" w14:textId="73300E02" w:rsidR="00752B6A" w:rsidRPr="00D32DD6" w:rsidRDefault="00752B6A" w:rsidP="00550DF2">
      <w:pPr>
        <w:tabs>
          <w:tab w:val="left" w:pos="932"/>
        </w:tabs>
        <w:spacing w:line="360" w:lineRule="auto"/>
        <w:ind w:firstLine="708"/>
        <w:jc w:val="both"/>
        <w:rPr>
          <w:rFonts w:ascii="Arial" w:hAnsi="Arial" w:cs="Arial"/>
          <w:sz w:val="18"/>
          <w:szCs w:val="20"/>
          <w:lang w:val="es-MX"/>
        </w:rPr>
      </w:pPr>
      <w:r w:rsidRPr="00D32DD6">
        <w:rPr>
          <w:rFonts w:ascii="Arial" w:hAnsi="Arial" w:cs="Arial"/>
          <w:sz w:val="18"/>
          <w:szCs w:val="20"/>
          <w:lang w:val="es-MX"/>
        </w:rPr>
        <w:t xml:space="preserve">Lo que transcribo </w:t>
      </w:r>
      <w:r w:rsidR="008A0A1A" w:rsidRPr="00D32DD6">
        <w:rPr>
          <w:rFonts w:ascii="Arial" w:hAnsi="Arial" w:cs="Arial"/>
          <w:sz w:val="18"/>
          <w:szCs w:val="20"/>
          <w:lang w:val="es-MX"/>
        </w:rPr>
        <w:t xml:space="preserve">a Usted </w:t>
      </w:r>
      <w:r w:rsidRPr="00D32DD6">
        <w:rPr>
          <w:rFonts w:ascii="Arial" w:hAnsi="Arial" w:cs="Arial"/>
          <w:sz w:val="18"/>
          <w:szCs w:val="20"/>
          <w:lang w:val="es-MX"/>
        </w:rPr>
        <w:t>para su conocimiento y efectos legales consiguientes</w:t>
      </w:r>
      <w:r w:rsidR="008A0A1A" w:rsidRPr="00D32DD6">
        <w:rPr>
          <w:rFonts w:ascii="Arial" w:hAnsi="Arial" w:cs="Arial"/>
          <w:sz w:val="18"/>
          <w:szCs w:val="20"/>
          <w:lang w:val="es-MX"/>
        </w:rPr>
        <w:t xml:space="preserve"> en vía de notificación del auto inserto</w:t>
      </w:r>
      <w:r w:rsidR="0046261C" w:rsidRPr="00D32DD6">
        <w:rPr>
          <w:rFonts w:ascii="Arial" w:hAnsi="Arial" w:cs="Arial"/>
          <w:sz w:val="18"/>
          <w:szCs w:val="20"/>
          <w:lang w:val="es-MX"/>
        </w:rPr>
        <w:t>.</w:t>
      </w:r>
    </w:p>
    <w:p w14:paraId="74B2AD10" w14:textId="77777777" w:rsidR="00080641" w:rsidRPr="00D32DD6" w:rsidRDefault="00752B6A" w:rsidP="004C35FC">
      <w:pPr>
        <w:pStyle w:val="NormalWeb"/>
        <w:spacing w:before="0" w:beforeAutospacing="0" w:after="0" w:afterAutospacing="0"/>
        <w:jc w:val="center"/>
        <w:rPr>
          <w:rFonts w:ascii="Arial" w:hAnsi="Arial" w:cs="Arial"/>
          <w:b/>
          <w:sz w:val="18"/>
          <w:szCs w:val="20"/>
          <w:lang w:val="es-MX"/>
        </w:rPr>
      </w:pPr>
      <w:r w:rsidRPr="00D32DD6">
        <w:rPr>
          <w:rFonts w:ascii="Arial" w:hAnsi="Arial" w:cs="Arial"/>
          <w:b/>
          <w:sz w:val="18"/>
          <w:szCs w:val="20"/>
          <w:lang w:val="es-MX"/>
        </w:rPr>
        <w:t>Atentamente</w:t>
      </w:r>
      <w:r w:rsidR="004578F5" w:rsidRPr="00D32DD6">
        <w:rPr>
          <w:rFonts w:ascii="Arial" w:hAnsi="Arial" w:cs="Arial"/>
          <w:b/>
          <w:sz w:val="18"/>
          <w:szCs w:val="20"/>
          <w:lang w:val="es-MX"/>
        </w:rPr>
        <w:t>.</w:t>
      </w:r>
    </w:p>
    <w:p w14:paraId="05A63F9E" w14:textId="77777777" w:rsidR="004C35FC" w:rsidRPr="00D32DD6" w:rsidRDefault="004C35FC" w:rsidP="00125C6B">
      <w:pPr>
        <w:pStyle w:val="NormalWeb"/>
        <w:spacing w:before="0" w:beforeAutospacing="0" w:after="0" w:afterAutospacing="0"/>
        <w:rPr>
          <w:rFonts w:ascii="Arial" w:hAnsi="Arial" w:cs="Arial"/>
          <w:b/>
          <w:sz w:val="18"/>
          <w:szCs w:val="20"/>
          <w:lang w:val="es-MX"/>
        </w:rPr>
      </w:pPr>
    </w:p>
    <w:p w14:paraId="55E34D2A" w14:textId="77777777" w:rsidR="00D14C70" w:rsidRPr="00D32DD6" w:rsidRDefault="00D14C70" w:rsidP="00125C6B">
      <w:pPr>
        <w:pStyle w:val="NormalWeb"/>
        <w:spacing w:before="0" w:beforeAutospacing="0" w:after="0" w:afterAutospacing="0"/>
        <w:rPr>
          <w:rFonts w:ascii="Arial" w:hAnsi="Arial" w:cs="Arial"/>
          <w:b/>
          <w:sz w:val="18"/>
          <w:szCs w:val="20"/>
          <w:lang w:val="es-MX"/>
        </w:rPr>
      </w:pPr>
    </w:p>
    <w:p w14:paraId="0C142A04" w14:textId="77777777" w:rsidR="007316FE" w:rsidRPr="00D32DD6" w:rsidRDefault="001828F2" w:rsidP="007316FE">
      <w:pPr>
        <w:jc w:val="center"/>
        <w:rPr>
          <w:rFonts w:ascii="Arial" w:hAnsi="Arial" w:cs="Arial"/>
          <w:b/>
          <w:sz w:val="18"/>
          <w:szCs w:val="20"/>
        </w:rPr>
      </w:pPr>
      <w:r w:rsidRPr="00D32DD6">
        <w:rPr>
          <w:rFonts w:ascii="Arial" w:hAnsi="Arial" w:cs="Arial"/>
          <w:b/>
          <w:sz w:val="18"/>
          <w:szCs w:val="20"/>
        </w:rPr>
        <w:t>Lic. Javier Pérez Limón</w:t>
      </w:r>
    </w:p>
    <w:p w14:paraId="7C9C8230" w14:textId="77777777" w:rsidR="007316FE" w:rsidRPr="00D32DD6" w:rsidRDefault="001828F2" w:rsidP="008C246C">
      <w:pPr>
        <w:jc w:val="center"/>
        <w:rPr>
          <w:sz w:val="20"/>
          <w:szCs w:val="22"/>
        </w:rPr>
      </w:pPr>
      <w:r w:rsidRPr="00D32DD6">
        <w:rPr>
          <w:rFonts w:ascii="Arial" w:hAnsi="Arial" w:cs="Arial"/>
          <w:b/>
          <w:sz w:val="18"/>
          <w:szCs w:val="20"/>
        </w:rPr>
        <w:t>Notificador</w:t>
      </w:r>
    </w:p>
    <w:sectPr w:rsidR="007316FE" w:rsidRPr="00D32DD6" w:rsidSect="006538AD">
      <w:pgSz w:w="12240" w:h="20160" w:code="5"/>
      <w:pgMar w:top="3969"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A1134E" w14:textId="77777777" w:rsidR="00AD5CA8" w:rsidRDefault="00AD5CA8" w:rsidP="00C13204">
      <w:r>
        <w:separator/>
      </w:r>
    </w:p>
  </w:endnote>
  <w:endnote w:type="continuationSeparator" w:id="0">
    <w:p w14:paraId="5B0B0CD0" w14:textId="77777777" w:rsidR="00AD5CA8" w:rsidRDefault="00AD5CA8"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DCE029" w14:textId="77777777" w:rsidR="00AD5CA8" w:rsidRDefault="00AD5CA8" w:rsidP="00C13204">
      <w:r>
        <w:separator/>
      </w:r>
    </w:p>
  </w:footnote>
  <w:footnote w:type="continuationSeparator" w:id="0">
    <w:p w14:paraId="601BA69C" w14:textId="77777777" w:rsidR="00AD5CA8" w:rsidRDefault="00AD5CA8"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1358B"/>
    <w:multiLevelType w:val="hybridMultilevel"/>
    <w:tmpl w:val="570A912A"/>
    <w:lvl w:ilvl="0" w:tplc="080A0013">
      <w:start w:val="1"/>
      <w:numFmt w:val="upperRoman"/>
      <w:lvlText w:val="%1."/>
      <w:lvlJc w:val="right"/>
      <w:pPr>
        <w:ind w:left="1530" w:hanging="360"/>
      </w:pPr>
    </w:lvl>
    <w:lvl w:ilvl="1" w:tplc="080A0019" w:tentative="1">
      <w:start w:val="1"/>
      <w:numFmt w:val="lowerLetter"/>
      <w:lvlText w:val="%2."/>
      <w:lvlJc w:val="left"/>
      <w:pPr>
        <w:ind w:left="2250" w:hanging="360"/>
      </w:pPr>
    </w:lvl>
    <w:lvl w:ilvl="2" w:tplc="080A001B" w:tentative="1">
      <w:start w:val="1"/>
      <w:numFmt w:val="lowerRoman"/>
      <w:lvlText w:val="%3."/>
      <w:lvlJc w:val="right"/>
      <w:pPr>
        <w:ind w:left="2970" w:hanging="180"/>
      </w:pPr>
    </w:lvl>
    <w:lvl w:ilvl="3" w:tplc="080A000F" w:tentative="1">
      <w:start w:val="1"/>
      <w:numFmt w:val="decimal"/>
      <w:lvlText w:val="%4."/>
      <w:lvlJc w:val="left"/>
      <w:pPr>
        <w:ind w:left="3690" w:hanging="360"/>
      </w:pPr>
    </w:lvl>
    <w:lvl w:ilvl="4" w:tplc="080A0019" w:tentative="1">
      <w:start w:val="1"/>
      <w:numFmt w:val="lowerLetter"/>
      <w:lvlText w:val="%5."/>
      <w:lvlJc w:val="left"/>
      <w:pPr>
        <w:ind w:left="4410" w:hanging="360"/>
      </w:pPr>
    </w:lvl>
    <w:lvl w:ilvl="5" w:tplc="080A001B" w:tentative="1">
      <w:start w:val="1"/>
      <w:numFmt w:val="lowerRoman"/>
      <w:lvlText w:val="%6."/>
      <w:lvlJc w:val="right"/>
      <w:pPr>
        <w:ind w:left="5130" w:hanging="180"/>
      </w:pPr>
    </w:lvl>
    <w:lvl w:ilvl="6" w:tplc="080A000F" w:tentative="1">
      <w:start w:val="1"/>
      <w:numFmt w:val="decimal"/>
      <w:lvlText w:val="%7."/>
      <w:lvlJc w:val="left"/>
      <w:pPr>
        <w:ind w:left="5850" w:hanging="360"/>
      </w:pPr>
    </w:lvl>
    <w:lvl w:ilvl="7" w:tplc="080A0019" w:tentative="1">
      <w:start w:val="1"/>
      <w:numFmt w:val="lowerLetter"/>
      <w:lvlText w:val="%8."/>
      <w:lvlJc w:val="left"/>
      <w:pPr>
        <w:ind w:left="6570" w:hanging="360"/>
      </w:pPr>
    </w:lvl>
    <w:lvl w:ilvl="8" w:tplc="080A001B" w:tentative="1">
      <w:start w:val="1"/>
      <w:numFmt w:val="lowerRoman"/>
      <w:lvlText w:val="%9."/>
      <w:lvlJc w:val="right"/>
      <w:pPr>
        <w:ind w:left="7290" w:hanging="180"/>
      </w:p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CD33C11"/>
    <w:multiLevelType w:val="hybridMultilevel"/>
    <w:tmpl w:val="20B29B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3"/>
  </w:num>
  <w:num w:numId="2">
    <w:abstractNumId w:val="1"/>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mirrorMargins/>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16FC6"/>
    <w:rsid w:val="000347B2"/>
    <w:rsid w:val="00036F98"/>
    <w:rsid w:val="00056B4F"/>
    <w:rsid w:val="00080641"/>
    <w:rsid w:val="00096E34"/>
    <w:rsid w:val="000A1C72"/>
    <w:rsid w:val="000B08F0"/>
    <w:rsid w:val="000C276F"/>
    <w:rsid w:val="000C59B7"/>
    <w:rsid w:val="000D006A"/>
    <w:rsid w:val="000D365F"/>
    <w:rsid w:val="000D3BE6"/>
    <w:rsid w:val="000D3CB9"/>
    <w:rsid w:val="000E0BE8"/>
    <w:rsid w:val="000E4E47"/>
    <w:rsid w:val="000F2132"/>
    <w:rsid w:val="001167F3"/>
    <w:rsid w:val="00121F0B"/>
    <w:rsid w:val="00125C6B"/>
    <w:rsid w:val="00126ABD"/>
    <w:rsid w:val="00126DE3"/>
    <w:rsid w:val="00131CEB"/>
    <w:rsid w:val="00132483"/>
    <w:rsid w:val="00142AE5"/>
    <w:rsid w:val="001526D4"/>
    <w:rsid w:val="00163A02"/>
    <w:rsid w:val="00164840"/>
    <w:rsid w:val="001828F2"/>
    <w:rsid w:val="00191E18"/>
    <w:rsid w:val="001B0B9B"/>
    <w:rsid w:val="001B44AC"/>
    <w:rsid w:val="001D2CFB"/>
    <w:rsid w:val="001D6765"/>
    <w:rsid w:val="001F0E4F"/>
    <w:rsid w:val="00212A79"/>
    <w:rsid w:val="002155C8"/>
    <w:rsid w:val="00217739"/>
    <w:rsid w:val="00217BF6"/>
    <w:rsid w:val="00220223"/>
    <w:rsid w:val="002477FF"/>
    <w:rsid w:val="002603DC"/>
    <w:rsid w:val="002653E6"/>
    <w:rsid w:val="002721C6"/>
    <w:rsid w:val="0027764E"/>
    <w:rsid w:val="00281751"/>
    <w:rsid w:val="00284222"/>
    <w:rsid w:val="00285C93"/>
    <w:rsid w:val="002B4236"/>
    <w:rsid w:val="002D225B"/>
    <w:rsid w:val="002D7989"/>
    <w:rsid w:val="002E3571"/>
    <w:rsid w:val="002E4CC8"/>
    <w:rsid w:val="002F3449"/>
    <w:rsid w:val="002F37B3"/>
    <w:rsid w:val="002F4C15"/>
    <w:rsid w:val="003004FC"/>
    <w:rsid w:val="003208DD"/>
    <w:rsid w:val="00322A9A"/>
    <w:rsid w:val="00333677"/>
    <w:rsid w:val="00334416"/>
    <w:rsid w:val="00345B44"/>
    <w:rsid w:val="00354FD1"/>
    <w:rsid w:val="00361496"/>
    <w:rsid w:val="0036534B"/>
    <w:rsid w:val="003770E3"/>
    <w:rsid w:val="003771DB"/>
    <w:rsid w:val="00380D95"/>
    <w:rsid w:val="00385221"/>
    <w:rsid w:val="00393F06"/>
    <w:rsid w:val="00393FFB"/>
    <w:rsid w:val="003B6613"/>
    <w:rsid w:val="003C4C01"/>
    <w:rsid w:val="003C5D93"/>
    <w:rsid w:val="003D0ACC"/>
    <w:rsid w:val="003D20D2"/>
    <w:rsid w:val="003E5CD1"/>
    <w:rsid w:val="003E648E"/>
    <w:rsid w:val="003F64D8"/>
    <w:rsid w:val="00404055"/>
    <w:rsid w:val="00405783"/>
    <w:rsid w:val="00411ED2"/>
    <w:rsid w:val="00424167"/>
    <w:rsid w:val="004245A3"/>
    <w:rsid w:val="004327AD"/>
    <w:rsid w:val="00442BE1"/>
    <w:rsid w:val="00457670"/>
    <w:rsid w:val="004578F5"/>
    <w:rsid w:val="004622A7"/>
    <w:rsid w:val="0046261C"/>
    <w:rsid w:val="0047340E"/>
    <w:rsid w:val="00486C8B"/>
    <w:rsid w:val="00487E95"/>
    <w:rsid w:val="004A30EC"/>
    <w:rsid w:val="004A72BB"/>
    <w:rsid w:val="004B5D2D"/>
    <w:rsid w:val="004B7B20"/>
    <w:rsid w:val="004C35FC"/>
    <w:rsid w:val="004C6912"/>
    <w:rsid w:val="004D12F5"/>
    <w:rsid w:val="004D1C99"/>
    <w:rsid w:val="004D25F0"/>
    <w:rsid w:val="004D3BD9"/>
    <w:rsid w:val="004E171F"/>
    <w:rsid w:val="004E385A"/>
    <w:rsid w:val="004F3943"/>
    <w:rsid w:val="004F58C4"/>
    <w:rsid w:val="0050095C"/>
    <w:rsid w:val="00515D23"/>
    <w:rsid w:val="00534CB2"/>
    <w:rsid w:val="00546488"/>
    <w:rsid w:val="00550DF2"/>
    <w:rsid w:val="00563168"/>
    <w:rsid w:val="00566772"/>
    <w:rsid w:val="00587311"/>
    <w:rsid w:val="005910CD"/>
    <w:rsid w:val="005912F5"/>
    <w:rsid w:val="00596C6E"/>
    <w:rsid w:val="005B219F"/>
    <w:rsid w:val="005C7060"/>
    <w:rsid w:val="005D5DF8"/>
    <w:rsid w:val="00650357"/>
    <w:rsid w:val="00653285"/>
    <w:rsid w:val="006538AD"/>
    <w:rsid w:val="00671028"/>
    <w:rsid w:val="006729F0"/>
    <w:rsid w:val="00674135"/>
    <w:rsid w:val="0068366B"/>
    <w:rsid w:val="006851BA"/>
    <w:rsid w:val="00694BDB"/>
    <w:rsid w:val="006A04DC"/>
    <w:rsid w:val="006A297F"/>
    <w:rsid w:val="006B49CE"/>
    <w:rsid w:val="006B4CB0"/>
    <w:rsid w:val="006B5D93"/>
    <w:rsid w:val="006C04BA"/>
    <w:rsid w:val="006D30D6"/>
    <w:rsid w:val="006D3763"/>
    <w:rsid w:val="006E4032"/>
    <w:rsid w:val="006E76DC"/>
    <w:rsid w:val="006E7D35"/>
    <w:rsid w:val="006E7F0F"/>
    <w:rsid w:val="006F5835"/>
    <w:rsid w:val="00705ABE"/>
    <w:rsid w:val="0071796E"/>
    <w:rsid w:val="007217FA"/>
    <w:rsid w:val="007279EA"/>
    <w:rsid w:val="007316FE"/>
    <w:rsid w:val="00742CC9"/>
    <w:rsid w:val="00752B6A"/>
    <w:rsid w:val="0075391E"/>
    <w:rsid w:val="00782A7B"/>
    <w:rsid w:val="007841C7"/>
    <w:rsid w:val="007851CA"/>
    <w:rsid w:val="00790985"/>
    <w:rsid w:val="007A0E7A"/>
    <w:rsid w:val="007A3A26"/>
    <w:rsid w:val="007A4BBD"/>
    <w:rsid w:val="007B6292"/>
    <w:rsid w:val="007B7319"/>
    <w:rsid w:val="007C0036"/>
    <w:rsid w:val="007C022A"/>
    <w:rsid w:val="007C0EC2"/>
    <w:rsid w:val="007D1036"/>
    <w:rsid w:val="007D78E0"/>
    <w:rsid w:val="00826449"/>
    <w:rsid w:val="00833DC1"/>
    <w:rsid w:val="0084698F"/>
    <w:rsid w:val="00855F18"/>
    <w:rsid w:val="0087714D"/>
    <w:rsid w:val="00885562"/>
    <w:rsid w:val="0088674E"/>
    <w:rsid w:val="00887AA4"/>
    <w:rsid w:val="00890EEE"/>
    <w:rsid w:val="008A0A1A"/>
    <w:rsid w:val="008A51F1"/>
    <w:rsid w:val="008C246C"/>
    <w:rsid w:val="008D17AF"/>
    <w:rsid w:val="008D5490"/>
    <w:rsid w:val="008E3ED0"/>
    <w:rsid w:val="008F7294"/>
    <w:rsid w:val="00901DE5"/>
    <w:rsid w:val="009025F3"/>
    <w:rsid w:val="00905199"/>
    <w:rsid w:val="00924E1F"/>
    <w:rsid w:val="00925147"/>
    <w:rsid w:val="00956C25"/>
    <w:rsid w:val="00987684"/>
    <w:rsid w:val="009B454E"/>
    <w:rsid w:val="009D5D94"/>
    <w:rsid w:val="009D75CB"/>
    <w:rsid w:val="00A02A33"/>
    <w:rsid w:val="00A07BD0"/>
    <w:rsid w:val="00A156D8"/>
    <w:rsid w:val="00A41619"/>
    <w:rsid w:val="00A470AD"/>
    <w:rsid w:val="00A5211C"/>
    <w:rsid w:val="00A5346C"/>
    <w:rsid w:val="00A762CF"/>
    <w:rsid w:val="00A81CE3"/>
    <w:rsid w:val="00A93053"/>
    <w:rsid w:val="00AA5519"/>
    <w:rsid w:val="00AA6654"/>
    <w:rsid w:val="00AB2D15"/>
    <w:rsid w:val="00AB3E81"/>
    <w:rsid w:val="00AD5087"/>
    <w:rsid w:val="00AD5CA8"/>
    <w:rsid w:val="00AE0013"/>
    <w:rsid w:val="00AF4B3D"/>
    <w:rsid w:val="00AF4CEA"/>
    <w:rsid w:val="00B04523"/>
    <w:rsid w:val="00B14CF4"/>
    <w:rsid w:val="00B20CE6"/>
    <w:rsid w:val="00B33F4C"/>
    <w:rsid w:val="00B41C33"/>
    <w:rsid w:val="00B542FC"/>
    <w:rsid w:val="00B64E0F"/>
    <w:rsid w:val="00B75A59"/>
    <w:rsid w:val="00B963F7"/>
    <w:rsid w:val="00BB0EE6"/>
    <w:rsid w:val="00BB2943"/>
    <w:rsid w:val="00BB6C11"/>
    <w:rsid w:val="00BC6EC1"/>
    <w:rsid w:val="00BF4036"/>
    <w:rsid w:val="00C06E27"/>
    <w:rsid w:val="00C13204"/>
    <w:rsid w:val="00C21E4A"/>
    <w:rsid w:val="00C3293B"/>
    <w:rsid w:val="00C339CB"/>
    <w:rsid w:val="00C41204"/>
    <w:rsid w:val="00C52B8F"/>
    <w:rsid w:val="00C52C96"/>
    <w:rsid w:val="00CA6EEB"/>
    <w:rsid w:val="00CE3BE5"/>
    <w:rsid w:val="00CE50CD"/>
    <w:rsid w:val="00CF062F"/>
    <w:rsid w:val="00CF6D68"/>
    <w:rsid w:val="00D07D77"/>
    <w:rsid w:val="00D14C70"/>
    <w:rsid w:val="00D16A7E"/>
    <w:rsid w:val="00D2666F"/>
    <w:rsid w:val="00D32DD6"/>
    <w:rsid w:val="00D371C0"/>
    <w:rsid w:val="00D40FB2"/>
    <w:rsid w:val="00D4777B"/>
    <w:rsid w:val="00D57AC8"/>
    <w:rsid w:val="00D67CBD"/>
    <w:rsid w:val="00D9367E"/>
    <w:rsid w:val="00D93A1D"/>
    <w:rsid w:val="00DA263F"/>
    <w:rsid w:val="00DA699A"/>
    <w:rsid w:val="00DC2697"/>
    <w:rsid w:val="00DD2733"/>
    <w:rsid w:val="00DD3B69"/>
    <w:rsid w:val="00DF234F"/>
    <w:rsid w:val="00DF2675"/>
    <w:rsid w:val="00DF6180"/>
    <w:rsid w:val="00E10A6F"/>
    <w:rsid w:val="00E11178"/>
    <w:rsid w:val="00E15151"/>
    <w:rsid w:val="00E20997"/>
    <w:rsid w:val="00E32F86"/>
    <w:rsid w:val="00E41DD6"/>
    <w:rsid w:val="00E4446B"/>
    <w:rsid w:val="00E476A6"/>
    <w:rsid w:val="00E53ECD"/>
    <w:rsid w:val="00E70322"/>
    <w:rsid w:val="00E74103"/>
    <w:rsid w:val="00E865F1"/>
    <w:rsid w:val="00E92B1A"/>
    <w:rsid w:val="00EA037A"/>
    <w:rsid w:val="00EA7571"/>
    <w:rsid w:val="00ED3868"/>
    <w:rsid w:val="00EE3880"/>
    <w:rsid w:val="00EF02E8"/>
    <w:rsid w:val="00EF4015"/>
    <w:rsid w:val="00F216D2"/>
    <w:rsid w:val="00F30DE9"/>
    <w:rsid w:val="00F31475"/>
    <w:rsid w:val="00F50739"/>
    <w:rsid w:val="00F56B32"/>
    <w:rsid w:val="00F61197"/>
    <w:rsid w:val="00F62571"/>
    <w:rsid w:val="00F66DB9"/>
    <w:rsid w:val="00F81ACE"/>
    <w:rsid w:val="00F81ECC"/>
    <w:rsid w:val="00F823C1"/>
    <w:rsid w:val="00F87B24"/>
    <w:rsid w:val="00FB13F2"/>
    <w:rsid w:val="00FC2CEE"/>
    <w:rsid w:val="00FD1339"/>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FC2CEE"/>
    <w:rPr>
      <w:color w:val="0563C1" w:themeColor="hyperlink"/>
      <w:u w:val="single"/>
    </w:rPr>
  </w:style>
  <w:style w:type="character" w:styleId="Mencinsinresolver">
    <w:name w:val="Unresolved Mention"/>
    <w:basedOn w:val="Fuentedeprrafopredeter"/>
    <w:uiPriority w:val="99"/>
    <w:semiHidden/>
    <w:unhideWhenUsed/>
    <w:rsid w:val="00FC2C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98B017-DFC7-4DD9-9AF6-CAD1592FA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3</Pages>
  <Words>876</Words>
  <Characters>4818</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29</cp:revision>
  <cp:lastPrinted>2019-11-25T18:41:00Z</cp:lastPrinted>
  <dcterms:created xsi:type="dcterms:W3CDTF">2019-09-04T15:03:00Z</dcterms:created>
  <dcterms:modified xsi:type="dcterms:W3CDTF">2019-11-25T18:41:00Z</dcterms:modified>
</cp:coreProperties>
</file>