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EA7970F"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7770A">
        <w:rPr>
          <w:rFonts w:ascii="AvantGarde Bk BT" w:hAnsi="AvantGarde Bk BT" w:cs="Arial"/>
          <w:b/>
          <w:color w:val="000000" w:themeColor="text1"/>
          <w:sz w:val="24"/>
          <w:szCs w:val="24"/>
        </w:rPr>
        <w:t>919</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1E56A6">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009CC0B1"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r w:rsidR="001E56A6">
        <w:rPr>
          <w:rFonts w:ascii="AvantGarde Bk BT" w:hAnsi="AvantGarde Bk BT" w:cs="Arial"/>
          <w:b/>
          <w:color w:val="000000" w:themeColor="text1"/>
          <w:sz w:val="24"/>
          <w:szCs w:val="24"/>
        </w:rPr>
        <w:t>.</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1FB0122" w14:textId="77777777" w:rsidR="00566091" w:rsidRDefault="00566091"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SISTEMA MUNICIPAL PARA EL DESARROLLO INTEGRAL DE LA FAMILIA</w:t>
      </w:r>
    </w:p>
    <w:p w14:paraId="0FCFDAE5" w14:textId="6A243503" w:rsidR="0004274F" w:rsidRPr="007C5605" w:rsidRDefault="0056609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DEL AYUNTAMIENTO DE VILLA HIDALGO</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4BE08D20"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w:t>
      </w:r>
      <w:r w:rsidR="00B76213">
        <w:rPr>
          <w:rFonts w:ascii="AvantGarde Bk BT" w:hAnsi="AvantGarde Bk BT" w:cs="Arial"/>
          <w:color w:val="000000" w:themeColor="text1"/>
          <w:sz w:val="24"/>
          <w:szCs w:val="24"/>
        </w:rPr>
        <w:t xml:space="preserve">13 trece de </w:t>
      </w:r>
      <w:r w:rsidR="00566091">
        <w:rPr>
          <w:rFonts w:ascii="AvantGarde Bk BT" w:hAnsi="AvantGarde Bk BT" w:cs="Arial"/>
          <w:color w:val="000000" w:themeColor="text1"/>
          <w:sz w:val="24"/>
          <w:szCs w:val="24"/>
        </w:rPr>
        <w:t>marzo</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5135E52" w14:textId="15CA557C" w:rsidR="0018577C" w:rsidRPr="000F2EEF" w:rsidRDefault="0004274F" w:rsidP="00BD4D59">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566091">
        <w:rPr>
          <w:rFonts w:ascii="AvantGarde Bk BT" w:hAnsi="AvantGarde Bk BT" w:cs="Arial"/>
          <w:color w:val="000000" w:themeColor="text1"/>
          <w:sz w:val="24"/>
          <w:szCs w:val="24"/>
        </w:rPr>
        <w:t>12 doce</w:t>
      </w:r>
      <w:r w:rsidR="008E5D6D">
        <w:rPr>
          <w:rFonts w:ascii="AvantGarde Bk BT" w:hAnsi="AvantGarde Bk BT" w:cs="Arial"/>
          <w:color w:val="000000" w:themeColor="text1"/>
          <w:sz w:val="24"/>
          <w:szCs w:val="24"/>
        </w:rPr>
        <w:t xml:space="preserve"> de</w:t>
      </w:r>
      <w:r w:rsidR="005E613C">
        <w:rPr>
          <w:rFonts w:ascii="AvantGarde Bk BT" w:hAnsi="AvantGarde Bk BT" w:cs="Arial"/>
          <w:color w:val="000000" w:themeColor="text1"/>
          <w:sz w:val="24"/>
          <w:szCs w:val="24"/>
        </w:rPr>
        <w:t xml:space="preserve"> octubre</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126008">
        <w:rPr>
          <w:rFonts w:ascii="AvantGarde Bk BT" w:hAnsi="AvantGarde Bk BT" w:cs="Arial"/>
          <w:color w:val="000000" w:themeColor="text1"/>
          <w:sz w:val="24"/>
          <w:szCs w:val="24"/>
        </w:rPr>
        <w:t xml:space="preserve"> </w:t>
      </w:r>
      <w:r w:rsidR="005E613C">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0F2EEF">
        <w:rPr>
          <w:rFonts w:ascii="AvantGarde Bk BT" w:hAnsi="AvantGarde Bk BT" w:cs="Arial"/>
          <w:b/>
          <w:color w:val="000000" w:themeColor="text1"/>
          <w:sz w:val="24"/>
          <w:szCs w:val="24"/>
        </w:rPr>
        <w:t>SISTEMA MUNICIPAL PARA EL DESARROLLO INTEGRAL DE LA FAMILIA DEL AYUNTAMIENTO DE VILLA HIDALGO</w:t>
      </w:r>
      <w:r w:rsidR="00B7621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Plataforma Nacional de Transparencia san Luis potosí</w:t>
      </w:r>
      <w:r w:rsidR="000B3669">
        <w:rPr>
          <w:rFonts w:ascii="AvantGarde Bk BT" w:hAnsi="AvantGarde Bk BT" w:cs="Arial"/>
          <w:color w:val="000000" w:themeColor="text1"/>
          <w:sz w:val="24"/>
          <w:szCs w:val="24"/>
        </w:rPr>
        <w:t xml:space="preserve">, misma que quedó registrada con número de folio </w:t>
      </w:r>
      <w:r w:rsidR="00E11281">
        <w:rPr>
          <w:rFonts w:ascii="AvantGarde Bk BT" w:hAnsi="AvantGarde Bk BT" w:cs="Arial"/>
          <w:color w:val="000000" w:themeColor="text1"/>
          <w:sz w:val="24"/>
          <w:szCs w:val="24"/>
        </w:rPr>
        <w:t>00</w:t>
      </w:r>
      <w:r w:rsidR="00BD4D59">
        <w:rPr>
          <w:rFonts w:ascii="AvantGarde Bk BT" w:hAnsi="AvantGarde Bk BT" w:cs="Arial"/>
          <w:color w:val="000000" w:themeColor="text1"/>
          <w:sz w:val="24"/>
          <w:szCs w:val="24"/>
        </w:rPr>
        <w:t>8035</w:t>
      </w:r>
      <w:r w:rsidR="00E11281">
        <w:rPr>
          <w:rFonts w:ascii="AvantGarde Bk BT" w:hAnsi="AvantGarde Bk BT" w:cs="Arial"/>
          <w:color w:val="000000" w:themeColor="text1"/>
          <w:sz w:val="24"/>
          <w:szCs w:val="24"/>
        </w:rPr>
        <w:t>18</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317F94">
        <w:rPr>
          <w:rFonts w:ascii="AvantGarde Bk BT" w:hAnsi="AvantGarde Bk BT" w:cs="Arial"/>
          <w:color w:val="000000" w:themeColor="text1"/>
          <w:sz w:val="24"/>
          <w:szCs w:val="24"/>
        </w:rPr>
        <w:t>0</w:t>
      </w:r>
      <w:r w:rsidR="00BD4D59">
        <w:rPr>
          <w:rFonts w:ascii="AvantGarde Bk BT" w:hAnsi="AvantGarde Bk BT" w:cs="Arial"/>
          <w:color w:val="000000" w:themeColor="text1"/>
          <w:sz w:val="24"/>
          <w:szCs w:val="24"/>
        </w:rPr>
        <w:t xml:space="preserve">8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13165279" w14:textId="77777777" w:rsidR="0018577C" w:rsidRDefault="0018577C" w:rsidP="0018577C">
      <w:pPr>
        <w:pStyle w:val="corte4fondo"/>
        <w:tabs>
          <w:tab w:val="left" w:pos="567"/>
        </w:tabs>
        <w:ind w:left="680" w:firstLine="0"/>
        <w:rPr>
          <w:rFonts w:ascii="AvantGarde Bk BT" w:hAnsi="AvantGarde Bk BT" w:cs="Arial"/>
          <w:b/>
          <w:color w:val="000000" w:themeColor="text1"/>
          <w:sz w:val="24"/>
          <w:szCs w:val="24"/>
        </w:rPr>
      </w:pPr>
    </w:p>
    <w:p w14:paraId="5A66A7E6" w14:textId="51D5EA99" w:rsidR="00E71CBE" w:rsidRDefault="0004274F" w:rsidP="008E5D6D">
      <w:pPr>
        <w:pStyle w:val="corte4fondo"/>
        <w:tabs>
          <w:tab w:val="left" w:pos="709"/>
        </w:tabs>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E613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BD4D59">
        <w:rPr>
          <w:rFonts w:ascii="AvantGarde Bk BT" w:hAnsi="AvantGarde Bk BT" w:cs="Arial"/>
          <w:b/>
          <w:color w:val="000000" w:themeColor="text1"/>
          <w:sz w:val="24"/>
          <w:szCs w:val="24"/>
        </w:rPr>
        <w:t>SISTEMA MUNICIPAL PARA EL DESARROLLO INTEGRAL DE LA FAMILIA DEL AYUNTAMIENTO DE VILLA HIDALGO</w:t>
      </w:r>
      <w:r w:rsidR="00BD4D59">
        <w:rPr>
          <w:rFonts w:ascii="AvantGarde Bk BT" w:hAnsi="AvantGarde Bk BT" w:cs="Arial"/>
          <w:color w:val="000000" w:themeColor="text1"/>
          <w:sz w:val="24"/>
          <w:szCs w:val="24"/>
        </w:rPr>
        <w:t xml:space="preserve"> </w:t>
      </w:r>
      <w:r w:rsidR="00B76213">
        <w:rPr>
          <w:rFonts w:ascii="AvantGarde Bk BT" w:hAnsi="AvantGarde Bk BT" w:cs="Arial"/>
          <w:color w:val="000000" w:themeColor="text1"/>
          <w:sz w:val="24"/>
          <w:szCs w:val="24"/>
        </w:rPr>
        <w:t>fue omiso en dar contestación a la solicitud planteada por el particular.</w:t>
      </w:r>
    </w:p>
    <w:p w14:paraId="2F440862" w14:textId="77777777" w:rsidR="00B400A9" w:rsidRDefault="00B400A9" w:rsidP="00B400A9">
      <w:pPr>
        <w:pStyle w:val="corte4fondo"/>
        <w:tabs>
          <w:tab w:val="left" w:pos="567"/>
        </w:tabs>
        <w:ind w:firstLine="0"/>
        <w:rPr>
          <w:rFonts w:ascii="AvantGarde Bk BT" w:hAnsi="AvantGarde Bk BT" w:cs="Arial"/>
          <w:color w:val="000000" w:themeColor="text1"/>
          <w:sz w:val="24"/>
          <w:szCs w:val="24"/>
        </w:rPr>
      </w:pPr>
    </w:p>
    <w:p w14:paraId="7D934F34" w14:textId="773E80A4" w:rsidR="005D2C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BF0C05">
        <w:rPr>
          <w:rFonts w:ascii="AvantGarde Bk BT" w:hAnsi="AvantGarde Bk BT" w:cs="Arial"/>
          <w:color w:val="000000" w:themeColor="text1"/>
          <w:sz w:val="24"/>
          <w:szCs w:val="24"/>
        </w:rPr>
        <w:t>14 catorce</w:t>
      </w:r>
      <w:r w:rsidR="00B76213">
        <w:rPr>
          <w:rFonts w:ascii="AvantGarde Bk BT" w:hAnsi="AvantGarde Bk BT" w:cs="Arial"/>
          <w:color w:val="000000" w:themeColor="text1"/>
          <w:sz w:val="24"/>
          <w:szCs w:val="24"/>
        </w:rPr>
        <w:t xml:space="preserve"> de noviembre</w:t>
      </w:r>
      <w:r w:rsidR="00366C8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6D089B31" w14:textId="77777777"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14:paraId="7E369B89" w14:textId="4159D7D6"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B76213">
        <w:rPr>
          <w:rFonts w:ascii="AvantGarde Bk BT" w:hAnsi="AvantGarde Bk BT" w:cs="Arial"/>
          <w:color w:val="000000" w:themeColor="text1"/>
          <w:sz w:val="24"/>
          <w:szCs w:val="24"/>
        </w:rPr>
        <w:t>20 veinte de noviembre</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7EB8E033" w14:textId="16D08E49"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76213">
        <w:rPr>
          <w:rFonts w:ascii="AvantGarde Bk BT" w:hAnsi="AvantGarde Bk BT" w:cs="Arial"/>
          <w:color w:val="000000" w:themeColor="text1"/>
          <w:sz w:val="24"/>
          <w:szCs w:val="24"/>
        </w:rPr>
        <w:t>21 veintiuno</w:t>
      </w:r>
      <w:r w:rsidR="00FB2238">
        <w:rPr>
          <w:rFonts w:ascii="AvantGarde Bk BT" w:hAnsi="AvantGarde Bk BT" w:cs="Arial"/>
          <w:color w:val="000000" w:themeColor="text1"/>
          <w:sz w:val="24"/>
          <w:szCs w:val="24"/>
        </w:rPr>
        <w:t xml:space="preserve"> de noviembre</w:t>
      </w:r>
      <w:r w:rsidR="005D2C05">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2018 dos mil dieciocho</w:t>
      </w:r>
      <w:r w:rsidRPr="007C5605">
        <w:rPr>
          <w:rFonts w:ascii="AvantGarde Bk BT" w:hAnsi="AvantGarde Bk BT" w:cs="Arial"/>
          <w:color w:val="000000" w:themeColor="text1"/>
          <w:sz w:val="24"/>
          <w:szCs w:val="24"/>
        </w:rPr>
        <w:t xml:space="preserve"> el Comisionado Ponente:</w:t>
      </w:r>
    </w:p>
    <w:p w14:paraId="157E0B40"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F826082" w14:textId="4C4E1DC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8E5D6D">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3177E1">
        <w:rPr>
          <w:rFonts w:ascii="AvantGarde Bk BT" w:hAnsi="AvantGarde Bk BT" w:cs="Arial"/>
          <w:color w:val="000000" w:themeColor="text1"/>
          <w:sz w:val="24"/>
          <w:szCs w:val="24"/>
        </w:rPr>
        <w:t>V</w:t>
      </w:r>
      <w:r w:rsidR="00B76213">
        <w:rPr>
          <w:rFonts w:ascii="AvantGarde Bk BT" w:hAnsi="AvantGarde Bk BT" w:cs="Arial"/>
          <w:color w:val="000000" w:themeColor="text1"/>
          <w:sz w:val="24"/>
          <w:szCs w:val="24"/>
        </w:rPr>
        <w:t>I</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592DA2B2"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F0C05">
        <w:rPr>
          <w:rFonts w:ascii="AvantGarde Bk BT" w:hAnsi="AvantGarde Bk BT" w:cs="Arial"/>
          <w:b/>
          <w:color w:val="000000" w:themeColor="text1"/>
          <w:sz w:val="24"/>
          <w:szCs w:val="24"/>
        </w:rPr>
        <w:t>919</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BF0C05">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AF280AC" w14:textId="654E719E"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012E2D">
        <w:rPr>
          <w:rFonts w:ascii="AvantGarde Bk BT" w:hAnsi="AvantGarde Bk BT" w:cs="Arial"/>
          <w:b/>
          <w:color w:val="000000" w:themeColor="text1"/>
          <w:sz w:val="24"/>
          <w:szCs w:val="24"/>
        </w:rPr>
        <w:t xml:space="preserve"> </w:t>
      </w:r>
      <w:r w:rsidR="001E56A6">
        <w:rPr>
          <w:rFonts w:ascii="AvantGarde Bk BT" w:hAnsi="AvantGarde Bk BT" w:cs="Arial"/>
          <w:b/>
          <w:color w:val="000000" w:themeColor="text1"/>
          <w:sz w:val="24"/>
          <w:szCs w:val="24"/>
        </w:rPr>
        <w:t>SISTEMA MUNICIPAL PARA EL DESARROLLO INTEGRAL DE LA FAMILIA DEL AYUNTAMIENTO DE VILLA HIDALGO</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6ACCFFDD"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220E29C" w14:textId="4602BF4E" w:rsidR="005E613C" w:rsidRDefault="005E613C" w:rsidP="005E613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presente medio de impugnación, misma que se encuentra prevista en el artículo 170 de la ley de la materia, lo anterior en razón de la distancia que existe entre el domicilio del sujeto obligado y la sede de este cuerpo colegiado</w:t>
      </w:r>
      <w:r w:rsidRPr="007C5605">
        <w:rPr>
          <w:rFonts w:ascii="AvantGarde Bk BT" w:hAnsi="AvantGarde Bk BT" w:cs="Arial"/>
          <w:color w:val="000000" w:themeColor="text1"/>
          <w:sz w:val="24"/>
          <w:szCs w:val="24"/>
        </w:rPr>
        <w:t>.</w:t>
      </w:r>
    </w:p>
    <w:p w14:paraId="3493680A" w14:textId="3F9B4D9D"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160B0B13" w14:textId="01809149"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FB2238">
        <w:rPr>
          <w:rFonts w:ascii="AvantGarde Bk BT" w:hAnsi="AvantGarde Bk BT" w:cs="Arial"/>
          <w:color w:val="000000" w:themeColor="text1"/>
          <w:sz w:val="24"/>
          <w:szCs w:val="24"/>
        </w:rPr>
        <w:t xml:space="preserve">10 diez de </w:t>
      </w:r>
      <w:r w:rsidR="00B76213">
        <w:rPr>
          <w:rFonts w:ascii="AvantGarde Bk BT" w:hAnsi="AvantGarde Bk BT" w:cs="Arial"/>
          <w:color w:val="000000" w:themeColor="text1"/>
          <w:sz w:val="24"/>
          <w:szCs w:val="24"/>
        </w:rPr>
        <w:t>enero</w:t>
      </w:r>
      <w:r w:rsidR="005D675B">
        <w:rPr>
          <w:rFonts w:ascii="AvantGarde Bk BT" w:hAnsi="AvantGarde Bk BT" w:cs="Arial"/>
          <w:color w:val="000000" w:themeColor="text1"/>
          <w:sz w:val="24"/>
          <w:szCs w:val="24"/>
        </w:rPr>
        <w:t xml:space="preserve"> de 201</w:t>
      </w:r>
      <w:r w:rsidR="00B76213">
        <w:rPr>
          <w:rFonts w:ascii="AvantGarde Bk BT" w:hAnsi="AvantGarde Bk BT" w:cs="Arial"/>
          <w:color w:val="000000" w:themeColor="text1"/>
          <w:sz w:val="24"/>
          <w:szCs w:val="24"/>
        </w:rPr>
        <w:t>9</w:t>
      </w:r>
      <w:r w:rsidR="005D675B">
        <w:rPr>
          <w:rFonts w:ascii="AvantGarde Bk BT" w:hAnsi="AvantGarde Bk BT" w:cs="Arial"/>
          <w:color w:val="000000" w:themeColor="text1"/>
          <w:sz w:val="24"/>
          <w:szCs w:val="24"/>
        </w:rPr>
        <w:t xml:space="preserve"> dos mil dieci</w:t>
      </w:r>
      <w:r w:rsidR="00B76213">
        <w:rPr>
          <w:rFonts w:ascii="AvantGarde Bk BT" w:hAnsi="AvantGarde Bk BT" w:cs="Arial"/>
          <w:color w:val="000000" w:themeColor="text1"/>
          <w:sz w:val="24"/>
          <w:szCs w:val="24"/>
        </w:rPr>
        <w:t>nueve</w:t>
      </w:r>
      <w:r w:rsidR="00CC0E73">
        <w:rPr>
          <w:rFonts w:ascii="AvantGarde Bk BT" w:hAnsi="AvantGarde Bk BT" w:cs="Arial"/>
          <w:color w:val="000000" w:themeColor="text1"/>
          <w:sz w:val="24"/>
          <w:szCs w:val="24"/>
        </w:rPr>
        <w:t xml:space="preserve"> el ponente:</w:t>
      </w:r>
    </w:p>
    <w:p w14:paraId="40B482CD"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06DB35B8" w14:textId="129F91EC" w:rsidR="001E56A6" w:rsidRPr="001E56A6" w:rsidRDefault="001E56A6" w:rsidP="001E56A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sujeto obligado por omiso en rendir el informe ordenado en el auto de admisión.</w:t>
      </w:r>
    </w:p>
    <w:p w14:paraId="4F139F77" w14:textId="157A1097"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w:t>
      </w:r>
      <w:r w:rsidR="00012E2D">
        <w:rPr>
          <w:rFonts w:ascii="AvantGarde Bk BT" w:hAnsi="AvantGarde Bk BT" w:cs="Arial"/>
          <w:color w:val="000000" w:themeColor="text1"/>
          <w:sz w:val="24"/>
          <w:szCs w:val="24"/>
        </w:rPr>
        <w:t xml:space="preserve">uvo </w:t>
      </w:r>
      <w:r w:rsidR="00513D7A">
        <w:rPr>
          <w:rFonts w:ascii="AvantGarde Bk BT" w:hAnsi="AvantGarde Bk BT" w:cs="Arial"/>
          <w:color w:val="000000" w:themeColor="text1"/>
          <w:sz w:val="24"/>
          <w:szCs w:val="24"/>
        </w:rPr>
        <w:t>al recurrente por omiso en ofrecer pruebas y en rendir manifestaciones en vía de alegatos</w:t>
      </w:r>
      <w:r w:rsidR="00012E2D">
        <w:rPr>
          <w:rFonts w:ascii="AvantGarde Bk BT" w:hAnsi="AvantGarde Bk BT" w:cs="Arial"/>
          <w:color w:val="000000" w:themeColor="text1"/>
          <w:sz w:val="24"/>
          <w:szCs w:val="24"/>
        </w:rPr>
        <w:t>.</w:t>
      </w:r>
    </w:p>
    <w:p w14:paraId="146A04CA" w14:textId="7B13F083" w:rsidR="00906E32" w:rsidRDefault="00BD03EC" w:rsidP="00906E3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4246813D" w14:textId="77777777" w:rsidR="00906E32" w:rsidRDefault="00906E32" w:rsidP="00DF14AD">
      <w:pPr>
        <w:pStyle w:val="corte4fondo"/>
        <w:tabs>
          <w:tab w:val="left" w:pos="567"/>
        </w:tabs>
        <w:ind w:firstLine="0"/>
        <w:rPr>
          <w:rFonts w:ascii="AvantGarde Bk BT" w:hAnsi="AvantGarde Bk BT" w:cs="Arial"/>
          <w:color w:val="000000" w:themeColor="text1"/>
          <w:sz w:val="24"/>
          <w:szCs w:val="24"/>
        </w:rPr>
      </w:pPr>
    </w:p>
    <w:p w14:paraId="25D8E26B"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C72F3DF"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proofErr w:type="gramStart"/>
      <w:r w:rsidR="00D47B22" w:rsidRPr="007C5605">
        <w:rPr>
          <w:rFonts w:ascii="AvantGarde Bk BT" w:hAnsi="AvantGarde Bk BT" w:cs="Arial"/>
          <w:color w:val="000000" w:themeColor="text1"/>
          <w:sz w:val="24"/>
          <w:szCs w:val="24"/>
        </w:rPr>
        <w:t xml:space="preserve">166 </w:t>
      </w:r>
      <w:r w:rsidR="007C31AD">
        <w:rPr>
          <w:rFonts w:ascii="AvantGarde Bk BT" w:hAnsi="AvantGarde Bk BT" w:cs="Arial"/>
          <w:color w:val="000000" w:themeColor="text1"/>
          <w:sz w:val="24"/>
          <w:szCs w:val="24"/>
        </w:rPr>
        <w:t xml:space="preserve"> y</w:t>
      </w:r>
      <w:proofErr w:type="gramEnd"/>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43216906"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058A11B7" w14:textId="2BBE67DA"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9F1EA1">
        <w:rPr>
          <w:rFonts w:ascii="AvantGarde Bk BT" w:hAnsi="AvantGarde Bk BT" w:cs="Arial"/>
          <w:color w:val="000000" w:themeColor="text1"/>
          <w:sz w:val="24"/>
          <w:szCs w:val="24"/>
        </w:rPr>
        <w:t xml:space="preserve">El </w:t>
      </w:r>
      <w:r w:rsidR="009F1EA1" w:rsidRPr="009F1EA1">
        <w:rPr>
          <w:rFonts w:ascii="AvantGarde Bk BT" w:hAnsi="AvantGarde Bk BT" w:cs="Arial"/>
          <w:color w:val="000000" w:themeColor="text1"/>
          <w:sz w:val="24"/>
          <w:szCs w:val="24"/>
        </w:rPr>
        <w:t>12 doce</w:t>
      </w:r>
      <w:r w:rsidR="00513D7A" w:rsidRPr="009F1EA1">
        <w:rPr>
          <w:rFonts w:ascii="AvantGarde Bk BT" w:hAnsi="AvantGarde Bk BT" w:cs="Arial"/>
          <w:color w:val="000000" w:themeColor="text1"/>
          <w:sz w:val="24"/>
          <w:szCs w:val="24"/>
        </w:rPr>
        <w:t xml:space="preserve"> de octubre</w:t>
      </w:r>
      <w:r w:rsidR="004C20A0" w:rsidRPr="009F1EA1">
        <w:rPr>
          <w:rFonts w:ascii="AvantGarde Bk BT" w:hAnsi="AvantGarde Bk BT" w:cs="Arial"/>
          <w:color w:val="000000" w:themeColor="text1"/>
          <w:sz w:val="24"/>
          <w:szCs w:val="24"/>
        </w:rPr>
        <w:t xml:space="preserve"> mil dieciocho</w:t>
      </w:r>
      <w:r w:rsidR="00631629" w:rsidRPr="009F1EA1">
        <w:rPr>
          <w:rFonts w:ascii="AvantGarde Bk BT" w:hAnsi="AvantGarde Bk BT" w:cs="Arial"/>
          <w:color w:val="000000" w:themeColor="text1"/>
          <w:sz w:val="24"/>
          <w:szCs w:val="24"/>
        </w:rPr>
        <w:t xml:space="preserve"> </w:t>
      </w:r>
      <w:r w:rsidR="006906F6" w:rsidRPr="009F1EA1">
        <w:rPr>
          <w:rFonts w:ascii="AvantGarde Bk BT" w:hAnsi="AvantGarde Bk BT" w:cs="Arial"/>
          <w:color w:val="000000" w:themeColor="text1"/>
          <w:sz w:val="24"/>
          <w:szCs w:val="24"/>
        </w:rPr>
        <w:t xml:space="preserve">el </w:t>
      </w:r>
      <w:r w:rsidR="000048AE" w:rsidRPr="009F1EA1">
        <w:rPr>
          <w:rFonts w:ascii="AvantGarde Bk BT" w:hAnsi="AvantGarde Bk BT" w:cs="Arial"/>
          <w:color w:val="000000" w:themeColor="text1"/>
          <w:sz w:val="24"/>
          <w:szCs w:val="24"/>
        </w:rPr>
        <w:t>ahora recurrente</w:t>
      </w:r>
      <w:r w:rsidRPr="009F1EA1">
        <w:rPr>
          <w:rFonts w:ascii="AvantGarde Bk BT" w:hAnsi="AvantGarde Bk BT" w:cs="Arial"/>
          <w:color w:val="000000" w:themeColor="text1"/>
          <w:sz w:val="24"/>
          <w:szCs w:val="24"/>
        </w:rPr>
        <w:t xml:space="preserve"> </w:t>
      </w:r>
      <w:r w:rsidR="000048AE" w:rsidRPr="009F1EA1">
        <w:rPr>
          <w:rFonts w:ascii="AvantGarde Bk BT" w:hAnsi="AvantGarde Bk BT" w:cs="Arial"/>
          <w:color w:val="000000" w:themeColor="text1"/>
          <w:sz w:val="24"/>
          <w:szCs w:val="24"/>
        </w:rPr>
        <w:t>presentó</w:t>
      </w:r>
      <w:r w:rsidR="00631629" w:rsidRPr="009F1EA1">
        <w:rPr>
          <w:rFonts w:ascii="AvantGarde Bk BT" w:hAnsi="AvantGarde Bk BT" w:cs="Arial"/>
          <w:color w:val="000000" w:themeColor="text1"/>
          <w:sz w:val="24"/>
          <w:szCs w:val="24"/>
        </w:rPr>
        <w:t xml:space="preserve"> su solicitud</w:t>
      </w:r>
      <w:r w:rsidR="000048AE" w:rsidRPr="009F1EA1">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7A8EF2B3"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w:t>
      </w:r>
      <w:r w:rsidR="00F4586F">
        <w:rPr>
          <w:rFonts w:ascii="AvantGarde Bk BT" w:hAnsi="AvantGarde Bk BT" w:cs="Arial"/>
          <w:color w:val="000000" w:themeColor="text1"/>
          <w:sz w:val="24"/>
          <w:szCs w:val="24"/>
        </w:rPr>
        <w:t xml:space="preserve">El sujeto obligado no respondió a la solicitud planteada por el </w:t>
      </w:r>
      <w:proofErr w:type="spellStart"/>
      <w:r w:rsidR="00F4586F">
        <w:rPr>
          <w:rFonts w:ascii="AvantGarde Bk BT" w:hAnsi="AvantGarde Bk BT" w:cs="Arial"/>
          <w:color w:val="000000" w:themeColor="text1"/>
          <w:sz w:val="24"/>
          <w:szCs w:val="24"/>
        </w:rPr>
        <w:t>recurrentedentro</w:t>
      </w:r>
      <w:proofErr w:type="spellEnd"/>
      <w:r w:rsidR="00F4586F">
        <w:rPr>
          <w:rFonts w:ascii="AvantGarde Bk BT" w:hAnsi="AvantGarde Bk BT" w:cs="Arial"/>
          <w:color w:val="000000" w:themeColor="text1"/>
          <w:sz w:val="24"/>
          <w:szCs w:val="24"/>
        </w:rPr>
        <w:t xml:space="preserve"> del plazo de 10 diez días que señala la ley de la materia, mismo que empezó a correr el </w:t>
      </w:r>
      <w:r w:rsidR="009F1EA1">
        <w:rPr>
          <w:rFonts w:ascii="AvantGarde Bk BT" w:hAnsi="AvantGarde Bk BT" w:cs="Arial"/>
          <w:color w:val="000000" w:themeColor="text1"/>
          <w:sz w:val="24"/>
          <w:szCs w:val="24"/>
        </w:rPr>
        <w:t>15 quince</w:t>
      </w:r>
      <w:r w:rsidR="00F4586F">
        <w:rPr>
          <w:rFonts w:ascii="AvantGarde Bk BT" w:hAnsi="AvantGarde Bk BT" w:cs="Arial"/>
          <w:color w:val="000000" w:themeColor="text1"/>
          <w:sz w:val="24"/>
          <w:szCs w:val="24"/>
        </w:rPr>
        <w:t xml:space="preserve"> y concluyó el </w:t>
      </w:r>
      <w:r w:rsidR="009F1EA1">
        <w:rPr>
          <w:rFonts w:ascii="AvantGarde Bk BT" w:hAnsi="AvantGarde Bk BT" w:cs="Arial"/>
          <w:color w:val="000000" w:themeColor="text1"/>
          <w:sz w:val="24"/>
          <w:szCs w:val="24"/>
        </w:rPr>
        <w:t>2</w:t>
      </w:r>
      <w:r w:rsidR="00F4586F">
        <w:rPr>
          <w:rFonts w:ascii="AvantGarde Bk BT" w:hAnsi="AvantGarde Bk BT" w:cs="Arial"/>
          <w:color w:val="000000" w:themeColor="text1"/>
          <w:sz w:val="24"/>
          <w:szCs w:val="24"/>
        </w:rPr>
        <w:t xml:space="preserve">6 </w:t>
      </w:r>
      <w:r w:rsidR="009F1EA1">
        <w:rPr>
          <w:rFonts w:ascii="AvantGarde Bk BT" w:hAnsi="AvantGarde Bk BT" w:cs="Arial"/>
          <w:color w:val="000000" w:themeColor="text1"/>
          <w:sz w:val="24"/>
          <w:szCs w:val="24"/>
        </w:rPr>
        <w:t>veintisé</w:t>
      </w:r>
      <w:r w:rsidR="00F4586F">
        <w:rPr>
          <w:rFonts w:ascii="AvantGarde Bk BT" w:hAnsi="AvantGarde Bk BT" w:cs="Arial"/>
          <w:color w:val="000000" w:themeColor="text1"/>
          <w:sz w:val="24"/>
          <w:szCs w:val="24"/>
        </w:rPr>
        <w:t xml:space="preserve">is </w:t>
      </w:r>
      <w:r w:rsidR="009F1EA1">
        <w:rPr>
          <w:rFonts w:ascii="AvantGarde Bk BT" w:hAnsi="AvantGarde Bk BT" w:cs="Arial"/>
          <w:color w:val="000000" w:themeColor="text1"/>
          <w:sz w:val="24"/>
          <w:szCs w:val="24"/>
        </w:rPr>
        <w:t xml:space="preserve">de octubre </w:t>
      </w:r>
      <w:r w:rsidR="00F4586F">
        <w:rPr>
          <w:rFonts w:ascii="AvantGarde Bk BT" w:hAnsi="AvantGarde Bk BT" w:cs="Arial"/>
          <w:color w:val="000000" w:themeColor="text1"/>
          <w:sz w:val="24"/>
          <w:szCs w:val="24"/>
        </w:rPr>
        <w:t>de 2018 dos mil dieciocho</w:t>
      </w:r>
      <w:r w:rsidR="0048065E">
        <w:rPr>
          <w:rFonts w:ascii="AvantGarde Bk BT" w:hAnsi="AvantGarde Bk BT" w:cs="Arial"/>
          <w:color w:val="000000" w:themeColor="text1"/>
          <w:sz w:val="24"/>
          <w:szCs w:val="24"/>
        </w:rPr>
        <w:t>.</w:t>
      </w:r>
    </w:p>
    <w:p w14:paraId="31473C44" w14:textId="162A9396"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A76AF0">
        <w:rPr>
          <w:rFonts w:ascii="AvantGarde Bk BT" w:hAnsi="AvantGarde Bk BT" w:cs="Arial"/>
          <w:color w:val="000000" w:themeColor="text1"/>
          <w:sz w:val="24"/>
          <w:szCs w:val="24"/>
        </w:rPr>
        <w:t>29 veintinueve de octubre</w:t>
      </w:r>
      <w:r w:rsidR="00F4586F">
        <w:rPr>
          <w:rFonts w:ascii="AvantGarde Bk BT" w:hAnsi="AvantGarde Bk BT" w:cs="Arial"/>
          <w:color w:val="000000" w:themeColor="text1"/>
          <w:sz w:val="24"/>
          <w:szCs w:val="24"/>
        </w:rPr>
        <w:t xml:space="preserve"> al </w:t>
      </w:r>
      <w:r w:rsidR="00A76AF0">
        <w:rPr>
          <w:rFonts w:ascii="AvantGarde Bk BT" w:hAnsi="AvantGarde Bk BT" w:cs="Arial"/>
          <w:color w:val="000000" w:themeColor="text1"/>
          <w:sz w:val="24"/>
          <w:szCs w:val="24"/>
        </w:rPr>
        <w:t>21 veintiuno</w:t>
      </w:r>
      <w:r w:rsidR="00F4586F">
        <w:rPr>
          <w:rFonts w:ascii="AvantGarde Bk BT" w:hAnsi="AvantGarde Bk BT" w:cs="Arial"/>
          <w:color w:val="000000" w:themeColor="text1"/>
          <w:sz w:val="24"/>
          <w:szCs w:val="24"/>
        </w:rPr>
        <w:t xml:space="preserve"> de noviembre</w:t>
      </w:r>
      <w:r w:rsidR="00513D7A">
        <w:rPr>
          <w:rFonts w:ascii="AvantGarde Bk BT" w:hAnsi="AvantGarde Bk BT" w:cs="Arial"/>
          <w:color w:val="000000" w:themeColor="text1"/>
          <w:sz w:val="24"/>
          <w:szCs w:val="24"/>
        </w:rPr>
        <w:t xml:space="preserve"> </w:t>
      </w:r>
      <w:r w:rsidR="00727354">
        <w:rPr>
          <w:rFonts w:ascii="AvantGarde Bk BT" w:hAnsi="AvantGarde Bk BT" w:cs="Arial"/>
          <w:color w:val="000000" w:themeColor="text1"/>
          <w:sz w:val="24"/>
          <w:szCs w:val="24"/>
        </w:rPr>
        <w:t xml:space="preserve">de </w:t>
      </w:r>
      <w:r w:rsidR="002E7959">
        <w:rPr>
          <w:rFonts w:ascii="AvantGarde Bk BT" w:hAnsi="AvantGarde Bk BT" w:cs="Arial"/>
          <w:color w:val="000000" w:themeColor="text1"/>
          <w:sz w:val="24"/>
          <w:szCs w:val="24"/>
        </w:rPr>
        <w:t>2018 dos mil dieciocho</w:t>
      </w:r>
      <w:r w:rsidRPr="00EA2555">
        <w:rPr>
          <w:rFonts w:ascii="AvantGarde Bk BT" w:hAnsi="AvantGarde Bk BT" w:cs="Arial"/>
          <w:color w:val="000000" w:themeColor="text1"/>
          <w:sz w:val="24"/>
          <w:szCs w:val="24"/>
        </w:rPr>
        <w:t>.</w:t>
      </w:r>
    </w:p>
    <w:p w14:paraId="14DFC649" w14:textId="0CE8E260"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sidR="00213970">
        <w:rPr>
          <w:rFonts w:ascii="AvantGarde Bk BT" w:hAnsi="AvantGarde Bk BT" w:cs="Arial"/>
          <w:color w:val="000000" w:themeColor="text1"/>
          <w:sz w:val="24"/>
          <w:szCs w:val="24"/>
        </w:rPr>
        <w:t xml:space="preserve"> </w:t>
      </w:r>
      <w:r w:rsidR="00A76AF0">
        <w:rPr>
          <w:rFonts w:ascii="AvantGarde Bk BT" w:hAnsi="AvantGarde Bk BT" w:cs="Arial"/>
          <w:color w:val="000000" w:themeColor="text1"/>
          <w:sz w:val="24"/>
          <w:szCs w:val="24"/>
        </w:rPr>
        <w:t>01 uno, 02 dos, 03 tres, 04 cuatro,</w:t>
      </w:r>
      <w:r w:rsidR="006429EB">
        <w:rPr>
          <w:rFonts w:ascii="AvantGarde Bk BT" w:hAnsi="AvantGarde Bk BT" w:cs="Arial"/>
          <w:color w:val="000000" w:themeColor="text1"/>
          <w:sz w:val="24"/>
          <w:szCs w:val="24"/>
        </w:rPr>
        <w:t xml:space="preserve"> </w:t>
      </w:r>
      <w:r w:rsidR="005B62B9">
        <w:rPr>
          <w:rFonts w:ascii="AvantGarde Bk BT" w:hAnsi="AvantGarde Bk BT" w:cs="Arial"/>
          <w:color w:val="000000" w:themeColor="text1"/>
          <w:sz w:val="24"/>
          <w:szCs w:val="24"/>
        </w:rPr>
        <w:t>10 diez, 11 once, 17 diecisiete, 18 dieciocho</w:t>
      </w:r>
      <w:r w:rsidR="00A76AF0">
        <w:rPr>
          <w:rFonts w:ascii="AvantGarde Bk BT" w:hAnsi="AvantGarde Bk BT" w:cs="Arial"/>
          <w:color w:val="000000" w:themeColor="text1"/>
          <w:sz w:val="24"/>
          <w:szCs w:val="24"/>
        </w:rPr>
        <w:t xml:space="preserve"> y</w:t>
      </w:r>
      <w:r w:rsidR="005B62B9">
        <w:rPr>
          <w:rFonts w:ascii="AvantGarde Bk BT" w:hAnsi="AvantGarde Bk BT" w:cs="Arial"/>
          <w:color w:val="000000" w:themeColor="text1"/>
          <w:sz w:val="24"/>
          <w:szCs w:val="24"/>
        </w:rPr>
        <w:t xml:space="preserve"> 19 diecinueve</w:t>
      </w:r>
      <w:r w:rsidR="00513D7A">
        <w:rPr>
          <w:rFonts w:ascii="AvantGarde Bk BT" w:hAnsi="AvantGarde Bk BT" w:cs="Arial"/>
          <w:color w:val="000000" w:themeColor="text1"/>
          <w:sz w:val="24"/>
          <w:szCs w:val="24"/>
        </w:rPr>
        <w:t xml:space="preserve"> de noviembre</w:t>
      </w:r>
      <w:r w:rsidR="00F4586F">
        <w:rPr>
          <w:rFonts w:ascii="AvantGarde Bk BT" w:hAnsi="AvantGarde Bk BT" w:cs="Arial"/>
          <w:color w:val="000000" w:themeColor="text1"/>
          <w:sz w:val="24"/>
          <w:szCs w:val="24"/>
        </w:rPr>
        <w:t xml:space="preserve"> de</w:t>
      </w:r>
      <w:r w:rsidR="006429EB">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2018 dos mil dieciocho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67C6A03B" w14:textId="4F391ED5"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A76AF0">
        <w:rPr>
          <w:rFonts w:ascii="AvantGarde Bk BT" w:hAnsi="AvantGarde Bk BT" w:cs="Arial"/>
          <w:color w:val="000000" w:themeColor="text1"/>
          <w:sz w:val="24"/>
          <w:szCs w:val="24"/>
        </w:rPr>
        <w:t xml:space="preserve">14 catorce </w:t>
      </w:r>
      <w:r w:rsidR="00F4586F">
        <w:rPr>
          <w:rFonts w:ascii="AvantGarde Bk BT" w:hAnsi="AvantGarde Bk BT" w:cs="Arial"/>
          <w:color w:val="000000" w:themeColor="text1"/>
          <w:sz w:val="24"/>
          <w:szCs w:val="24"/>
        </w:rPr>
        <w:t>de noviembre</w:t>
      </w:r>
      <w:r w:rsidR="0055586E">
        <w:rPr>
          <w:rFonts w:ascii="AvantGarde Bk BT" w:hAnsi="AvantGarde Bk BT" w:cs="Arial"/>
          <w:color w:val="000000" w:themeColor="text1"/>
          <w:sz w:val="24"/>
          <w:szCs w:val="24"/>
        </w:rPr>
        <w:t xml:space="preserve"> </w:t>
      </w:r>
      <w:r w:rsidR="006D5323">
        <w:rPr>
          <w:rFonts w:ascii="AvantGarde Bk BT" w:hAnsi="AvantGarde Bk BT" w:cs="Arial"/>
          <w:color w:val="000000" w:themeColor="text1"/>
          <w:sz w:val="24"/>
          <w:szCs w:val="24"/>
        </w:rPr>
        <w:t>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0EEF0FD" w14:textId="77777777"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A00A4D" w14:textId="77777777" w:rsidR="008540CA" w:rsidRDefault="008540CA" w:rsidP="00E215D2">
      <w:pPr>
        <w:pStyle w:val="corte4fondo"/>
        <w:tabs>
          <w:tab w:val="left" w:pos="567"/>
        </w:tabs>
        <w:rPr>
          <w:rFonts w:ascii="AvantGarde Bk BT" w:hAnsi="AvantGarde Bk BT" w:cs="Arial"/>
          <w:color w:val="000000" w:themeColor="text1"/>
          <w:sz w:val="24"/>
          <w:szCs w:val="24"/>
        </w:rPr>
      </w:pPr>
    </w:p>
    <w:p w14:paraId="37BEE558" w14:textId="5E687D40" w:rsidR="0048065E" w:rsidRDefault="00AA7BDA"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417AD2EB" w14:textId="1783F5E8" w:rsidR="0048065E" w:rsidRPr="002B26D2" w:rsidRDefault="0048065E" w:rsidP="00513D7A">
      <w:pPr>
        <w:pStyle w:val="corte4fondo"/>
        <w:tabs>
          <w:tab w:val="left" w:pos="567"/>
        </w:tabs>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t>“</w:t>
      </w:r>
      <w:r w:rsidR="00A111F2">
        <w:rPr>
          <w:rFonts w:ascii="AvantGarde Bk BT" w:hAnsi="AvantGarde Bk BT" w:cs="Arial"/>
          <w:i/>
          <w:color w:val="000000" w:themeColor="text1"/>
          <w:sz w:val="24"/>
          <w:szCs w:val="24"/>
        </w:rPr>
        <w:t xml:space="preserve">Emita una declaración oficial signado por el titular del organismo para la publicación de los medios de comunicación sobre la preparación profesional del titular de la unidad de transparencia, donde indique su carrera profesional, su especialidad, su experiencia en el cargo, su certificación su plan de trabajo con metas y objetivos para llevar a cabo el cumplimiento </w:t>
      </w:r>
      <w:r w:rsidR="000E6F17">
        <w:rPr>
          <w:rFonts w:ascii="AvantGarde Bk BT" w:hAnsi="AvantGarde Bk BT" w:cs="Arial"/>
          <w:i/>
          <w:color w:val="000000" w:themeColor="text1"/>
          <w:sz w:val="24"/>
          <w:szCs w:val="24"/>
        </w:rPr>
        <w:t xml:space="preserve">de las leyes de transparencia, el plan </w:t>
      </w:r>
      <w:r w:rsidR="000E6F17">
        <w:rPr>
          <w:rFonts w:ascii="AvantGarde Bk BT" w:hAnsi="AvantGarde Bk BT" w:cs="Arial"/>
          <w:i/>
          <w:color w:val="000000" w:themeColor="text1"/>
          <w:sz w:val="24"/>
          <w:szCs w:val="24"/>
        </w:rPr>
        <w:lastRenderedPageBreak/>
        <w:t xml:space="preserve">anticorrupción y gobierno abierto, su experiencia con el DAIP y donde exponga su punto de vista en base a su experiencia con el cumplimiento de todas las leyes que tienen  bajo su encargo de cumplimiento. Esto para turnarlo al </w:t>
      </w:r>
      <w:proofErr w:type="spellStart"/>
      <w:r w:rsidR="000E6F17">
        <w:rPr>
          <w:rFonts w:ascii="AvantGarde Bk BT" w:hAnsi="AvantGarde Bk BT" w:cs="Arial"/>
          <w:i/>
          <w:color w:val="000000" w:themeColor="text1"/>
          <w:sz w:val="24"/>
          <w:szCs w:val="24"/>
        </w:rPr>
        <w:t>comite</w:t>
      </w:r>
      <w:proofErr w:type="spellEnd"/>
      <w:r w:rsidR="000E6F17">
        <w:rPr>
          <w:rFonts w:ascii="AvantGarde Bk BT" w:hAnsi="AvantGarde Bk BT" w:cs="Arial"/>
          <w:i/>
          <w:color w:val="000000" w:themeColor="text1"/>
          <w:sz w:val="24"/>
          <w:szCs w:val="24"/>
        </w:rPr>
        <w:t xml:space="preserve"> estatal anticorrupción del estado de san Luis </w:t>
      </w:r>
      <w:proofErr w:type="spellStart"/>
      <w:r w:rsidR="000E6F17">
        <w:rPr>
          <w:rFonts w:ascii="AvantGarde Bk BT" w:hAnsi="AvantGarde Bk BT" w:cs="Arial"/>
          <w:i/>
          <w:color w:val="000000" w:themeColor="text1"/>
          <w:sz w:val="24"/>
          <w:szCs w:val="24"/>
        </w:rPr>
        <w:t>potosi</w:t>
      </w:r>
      <w:proofErr w:type="spellEnd"/>
      <w:r w:rsidR="000E6F17">
        <w:rPr>
          <w:rFonts w:ascii="AvantGarde Bk BT" w:hAnsi="AvantGarde Bk BT" w:cs="Arial"/>
          <w:i/>
          <w:color w:val="000000" w:themeColor="text1"/>
          <w:sz w:val="24"/>
          <w:szCs w:val="24"/>
        </w:rPr>
        <w:t xml:space="preserve"> para su análisis para crear en una mesa de trabajo, el compromiso en tener a un funcionario </w:t>
      </w:r>
      <w:proofErr w:type="spellStart"/>
      <w:r w:rsidR="000E6F17">
        <w:rPr>
          <w:rFonts w:ascii="AvantGarde Bk BT" w:hAnsi="AvantGarde Bk BT" w:cs="Arial"/>
          <w:i/>
          <w:color w:val="000000" w:themeColor="text1"/>
          <w:sz w:val="24"/>
          <w:szCs w:val="24"/>
        </w:rPr>
        <w:t>publico</w:t>
      </w:r>
      <w:proofErr w:type="spellEnd"/>
      <w:r w:rsidR="000E6F17">
        <w:rPr>
          <w:rFonts w:ascii="AvantGarde Bk BT" w:hAnsi="AvantGarde Bk BT" w:cs="Arial"/>
          <w:i/>
          <w:color w:val="000000" w:themeColor="text1"/>
          <w:sz w:val="24"/>
          <w:szCs w:val="24"/>
        </w:rPr>
        <w:t xml:space="preserve"> de calidad a cargo de la unidad de transparencia</w:t>
      </w:r>
      <w:r w:rsidRPr="002B26D2">
        <w:rPr>
          <w:rFonts w:ascii="AvantGarde Bk BT" w:hAnsi="AvantGarde Bk BT" w:cs="Arial"/>
          <w:i/>
          <w:color w:val="000000" w:themeColor="text1"/>
          <w:sz w:val="24"/>
          <w:szCs w:val="24"/>
        </w:rPr>
        <w:t>”</w:t>
      </w:r>
      <w:r w:rsidRPr="002B26D2">
        <w:rPr>
          <w:rFonts w:ascii="AvantGarde Bk BT" w:hAnsi="AvantGarde Bk BT" w:cs="Arial"/>
          <w:color w:val="000000" w:themeColor="text1"/>
          <w:sz w:val="24"/>
          <w:szCs w:val="24"/>
        </w:rPr>
        <w:t xml:space="preserve"> (</w:t>
      </w:r>
      <w:r w:rsidR="00343B68" w:rsidRPr="002B26D2">
        <w:rPr>
          <w:rFonts w:ascii="AvantGarde Bk BT" w:hAnsi="AvantGarde Bk BT" w:cs="Arial"/>
          <w:color w:val="000000" w:themeColor="text1"/>
          <w:sz w:val="24"/>
          <w:szCs w:val="24"/>
        </w:rPr>
        <w:t>sic</w:t>
      </w:r>
      <w:r w:rsidRPr="002B26D2">
        <w:rPr>
          <w:rFonts w:ascii="AvantGarde Bk BT" w:hAnsi="AvantGarde Bk BT" w:cs="Arial"/>
          <w:color w:val="000000" w:themeColor="text1"/>
          <w:sz w:val="24"/>
          <w:szCs w:val="24"/>
        </w:rPr>
        <w:t>)</w:t>
      </w:r>
    </w:p>
    <w:p w14:paraId="603D451E" w14:textId="02DFBEAD" w:rsidR="0048065E" w:rsidRPr="0073139A" w:rsidRDefault="0048065E" w:rsidP="00E215D2">
      <w:pPr>
        <w:pStyle w:val="corte4fondo"/>
        <w:tabs>
          <w:tab w:val="left" w:pos="567"/>
        </w:tabs>
        <w:rPr>
          <w:rFonts w:ascii="AvantGarde Bk BT" w:hAnsi="AvantGarde Bk BT" w:cs="Arial"/>
          <w:color w:val="000000" w:themeColor="text1"/>
          <w:sz w:val="24"/>
          <w:szCs w:val="24"/>
          <w:highlight w:val="yellow"/>
        </w:rPr>
      </w:pPr>
    </w:p>
    <w:p w14:paraId="4F9C65CA" w14:textId="4ED9F20C" w:rsidR="00C74762" w:rsidRPr="00037585" w:rsidRDefault="00C74762" w:rsidP="00E215D2">
      <w:pPr>
        <w:pStyle w:val="corte4fondo"/>
        <w:tabs>
          <w:tab w:val="left" w:pos="567"/>
        </w:tabs>
        <w:rPr>
          <w:rFonts w:ascii="AvantGarde Bk BT" w:hAnsi="AvantGarde Bk BT" w:cs="Arial"/>
          <w:color w:val="000000" w:themeColor="text1"/>
          <w:sz w:val="24"/>
          <w:szCs w:val="24"/>
        </w:rPr>
      </w:pPr>
      <w:r w:rsidRPr="00037585">
        <w:rPr>
          <w:rFonts w:ascii="AvantGarde Bk BT" w:hAnsi="AvantGarde Bk BT" w:cs="Arial"/>
          <w:color w:val="000000" w:themeColor="text1"/>
          <w:sz w:val="24"/>
          <w:szCs w:val="24"/>
        </w:rPr>
        <w:t xml:space="preserve">A dicha solicitud </w:t>
      </w:r>
      <w:r w:rsidR="00F4586F">
        <w:rPr>
          <w:rFonts w:ascii="AvantGarde Bk BT" w:hAnsi="AvantGarde Bk BT" w:cs="Arial"/>
          <w:color w:val="000000" w:themeColor="text1"/>
          <w:sz w:val="24"/>
          <w:szCs w:val="24"/>
        </w:rPr>
        <w:t xml:space="preserve">no </w:t>
      </w:r>
      <w:r w:rsidRPr="00037585">
        <w:rPr>
          <w:rFonts w:ascii="AvantGarde Bk BT" w:hAnsi="AvantGarde Bk BT" w:cs="Arial"/>
          <w:color w:val="000000" w:themeColor="text1"/>
          <w:sz w:val="24"/>
          <w:szCs w:val="24"/>
        </w:rPr>
        <w:t xml:space="preserve">recayó respuesta </w:t>
      </w:r>
      <w:r w:rsidR="00F4586F">
        <w:rPr>
          <w:rFonts w:ascii="AvantGarde Bk BT" w:hAnsi="AvantGarde Bk BT" w:cs="Arial"/>
          <w:color w:val="000000" w:themeColor="text1"/>
          <w:sz w:val="24"/>
          <w:szCs w:val="24"/>
        </w:rPr>
        <w:t>alguna por parte del</w:t>
      </w:r>
      <w:r w:rsidRPr="00037585">
        <w:rPr>
          <w:rFonts w:ascii="AvantGarde Bk BT" w:hAnsi="AvantGarde Bk BT" w:cs="Arial"/>
          <w:color w:val="000000" w:themeColor="text1"/>
          <w:sz w:val="24"/>
          <w:szCs w:val="24"/>
        </w:rPr>
        <w:t xml:space="preserve"> sujeto obligado</w:t>
      </w:r>
      <w:r w:rsidR="00F4586F">
        <w:rPr>
          <w:rFonts w:ascii="AvantGarde Bk BT" w:hAnsi="AvantGarde Bk BT" w:cs="Arial"/>
          <w:color w:val="000000" w:themeColor="text1"/>
          <w:sz w:val="24"/>
          <w:szCs w:val="24"/>
        </w:rPr>
        <w:t>; motivo por el cual el recurrente se inconformó e interpuso el presente recurso de revisión y manifestó como agravio lo siguiente:</w:t>
      </w:r>
    </w:p>
    <w:p w14:paraId="26F84922" w14:textId="77777777" w:rsidR="00343B68" w:rsidRPr="0073139A" w:rsidRDefault="00343B68" w:rsidP="00E215D2">
      <w:pPr>
        <w:pStyle w:val="corte4fondo"/>
        <w:tabs>
          <w:tab w:val="left" w:pos="567"/>
        </w:tabs>
        <w:rPr>
          <w:rFonts w:ascii="AvantGarde Bk BT" w:hAnsi="AvantGarde Bk BT" w:cs="Arial"/>
          <w:color w:val="000000" w:themeColor="text1"/>
          <w:sz w:val="24"/>
          <w:szCs w:val="24"/>
          <w:highlight w:val="yellow"/>
        </w:rPr>
      </w:pPr>
    </w:p>
    <w:p w14:paraId="3CDE3A4B" w14:textId="34C2BC55" w:rsidR="00343B68" w:rsidRDefault="00AC7C57" w:rsidP="005B62B9">
      <w:pPr>
        <w:pStyle w:val="corte4fondo"/>
        <w:tabs>
          <w:tab w:val="left" w:pos="567"/>
        </w:tabs>
        <w:rPr>
          <w:rFonts w:ascii="AvantGarde Bk BT" w:hAnsi="AvantGarde Bk BT" w:cs="Arial"/>
          <w:color w:val="000000" w:themeColor="text1"/>
          <w:sz w:val="24"/>
          <w:szCs w:val="24"/>
        </w:rPr>
      </w:pPr>
      <w:r w:rsidRPr="00037585">
        <w:rPr>
          <w:rFonts w:ascii="AvantGarde Bk BT" w:hAnsi="AvantGarde Bk BT" w:cs="Arial"/>
          <w:i/>
          <w:color w:val="000000" w:themeColor="text1"/>
          <w:sz w:val="24"/>
          <w:szCs w:val="24"/>
        </w:rPr>
        <w:t>“</w:t>
      </w:r>
      <w:r w:rsidR="00FB2285" w:rsidRPr="00FB2285">
        <w:rPr>
          <w:rFonts w:ascii="AvantGarde Bk BT" w:hAnsi="AvantGarde Bk BT" w:cs="Arial"/>
          <w:i/>
          <w:color w:val="000000" w:themeColor="text1"/>
          <w:sz w:val="24"/>
          <w:szCs w:val="24"/>
        </w:rPr>
        <w:t>ARTÍCULO 1°. La presente Ley es de orden público y de observancia general en el Estado de San Luis Potosí.</w:t>
      </w:r>
      <w:r w:rsidR="00FB2285">
        <w:rPr>
          <w:rFonts w:ascii="AvantGarde Bk BT" w:hAnsi="AvantGarde Bk BT" w:cs="Arial"/>
          <w:i/>
          <w:color w:val="000000" w:themeColor="text1"/>
          <w:sz w:val="24"/>
          <w:szCs w:val="24"/>
        </w:rPr>
        <w:t xml:space="preserve"> </w:t>
      </w:r>
      <w:r w:rsidR="00FB2285" w:rsidRPr="00FB2285">
        <w:rPr>
          <w:rFonts w:ascii="AvantGarde Bk BT" w:hAnsi="AvantGarde Bk BT" w:cs="Arial"/>
          <w:i/>
          <w:color w:val="000000" w:themeColor="text1"/>
          <w:sz w:val="24"/>
          <w:szCs w:val="24"/>
        </w:rPr>
        <w:t>ARTÍCULO 4°. El derecho humano de acceso a la información comprende solicitar, investigar, difundir, buscar y recibir información.</w:t>
      </w:r>
      <w:r w:rsidR="00FB2285">
        <w:rPr>
          <w:rFonts w:ascii="AvantGarde Bk BT" w:hAnsi="AvantGarde Bk BT" w:cs="Arial"/>
          <w:i/>
          <w:color w:val="000000" w:themeColor="text1"/>
          <w:sz w:val="24"/>
          <w:szCs w:val="24"/>
        </w:rPr>
        <w:t xml:space="preserve"> </w:t>
      </w:r>
      <w:r w:rsidR="00FB2285" w:rsidRPr="00FB2285">
        <w:rPr>
          <w:rFonts w:ascii="AvantGarde Bk BT" w:hAnsi="AvantGarde Bk BT" w:cs="Arial"/>
          <w:i/>
          <w:color w:val="000000" w:themeColor="text1"/>
          <w:sz w:val="24"/>
          <w:szCs w:val="24"/>
        </w:rPr>
        <w:t>ARTÍCULO 25. Los sujetos obligados serán los responsables del cumplimiento de las obligaciones, procedimientos y responsabilidades establecidas en la Constitución Política de los Estados Unidos Mexicanos, la Constitución Política del Estado de San Luis Potosí, la Ley General, y esta Ley, en los términos que las mismas determinen.</w:t>
      </w:r>
      <w:r w:rsidR="00FB2285">
        <w:rPr>
          <w:rFonts w:ascii="AvantGarde Bk BT" w:hAnsi="AvantGarde Bk BT" w:cs="Arial"/>
          <w:i/>
          <w:color w:val="000000" w:themeColor="text1"/>
          <w:sz w:val="24"/>
          <w:szCs w:val="24"/>
        </w:rPr>
        <w:t xml:space="preserve"> El sujeto obligado viola la libertad de acceso a la información al no dar contestación a lo que se le solicita por medio de la plataforma nacional e transparencia siendo esto una </w:t>
      </w:r>
      <w:proofErr w:type="spellStart"/>
      <w:r w:rsidR="00FB2285">
        <w:rPr>
          <w:rFonts w:ascii="AvantGarde Bk BT" w:hAnsi="AvantGarde Bk BT" w:cs="Arial"/>
          <w:i/>
          <w:color w:val="000000" w:themeColor="text1"/>
          <w:sz w:val="24"/>
          <w:szCs w:val="24"/>
        </w:rPr>
        <w:t>obligacion</w:t>
      </w:r>
      <w:proofErr w:type="spellEnd"/>
      <w:r w:rsidR="00FB2285">
        <w:rPr>
          <w:rFonts w:ascii="AvantGarde Bk BT" w:hAnsi="AvantGarde Bk BT" w:cs="Arial"/>
          <w:i/>
          <w:color w:val="000000" w:themeColor="text1"/>
          <w:sz w:val="24"/>
          <w:szCs w:val="24"/>
        </w:rPr>
        <w:t xml:space="preserve"> para todo aquel que ejerce recurso </w:t>
      </w:r>
      <w:proofErr w:type="spellStart"/>
      <w:r w:rsidR="00FB2285">
        <w:rPr>
          <w:rFonts w:ascii="AvantGarde Bk BT" w:hAnsi="AvantGarde Bk BT" w:cs="Arial"/>
          <w:i/>
          <w:color w:val="000000" w:themeColor="text1"/>
          <w:sz w:val="24"/>
          <w:szCs w:val="24"/>
        </w:rPr>
        <w:t>publico</w:t>
      </w:r>
      <w:proofErr w:type="spellEnd"/>
      <w:r w:rsidR="00FB2285">
        <w:rPr>
          <w:rFonts w:ascii="AvantGarde Bk BT" w:hAnsi="AvantGarde Bk BT" w:cs="Arial"/>
          <w:i/>
          <w:color w:val="000000" w:themeColor="text1"/>
          <w:sz w:val="24"/>
          <w:szCs w:val="24"/>
        </w:rPr>
        <w:t xml:space="preserve">, solicito se sancione conforme a derecho y </w:t>
      </w:r>
      <w:proofErr w:type="spellStart"/>
      <w:r w:rsidR="00FB2285">
        <w:rPr>
          <w:rFonts w:ascii="AvantGarde Bk BT" w:hAnsi="AvantGarde Bk BT" w:cs="Arial"/>
          <w:i/>
          <w:color w:val="000000" w:themeColor="text1"/>
          <w:sz w:val="24"/>
          <w:szCs w:val="24"/>
        </w:rPr>
        <w:t>ademas</w:t>
      </w:r>
      <w:proofErr w:type="spellEnd"/>
      <w:r w:rsidR="00FB2285">
        <w:rPr>
          <w:rFonts w:ascii="AvantGarde Bk BT" w:hAnsi="AvantGarde Bk BT" w:cs="Arial"/>
          <w:i/>
          <w:color w:val="000000" w:themeColor="text1"/>
          <w:sz w:val="24"/>
          <w:szCs w:val="24"/>
        </w:rPr>
        <w:t xml:space="preserve"> brinde respuesta pronta y expedita a lo que se requiere</w:t>
      </w:r>
      <w:r w:rsidR="00513D7A" w:rsidRPr="00513D7A">
        <w:rPr>
          <w:rFonts w:ascii="AvantGarde Bk BT" w:hAnsi="AvantGarde Bk BT" w:cs="Arial"/>
          <w:i/>
          <w:color w:val="000000" w:themeColor="text1"/>
          <w:sz w:val="24"/>
          <w:szCs w:val="24"/>
        </w:rPr>
        <w:t>.</w:t>
      </w:r>
      <w:r w:rsidR="00343B68" w:rsidRPr="003F4CB9">
        <w:rPr>
          <w:rFonts w:ascii="AvantGarde Bk BT" w:hAnsi="AvantGarde Bk BT" w:cs="Arial"/>
          <w:i/>
          <w:color w:val="000000" w:themeColor="text1"/>
          <w:sz w:val="24"/>
          <w:szCs w:val="24"/>
        </w:rPr>
        <w:t>”</w:t>
      </w:r>
      <w:r w:rsidR="00343B68">
        <w:rPr>
          <w:rFonts w:ascii="AvantGarde Bk BT" w:hAnsi="AvantGarde Bk BT" w:cs="Arial"/>
          <w:color w:val="000000" w:themeColor="text1"/>
          <w:sz w:val="24"/>
          <w:szCs w:val="24"/>
        </w:rPr>
        <w:t xml:space="preserve"> (sic)</w:t>
      </w:r>
    </w:p>
    <w:p w14:paraId="242F0FA3" w14:textId="77777777" w:rsidR="005B62B9" w:rsidRDefault="005B62B9" w:rsidP="005B62B9">
      <w:pPr>
        <w:pStyle w:val="corte4fondo"/>
        <w:tabs>
          <w:tab w:val="left" w:pos="567"/>
        </w:tabs>
        <w:rPr>
          <w:rFonts w:ascii="AvantGarde Bk BT" w:hAnsi="AvantGarde Bk BT" w:cs="Arial"/>
          <w:color w:val="000000" w:themeColor="text1"/>
          <w:sz w:val="24"/>
          <w:szCs w:val="24"/>
        </w:rPr>
      </w:pPr>
    </w:p>
    <w:p w14:paraId="759FDAA2" w14:textId="1AB97130" w:rsidR="005D6548" w:rsidRDefault="005B1D20" w:rsidP="005B1D20">
      <w:pPr>
        <w:pStyle w:val="corte4fondo"/>
        <w:tabs>
          <w:tab w:val="left" w:pos="567"/>
        </w:tabs>
        <w:ind w:firstLine="708"/>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w:t>
      </w:r>
      <w:proofErr w:type="gramStart"/>
      <w:r>
        <w:rPr>
          <w:rFonts w:ascii="AvantGarde Bk BT" w:hAnsi="AvantGarde Bk BT" w:cs="Arial"/>
          <w:color w:val="000000" w:themeColor="text1"/>
          <w:sz w:val="24"/>
          <w:szCs w:val="24"/>
        </w:rPr>
        <w:t>contexto,  el</w:t>
      </w:r>
      <w:proofErr w:type="gramEnd"/>
      <w:r>
        <w:rPr>
          <w:rFonts w:ascii="AvantGarde Bk BT" w:hAnsi="AvantGarde Bk BT" w:cs="Arial"/>
          <w:color w:val="000000" w:themeColor="text1"/>
          <w:sz w:val="24"/>
          <w:szCs w:val="24"/>
        </w:rPr>
        <w:t xml:space="preserve"> sujeto obligado </w:t>
      </w:r>
      <w:r w:rsidR="00DA5A43">
        <w:rPr>
          <w:rFonts w:ascii="AvantGarde Bk BT" w:hAnsi="AvantGarde Bk BT" w:cs="Arial"/>
          <w:color w:val="000000" w:themeColor="text1"/>
          <w:sz w:val="24"/>
          <w:szCs w:val="24"/>
        </w:rPr>
        <w:t>fue omiso en</w:t>
      </w:r>
      <w:r>
        <w:rPr>
          <w:rFonts w:ascii="AvantGarde Bk BT" w:hAnsi="AvantGarde Bk BT" w:cs="Arial"/>
          <w:color w:val="000000" w:themeColor="text1"/>
          <w:sz w:val="24"/>
          <w:szCs w:val="24"/>
        </w:rPr>
        <w:t xml:space="preserve"> rendir el informe ordenado en el auto de admisión de</w:t>
      </w:r>
      <w:r w:rsidR="00DA5A43">
        <w:rPr>
          <w:rFonts w:ascii="AvantGarde Bk BT" w:hAnsi="AvantGarde Bk BT" w:cs="Arial"/>
          <w:color w:val="000000" w:themeColor="text1"/>
          <w:sz w:val="24"/>
          <w:szCs w:val="24"/>
        </w:rPr>
        <w:t>l presente medio de impugnación</w:t>
      </w:r>
      <w:r>
        <w:rPr>
          <w:rFonts w:ascii="AvantGarde Bk BT" w:hAnsi="AvantGarde Bk BT" w:cs="Arial"/>
          <w:color w:val="000000" w:themeColor="text1"/>
          <w:sz w:val="24"/>
          <w:szCs w:val="24"/>
        </w:rPr>
        <w:t>.</w:t>
      </w:r>
    </w:p>
    <w:p w14:paraId="0BE5776B" w14:textId="3FED2743" w:rsidR="00E5567F" w:rsidRDefault="00E5567F" w:rsidP="00985FAF">
      <w:pPr>
        <w:pStyle w:val="corte4fondo"/>
        <w:tabs>
          <w:tab w:val="left" w:pos="567"/>
        </w:tabs>
        <w:ind w:firstLine="0"/>
        <w:rPr>
          <w:rFonts w:ascii="AvantGarde Bk BT" w:hAnsi="AvantGarde Bk BT" w:cs="Arial"/>
          <w:color w:val="000000" w:themeColor="text1"/>
          <w:sz w:val="24"/>
          <w:szCs w:val="24"/>
        </w:rPr>
      </w:pPr>
    </w:p>
    <w:p w14:paraId="3150F217" w14:textId="2C046C2A" w:rsidR="00E85107" w:rsidRDefault="00E5567F" w:rsidP="00E5567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w:t>
      </w:r>
      <w:r w:rsidR="00827B1C">
        <w:rPr>
          <w:rFonts w:ascii="AvantGarde Bk BT" w:hAnsi="AvantGarde Bk BT" w:cs="Arial"/>
          <w:color w:val="000000" w:themeColor="text1"/>
          <w:sz w:val="24"/>
          <w:szCs w:val="24"/>
        </w:rPr>
        <w:t xml:space="preserve">, es menester </w:t>
      </w:r>
      <w:r w:rsidR="00073E8C">
        <w:rPr>
          <w:rFonts w:ascii="AvantGarde Bk BT" w:hAnsi="AvantGarde Bk BT" w:cs="Arial"/>
          <w:color w:val="000000" w:themeColor="text1"/>
          <w:sz w:val="24"/>
          <w:szCs w:val="24"/>
        </w:rPr>
        <w:t>no perder de vista que e</w:t>
      </w:r>
      <w:r w:rsidR="00827B1C">
        <w:rPr>
          <w:rFonts w:ascii="AvantGarde Bk BT" w:hAnsi="AvantGarde Bk BT" w:cs="Arial"/>
          <w:color w:val="000000" w:themeColor="text1"/>
          <w:sz w:val="24"/>
          <w:szCs w:val="24"/>
        </w:rPr>
        <w:t xml:space="preserve">l sujeto obligado </w:t>
      </w:r>
      <w:r w:rsidR="00073E8C">
        <w:rPr>
          <w:rFonts w:ascii="AvantGarde Bk BT" w:hAnsi="AvantGarde Bk BT" w:cs="Arial"/>
          <w:color w:val="000000" w:themeColor="text1"/>
          <w:sz w:val="24"/>
          <w:szCs w:val="24"/>
        </w:rPr>
        <w:t>se encuentra constreñido a</w:t>
      </w:r>
      <w:r w:rsidR="00132F7C">
        <w:rPr>
          <w:rFonts w:ascii="AvantGarde Bk BT" w:hAnsi="AvantGarde Bk BT" w:cs="Arial"/>
          <w:color w:val="000000" w:themeColor="text1"/>
          <w:sz w:val="24"/>
          <w:szCs w:val="24"/>
        </w:rPr>
        <w:t xml:space="preserve"> proporcionar la información que se encuentra </w:t>
      </w:r>
      <w:r w:rsidR="005B517A">
        <w:rPr>
          <w:rFonts w:ascii="AvantGarde Bk BT" w:hAnsi="AvantGarde Bk BT" w:cs="Arial"/>
          <w:color w:val="000000" w:themeColor="text1"/>
          <w:sz w:val="24"/>
          <w:szCs w:val="24"/>
        </w:rPr>
        <w:t xml:space="preserve">en su posesión, lo anterior </w:t>
      </w:r>
      <w:r w:rsidR="005B517A">
        <w:rPr>
          <w:rFonts w:ascii="AvantGarde Bk BT" w:hAnsi="AvantGarde Bk BT" w:cs="Arial"/>
          <w:color w:val="000000" w:themeColor="text1"/>
          <w:sz w:val="24"/>
          <w:szCs w:val="24"/>
        </w:rPr>
        <w:lastRenderedPageBreak/>
        <w:t>para efecto de permitir que el derecho de acceso a la información se encuentre satisfecho.</w:t>
      </w:r>
      <w:r w:rsidR="00E85107">
        <w:rPr>
          <w:rStyle w:val="Refdenotaalpie"/>
          <w:rFonts w:ascii="AvantGarde Bk BT" w:hAnsi="AvantGarde Bk BT" w:cs="Arial"/>
          <w:color w:val="000000" w:themeColor="text1"/>
          <w:sz w:val="24"/>
          <w:szCs w:val="24"/>
        </w:rPr>
        <w:footnoteReference w:id="1"/>
      </w:r>
    </w:p>
    <w:p w14:paraId="40B660F2" w14:textId="1F60A4CA" w:rsidR="00A95DD9" w:rsidRDefault="00A95DD9" w:rsidP="00E5567F">
      <w:pPr>
        <w:pStyle w:val="corte4fondo"/>
        <w:tabs>
          <w:tab w:val="left" w:pos="567"/>
        </w:tabs>
        <w:ind w:firstLine="680"/>
        <w:rPr>
          <w:rFonts w:ascii="AvantGarde Bk BT" w:hAnsi="AvantGarde Bk BT" w:cs="Arial"/>
          <w:color w:val="000000" w:themeColor="text1"/>
          <w:sz w:val="24"/>
          <w:szCs w:val="24"/>
        </w:rPr>
      </w:pPr>
    </w:p>
    <w:p w14:paraId="599EAA61" w14:textId="7E78F6E0" w:rsidR="00DA5A43" w:rsidRDefault="00DA5A43" w:rsidP="00E5567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lo anterior, resulta oportuno señalar que si bien es cierto los sujetos obligados se encuentran constreñidos a proporcionar la información que se encuentren en su posesión o que conforme a sus atribuciones</w:t>
      </w:r>
      <w:r w:rsidRPr="00DA5A4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se encuentren obligados a generar, también lo es que el derecho de acceso a la información no implica el procesamiento de la misma o la elaboración</w:t>
      </w:r>
      <w:r w:rsidR="004E0EBD">
        <w:rPr>
          <w:rFonts w:ascii="AvantGarde Bk BT" w:hAnsi="AvantGarde Bk BT" w:cs="Arial"/>
          <w:color w:val="000000" w:themeColor="text1"/>
          <w:sz w:val="24"/>
          <w:szCs w:val="24"/>
        </w:rPr>
        <w:t xml:space="preserve"> de una respuesta ad hoc a las peticiones del particular</w:t>
      </w:r>
      <w:r w:rsidR="00E54AD8">
        <w:rPr>
          <w:rStyle w:val="Refdenotaalpie"/>
          <w:rFonts w:ascii="AvantGarde Bk BT" w:hAnsi="AvantGarde Bk BT" w:cs="Arial"/>
          <w:color w:val="000000" w:themeColor="text1"/>
          <w:sz w:val="24"/>
          <w:szCs w:val="24"/>
        </w:rPr>
        <w:footnoteReference w:id="2"/>
      </w:r>
      <w:r w:rsidR="004E0EBD">
        <w:rPr>
          <w:rFonts w:ascii="AvantGarde Bk BT" w:hAnsi="AvantGarde Bk BT" w:cs="Arial"/>
          <w:color w:val="000000" w:themeColor="text1"/>
          <w:sz w:val="24"/>
          <w:szCs w:val="24"/>
        </w:rPr>
        <w:t>.</w:t>
      </w:r>
    </w:p>
    <w:p w14:paraId="01A3F188" w14:textId="195C3E14" w:rsidR="004E0EBD" w:rsidRDefault="004E0EBD" w:rsidP="00E5567F">
      <w:pPr>
        <w:pStyle w:val="corte4fondo"/>
        <w:tabs>
          <w:tab w:val="left" w:pos="567"/>
        </w:tabs>
        <w:ind w:firstLine="680"/>
        <w:rPr>
          <w:rFonts w:ascii="AvantGarde Bk BT" w:hAnsi="AvantGarde Bk BT" w:cs="Arial"/>
          <w:color w:val="000000" w:themeColor="text1"/>
          <w:sz w:val="24"/>
          <w:szCs w:val="24"/>
        </w:rPr>
      </w:pPr>
    </w:p>
    <w:p w14:paraId="02C6482E" w14:textId="5CB204CB" w:rsidR="004E0EBD" w:rsidRDefault="00EC2B82" w:rsidP="00E5567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cobra sentido en razón de que</w:t>
      </w:r>
      <w:r w:rsidR="004E0EB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la solicitud de información se advierte</w:t>
      </w:r>
      <w:r w:rsidR="004E0EBD">
        <w:rPr>
          <w:rFonts w:ascii="AvantGarde Bk BT" w:hAnsi="AvantGarde Bk BT" w:cs="Arial"/>
          <w:color w:val="000000" w:themeColor="text1"/>
          <w:sz w:val="24"/>
          <w:szCs w:val="24"/>
        </w:rPr>
        <w:t xml:space="preserve"> que el particular solicitó lo siguiente:</w:t>
      </w:r>
    </w:p>
    <w:p w14:paraId="338365A1" w14:textId="77777777" w:rsidR="004E0EBD" w:rsidRDefault="004E0EBD" w:rsidP="00E5567F">
      <w:pPr>
        <w:pStyle w:val="corte4fondo"/>
        <w:tabs>
          <w:tab w:val="left" w:pos="567"/>
        </w:tabs>
        <w:ind w:firstLine="680"/>
        <w:rPr>
          <w:rFonts w:ascii="AvantGarde Bk BT" w:hAnsi="AvantGarde Bk BT" w:cs="Arial"/>
          <w:color w:val="000000" w:themeColor="text1"/>
          <w:sz w:val="24"/>
          <w:szCs w:val="24"/>
        </w:rPr>
      </w:pPr>
    </w:p>
    <w:p w14:paraId="08B59B30" w14:textId="61D44AED" w:rsidR="004E0EBD" w:rsidRPr="004E0EBD" w:rsidRDefault="004E0EBD" w:rsidP="00E5567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4E0EBD">
        <w:rPr>
          <w:rFonts w:ascii="AvantGarde Bk BT" w:hAnsi="AvantGarde Bk BT" w:cs="Arial"/>
          <w:b/>
          <w:i/>
          <w:color w:val="000000" w:themeColor="text1"/>
          <w:sz w:val="24"/>
          <w:szCs w:val="24"/>
          <w:u w:val="single"/>
        </w:rPr>
        <w:t>Emita una declaración oficial signado por el titular del organismo para la publicación de los medios de comunicación sobre la preparación profesional del titular de la unidad de transparencia</w:t>
      </w:r>
      <w:r>
        <w:rPr>
          <w:rFonts w:ascii="AvantGarde Bk BT" w:hAnsi="AvantGarde Bk BT" w:cs="Arial"/>
          <w:i/>
          <w:color w:val="000000" w:themeColor="text1"/>
          <w:sz w:val="24"/>
          <w:szCs w:val="24"/>
        </w:rPr>
        <w:t xml:space="preserve">, donde indique su carrera profesional, su especialidad, su experiencia en el cargo, su certificación su plan de trabajo con metas y objetivos para llevar a cabo el cumplimiento de las leyes de transparencia, el plan anticorrupción y gobierno abierto, su experiencia con el DAIP y </w:t>
      </w:r>
      <w:r w:rsidRPr="004E0EBD">
        <w:rPr>
          <w:rFonts w:ascii="AvantGarde Bk BT" w:hAnsi="AvantGarde Bk BT" w:cs="Arial"/>
          <w:b/>
          <w:i/>
          <w:color w:val="000000" w:themeColor="text1"/>
          <w:sz w:val="24"/>
          <w:szCs w:val="24"/>
          <w:u w:val="single"/>
        </w:rPr>
        <w:t>donde exponga su punto de vista en base a su experiencia con el cumplimiento de todas las leyes que tienen  bajo su encargo de cumplimiento</w:t>
      </w:r>
      <w:r>
        <w:rPr>
          <w:rFonts w:ascii="AvantGarde Bk BT" w:hAnsi="AvantGarde Bk BT" w:cs="Arial"/>
          <w:i/>
          <w:color w:val="000000" w:themeColor="text1"/>
          <w:sz w:val="24"/>
          <w:szCs w:val="24"/>
        </w:rPr>
        <w:t xml:space="preserve">. Esto para turnarlo al </w:t>
      </w:r>
      <w:proofErr w:type="spellStart"/>
      <w:r>
        <w:rPr>
          <w:rFonts w:ascii="AvantGarde Bk BT" w:hAnsi="AvantGarde Bk BT" w:cs="Arial"/>
          <w:i/>
          <w:color w:val="000000" w:themeColor="text1"/>
          <w:sz w:val="24"/>
          <w:szCs w:val="24"/>
        </w:rPr>
        <w:t>comite</w:t>
      </w:r>
      <w:proofErr w:type="spellEnd"/>
      <w:r>
        <w:rPr>
          <w:rFonts w:ascii="AvantGarde Bk BT" w:hAnsi="AvantGarde Bk BT" w:cs="Arial"/>
          <w:i/>
          <w:color w:val="000000" w:themeColor="text1"/>
          <w:sz w:val="24"/>
          <w:szCs w:val="24"/>
        </w:rPr>
        <w:t xml:space="preserve"> estatal anticorrupción del estado de san Luis </w:t>
      </w:r>
      <w:proofErr w:type="spellStart"/>
      <w:r>
        <w:rPr>
          <w:rFonts w:ascii="AvantGarde Bk BT" w:hAnsi="AvantGarde Bk BT" w:cs="Arial"/>
          <w:i/>
          <w:color w:val="000000" w:themeColor="text1"/>
          <w:sz w:val="24"/>
          <w:szCs w:val="24"/>
        </w:rPr>
        <w:t>potosi</w:t>
      </w:r>
      <w:proofErr w:type="spellEnd"/>
      <w:r>
        <w:rPr>
          <w:rFonts w:ascii="AvantGarde Bk BT" w:hAnsi="AvantGarde Bk BT" w:cs="Arial"/>
          <w:i/>
          <w:color w:val="000000" w:themeColor="text1"/>
          <w:sz w:val="24"/>
          <w:szCs w:val="24"/>
        </w:rPr>
        <w:t xml:space="preserve"> para su análisis para crear en una mesa de trabajo, el compromiso en tener a un funcionario </w:t>
      </w:r>
      <w:proofErr w:type="spellStart"/>
      <w:r>
        <w:rPr>
          <w:rFonts w:ascii="AvantGarde Bk BT" w:hAnsi="AvantGarde Bk BT" w:cs="Arial"/>
          <w:i/>
          <w:color w:val="000000" w:themeColor="text1"/>
          <w:sz w:val="24"/>
          <w:szCs w:val="24"/>
        </w:rPr>
        <w:t>publico</w:t>
      </w:r>
      <w:proofErr w:type="spellEnd"/>
      <w:r>
        <w:rPr>
          <w:rFonts w:ascii="AvantGarde Bk BT" w:hAnsi="AvantGarde Bk BT" w:cs="Arial"/>
          <w:i/>
          <w:color w:val="000000" w:themeColor="text1"/>
          <w:sz w:val="24"/>
          <w:szCs w:val="24"/>
        </w:rPr>
        <w:t xml:space="preserve"> de calidad a cargo de la unidad de transparencia” </w:t>
      </w:r>
      <w:r w:rsidRPr="004E0EBD">
        <w:rPr>
          <w:rFonts w:ascii="AvantGarde Bk BT" w:hAnsi="AvantGarde Bk BT" w:cs="Arial"/>
          <w:color w:val="000000" w:themeColor="text1"/>
          <w:sz w:val="24"/>
          <w:szCs w:val="24"/>
        </w:rPr>
        <w:t xml:space="preserve">(sic) </w:t>
      </w:r>
      <w:r>
        <w:rPr>
          <w:rFonts w:ascii="AvantGarde Bk BT" w:hAnsi="AvantGarde Bk BT" w:cs="Arial"/>
          <w:color w:val="000000" w:themeColor="text1"/>
          <w:sz w:val="24"/>
          <w:szCs w:val="24"/>
        </w:rPr>
        <w:t>(Énfasis añadido de manera intencional.)</w:t>
      </w:r>
    </w:p>
    <w:p w14:paraId="1C251CDA" w14:textId="44A18800" w:rsidR="00B90C8E" w:rsidRDefault="00FE6503" w:rsidP="00B90C8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Derivado de lo antes expuesto, resulta importante señalar que el derecho de acceso a la informaci</w:t>
      </w:r>
      <w:r w:rsidR="00B90C8E">
        <w:rPr>
          <w:rFonts w:ascii="AvantGarde Bk BT" w:hAnsi="AvantGarde Bk BT" w:cs="Arial"/>
          <w:color w:val="000000" w:themeColor="text1"/>
          <w:sz w:val="24"/>
          <w:szCs w:val="24"/>
        </w:rPr>
        <w:t xml:space="preserve">ón no implica </w:t>
      </w:r>
      <w:r w:rsidR="00B90C8E" w:rsidRPr="00B90C8E">
        <w:rPr>
          <w:rFonts w:ascii="AvantGarde Bk BT" w:hAnsi="AvantGarde Bk BT" w:cs="Arial"/>
          <w:color w:val="000000" w:themeColor="text1"/>
          <w:sz w:val="24"/>
          <w:szCs w:val="24"/>
        </w:rPr>
        <w:t>que el particular pueda obtener un pronunciamiento respecto de alguna justificación legal de un acto o sobre la interpretación de alguna disposición normativa por parte del sujeto obligado, salvo que tal pronunciamiento o interpretación consten en un documento elaborado previamente por el ente obligado.</w:t>
      </w:r>
    </w:p>
    <w:p w14:paraId="03EB316F" w14:textId="77777777" w:rsidR="00B90C8E" w:rsidRPr="00B90C8E" w:rsidRDefault="00B90C8E" w:rsidP="00B90C8E">
      <w:pPr>
        <w:pStyle w:val="corte4fondo"/>
        <w:tabs>
          <w:tab w:val="left" w:pos="567"/>
        </w:tabs>
        <w:ind w:firstLine="680"/>
        <w:rPr>
          <w:rFonts w:ascii="AvantGarde Bk BT" w:hAnsi="AvantGarde Bk BT" w:cs="Arial"/>
          <w:color w:val="000000" w:themeColor="text1"/>
          <w:sz w:val="24"/>
          <w:szCs w:val="24"/>
        </w:rPr>
      </w:pPr>
    </w:p>
    <w:p w14:paraId="56D0AB6A" w14:textId="77777777" w:rsidR="00B90C8E" w:rsidRPr="00B90C8E" w:rsidRDefault="00B90C8E" w:rsidP="00B90C8E">
      <w:pPr>
        <w:tabs>
          <w:tab w:val="left" w:pos="567"/>
        </w:tabs>
        <w:spacing w:after="0" w:line="360" w:lineRule="auto"/>
        <w:ind w:firstLine="680"/>
        <w:jc w:val="both"/>
        <w:rPr>
          <w:rFonts w:ascii="AvantGarde Bk BT" w:eastAsia="Times New Roman" w:hAnsi="AvantGarde Bk BT" w:cs="Arial"/>
          <w:color w:val="000000" w:themeColor="text1"/>
          <w:sz w:val="24"/>
          <w:szCs w:val="24"/>
        </w:rPr>
      </w:pPr>
      <w:r w:rsidRPr="00B90C8E">
        <w:rPr>
          <w:rFonts w:ascii="AvantGarde Bk BT" w:eastAsia="Times New Roman" w:hAnsi="AvantGarde Bk BT" w:cs="Arial"/>
          <w:color w:val="000000" w:themeColor="text1"/>
          <w:sz w:val="24"/>
          <w:szCs w:val="24"/>
        </w:rPr>
        <w:t>Bajo este panorama, resulta aplicable el siguiente criterio expedido por el Comité de Transparencia de la Suprema Corte de Justicia de la Nación:</w:t>
      </w:r>
    </w:p>
    <w:p w14:paraId="1E4CE1A5" w14:textId="77777777" w:rsidR="00B90C8E" w:rsidRPr="00B90C8E" w:rsidRDefault="00B90C8E" w:rsidP="00B90C8E">
      <w:pPr>
        <w:tabs>
          <w:tab w:val="left" w:pos="567"/>
        </w:tabs>
        <w:spacing w:after="0" w:line="360" w:lineRule="auto"/>
        <w:ind w:firstLine="680"/>
        <w:jc w:val="both"/>
        <w:rPr>
          <w:rFonts w:ascii="AvantGarde Bk BT" w:eastAsia="Times New Roman" w:hAnsi="AvantGarde Bk BT" w:cs="Arial"/>
          <w:color w:val="000000" w:themeColor="text1"/>
          <w:sz w:val="24"/>
          <w:szCs w:val="24"/>
        </w:rPr>
      </w:pPr>
    </w:p>
    <w:p w14:paraId="12369B0B" w14:textId="65947EE4" w:rsidR="00B90C8E" w:rsidRDefault="00B90C8E" w:rsidP="00B90C8E">
      <w:pPr>
        <w:tabs>
          <w:tab w:val="left" w:pos="567"/>
        </w:tabs>
        <w:spacing w:after="0" w:line="360" w:lineRule="auto"/>
        <w:ind w:firstLine="680"/>
        <w:jc w:val="both"/>
        <w:rPr>
          <w:rFonts w:ascii="AvantGarde Bk BT" w:eastAsia="Times New Roman" w:hAnsi="AvantGarde Bk BT" w:cs="Arial"/>
          <w:i/>
          <w:color w:val="000000" w:themeColor="text1"/>
          <w:sz w:val="24"/>
          <w:szCs w:val="24"/>
        </w:rPr>
      </w:pPr>
      <w:r w:rsidRPr="00B90C8E">
        <w:rPr>
          <w:rFonts w:ascii="AvantGarde Bk BT" w:eastAsia="Times New Roman" w:hAnsi="AvantGarde Bk BT" w:cs="Arial"/>
          <w:i/>
          <w:color w:val="000000" w:themeColor="text1"/>
          <w:sz w:val="24"/>
          <w:szCs w:val="24"/>
        </w:rPr>
        <w:t>“</w:t>
      </w:r>
      <w:r w:rsidRPr="00B90C8E">
        <w:rPr>
          <w:rFonts w:ascii="AvantGarde Bk BT" w:eastAsia="Times New Roman" w:hAnsi="AvantGarde Bk BT" w:cs="Arial"/>
          <w:b/>
          <w:i/>
          <w:color w:val="000000" w:themeColor="text1"/>
          <w:sz w:val="24"/>
          <w:szCs w:val="24"/>
        </w:rPr>
        <w:t>Criterio 03/2003 ACCESO A LA INFORMACIÓN. EL EJERCICIO DE ESTE DERECHO NO GARANTIZA OBTENER UN PRONUNCIAMIENTO SOBRE LA JUSTIFICACIÓN LEGAL DE LOS ACTOS DE UN ÓRGANO DEL ESTADO O SOBRE LA INTERPRETACIÓN QUE DEBE DARSE A UN DETERMINADO PRECEPTO LEGAL, SALVO QUE EXISTA UN DOCUMENTO EN EL QUE PREVIAMENTE SE HAYAN REALIZADO ESOS ACTOS.-</w:t>
      </w:r>
      <w:r w:rsidRPr="00B90C8E">
        <w:rPr>
          <w:rFonts w:ascii="AvantGarde Bk BT" w:eastAsia="Times New Roman" w:hAnsi="AvantGarde Bk BT" w:cs="Arial"/>
          <w:i/>
          <w:color w:val="000000" w:themeColor="text1"/>
          <w:sz w:val="24"/>
          <w:szCs w:val="24"/>
        </w:rPr>
        <w:t xml:space="preserve"> Tomando en cuenta que el derecho de acceso a la información tiene como finalidad permitir a los gobernados conocer las determinaciones y decisiones de los órganos del Estado así como el contenido de los diversos actos jurídicos que realiza y que en términos de lo previsto en el artículo 42 de la Ley Federal de Transparencia y Acceso a la Información Pública Gubernamental los órganos del Estado únicamente están obligados a entregar documentos que se encuentren en sus archivos, debe concluirse que la prerrogativa en comento de ninguna manera confiere el derecho a obtener algún pronunciamiento sobre la justificación legal de los actos de un órgano del Estado o, menos aún, sobre la interpretación de alguna disposición del marco constitucional y legal que los regula, salvo que tal pronunciamiento o interpretación consten en un documento que se haya elaborado previamente por el órgano competente para pronunciarse sobre los aspectos solicitados.”</w:t>
      </w:r>
    </w:p>
    <w:p w14:paraId="0CD4DF6D" w14:textId="77777777" w:rsidR="00B90C8E" w:rsidRPr="00B90C8E" w:rsidRDefault="00B90C8E" w:rsidP="00B90C8E">
      <w:pPr>
        <w:tabs>
          <w:tab w:val="left" w:pos="567"/>
        </w:tabs>
        <w:spacing w:after="0" w:line="360" w:lineRule="auto"/>
        <w:ind w:firstLine="680"/>
        <w:jc w:val="both"/>
        <w:rPr>
          <w:rFonts w:ascii="AvantGarde Bk BT" w:eastAsia="Times New Roman" w:hAnsi="AvantGarde Bk BT" w:cs="Arial"/>
          <w:i/>
          <w:color w:val="000000" w:themeColor="text1"/>
          <w:sz w:val="24"/>
          <w:szCs w:val="24"/>
        </w:rPr>
      </w:pPr>
    </w:p>
    <w:p w14:paraId="15F8ECCB" w14:textId="65F5DED5" w:rsidR="00B90C8E" w:rsidRDefault="00EC2B82" w:rsidP="00EC2B82">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anterior se colige que el particular solicitó la creación de un documento que contenga la </w:t>
      </w:r>
      <w:r w:rsidRPr="00EC2B82">
        <w:rPr>
          <w:rFonts w:ascii="AvantGarde Bk BT" w:hAnsi="AvantGarde Bk BT" w:cs="Arial"/>
          <w:color w:val="000000" w:themeColor="text1"/>
          <w:sz w:val="24"/>
          <w:szCs w:val="24"/>
        </w:rPr>
        <w:t xml:space="preserve">carrera profesional, </w:t>
      </w:r>
      <w:r>
        <w:rPr>
          <w:rFonts w:ascii="AvantGarde Bk BT" w:hAnsi="AvantGarde Bk BT" w:cs="Arial"/>
          <w:color w:val="000000" w:themeColor="text1"/>
          <w:sz w:val="24"/>
          <w:szCs w:val="24"/>
        </w:rPr>
        <w:t>la</w:t>
      </w:r>
      <w:r w:rsidRPr="00EC2B82">
        <w:rPr>
          <w:rFonts w:ascii="AvantGarde Bk BT" w:hAnsi="AvantGarde Bk BT" w:cs="Arial"/>
          <w:color w:val="000000" w:themeColor="text1"/>
          <w:sz w:val="24"/>
          <w:szCs w:val="24"/>
        </w:rPr>
        <w:t xml:space="preserve"> especialidad, experiencia en el cargo, certificación</w:t>
      </w:r>
      <w:r>
        <w:rPr>
          <w:rFonts w:ascii="AvantGarde Bk BT" w:hAnsi="AvantGarde Bk BT" w:cs="Arial"/>
          <w:color w:val="000000" w:themeColor="text1"/>
          <w:sz w:val="24"/>
          <w:szCs w:val="24"/>
        </w:rPr>
        <w:t>,</w:t>
      </w:r>
      <w:r w:rsidRPr="00EC2B8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EC2B82">
        <w:rPr>
          <w:rFonts w:ascii="AvantGarde Bk BT" w:hAnsi="AvantGarde Bk BT" w:cs="Arial"/>
          <w:color w:val="000000" w:themeColor="text1"/>
          <w:sz w:val="24"/>
          <w:szCs w:val="24"/>
        </w:rPr>
        <w:t xml:space="preserve"> plan de trabajo con metas y objetivos para llevar a cabo el </w:t>
      </w:r>
      <w:r w:rsidRPr="00EC2B82">
        <w:rPr>
          <w:rFonts w:ascii="AvantGarde Bk BT" w:hAnsi="AvantGarde Bk BT" w:cs="Arial"/>
          <w:color w:val="000000" w:themeColor="text1"/>
          <w:sz w:val="24"/>
          <w:szCs w:val="24"/>
        </w:rPr>
        <w:lastRenderedPageBreak/>
        <w:t>cumplimiento de las leyes de transparencia, el plan anticorrupci</w:t>
      </w:r>
      <w:r>
        <w:rPr>
          <w:rFonts w:ascii="AvantGarde Bk BT" w:hAnsi="AvantGarde Bk BT" w:cs="Arial"/>
          <w:color w:val="000000" w:themeColor="text1"/>
          <w:sz w:val="24"/>
          <w:szCs w:val="24"/>
        </w:rPr>
        <w:t>ón y gobierno abierto;</w:t>
      </w:r>
      <w:r w:rsidRPr="00EC2B8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la</w:t>
      </w:r>
      <w:r w:rsidRPr="00EC2B82">
        <w:rPr>
          <w:rFonts w:ascii="AvantGarde Bk BT" w:hAnsi="AvantGarde Bk BT" w:cs="Arial"/>
          <w:color w:val="000000" w:themeColor="text1"/>
          <w:sz w:val="24"/>
          <w:szCs w:val="24"/>
        </w:rPr>
        <w:t xml:space="preserve"> experiencia con el </w:t>
      </w:r>
      <w:r>
        <w:rPr>
          <w:rFonts w:ascii="AvantGarde Bk BT" w:hAnsi="AvantGarde Bk BT" w:cs="Arial"/>
          <w:color w:val="000000" w:themeColor="text1"/>
          <w:sz w:val="24"/>
          <w:szCs w:val="24"/>
        </w:rPr>
        <w:t xml:space="preserve">derecho de acceso a la información pública </w:t>
      </w:r>
      <w:r w:rsidRPr="00EC2B82">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la exposición del</w:t>
      </w:r>
      <w:r w:rsidRPr="00EC2B82">
        <w:rPr>
          <w:rFonts w:ascii="AvantGarde Bk BT" w:hAnsi="AvantGarde Bk BT" w:cs="Arial"/>
          <w:color w:val="000000" w:themeColor="text1"/>
          <w:sz w:val="24"/>
          <w:szCs w:val="24"/>
        </w:rPr>
        <w:t xml:space="preserve"> punto de vista </w:t>
      </w:r>
      <w:r>
        <w:rPr>
          <w:rFonts w:ascii="AvantGarde Bk BT" w:hAnsi="AvantGarde Bk BT" w:cs="Arial"/>
          <w:color w:val="000000" w:themeColor="text1"/>
          <w:sz w:val="24"/>
          <w:szCs w:val="24"/>
        </w:rPr>
        <w:t>con</w:t>
      </w:r>
      <w:r w:rsidRPr="00EC2B82">
        <w:rPr>
          <w:rFonts w:ascii="AvantGarde Bk BT" w:hAnsi="AvantGarde Bk BT" w:cs="Arial"/>
          <w:color w:val="000000" w:themeColor="text1"/>
          <w:sz w:val="24"/>
          <w:szCs w:val="24"/>
        </w:rPr>
        <w:t xml:space="preserve"> base </w:t>
      </w:r>
      <w:r>
        <w:rPr>
          <w:rFonts w:ascii="AvantGarde Bk BT" w:hAnsi="AvantGarde Bk BT" w:cs="Arial"/>
          <w:color w:val="000000" w:themeColor="text1"/>
          <w:sz w:val="24"/>
          <w:szCs w:val="24"/>
        </w:rPr>
        <w:t>a la</w:t>
      </w:r>
      <w:r w:rsidRPr="00EC2B82">
        <w:rPr>
          <w:rFonts w:ascii="AvantGarde Bk BT" w:hAnsi="AvantGarde Bk BT" w:cs="Arial"/>
          <w:color w:val="000000" w:themeColor="text1"/>
          <w:sz w:val="24"/>
          <w:szCs w:val="24"/>
        </w:rPr>
        <w:t xml:space="preserve"> experiencia con el cumplimiento de todas las leyes que tienen  bajo su encargo</w:t>
      </w:r>
      <w:r>
        <w:rPr>
          <w:rFonts w:ascii="AvantGarde Bk BT" w:hAnsi="AvantGarde Bk BT" w:cs="Arial"/>
          <w:color w:val="000000" w:themeColor="text1"/>
          <w:sz w:val="24"/>
          <w:szCs w:val="24"/>
        </w:rPr>
        <w:t xml:space="preserve"> el titular de la unidad de transparencia del sujeto obligado; sin embargo, como ha quedado expuesto con anterioridad el sujeto obligado no se encuentra constreñido a elaborar respuestas ajustadas a los requerimientos del particular, ni a pronunciares respecto de </w:t>
      </w:r>
      <w:r w:rsidRPr="00B90C8E">
        <w:rPr>
          <w:rFonts w:ascii="AvantGarde Bk BT" w:hAnsi="AvantGarde Bk BT" w:cs="Arial"/>
          <w:color w:val="000000" w:themeColor="text1"/>
          <w:sz w:val="24"/>
          <w:szCs w:val="24"/>
        </w:rPr>
        <w:t>la interpretación de alguna disposición normativa por parte del sujeto obligado</w:t>
      </w:r>
      <w:r>
        <w:rPr>
          <w:rFonts w:ascii="AvantGarde Bk BT" w:hAnsi="AvantGarde Bk BT" w:cs="Arial"/>
          <w:color w:val="000000" w:themeColor="text1"/>
          <w:sz w:val="24"/>
          <w:szCs w:val="24"/>
        </w:rPr>
        <w:t>, salvo que dicho documento haya sido elaborado previamente.</w:t>
      </w:r>
    </w:p>
    <w:p w14:paraId="6325DE00" w14:textId="77777777" w:rsidR="00EC2B82" w:rsidRDefault="00EC2B82" w:rsidP="00EC2B82">
      <w:pPr>
        <w:pStyle w:val="corte4fondo"/>
        <w:tabs>
          <w:tab w:val="left" w:pos="567"/>
        </w:tabs>
        <w:ind w:firstLine="680"/>
        <w:rPr>
          <w:rFonts w:ascii="AvantGarde Bk BT" w:hAnsi="AvantGarde Bk BT" w:cs="Arial"/>
          <w:color w:val="000000" w:themeColor="text1"/>
          <w:sz w:val="24"/>
          <w:szCs w:val="24"/>
        </w:rPr>
      </w:pPr>
    </w:p>
    <w:p w14:paraId="039FB099" w14:textId="01C363BB" w:rsidR="00EC2B82" w:rsidRDefault="00742FD6" w:rsidP="00EC2B82">
      <w:pPr>
        <w:pStyle w:val="corte4fondo"/>
        <w:tabs>
          <w:tab w:val="left" w:pos="567"/>
        </w:tabs>
        <w:ind w:firstLine="680"/>
        <w:rPr>
          <w:rFonts w:ascii="AvantGarde Bk BT" w:hAnsi="AvantGarde Bk BT" w:cs="Arial"/>
          <w:color w:val="000000" w:themeColor="text1"/>
          <w:sz w:val="24"/>
          <w:szCs w:val="24"/>
          <w:highlight w:val="yellow"/>
        </w:rPr>
      </w:pPr>
      <w:r w:rsidRPr="00737E3B">
        <w:rPr>
          <w:rFonts w:ascii="AvantGarde Bk BT" w:hAnsi="AvantGarde Bk BT" w:cs="Arial"/>
          <w:color w:val="000000" w:themeColor="text1"/>
          <w:sz w:val="24"/>
          <w:szCs w:val="24"/>
        </w:rPr>
        <w:t xml:space="preserve">Por otro lado, también es apreciable que parte de la información a la que el particular desea acceder es la relativa a </w:t>
      </w:r>
      <w:r>
        <w:rPr>
          <w:rFonts w:ascii="AvantGarde Bk BT" w:hAnsi="AvantGarde Bk BT" w:cs="Arial"/>
          <w:color w:val="000000" w:themeColor="text1"/>
          <w:sz w:val="24"/>
          <w:szCs w:val="24"/>
        </w:rPr>
        <w:t xml:space="preserve">la </w:t>
      </w:r>
      <w:r w:rsidRPr="00EC2B82">
        <w:rPr>
          <w:rFonts w:ascii="AvantGarde Bk BT" w:hAnsi="AvantGarde Bk BT" w:cs="Arial"/>
          <w:color w:val="000000" w:themeColor="text1"/>
          <w:sz w:val="24"/>
          <w:szCs w:val="24"/>
        </w:rPr>
        <w:t xml:space="preserve">carrera profesional, </w:t>
      </w:r>
      <w:r>
        <w:rPr>
          <w:rFonts w:ascii="AvantGarde Bk BT" w:hAnsi="AvantGarde Bk BT" w:cs="Arial"/>
          <w:color w:val="000000" w:themeColor="text1"/>
          <w:sz w:val="24"/>
          <w:szCs w:val="24"/>
        </w:rPr>
        <w:t>la</w:t>
      </w:r>
      <w:r w:rsidRPr="00EC2B82">
        <w:rPr>
          <w:rFonts w:ascii="AvantGarde Bk BT" w:hAnsi="AvantGarde Bk BT" w:cs="Arial"/>
          <w:color w:val="000000" w:themeColor="text1"/>
          <w:sz w:val="24"/>
          <w:szCs w:val="24"/>
        </w:rPr>
        <w:t xml:space="preserve"> especi</w:t>
      </w:r>
      <w:r>
        <w:rPr>
          <w:rFonts w:ascii="AvantGarde Bk BT" w:hAnsi="AvantGarde Bk BT" w:cs="Arial"/>
          <w:color w:val="000000" w:themeColor="text1"/>
          <w:sz w:val="24"/>
          <w:szCs w:val="24"/>
        </w:rPr>
        <w:t>alidad, experiencia en el cargo,</w:t>
      </w:r>
      <w:r w:rsidRPr="00EC2B82">
        <w:rPr>
          <w:rFonts w:ascii="AvantGarde Bk BT" w:hAnsi="AvantGarde Bk BT" w:cs="Arial"/>
          <w:color w:val="000000" w:themeColor="text1"/>
          <w:sz w:val="24"/>
          <w:szCs w:val="24"/>
        </w:rPr>
        <w:t xml:space="preserve"> certificación</w:t>
      </w:r>
      <w:r>
        <w:rPr>
          <w:rFonts w:ascii="AvantGarde Bk BT" w:hAnsi="AvantGarde Bk BT" w:cs="Arial"/>
          <w:color w:val="000000" w:themeColor="text1"/>
          <w:sz w:val="24"/>
          <w:szCs w:val="24"/>
        </w:rPr>
        <w:t xml:space="preserve"> y</w:t>
      </w:r>
      <w:r w:rsidRPr="00EC2B8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la</w:t>
      </w:r>
      <w:r w:rsidRPr="00EC2B82">
        <w:rPr>
          <w:rFonts w:ascii="AvantGarde Bk BT" w:hAnsi="AvantGarde Bk BT" w:cs="Arial"/>
          <w:color w:val="000000" w:themeColor="text1"/>
          <w:sz w:val="24"/>
          <w:szCs w:val="24"/>
        </w:rPr>
        <w:t xml:space="preserve"> experiencia con el </w:t>
      </w:r>
      <w:r>
        <w:rPr>
          <w:rFonts w:ascii="AvantGarde Bk BT" w:hAnsi="AvantGarde Bk BT" w:cs="Arial"/>
          <w:color w:val="000000" w:themeColor="text1"/>
          <w:sz w:val="24"/>
          <w:szCs w:val="24"/>
        </w:rPr>
        <w:t>derecho de acceso a la información pública</w:t>
      </w:r>
      <w:r>
        <w:rPr>
          <w:rFonts w:ascii="AvantGarde Bk BT" w:hAnsi="AvantGarde Bk BT" w:cs="Arial"/>
          <w:color w:val="000000" w:themeColor="text1"/>
          <w:sz w:val="24"/>
          <w:szCs w:val="24"/>
        </w:rPr>
        <w:t xml:space="preserve"> del encargado de la unidad de transparencia del sujeto obligado</w:t>
      </w:r>
      <w:r w:rsidR="00737E3B">
        <w:rPr>
          <w:rFonts w:ascii="AvantGarde Bk BT" w:hAnsi="AvantGarde Bk BT" w:cs="Arial"/>
          <w:color w:val="000000" w:themeColor="text1"/>
          <w:sz w:val="24"/>
          <w:szCs w:val="24"/>
        </w:rPr>
        <w:t>, información que es considerada pública de oficio al encontrarse prevista por el artículo 84, fracción X de la ley de la materia</w:t>
      </w:r>
      <w:r w:rsidR="00737E3B">
        <w:rPr>
          <w:rStyle w:val="Refdenotaalpie"/>
          <w:rFonts w:ascii="AvantGarde Bk BT" w:hAnsi="AvantGarde Bk BT" w:cs="Arial"/>
          <w:color w:val="000000" w:themeColor="text1"/>
          <w:sz w:val="24"/>
          <w:szCs w:val="24"/>
        </w:rPr>
        <w:footnoteReference w:id="3"/>
      </w:r>
      <w:r w:rsidR="00737E3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 </w:t>
      </w:r>
    </w:p>
    <w:p w14:paraId="3FD5A3E6" w14:textId="5DD2D78B" w:rsidR="00737E3B" w:rsidRDefault="00737E3B" w:rsidP="00EC2B82">
      <w:pPr>
        <w:pStyle w:val="corte4fondo"/>
        <w:tabs>
          <w:tab w:val="left" w:pos="567"/>
        </w:tabs>
        <w:ind w:firstLine="680"/>
        <w:rPr>
          <w:rFonts w:ascii="AvantGarde Bk BT" w:hAnsi="AvantGarde Bk BT" w:cs="Arial"/>
          <w:color w:val="000000" w:themeColor="text1"/>
          <w:sz w:val="24"/>
          <w:szCs w:val="24"/>
        </w:rPr>
      </w:pPr>
    </w:p>
    <w:p w14:paraId="7CA3D445" w14:textId="4C99F5DC" w:rsidR="00737E3B" w:rsidRPr="00EC2B82" w:rsidRDefault="00737E3B" w:rsidP="00EC2B82">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el marco de las </w:t>
      </w:r>
      <w:r w:rsidR="00873410">
        <w:rPr>
          <w:rFonts w:ascii="AvantGarde Bk BT" w:hAnsi="AvantGarde Bk BT" w:cs="Arial"/>
          <w:color w:val="000000" w:themeColor="text1"/>
          <w:sz w:val="24"/>
          <w:szCs w:val="24"/>
        </w:rPr>
        <w:t xml:space="preserve">consideraciones antes anotadas, este cuerpo colegiado concluye que el sujeto obligado debió turnar la solicitud de información a las áreas competentes de generarla y/o poseerla, de conformidad con sus atribuciones, competencias o facultades; con el objeto de garantizar el derecho de acceso a la información del particular, sin que esto implique que la información deba ser procesada para entregar </w:t>
      </w:r>
      <w:r w:rsidR="00763BE2">
        <w:rPr>
          <w:rFonts w:ascii="AvantGarde Bk BT" w:hAnsi="AvantGarde Bk BT" w:cs="Arial"/>
          <w:color w:val="000000" w:themeColor="text1"/>
          <w:sz w:val="24"/>
          <w:szCs w:val="24"/>
        </w:rPr>
        <w:t>una respuesta ad hoc a los requerimientos del peticionario.</w:t>
      </w:r>
    </w:p>
    <w:p w14:paraId="053E9360" w14:textId="77777777" w:rsidR="0097647F" w:rsidRDefault="0097647F" w:rsidP="00234478">
      <w:pPr>
        <w:pStyle w:val="corte4fondo"/>
        <w:tabs>
          <w:tab w:val="left" w:pos="567"/>
        </w:tabs>
        <w:ind w:firstLine="680"/>
        <w:rPr>
          <w:rFonts w:ascii="AvantGarde Bk BT" w:hAnsi="AvantGarde Bk BT" w:cs="Arial"/>
          <w:color w:val="000000" w:themeColor="text1"/>
          <w:sz w:val="24"/>
          <w:szCs w:val="24"/>
        </w:rPr>
      </w:pPr>
    </w:p>
    <w:p w14:paraId="2303D269" w14:textId="6F132556" w:rsidR="00F938D5" w:rsidRDefault="00324A01" w:rsidP="00297CE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Finalmente, este órgano garante considera necesario </w:t>
      </w:r>
      <w:r w:rsidR="00763BE2">
        <w:rPr>
          <w:rFonts w:ascii="AvantGarde Bk BT" w:hAnsi="AvantGarde Bk BT" w:cs="Arial"/>
          <w:color w:val="000000" w:themeColor="text1"/>
          <w:sz w:val="24"/>
          <w:szCs w:val="24"/>
        </w:rPr>
        <w:t>hacer hincapié</w:t>
      </w:r>
      <w:r w:rsidR="00234478">
        <w:rPr>
          <w:rFonts w:ascii="AvantGarde Bk BT" w:hAnsi="AvantGarde Bk BT" w:cs="Arial"/>
          <w:color w:val="000000" w:themeColor="text1"/>
          <w:sz w:val="24"/>
          <w:szCs w:val="24"/>
        </w:rPr>
        <w:t xml:space="preserve"> </w:t>
      </w:r>
      <w:r w:rsidR="00763BE2">
        <w:rPr>
          <w:rFonts w:ascii="AvantGarde Bk BT" w:hAnsi="AvantGarde Bk BT" w:cs="Arial"/>
          <w:color w:val="000000" w:themeColor="text1"/>
          <w:sz w:val="24"/>
          <w:szCs w:val="24"/>
        </w:rPr>
        <w:t xml:space="preserve">en </w:t>
      </w:r>
      <w:r w:rsidR="00234478">
        <w:rPr>
          <w:rFonts w:ascii="AvantGarde Bk BT" w:hAnsi="AvantGarde Bk BT" w:cs="Arial"/>
          <w:color w:val="000000" w:themeColor="text1"/>
          <w:sz w:val="24"/>
          <w:szCs w:val="24"/>
        </w:rPr>
        <w:t xml:space="preserve">que </w:t>
      </w:r>
      <w:r w:rsidR="00234478" w:rsidRPr="00234478">
        <w:rPr>
          <w:rFonts w:ascii="AvantGarde Bk BT" w:hAnsi="AvantGarde Bk BT" w:cs="Arial"/>
          <w:color w:val="000000" w:themeColor="text1"/>
          <w:sz w:val="24"/>
          <w:szCs w:val="24"/>
        </w:rPr>
        <w:t xml:space="preserve">los </w:t>
      </w:r>
      <w:r w:rsidR="00234478">
        <w:rPr>
          <w:rFonts w:ascii="AvantGarde Bk BT" w:hAnsi="AvantGarde Bk BT" w:cs="Arial"/>
          <w:color w:val="000000" w:themeColor="text1"/>
          <w:sz w:val="24"/>
          <w:szCs w:val="24"/>
        </w:rPr>
        <w:t>sujetos obligados deben</w:t>
      </w:r>
      <w:r w:rsidR="00234478" w:rsidRPr="00234478">
        <w:rPr>
          <w:rFonts w:ascii="AvantGarde Bk BT" w:hAnsi="AvantGarde Bk BT" w:cs="Arial"/>
          <w:color w:val="000000" w:themeColor="text1"/>
          <w:sz w:val="24"/>
          <w:szCs w:val="24"/>
        </w:rPr>
        <w:t xml:space="preserve">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234478">
        <w:rPr>
          <w:rStyle w:val="Refdenotaalpie"/>
          <w:rFonts w:ascii="AvantGarde Bk BT" w:hAnsi="AvantGarde Bk BT" w:cs="Arial"/>
          <w:color w:val="000000" w:themeColor="text1"/>
          <w:sz w:val="24"/>
          <w:szCs w:val="24"/>
        </w:rPr>
        <w:footnoteReference w:id="4"/>
      </w:r>
    </w:p>
    <w:p w14:paraId="098B2B51" w14:textId="77777777" w:rsidR="00763BE2" w:rsidRDefault="00763BE2" w:rsidP="00250873">
      <w:pPr>
        <w:pStyle w:val="corte4fondo"/>
        <w:tabs>
          <w:tab w:val="left" w:pos="567"/>
        </w:tabs>
        <w:rPr>
          <w:rFonts w:ascii="AvantGarde Bk BT" w:hAnsi="AvantGarde Bk BT" w:cs="Arial"/>
          <w:b/>
          <w:color w:val="000000" w:themeColor="text1"/>
          <w:sz w:val="24"/>
          <w:szCs w:val="24"/>
        </w:rPr>
      </w:pPr>
    </w:p>
    <w:p w14:paraId="64ABC502" w14:textId="4A285D2C"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CB1C6C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1321E10" w14:textId="77777777" w:rsidR="007A2B14" w:rsidRPr="008A00C2" w:rsidRDefault="007A2B14" w:rsidP="007A2B14">
      <w:pPr>
        <w:pStyle w:val="corte4fondo"/>
        <w:tabs>
          <w:tab w:val="left" w:pos="567"/>
        </w:tabs>
        <w:rPr>
          <w:rFonts w:ascii="AvantGarde Bk BT" w:hAnsi="AvantGarde Bk BT" w:cs="Arial"/>
          <w:color w:val="000000" w:themeColor="text1"/>
          <w:sz w:val="24"/>
          <w:szCs w:val="24"/>
        </w:rPr>
      </w:pPr>
      <w:r w:rsidRPr="008A00C2">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8A00C2">
        <w:rPr>
          <w:rFonts w:ascii="AvantGarde Bk BT" w:hAnsi="AvantGarde Bk BT" w:cs="Arial"/>
          <w:b/>
          <w:color w:val="000000" w:themeColor="text1"/>
          <w:sz w:val="24"/>
          <w:szCs w:val="24"/>
        </w:rPr>
        <w:t>APLICA EL PRINCIPIO DE AFIRMATIVA FICTA</w:t>
      </w:r>
      <w:r w:rsidRPr="008A00C2">
        <w:rPr>
          <w:rFonts w:ascii="AvantGarde Bk BT" w:hAnsi="AvantGarde Bk BT" w:cs="Arial"/>
          <w:color w:val="000000" w:themeColor="text1"/>
          <w:sz w:val="24"/>
          <w:szCs w:val="24"/>
        </w:rPr>
        <w:t xml:space="preserve"> y lo conmina al sujeto obligado para que:</w:t>
      </w:r>
    </w:p>
    <w:p w14:paraId="2AB84EDD" w14:textId="77777777" w:rsidR="007A2B14" w:rsidRPr="007C5605" w:rsidRDefault="007A2B14" w:rsidP="007A2B14">
      <w:pPr>
        <w:pStyle w:val="corte4fondo"/>
        <w:tabs>
          <w:tab w:val="left" w:pos="567"/>
        </w:tabs>
        <w:rPr>
          <w:rFonts w:ascii="AvantGarde Bk BT" w:hAnsi="AvantGarde Bk BT" w:cs="Arial"/>
          <w:color w:val="000000" w:themeColor="text1"/>
          <w:sz w:val="24"/>
          <w:szCs w:val="24"/>
        </w:rPr>
      </w:pPr>
    </w:p>
    <w:p w14:paraId="7BB64248" w14:textId="77777777" w:rsidR="007A2B14" w:rsidRPr="006F1247" w:rsidRDefault="007A2B14" w:rsidP="007A2B14">
      <w:pPr>
        <w:pStyle w:val="corte4fondo"/>
        <w:tabs>
          <w:tab w:val="left" w:pos="567"/>
        </w:tabs>
        <w:ind w:left="680" w:firstLine="0"/>
        <w:rPr>
          <w:rFonts w:ascii="AvantGarde Bk BT" w:hAnsi="AvantGarde Bk BT" w:cs="Arial"/>
          <w:color w:val="000000" w:themeColor="text1"/>
          <w:sz w:val="24"/>
          <w:szCs w:val="24"/>
        </w:rPr>
      </w:pPr>
      <w:r w:rsidRPr="006F1247">
        <w:rPr>
          <w:rFonts w:ascii="AvantGarde Bk BT" w:hAnsi="AvantGarde Bk BT" w:cs="Arial"/>
          <w:b/>
          <w:color w:val="000000" w:themeColor="text1"/>
          <w:sz w:val="24"/>
          <w:szCs w:val="24"/>
        </w:rPr>
        <w:t>6.1.1.</w:t>
      </w:r>
      <w:r w:rsidRPr="006F1247">
        <w:rPr>
          <w:rFonts w:ascii="AvantGarde Bk BT" w:hAnsi="AvantGarde Bk BT" w:cs="Arial"/>
          <w:color w:val="000000" w:themeColor="text1"/>
          <w:sz w:val="24"/>
          <w:szCs w:val="24"/>
        </w:rPr>
        <w:t xml:space="preserve"> Proporcione al particular la información relativa a:</w:t>
      </w:r>
    </w:p>
    <w:p w14:paraId="0AF50947" w14:textId="77777777" w:rsidR="00763BE2" w:rsidRPr="002B26D2" w:rsidRDefault="00763BE2" w:rsidP="00316CD7">
      <w:pPr>
        <w:pStyle w:val="corte4fondo"/>
        <w:numPr>
          <w:ilvl w:val="3"/>
          <w:numId w:val="33"/>
        </w:numPr>
        <w:tabs>
          <w:tab w:val="left" w:pos="567"/>
        </w:tabs>
        <w:ind w:left="851" w:firstLine="0"/>
        <w:rPr>
          <w:rFonts w:ascii="AvantGarde Bk BT" w:hAnsi="AvantGarde Bk BT" w:cs="Arial"/>
          <w:i/>
          <w:color w:val="000000" w:themeColor="text1"/>
          <w:sz w:val="24"/>
          <w:szCs w:val="24"/>
        </w:rPr>
      </w:pPr>
      <w:r>
        <w:rPr>
          <w:rFonts w:ascii="AvantGarde Bk BT" w:hAnsi="AvantGarde Bk BT" w:cs="Arial"/>
          <w:color w:val="000000" w:themeColor="text1"/>
          <w:sz w:val="24"/>
          <w:szCs w:val="24"/>
        </w:rPr>
        <w:t>Realice una búsqueda exhaustiva de la información solicitada por el particular relativa a : “</w:t>
      </w:r>
      <w:r>
        <w:rPr>
          <w:rFonts w:ascii="AvantGarde Bk BT" w:hAnsi="AvantGarde Bk BT" w:cs="Arial"/>
          <w:i/>
          <w:color w:val="000000" w:themeColor="text1"/>
          <w:sz w:val="24"/>
          <w:szCs w:val="24"/>
        </w:rPr>
        <w:t xml:space="preserve">Emita una declaración oficial signado por el titular del organismo para la publicación de los medios de comunicación sobre la preparación profesional del titular de la unidad de transparencia, donde indique su carrera profesional, su especialidad, su experiencia en el cargo, su certificación su plan de trabajo con metas y objetivos para llevar a cabo el cumplimiento de las leyes de transparencia, el plan anticorrupción y gobierno </w:t>
      </w:r>
      <w:r>
        <w:rPr>
          <w:rFonts w:ascii="AvantGarde Bk BT" w:hAnsi="AvantGarde Bk BT" w:cs="Arial"/>
          <w:i/>
          <w:color w:val="000000" w:themeColor="text1"/>
          <w:sz w:val="24"/>
          <w:szCs w:val="24"/>
        </w:rPr>
        <w:lastRenderedPageBreak/>
        <w:t xml:space="preserve">abierto, su experiencia con el DAIP y donde exponga su punto de vista en base a su experiencia con el cumplimiento de todas las leyes que </w:t>
      </w:r>
      <w:proofErr w:type="gramStart"/>
      <w:r>
        <w:rPr>
          <w:rFonts w:ascii="AvantGarde Bk BT" w:hAnsi="AvantGarde Bk BT" w:cs="Arial"/>
          <w:i/>
          <w:color w:val="000000" w:themeColor="text1"/>
          <w:sz w:val="24"/>
          <w:szCs w:val="24"/>
        </w:rPr>
        <w:t>tienen  bajo</w:t>
      </w:r>
      <w:proofErr w:type="gramEnd"/>
      <w:r>
        <w:rPr>
          <w:rFonts w:ascii="AvantGarde Bk BT" w:hAnsi="AvantGarde Bk BT" w:cs="Arial"/>
          <w:i/>
          <w:color w:val="000000" w:themeColor="text1"/>
          <w:sz w:val="24"/>
          <w:szCs w:val="24"/>
        </w:rPr>
        <w:t xml:space="preserve"> su encargo de cumplimiento. Esto para turnarlo al </w:t>
      </w:r>
      <w:proofErr w:type="spellStart"/>
      <w:r>
        <w:rPr>
          <w:rFonts w:ascii="AvantGarde Bk BT" w:hAnsi="AvantGarde Bk BT" w:cs="Arial"/>
          <w:i/>
          <w:color w:val="000000" w:themeColor="text1"/>
          <w:sz w:val="24"/>
          <w:szCs w:val="24"/>
        </w:rPr>
        <w:t>comite</w:t>
      </w:r>
      <w:proofErr w:type="spellEnd"/>
      <w:r>
        <w:rPr>
          <w:rFonts w:ascii="AvantGarde Bk BT" w:hAnsi="AvantGarde Bk BT" w:cs="Arial"/>
          <w:i/>
          <w:color w:val="000000" w:themeColor="text1"/>
          <w:sz w:val="24"/>
          <w:szCs w:val="24"/>
        </w:rPr>
        <w:t xml:space="preserve"> estatal anticorrupción del estado de san Luis </w:t>
      </w:r>
      <w:proofErr w:type="spellStart"/>
      <w:r>
        <w:rPr>
          <w:rFonts w:ascii="AvantGarde Bk BT" w:hAnsi="AvantGarde Bk BT" w:cs="Arial"/>
          <w:i/>
          <w:color w:val="000000" w:themeColor="text1"/>
          <w:sz w:val="24"/>
          <w:szCs w:val="24"/>
        </w:rPr>
        <w:t>potosi</w:t>
      </w:r>
      <w:proofErr w:type="spellEnd"/>
      <w:r>
        <w:rPr>
          <w:rFonts w:ascii="AvantGarde Bk BT" w:hAnsi="AvantGarde Bk BT" w:cs="Arial"/>
          <w:i/>
          <w:color w:val="000000" w:themeColor="text1"/>
          <w:sz w:val="24"/>
          <w:szCs w:val="24"/>
        </w:rPr>
        <w:t xml:space="preserve"> para su análisis para crear en una mesa de trabajo, el compromiso en tener a un funcionario </w:t>
      </w:r>
      <w:proofErr w:type="spellStart"/>
      <w:r>
        <w:rPr>
          <w:rFonts w:ascii="AvantGarde Bk BT" w:hAnsi="AvantGarde Bk BT" w:cs="Arial"/>
          <w:i/>
          <w:color w:val="000000" w:themeColor="text1"/>
          <w:sz w:val="24"/>
          <w:szCs w:val="24"/>
        </w:rPr>
        <w:t>publico</w:t>
      </w:r>
      <w:proofErr w:type="spellEnd"/>
      <w:r>
        <w:rPr>
          <w:rFonts w:ascii="AvantGarde Bk BT" w:hAnsi="AvantGarde Bk BT" w:cs="Arial"/>
          <w:i/>
          <w:color w:val="000000" w:themeColor="text1"/>
          <w:sz w:val="24"/>
          <w:szCs w:val="24"/>
        </w:rPr>
        <w:t xml:space="preserve"> de calidad a cargo de la unidad de transparencia</w:t>
      </w:r>
      <w:r w:rsidRPr="002B26D2">
        <w:rPr>
          <w:rFonts w:ascii="AvantGarde Bk BT" w:hAnsi="AvantGarde Bk BT" w:cs="Arial"/>
          <w:i/>
          <w:color w:val="000000" w:themeColor="text1"/>
          <w:sz w:val="24"/>
          <w:szCs w:val="24"/>
        </w:rPr>
        <w:t>”</w:t>
      </w:r>
      <w:r w:rsidRPr="002B26D2">
        <w:rPr>
          <w:rFonts w:ascii="AvantGarde Bk BT" w:hAnsi="AvantGarde Bk BT" w:cs="Arial"/>
          <w:color w:val="000000" w:themeColor="text1"/>
          <w:sz w:val="24"/>
          <w:szCs w:val="24"/>
        </w:rPr>
        <w:t xml:space="preserve"> (sic)</w:t>
      </w:r>
    </w:p>
    <w:p w14:paraId="650C7720" w14:textId="0C32C9DE" w:rsidR="009E6869" w:rsidRPr="00763BE2" w:rsidRDefault="00196E87" w:rsidP="00316CD7">
      <w:pPr>
        <w:pStyle w:val="corte4fondo"/>
        <w:numPr>
          <w:ilvl w:val="0"/>
          <w:numId w:val="33"/>
        </w:numPr>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si dicha información se encuentra en formato electrónico ya cargada en alguna base de datos como la Plataforma Estatal de Transparencia, se deberá privilegiar la entrega de dicha información.</w:t>
      </w:r>
    </w:p>
    <w:p w14:paraId="4B2F4589" w14:textId="77777777" w:rsidR="00A95DD9" w:rsidRDefault="00A95DD9" w:rsidP="00250873">
      <w:pPr>
        <w:pStyle w:val="corte4fondo"/>
        <w:tabs>
          <w:tab w:val="left" w:pos="567"/>
        </w:tabs>
        <w:rPr>
          <w:rFonts w:ascii="AvantGarde Bk BT" w:hAnsi="AvantGarde Bk BT" w:cs="Arial"/>
          <w:b/>
          <w:color w:val="000000" w:themeColor="text1"/>
          <w:sz w:val="24"/>
          <w:szCs w:val="24"/>
        </w:rPr>
      </w:pPr>
    </w:p>
    <w:p w14:paraId="656115DA" w14:textId="65B77C7A" w:rsidR="00513FEA"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6.2. Precisiones de la resolución.</w:t>
      </w:r>
    </w:p>
    <w:p w14:paraId="2DEE46C6" w14:textId="77777777" w:rsidR="00513FEA" w:rsidRDefault="00513FEA" w:rsidP="00250873">
      <w:pPr>
        <w:pStyle w:val="corte4fondo"/>
        <w:tabs>
          <w:tab w:val="left" w:pos="567"/>
        </w:tabs>
        <w:rPr>
          <w:rFonts w:ascii="AvantGarde Bk BT" w:hAnsi="AvantGarde Bk BT" w:cs="Arial"/>
          <w:b/>
          <w:color w:val="000000" w:themeColor="text1"/>
          <w:sz w:val="24"/>
          <w:szCs w:val="24"/>
        </w:rPr>
      </w:pPr>
    </w:p>
    <w:p w14:paraId="33D08B60" w14:textId="7DC14DB1" w:rsidR="00513FEA" w:rsidRDefault="00513FEA" w:rsidP="00A95DD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suje</w:t>
      </w:r>
      <w:r w:rsidR="009E6869">
        <w:rPr>
          <w:rFonts w:ascii="AvantGarde Bk BT" w:hAnsi="AvantGarde Bk BT" w:cs="Arial"/>
          <w:color w:val="000000" w:themeColor="text1"/>
          <w:sz w:val="24"/>
          <w:szCs w:val="24"/>
        </w:rPr>
        <w:t xml:space="preserve">to obligado deberá </w:t>
      </w:r>
      <w:r w:rsidR="00316CD7">
        <w:rPr>
          <w:rFonts w:ascii="AvantGarde Bk BT" w:hAnsi="AvantGarde Bk BT" w:cs="Arial"/>
          <w:color w:val="000000" w:themeColor="text1"/>
          <w:sz w:val="24"/>
          <w:szCs w:val="24"/>
        </w:rPr>
        <w:t>realizar la búsqueda de la información conforme a las atribuciones de cada área y deberá entregar la información solicitada por el particular</w:t>
      </w:r>
      <w:r w:rsidR="00A95DD9">
        <w:rPr>
          <w:rFonts w:ascii="AvantGarde Bk BT" w:hAnsi="AvantGarde Bk BT" w:cs="Arial"/>
          <w:color w:val="000000" w:themeColor="text1"/>
          <w:sz w:val="24"/>
          <w:szCs w:val="24"/>
        </w:rPr>
        <w:t>.</w:t>
      </w:r>
      <w:r w:rsidR="009E6869">
        <w:rPr>
          <w:rFonts w:ascii="AvantGarde Bk BT" w:hAnsi="AvantGarde Bk BT" w:cs="Arial"/>
          <w:color w:val="000000" w:themeColor="text1"/>
          <w:sz w:val="24"/>
          <w:szCs w:val="24"/>
        </w:rPr>
        <w:t xml:space="preserve"> </w:t>
      </w:r>
    </w:p>
    <w:p w14:paraId="56DB74C1" w14:textId="77777777" w:rsidR="00A95DD9" w:rsidRDefault="00A95DD9" w:rsidP="00A95DD9">
      <w:pPr>
        <w:pStyle w:val="corte4fondo"/>
        <w:tabs>
          <w:tab w:val="left" w:pos="567"/>
        </w:tabs>
        <w:rPr>
          <w:rFonts w:ascii="AvantGarde Bk BT" w:hAnsi="AvantGarde Bk BT" w:cs="Arial"/>
          <w:color w:val="000000" w:themeColor="text1"/>
          <w:sz w:val="24"/>
          <w:szCs w:val="24"/>
        </w:rPr>
      </w:pPr>
    </w:p>
    <w:p w14:paraId="1BFF7AE3" w14:textId="797B33C4" w:rsidR="00513FEA" w:rsidRDefault="00513FEA"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sujeto obligado deberá observar en todo momento que la información solicitada </w:t>
      </w:r>
      <w:r w:rsidR="007F7971">
        <w:rPr>
          <w:rFonts w:ascii="AvantGarde Bk BT" w:hAnsi="AvantGarde Bk BT" w:cs="Arial"/>
          <w:color w:val="000000" w:themeColor="text1"/>
          <w:sz w:val="24"/>
          <w:szCs w:val="24"/>
        </w:rPr>
        <w:t xml:space="preserve">no se encuentre en los supuestos de excepción al derecho de acceso a la información pública y, en caso de ser así, atender a lo previsto la Ley de transparencia y los Lineamientos </w:t>
      </w:r>
      <w:r w:rsidR="007F7971" w:rsidRPr="007F7971">
        <w:rPr>
          <w:rFonts w:ascii="AvantGarde Bk BT" w:hAnsi="AvantGarde Bk BT" w:cs="Arial"/>
          <w:color w:val="000000" w:themeColor="text1"/>
          <w:sz w:val="24"/>
          <w:szCs w:val="24"/>
        </w:rPr>
        <w:t>generales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materia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y</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desclasificación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proofErr w:type="gramStart"/>
      <w:r w:rsidR="007F7971">
        <w:rPr>
          <w:rFonts w:ascii="AvantGarde Bk BT" w:hAnsi="AvantGarde Bk BT" w:cs="Arial"/>
          <w:color w:val="000000" w:themeColor="text1"/>
          <w:sz w:val="24"/>
          <w:szCs w:val="24"/>
        </w:rPr>
        <w:t>información</w:t>
      </w:r>
      <w:proofErr w:type="gramEnd"/>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así</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como</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para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elaboración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versiones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públicas</w:t>
      </w:r>
      <w:r w:rsidR="007F7971">
        <w:rPr>
          <w:rFonts w:ascii="AvantGarde Bk BT" w:hAnsi="AvantGarde Bk BT" w:cs="Arial"/>
          <w:color w:val="000000" w:themeColor="text1"/>
          <w:sz w:val="24"/>
          <w:szCs w:val="24"/>
        </w:rPr>
        <w:t>.</w:t>
      </w:r>
    </w:p>
    <w:p w14:paraId="18DCC4DA" w14:textId="77777777" w:rsidR="007F7971" w:rsidRPr="00513FEA" w:rsidRDefault="007F7971" w:rsidP="000475EF">
      <w:pPr>
        <w:pStyle w:val="corte4fondo"/>
        <w:tabs>
          <w:tab w:val="left" w:pos="567"/>
        </w:tabs>
        <w:ind w:firstLine="0"/>
        <w:rPr>
          <w:rFonts w:ascii="AvantGarde Bk BT" w:hAnsi="AvantGarde Bk BT" w:cs="Arial"/>
          <w:color w:val="000000" w:themeColor="text1"/>
          <w:sz w:val="24"/>
          <w:szCs w:val="24"/>
        </w:rPr>
      </w:pPr>
    </w:p>
    <w:p w14:paraId="3F567040" w14:textId="4FBE4DE1" w:rsidR="00250873" w:rsidRPr="007C5605"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250873" w:rsidRPr="007C5605">
        <w:rPr>
          <w:rFonts w:ascii="AvantGarde Bk BT" w:hAnsi="AvantGarde Bk BT" w:cs="Arial"/>
          <w:b/>
          <w:color w:val="000000" w:themeColor="text1"/>
          <w:sz w:val="24"/>
          <w:szCs w:val="24"/>
        </w:rPr>
        <w:t>. Modalidad de la información.</w:t>
      </w:r>
    </w:p>
    <w:p w14:paraId="721D24C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14:paraId="63181AB0" w14:textId="31177405" w:rsidR="00250873" w:rsidRDefault="00250873" w:rsidP="00250873">
      <w:pPr>
        <w:pStyle w:val="corte4fondo"/>
        <w:tabs>
          <w:tab w:val="left" w:pos="567"/>
        </w:tabs>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2EC4C7A7"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4E2C12DB" w14:textId="72082ABF" w:rsidR="00250873" w:rsidRPr="00831D47"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6.4</w:t>
      </w:r>
      <w:r w:rsidR="00250873"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DC3673"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6E43EC3A" w14:textId="110BDE46" w:rsidR="00A95DD9" w:rsidRDefault="00250873" w:rsidP="00A95DD9">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297CE3">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0A8F45F" w14:textId="7CB3AF55" w:rsidR="00A95DD9" w:rsidRDefault="00A95DD9" w:rsidP="00297CE3">
      <w:pPr>
        <w:pStyle w:val="corte4fondo"/>
        <w:tabs>
          <w:tab w:val="left" w:pos="567"/>
        </w:tabs>
        <w:ind w:firstLine="0"/>
        <w:rPr>
          <w:rFonts w:ascii="AvantGarde Bk BT" w:hAnsi="AvantGarde Bk BT" w:cs="Arial"/>
          <w:color w:val="000000" w:themeColor="text1"/>
          <w:sz w:val="24"/>
          <w:szCs w:val="24"/>
        </w:rPr>
      </w:pPr>
    </w:p>
    <w:p w14:paraId="145A5362" w14:textId="77777777" w:rsidR="00A95DD9" w:rsidRDefault="00A95DD9" w:rsidP="00250873">
      <w:pPr>
        <w:pStyle w:val="corte4fondo"/>
        <w:tabs>
          <w:tab w:val="left" w:pos="567"/>
        </w:tabs>
        <w:rPr>
          <w:rFonts w:ascii="AvantGarde Bk BT" w:hAnsi="AvantGarde Bk BT" w:cs="Arial"/>
          <w:color w:val="000000" w:themeColor="text1"/>
          <w:sz w:val="24"/>
          <w:szCs w:val="24"/>
        </w:rPr>
      </w:pPr>
    </w:p>
    <w:p w14:paraId="1470596F" w14:textId="0AAF01F8"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513FEA">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Medida de apremio en caso de incumplimiento a la resolución.</w:t>
      </w:r>
    </w:p>
    <w:p w14:paraId="3523B823"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65BF520" w14:textId="43627117" w:rsidR="00250873" w:rsidRDefault="00250873" w:rsidP="00250873">
      <w:pPr>
        <w:pStyle w:val="corte4fondo"/>
        <w:tabs>
          <w:tab w:val="left" w:pos="567"/>
        </w:tabs>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sidR="00FE1468">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w:t>
      </w:r>
      <w:r w:rsidR="00FE1468" w:rsidRPr="00FE1468">
        <w:rPr>
          <w:rFonts w:ascii="AvantGarde Bk BT" w:hAnsi="AvantGarde Bk BT" w:cs="Arial"/>
          <w:color w:val="000000" w:themeColor="text1"/>
          <w:sz w:val="24"/>
          <w:szCs w:val="24"/>
        </w:rPr>
        <w:t>, fracción I</w:t>
      </w:r>
      <w:r w:rsidRPr="00FE1468">
        <w:rPr>
          <w:rFonts w:ascii="AvantGarde Bk BT" w:hAnsi="AvantGarde Bk BT" w:cs="Arial"/>
          <w:color w:val="000000" w:themeColor="text1"/>
          <w:sz w:val="24"/>
          <w:szCs w:val="24"/>
        </w:rPr>
        <w:t xml:space="preserve"> de la Ley de Transparencia, </w:t>
      </w:r>
      <w:r w:rsidR="00FE1468" w:rsidRPr="00FE1468">
        <w:rPr>
          <w:rFonts w:ascii="AvantGarde Bk BT" w:hAnsi="AvantGarde Bk BT" w:cs="Arial"/>
          <w:color w:val="000000" w:themeColor="text1"/>
          <w:sz w:val="24"/>
          <w:szCs w:val="24"/>
        </w:rPr>
        <w:t xml:space="preserve">consistente en amonestación privada, lo anterior en virtud </w:t>
      </w:r>
      <w:r w:rsidRPr="00FE1468">
        <w:rPr>
          <w:rFonts w:ascii="AvantGarde Bk BT" w:hAnsi="AvantGarde Bk BT" w:cs="Arial"/>
          <w:color w:val="000000" w:themeColor="text1"/>
          <w:sz w:val="24"/>
          <w:szCs w:val="24"/>
        </w:rPr>
        <w:t>de que este órgano colegiado debe garantizar el debido cumplimiento al derecho humano de acceso a la información pública.</w:t>
      </w:r>
    </w:p>
    <w:p w14:paraId="0F5AE273" w14:textId="77777777" w:rsidR="00297CE3" w:rsidRDefault="00297CE3" w:rsidP="00684218">
      <w:pPr>
        <w:pStyle w:val="corte4fondo"/>
        <w:tabs>
          <w:tab w:val="left" w:pos="567"/>
        </w:tabs>
        <w:rPr>
          <w:rFonts w:ascii="AvantGarde Bk BT" w:hAnsi="AvantGarde Bk BT" w:cs="Arial"/>
          <w:color w:val="000000" w:themeColor="text1"/>
          <w:sz w:val="24"/>
          <w:szCs w:val="24"/>
        </w:rPr>
      </w:pPr>
    </w:p>
    <w:p w14:paraId="6B567DB2" w14:textId="3BA288A6" w:rsidR="00684218" w:rsidRDefault="00513FEA" w:rsidP="00684218">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6.6</w:t>
      </w:r>
      <w:r w:rsidR="00684218" w:rsidRPr="008E469A">
        <w:rPr>
          <w:rFonts w:ascii="AvantGarde Bk BT" w:hAnsi="AvantGarde Bk BT" w:cs="Arial"/>
          <w:b/>
          <w:color w:val="000000" w:themeColor="text1"/>
          <w:sz w:val="24"/>
          <w:szCs w:val="24"/>
        </w:rPr>
        <w:t>. Medio de impugnación.</w:t>
      </w:r>
    </w:p>
    <w:p w14:paraId="437CC0B7" w14:textId="77777777" w:rsidR="00F24A31" w:rsidRPr="00684218" w:rsidRDefault="00F24A31" w:rsidP="00684218">
      <w:pPr>
        <w:pStyle w:val="corte4fondo"/>
        <w:tabs>
          <w:tab w:val="left" w:pos="567"/>
        </w:tabs>
        <w:rPr>
          <w:rFonts w:ascii="AvantGarde Bk BT" w:hAnsi="AvantGarde Bk BT" w:cs="Arial"/>
          <w:b/>
          <w:color w:val="000000" w:themeColor="text1"/>
          <w:sz w:val="24"/>
          <w:szCs w:val="24"/>
        </w:rPr>
      </w:pPr>
    </w:p>
    <w:p w14:paraId="7020FABE" w14:textId="77777777" w:rsidR="003358EE" w:rsidRDefault="00684218" w:rsidP="003358E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C4031C0" w14:textId="77777777" w:rsidR="003358EE" w:rsidRDefault="003358EE" w:rsidP="003358EE">
      <w:pPr>
        <w:pStyle w:val="corte4fondo"/>
        <w:tabs>
          <w:tab w:val="left" w:pos="567"/>
        </w:tabs>
        <w:rPr>
          <w:rFonts w:ascii="AvantGarde Bk BT" w:hAnsi="AvantGarde Bk BT" w:cs="Arial"/>
          <w:color w:val="000000" w:themeColor="text1"/>
          <w:sz w:val="24"/>
          <w:szCs w:val="24"/>
        </w:rPr>
      </w:pPr>
    </w:p>
    <w:p w14:paraId="05C16DCB" w14:textId="77777777" w:rsidR="003358EE" w:rsidRPr="003358EE" w:rsidRDefault="003358EE" w:rsidP="003358EE">
      <w:pPr>
        <w:pStyle w:val="corte4fondo"/>
        <w:tabs>
          <w:tab w:val="left" w:pos="567"/>
        </w:tabs>
        <w:rPr>
          <w:rFonts w:ascii="AvantGarde Bk BT" w:hAnsi="AvantGarde Bk BT" w:cs="Arial"/>
          <w:color w:val="000000" w:themeColor="text1"/>
          <w:sz w:val="24"/>
          <w:szCs w:val="24"/>
        </w:rPr>
      </w:pPr>
    </w:p>
    <w:p w14:paraId="689DAC75"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3EDE8B0" w14:textId="77777777" w:rsidR="003358EE" w:rsidRDefault="003358EE" w:rsidP="00250873">
      <w:pPr>
        <w:pStyle w:val="corte4fondo"/>
        <w:tabs>
          <w:tab w:val="left" w:pos="567"/>
        </w:tabs>
        <w:jc w:val="center"/>
        <w:rPr>
          <w:rFonts w:ascii="AvantGarde Bk BT" w:hAnsi="AvantGarde Bk BT" w:cs="Arial"/>
          <w:b/>
          <w:color w:val="000000" w:themeColor="text1"/>
          <w:sz w:val="24"/>
          <w:szCs w:val="24"/>
        </w:rPr>
      </w:pPr>
    </w:p>
    <w:p w14:paraId="590455CB"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165C2CE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9328F4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3B05576" w14:textId="6380153E"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w:t>
      </w:r>
      <w:r w:rsidR="00E64A95" w:rsidRPr="008A00C2">
        <w:rPr>
          <w:rFonts w:ascii="AvantGarde Bk BT" w:hAnsi="AvantGarde Bk BT" w:cs="Arial"/>
          <w:color w:val="000000" w:themeColor="text1"/>
          <w:sz w:val="24"/>
          <w:szCs w:val="24"/>
        </w:rPr>
        <w:t xml:space="preserve">con el artículo 164 de la Ley de Transparencia y Acceso a la Información Pública del Estado </w:t>
      </w:r>
      <w:r w:rsidR="00E64A95" w:rsidRPr="008A00C2">
        <w:rPr>
          <w:rFonts w:ascii="AvantGarde Bk BT" w:hAnsi="AvantGarde Bk BT" w:cs="Arial"/>
          <w:b/>
          <w:color w:val="000000" w:themeColor="text1"/>
          <w:sz w:val="24"/>
          <w:szCs w:val="24"/>
        </w:rPr>
        <w:t>APLICA EL PRINCIPIO DE AFIRMATIVA FICTA</w:t>
      </w:r>
      <w:r w:rsidR="00E64AAB">
        <w:rPr>
          <w:rFonts w:ascii="AvantGarde Bk BT" w:hAnsi="AvantGarde Bk BT" w:cs="Arial"/>
          <w:b/>
          <w:color w:val="000000" w:themeColor="text1"/>
          <w:sz w:val="24"/>
          <w:szCs w:val="24"/>
        </w:rPr>
        <w:t xml:space="preserve"> </w:t>
      </w:r>
      <w:r w:rsidR="00E64AAB" w:rsidRPr="00E64AAB">
        <w:rPr>
          <w:rFonts w:ascii="AvantGarde Bk BT" w:hAnsi="AvantGarde Bk BT" w:cs="Arial"/>
          <w:color w:val="000000" w:themeColor="text1"/>
          <w:sz w:val="24"/>
          <w:szCs w:val="24"/>
        </w:rPr>
        <w:t>por los motivos y razones expuestos en el considerando sexto de la presente resolución</w:t>
      </w:r>
      <w:r w:rsidRPr="00E64AAB">
        <w:rPr>
          <w:rFonts w:ascii="AvantGarde Bk BT" w:hAnsi="AvantGarde Bk BT" w:cs="Arial"/>
          <w:color w:val="000000" w:themeColor="text1"/>
          <w:sz w:val="24"/>
          <w:szCs w:val="24"/>
        </w:rPr>
        <w:t>.</w:t>
      </w:r>
    </w:p>
    <w:p w14:paraId="2ECB7D9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F9CD42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83CA0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0E9B9DF" w14:textId="052A4B3D" w:rsidR="003358EE" w:rsidRDefault="00250873" w:rsidP="003358EE">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F73984">
        <w:rPr>
          <w:rFonts w:ascii="AvantGarde Bk BT" w:hAnsi="AvantGarde Bk BT"/>
          <w:color w:val="000000" w:themeColor="text1"/>
          <w:sz w:val="24"/>
          <w:szCs w:val="24"/>
        </w:rPr>
        <w:t xml:space="preserve">13 trece de </w:t>
      </w:r>
      <w:r w:rsidR="00316CD7">
        <w:rPr>
          <w:rFonts w:ascii="AvantGarde Bk BT" w:hAnsi="AvantGarde Bk BT"/>
          <w:color w:val="000000" w:themeColor="text1"/>
          <w:sz w:val="24"/>
          <w:szCs w:val="24"/>
        </w:rPr>
        <w:t>marzo</w:t>
      </w:r>
      <w:r w:rsidRPr="00B43B45">
        <w:rPr>
          <w:rFonts w:ascii="AvantGarde Bk BT" w:hAnsi="AvantGarde Bk BT"/>
          <w:color w:val="000000" w:themeColor="text1"/>
          <w:sz w:val="24"/>
          <w:szCs w:val="24"/>
        </w:rPr>
        <w:t xml:space="preserve"> de 201</w:t>
      </w:r>
      <w:r w:rsidR="0043684F">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sidR="0043684F">
        <w:rPr>
          <w:rFonts w:ascii="AvantGarde Bk BT" w:hAnsi="AvantGarde Bk BT"/>
          <w:color w:val="000000" w:themeColor="text1"/>
          <w:sz w:val="24"/>
          <w:szCs w:val="24"/>
        </w:rPr>
        <w:t>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00316CD7">
        <w:rPr>
          <w:rFonts w:ascii="AvantGarde Bk BT" w:hAnsi="AvantGarde Bk BT" w:cs="Arial"/>
          <w:color w:val="000000" w:themeColor="text1"/>
          <w:sz w:val="24"/>
          <w:szCs w:val="24"/>
        </w:rPr>
        <w:t>Licenciada</w:t>
      </w:r>
      <w:r w:rsidRPr="005F55F0">
        <w:rPr>
          <w:rFonts w:ascii="AvantGarde Bk BT" w:hAnsi="AvantGarde Bk BT" w:cs="Arial"/>
          <w:color w:val="000000" w:themeColor="text1"/>
          <w:sz w:val="24"/>
          <w:szCs w:val="24"/>
        </w:rPr>
        <w:t xml:space="preserve"> Paulina Sánchez Pérez del Pozo</w:t>
      </w:r>
      <w:r>
        <w:rPr>
          <w:rFonts w:ascii="AvantGarde Bk BT" w:hAnsi="AvantGarde Bk BT" w:cs="Arial"/>
          <w:color w:val="000000" w:themeColor="text1"/>
          <w:sz w:val="24"/>
          <w:szCs w:val="24"/>
        </w:rPr>
        <w:t xml:space="preserve"> y </w:t>
      </w:r>
      <w:proofErr w:type="spellStart"/>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w:t>
      </w:r>
      <w:proofErr w:type="spellEnd"/>
      <w:r w:rsidR="005705DF">
        <w:rPr>
          <w:rFonts w:ascii="AvantGarde Bk BT" w:hAnsi="AvantGarde Bk BT" w:cs="Arial"/>
          <w:color w:val="000000" w:themeColor="text1"/>
          <w:sz w:val="24"/>
          <w:szCs w:val="24"/>
        </w:rPr>
        <w:t xml:space="preserve">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512EFFC7" w14:textId="77777777" w:rsidR="003358EE" w:rsidRDefault="003358EE" w:rsidP="00297CE3">
      <w:pPr>
        <w:pStyle w:val="corte4fondo"/>
        <w:tabs>
          <w:tab w:val="left" w:pos="567"/>
        </w:tabs>
        <w:ind w:firstLine="0"/>
        <w:rPr>
          <w:rFonts w:ascii="AvantGarde Bk BT" w:hAnsi="AvantGarde Bk BT"/>
          <w:color w:val="000000" w:themeColor="text1"/>
          <w:sz w:val="24"/>
          <w:szCs w:val="24"/>
        </w:rPr>
      </w:pPr>
    </w:p>
    <w:p w14:paraId="131753DB" w14:textId="77777777" w:rsidR="003358EE" w:rsidRDefault="003358EE" w:rsidP="003358EE">
      <w:pPr>
        <w:pStyle w:val="corte4fondo"/>
        <w:tabs>
          <w:tab w:val="left" w:pos="567"/>
        </w:tabs>
        <w:rPr>
          <w:rFonts w:ascii="AvantGarde Bk BT" w:hAnsi="AvantGarde Bk BT"/>
          <w:color w:val="000000" w:themeColor="text1"/>
          <w:sz w:val="24"/>
          <w:szCs w:val="24"/>
        </w:rPr>
      </w:pPr>
    </w:p>
    <w:p w14:paraId="00F8B4E1" w14:textId="77777777" w:rsidR="009E4194" w:rsidRPr="003358EE" w:rsidRDefault="003358EE"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COMISIONADO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COMISIONADA</w:t>
      </w:r>
      <w:r w:rsidR="00EB088F" w:rsidRPr="003358EE">
        <w:rPr>
          <w:rFonts w:ascii="AvantGarde Bk BT" w:hAnsi="AvantGarde Bk BT" w:cs="Arial"/>
          <w:b/>
          <w:color w:val="000000" w:themeColor="text1"/>
          <w:lang w:val="es-MX"/>
        </w:rPr>
        <w:t xml:space="preserve"> PRESIDENT</w:t>
      </w:r>
      <w:r w:rsidR="0033362C" w:rsidRPr="003358EE">
        <w:rPr>
          <w:rFonts w:ascii="AvantGarde Bk BT" w:hAnsi="AvantGarde Bk BT" w:cs="Arial"/>
          <w:b/>
          <w:color w:val="000000" w:themeColor="text1"/>
          <w:lang w:val="es-MX"/>
        </w:rPr>
        <w:t>E</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0C42140B" w14:textId="77777777" w:rsidR="003358EE" w:rsidRDefault="009E4194"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5F55F0" w:rsidRPr="003358EE">
        <w:rPr>
          <w:rFonts w:ascii="AvantGarde Bk BT" w:hAnsi="AvantGarde Bk BT" w:cs="Arial"/>
          <w:b/>
          <w:color w:val="000000" w:themeColor="text1"/>
          <w:lang w:val="es-MX"/>
        </w:rPr>
        <w:t>LIC. PAULINA SÁNCHEZ PÉREZ DEL POZO</w:t>
      </w:r>
      <w:r w:rsidRPr="003358EE">
        <w:rPr>
          <w:rFonts w:ascii="AvantGarde Bk BT" w:hAnsi="AvantGarde Bk BT" w:cs="Arial"/>
          <w:b/>
          <w:color w:val="000000" w:themeColor="text1"/>
          <w:lang w:val="es-MX"/>
        </w:rPr>
        <w:t>.</w:t>
      </w:r>
    </w:p>
    <w:p w14:paraId="5E07A32A" w14:textId="0573705E" w:rsidR="003358EE" w:rsidRDefault="003358EE" w:rsidP="003358EE">
      <w:pPr>
        <w:pStyle w:val="NormalWeb"/>
        <w:jc w:val="center"/>
        <w:rPr>
          <w:rFonts w:ascii="AvantGarde Bk BT" w:hAnsi="AvantGarde Bk BT" w:cs="Arial"/>
          <w:b/>
          <w:color w:val="000000" w:themeColor="text1"/>
          <w:lang w:val="es-MX"/>
        </w:rPr>
      </w:pPr>
    </w:p>
    <w:p w14:paraId="38AA6F5C" w14:textId="7D7EF283" w:rsidR="008C19C4" w:rsidRDefault="008C19C4" w:rsidP="003358EE">
      <w:pPr>
        <w:pStyle w:val="NormalWeb"/>
        <w:jc w:val="center"/>
        <w:rPr>
          <w:rFonts w:ascii="AvantGarde Bk BT" w:hAnsi="AvantGarde Bk BT" w:cs="Arial"/>
          <w:b/>
          <w:color w:val="000000" w:themeColor="text1"/>
          <w:lang w:val="es-MX"/>
        </w:rPr>
      </w:pPr>
    </w:p>
    <w:p w14:paraId="0A2A807B" w14:textId="77777777" w:rsidR="008C19C4" w:rsidRPr="003358EE" w:rsidRDefault="008C19C4" w:rsidP="003358EE">
      <w:pPr>
        <w:pStyle w:val="NormalWeb"/>
        <w:jc w:val="center"/>
        <w:rPr>
          <w:rFonts w:ascii="AvantGarde Bk BT" w:hAnsi="AvantGarde Bk BT" w:cs="Arial"/>
          <w:b/>
          <w:color w:val="000000" w:themeColor="text1"/>
          <w:lang w:val="es-MX"/>
        </w:rPr>
      </w:pPr>
    </w:p>
    <w:p w14:paraId="660B72CC" w14:textId="77777777"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lastRenderedPageBreak/>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SECRETARIA DE PLENO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5D95D29F" w:rsidR="009E4194" w:rsidRPr="003358EE" w:rsidRDefault="00956B23" w:rsidP="009E4194">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rPr>
        <w:t xml:space="preserve">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009E4194"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bookmarkStart w:id="1" w:name="_GoBack"/>
      <w:bookmarkEnd w:id="1"/>
      <w:r w:rsidR="009E4194" w:rsidRPr="003358EE">
        <w:rPr>
          <w:rFonts w:ascii="AvantGarde Bk BT" w:hAnsi="AvantGarde Bk BT" w:cs="Arial"/>
          <w:b/>
          <w:color w:val="000000" w:themeColor="text1"/>
          <w:lang w:val="es-MX"/>
        </w:rPr>
        <w:t>LIC. ROSA MARÍA MOTILLA GARCÍA.</w:t>
      </w:r>
    </w:p>
    <w:p w14:paraId="30477D87" w14:textId="10D406D9" w:rsidR="00FC38F9" w:rsidRPr="001314EC" w:rsidRDefault="001314EC" w:rsidP="000E3219">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1CFCE04"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F73984">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F73984">
        <w:rPr>
          <w:rFonts w:ascii="AvantGarde Bk BT" w:hAnsi="AvantGarde Bk BT" w:cs="Arial"/>
          <w:color w:val="000000" w:themeColor="text1"/>
          <w:sz w:val="14"/>
          <w:szCs w:val="14"/>
        </w:rPr>
        <w:t xml:space="preserve">13 trece de </w:t>
      </w:r>
      <w:r w:rsidR="00316CD7">
        <w:rPr>
          <w:rFonts w:ascii="AvantGarde Bk BT" w:hAnsi="AvantGarde Bk BT" w:cs="Arial"/>
          <w:color w:val="000000" w:themeColor="text1"/>
          <w:sz w:val="14"/>
          <w:szCs w:val="14"/>
        </w:rPr>
        <w:t>marzo</w:t>
      </w:r>
      <w:r>
        <w:rPr>
          <w:rFonts w:ascii="AvantGarde Bk BT" w:hAnsi="AvantGarde Bk BT" w:cs="Arial"/>
          <w:color w:val="000000" w:themeColor="text1"/>
          <w:sz w:val="14"/>
          <w:szCs w:val="14"/>
        </w:rPr>
        <w:t xml:space="preserve"> de 201</w:t>
      </w:r>
      <w:r w:rsidR="0043684F">
        <w:rPr>
          <w:rFonts w:ascii="AvantGarde Bk BT" w:hAnsi="AvantGarde Bk BT" w:cs="Arial"/>
          <w:color w:val="000000" w:themeColor="text1"/>
          <w:sz w:val="14"/>
          <w:szCs w:val="14"/>
        </w:rPr>
        <w:t>9</w:t>
      </w:r>
      <w:r>
        <w:rPr>
          <w:rFonts w:ascii="AvantGarde Bk BT" w:hAnsi="AvantGarde Bk BT" w:cs="Arial"/>
          <w:color w:val="000000" w:themeColor="text1"/>
          <w:sz w:val="14"/>
          <w:szCs w:val="14"/>
        </w:rPr>
        <w:t xml:space="preserve"> dos mil dieci</w:t>
      </w:r>
      <w:r w:rsidR="0043684F">
        <w:rPr>
          <w:rFonts w:ascii="AvantGarde Bk BT" w:hAnsi="AvantGarde Bk BT" w:cs="Arial"/>
          <w:color w:val="000000" w:themeColor="text1"/>
          <w:sz w:val="14"/>
          <w:szCs w:val="14"/>
        </w:rPr>
        <w:t>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7F7971">
        <w:rPr>
          <w:rFonts w:ascii="AvantGarde Bk BT" w:hAnsi="AvantGarde Bk BT" w:cs="Arial"/>
          <w:color w:val="000000" w:themeColor="text1"/>
          <w:sz w:val="14"/>
          <w:szCs w:val="14"/>
        </w:rPr>
        <w:t>l recurso de revisión RR-</w:t>
      </w:r>
      <w:r w:rsidR="00956B23">
        <w:rPr>
          <w:rFonts w:ascii="AvantGarde Bk BT" w:hAnsi="AvantGarde Bk BT" w:cs="Arial"/>
          <w:color w:val="000000" w:themeColor="text1"/>
          <w:sz w:val="14"/>
          <w:szCs w:val="14"/>
        </w:rPr>
        <w:t>919</w:t>
      </w:r>
      <w:r>
        <w:rPr>
          <w:rFonts w:ascii="AvantGarde Bk BT" w:hAnsi="AvantGarde Bk BT" w:cs="Arial"/>
          <w:color w:val="000000" w:themeColor="text1"/>
          <w:sz w:val="14"/>
          <w:szCs w:val="14"/>
        </w:rPr>
        <w:t xml:space="preserve">/2018-1 </w:t>
      </w:r>
      <w:r w:rsidR="00956B23">
        <w:rPr>
          <w:rFonts w:ascii="AvantGarde Bk BT" w:hAnsi="AvantGarde Bk BT" w:cs="Arial"/>
          <w:color w:val="000000" w:themeColor="text1"/>
          <w:sz w:val="14"/>
          <w:szCs w:val="14"/>
        </w:rPr>
        <w:t>SIGEMI</w:t>
      </w:r>
      <w:r>
        <w:rPr>
          <w:rFonts w:ascii="AvantGarde Bk BT" w:hAnsi="AvantGarde Bk BT" w:cs="Arial"/>
          <w:color w:val="000000" w:themeColor="text1"/>
          <w:sz w:val="14"/>
          <w:szCs w:val="14"/>
        </w:rPr>
        <w:t>.)</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DB7168" w14:textId="77777777" w:rsidR="0033137C" w:rsidRDefault="0033137C" w:rsidP="003864ED">
      <w:pPr>
        <w:spacing w:after="0" w:line="240" w:lineRule="auto"/>
      </w:pPr>
      <w:r>
        <w:separator/>
      </w:r>
    </w:p>
  </w:endnote>
  <w:endnote w:type="continuationSeparator" w:id="0">
    <w:p w14:paraId="0F1C236A" w14:textId="77777777" w:rsidR="0033137C" w:rsidRDefault="0033137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0F35F1" w14:textId="77777777" w:rsidR="0033137C" w:rsidRDefault="0033137C" w:rsidP="003864ED">
      <w:pPr>
        <w:spacing w:after="0" w:line="240" w:lineRule="auto"/>
      </w:pPr>
      <w:r>
        <w:separator/>
      </w:r>
    </w:p>
  </w:footnote>
  <w:footnote w:type="continuationSeparator" w:id="0">
    <w:p w14:paraId="2AF83BAC" w14:textId="77777777" w:rsidR="0033137C" w:rsidRDefault="0033137C" w:rsidP="003864ED">
      <w:pPr>
        <w:spacing w:after="0" w:line="240" w:lineRule="auto"/>
      </w:pPr>
      <w:r>
        <w:continuationSeparator/>
      </w:r>
    </w:p>
  </w:footnote>
  <w:footnote w:id="1">
    <w:p w14:paraId="0FD25F8C" w14:textId="65F9C2BF" w:rsidR="00E85107" w:rsidRPr="00E85107" w:rsidRDefault="00E85107" w:rsidP="001454E9">
      <w:pPr>
        <w:pStyle w:val="Textonotapie"/>
        <w:jc w:val="both"/>
        <w:rPr>
          <w:lang w:val="es-ES_tradnl"/>
        </w:rPr>
      </w:pPr>
      <w:r w:rsidRPr="00E85107">
        <w:rPr>
          <w:rStyle w:val="Refdenotaalpie"/>
        </w:rPr>
        <w:footnoteRef/>
      </w:r>
      <w:r w:rsidRPr="00E85107">
        <w:t xml:space="preserve"> </w:t>
      </w:r>
      <w:r w:rsidRPr="00E85107">
        <w:rPr>
          <w:bCs/>
          <w:lang w:val="es-ES_tradnl"/>
        </w:rPr>
        <w:t xml:space="preserve">ARTÍCULO 61. </w:t>
      </w:r>
      <w:r w:rsidRPr="00E85107">
        <w:rPr>
          <w:lang w:val="es-ES_tradnl"/>
        </w:rPr>
        <w:t xml:space="preserve">Los servidores </w:t>
      </w:r>
      <w:r w:rsidR="001175BB" w:rsidRPr="00E85107">
        <w:rPr>
          <w:lang w:val="es-ES_tradnl"/>
        </w:rPr>
        <w:t>públicos</w:t>
      </w:r>
      <w:r w:rsidRPr="00E85107">
        <w:rPr>
          <w:lang w:val="es-ES_tradnl"/>
        </w:rPr>
        <w:t xml:space="preserve"> y las </w:t>
      </w:r>
      <w:r w:rsidR="001175BB" w:rsidRPr="00E85107">
        <w:rPr>
          <w:lang w:val="es-ES_tradnl"/>
        </w:rPr>
        <w:t>áreas</w:t>
      </w:r>
      <w:r w:rsidRPr="00E85107">
        <w:rPr>
          <w:lang w:val="es-ES_tradnl"/>
        </w:rPr>
        <w:t xml:space="preserve"> de los sujetos obligados que formulen, produzcan, procesen, administren, archiven y resguarden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son responsables de la misma y </w:t>
      </w:r>
      <w:r w:rsidR="001175BB" w:rsidRPr="00E85107">
        <w:rPr>
          <w:lang w:val="es-ES_tradnl"/>
        </w:rPr>
        <w:t>están</w:t>
      </w:r>
      <w:r w:rsidRPr="00E85107">
        <w:rPr>
          <w:lang w:val="es-ES_tradnl"/>
        </w:rPr>
        <w:t xml:space="preserve"> obligados a permitir el ejercicio del derecho de acceso a la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en los </w:t>
      </w:r>
      <w:r w:rsidR="001175BB" w:rsidRPr="00E85107">
        <w:rPr>
          <w:lang w:val="es-ES_tradnl"/>
        </w:rPr>
        <w:t>términos</w:t>
      </w:r>
      <w:r w:rsidRPr="00E85107">
        <w:rPr>
          <w:lang w:val="es-ES_tradnl"/>
        </w:rPr>
        <w:t xml:space="preserve"> de esta Ley. </w:t>
      </w:r>
    </w:p>
    <w:p w14:paraId="14A84A84" w14:textId="06F89090" w:rsidR="00E85107" w:rsidRPr="00E85107" w:rsidRDefault="00E85107" w:rsidP="001454E9">
      <w:pPr>
        <w:pStyle w:val="Textonotapie"/>
        <w:jc w:val="both"/>
        <w:rPr>
          <w:lang w:val="es-ES_tradnl"/>
        </w:rPr>
      </w:pPr>
      <w:r w:rsidRPr="00E85107">
        <w:rPr>
          <w:lang w:val="es-ES_tradnl"/>
        </w:rPr>
        <w:t xml:space="preserve">La </w:t>
      </w:r>
      <w:r w:rsidR="001175BB" w:rsidRPr="00E85107">
        <w:rPr>
          <w:lang w:val="es-ES_tradnl"/>
        </w:rPr>
        <w:t>obligación</w:t>
      </w:r>
      <w:r w:rsidRPr="00E85107">
        <w:rPr>
          <w:lang w:val="es-ES_tradnl"/>
        </w:rPr>
        <w:t xml:space="preserve"> de los sujetos obligados de proporcionar </w:t>
      </w:r>
      <w:r w:rsidR="001175BB" w:rsidRPr="00E85107">
        <w:rPr>
          <w:lang w:val="es-ES_tradnl"/>
        </w:rPr>
        <w:t>información</w:t>
      </w:r>
      <w:r w:rsidRPr="00E85107">
        <w:rPr>
          <w:lang w:val="es-ES_tradnl"/>
        </w:rPr>
        <w:t xml:space="preserve"> no comprende el procesamiento de la misma, ni el presentarla conforme al </w:t>
      </w:r>
      <w:r w:rsidR="001175BB" w:rsidRPr="00E85107">
        <w:rPr>
          <w:lang w:val="es-ES_tradnl"/>
        </w:rPr>
        <w:t>interés</w:t>
      </w:r>
      <w:r w:rsidRPr="00E85107">
        <w:rPr>
          <w:lang w:val="es-ES_tradnl"/>
        </w:rPr>
        <w:t xml:space="preserve"> del solicitante. </w:t>
      </w:r>
    </w:p>
    <w:p w14:paraId="6A06B3E6" w14:textId="42FD86DC" w:rsidR="00E85107" w:rsidRPr="00E85107" w:rsidRDefault="00E85107" w:rsidP="001454E9">
      <w:pPr>
        <w:pStyle w:val="Textonotapie"/>
        <w:jc w:val="both"/>
        <w:rPr>
          <w:lang w:val="es-ES"/>
        </w:rPr>
      </w:pPr>
    </w:p>
  </w:footnote>
  <w:footnote w:id="2">
    <w:p w14:paraId="7A437222" w14:textId="1F07FD5F" w:rsidR="00E54AD8" w:rsidRDefault="00E54AD8" w:rsidP="00E54AD8">
      <w:pPr>
        <w:pStyle w:val="Textonotapie"/>
        <w:jc w:val="both"/>
      </w:pPr>
      <w:r>
        <w:rPr>
          <w:rStyle w:val="Refdenotaalpie"/>
        </w:rPr>
        <w:footnoteRef/>
      </w:r>
      <w:r>
        <w:t xml:space="preserve"> </w:t>
      </w:r>
      <w:r w:rsidRPr="00E54AD8">
        <w:t>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w:t>
      </w:r>
    </w:p>
    <w:p w14:paraId="108FE4FB" w14:textId="0E1B6986" w:rsidR="004E0EBD" w:rsidRDefault="004E0EBD" w:rsidP="00E54AD8">
      <w:pPr>
        <w:pStyle w:val="Textonotapie"/>
        <w:jc w:val="both"/>
      </w:pPr>
      <w:r>
        <w:t>[…].</w:t>
      </w:r>
    </w:p>
  </w:footnote>
  <w:footnote w:id="3">
    <w:p w14:paraId="287444ED" w14:textId="3BEE5190" w:rsidR="00737E3B" w:rsidRDefault="00737E3B" w:rsidP="00737E3B">
      <w:pPr>
        <w:pStyle w:val="Textonotapie"/>
        <w:jc w:val="both"/>
      </w:pPr>
      <w:r>
        <w:rPr>
          <w:rStyle w:val="Refdenotaalpie"/>
        </w:rPr>
        <w:footnoteRef/>
      </w:r>
      <w:r>
        <w:t xml:space="preserve"> </w:t>
      </w:r>
      <w: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40BBCA71" w14:textId="3C5CE093" w:rsidR="00737E3B" w:rsidRDefault="00737E3B" w:rsidP="00737E3B">
      <w:pPr>
        <w:pStyle w:val="Textonotapie"/>
        <w:jc w:val="both"/>
      </w:pPr>
      <w:r>
        <w:t>[…]</w:t>
      </w:r>
    </w:p>
    <w:p w14:paraId="52204536" w14:textId="03920C77" w:rsidR="00737E3B" w:rsidRDefault="00737E3B" w:rsidP="00737E3B">
      <w:pPr>
        <w:pStyle w:val="Textonotapie"/>
        <w:jc w:val="both"/>
      </w:pPr>
      <w:r>
        <w:t>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p w14:paraId="14F4D2BA" w14:textId="3D131BAE" w:rsidR="00737E3B" w:rsidRDefault="00737E3B" w:rsidP="00737E3B">
      <w:pPr>
        <w:pStyle w:val="Textonotapie"/>
        <w:jc w:val="both"/>
      </w:pPr>
      <w:r>
        <w:t>[…].</w:t>
      </w:r>
    </w:p>
  </w:footnote>
  <w:footnote w:id="4">
    <w:p w14:paraId="63A00ABF" w14:textId="09D70D66" w:rsidR="00234478" w:rsidRDefault="00234478" w:rsidP="00234478">
      <w:pPr>
        <w:pStyle w:val="Textonotapie"/>
        <w:jc w:val="both"/>
      </w:pPr>
      <w:r>
        <w:rPr>
          <w:rStyle w:val="Refdenotaalpie"/>
        </w:rPr>
        <w:footnoteRef/>
      </w:r>
      <w: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0DC93082" w14:textId="77777777" w:rsidR="00234478" w:rsidRDefault="00234478" w:rsidP="00234478">
      <w:pPr>
        <w:pStyle w:val="Textonotapie"/>
        <w:jc w:val="both"/>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1E24AE8E"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1D9449" w14:textId="6F0D1308" w:rsidR="00234478" w:rsidRDefault="00234478">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77863778" w:rsidR="00A66405" w:rsidRDefault="00A66405" w:rsidP="007E5F3A">
        <w:pPr>
          <w:pStyle w:val="Encabezado"/>
          <w:jc w:val="center"/>
        </w:pPr>
        <w:r>
          <w:fldChar w:fldCharType="begin"/>
        </w:r>
        <w:r>
          <w:instrText>PAGE   \* MERGEFORMAT</w:instrText>
        </w:r>
        <w:r>
          <w:fldChar w:fldCharType="separate"/>
        </w:r>
        <w:r w:rsidR="00956B23" w:rsidRPr="00956B23">
          <w:rPr>
            <w:noProof/>
            <w:lang w:val="es-ES"/>
          </w:rPr>
          <w:t>14</w:t>
        </w:r>
        <w:r>
          <w:fldChar w:fldCharType="end"/>
        </w:r>
        <w:r>
          <w:t xml:space="preserve">                                  </w:t>
        </w:r>
      </w:p>
      <w:p w14:paraId="1F581E29" w14:textId="78D53502" w:rsidR="00A66405" w:rsidRDefault="00A66405" w:rsidP="007E5F3A">
        <w:pPr>
          <w:pStyle w:val="Encabezado"/>
          <w:jc w:val="right"/>
        </w:pPr>
        <w:r>
          <w:t xml:space="preserve">RECURSO DE REVISIÓN </w:t>
        </w:r>
        <w:r w:rsidR="007D2C2B">
          <w:t>919</w:t>
        </w:r>
        <w:r w:rsidR="004D080B">
          <w:t>/</w:t>
        </w:r>
        <w:r>
          <w:t>2018-1</w:t>
        </w:r>
        <w:r w:rsidR="00A53CEA">
          <w:t xml:space="preserve"> </w:t>
        </w:r>
        <w:r w:rsidR="00BF0C05">
          <w:t>SIGEMI</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4CD7376"/>
    <w:multiLevelType w:val="hybridMultilevel"/>
    <w:tmpl w:val="27BCDF0E"/>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6"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2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18"/>
  </w:num>
  <w:num w:numId="3">
    <w:abstractNumId w:val="5"/>
  </w:num>
  <w:num w:numId="4">
    <w:abstractNumId w:val="30"/>
  </w:num>
  <w:num w:numId="5">
    <w:abstractNumId w:val="24"/>
  </w:num>
  <w:num w:numId="6">
    <w:abstractNumId w:val="25"/>
  </w:num>
  <w:num w:numId="7">
    <w:abstractNumId w:val="6"/>
  </w:num>
  <w:num w:numId="8">
    <w:abstractNumId w:val="12"/>
  </w:num>
  <w:num w:numId="9">
    <w:abstractNumId w:val="16"/>
  </w:num>
  <w:num w:numId="10">
    <w:abstractNumId w:val="15"/>
  </w:num>
  <w:num w:numId="11">
    <w:abstractNumId w:val="28"/>
  </w:num>
  <w:num w:numId="12">
    <w:abstractNumId w:val="1"/>
  </w:num>
  <w:num w:numId="13">
    <w:abstractNumId w:val="23"/>
  </w:num>
  <w:num w:numId="14">
    <w:abstractNumId w:val="14"/>
  </w:num>
  <w:num w:numId="15">
    <w:abstractNumId w:val="20"/>
  </w:num>
  <w:num w:numId="16">
    <w:abstractNumId w:val="31"/>
  </w:num>
  <w:num w:numId="17">
    <w:abstractNumId w:val="10"/>
  </w:num>
  <w:num w:numId="18">
    <w:abstractNumId w:val="0"/>
  </w:num>
  <w:num w:numId="19">
    <w:abstractNumId w:val="22"/>
  </w:num>
  <w:num w:numId="20">
    <w:abstractNumId w:val="3"/>
  </w:num>
  <w:num w:numId="21">
    <w:abstractNumId w:val="9"/>
  </w:num>
  <w:num w:numId="22">
    <w:abstractNumId w:val="2"/>
  </w:num>
  <w:num w:numId="23">
    <w:abstractNumId w:val="27"/>
  </w:num>
  <w:num w:numId="24">
    <w:abstractNumId w:val="17"/>
  </w:num>
  <w:num w:numId="25">
    <w:abstractNumId w:val="19"/>
  </w:num>
  <w:num w:numId="26">
    <w:abstractNumId w:val="4"/>
  </w:num>
  <w:num w:numId="27">
    <w:abstractNumId w:val="13"/>
  </w:num>
  <w:num w:numId="28">
    <w:abstractNumId w:val="7"/>
  </w:num>
  <w:num w:numId="29">
    <w:abstractNumId w:val="8"/>
  </w:num>
  <w:num w:numId="30">
    <w:abstractNumId w:val="32"/>
  </w:num>
  <w:num w:numId="31">
    <w:abstractNumId w:val="29"/>
  </w:num>
  <w:num w:numId="32">
    <w:abstractNumId w:val="26"/>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665"/>
    <w:rsid w:val="00032C5F"/>
    <w:rsid w:val="0003343A"/>
    <w:rsid w:val="0003354A"/>
    <w:rsid w:val="000338B4"/>
    <w:rsid w:val="0003400F"/>
    <w:rsid w:val="000343A1"/>
    <w:rsid w:val="0003507B"/>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E69"/>
    <w:rsid w:val="000603D2"/>
    <w:rsid w:val="00061DDD"/>
    <w:rsid w:val="00061F3E"/>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951F6"/>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4606"/>
    <w:rsid w:val="000D7B1B"/>
    <w:rsid w:val="000E2026"/>
    <w:rsid w:val="000E3219"/>
    <w:rsid w:val="000E33A7"/>
    <w:rsid w:val="000E3441"/>
    <w:rsid w:val="000E3E92"/>
    <w:rsid w:val="000E46E1"/>
    <w:rsid w:val="000E5227"/>
    <w:rsid w:val="000E5430"/>
    <w:rsid w:val="000E6415"/>
    <w:rsid w:val="000E6F17"/>
    <w:rsid w:val="000E7F43"/>
    <w:rsid w:val="000F0FF2"/>
    <w:rsid w:val="000F133E"/>
    <w:rsid w:val="000F16C6"/>
    <w:rsid w:val="000F1794"/>
    <w:rsid w:val="000F2BD5"/>
    <w:rsid w:val="000F2EEF"/>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96E87"/>
    <w:rsid w:val="001A0953"/>
    <w:rsid w:val="001A1B21"/>
    <w:rsid w:val="001A2A61"/>
    <w:rsid w:val="001A3A03"/>
    <w:rsid w:val="001A473A"/>
    <w:rsid w:val="001A4D90"/>
    <w:rsid w:val="001A5D5A"/>
    <w:rsid w:val="001B288C"/>
    <w:rsid w:val="001B2D9C"/>
    <w:rsid w:val="001B4243"/>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E0E77"/>
    <w:rsid w:val="001E17C7"/>
    <w:rsid w:val="001E27F5"/>
    <w:rsid w:val="001E46F0"/>
    <w:rsid w:val="001E56A6"/>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5AD"/>
    <w:rsid w:val="00303BDF"/>
    <w:rsid w:val="003050EA"/>
    <w:rsid w:val="00305125"/>
    <w:rsid w:val="003054C7"/>
    <w:rsid w:val="00310B53"/>
    <w:rsid w:val="003128D9"/>
    <w:rsid w:val="00315930"/>
    <w:rsid w:val="00316CD7"/>
    <w:rsid w:val="003177E1"/>
    <w:rsid w:val="00317D10"/>
    <w:rsid w:val="00317F94"/>
    <w:rsid w:val="00321700"/>
    <w:rsid w:val="00321CCA"/>
    <w:rsid w:val="0032230D"/>
    <w:rsid w:val="00322574"/>
    <w:rsid w:val="00324733"/>
    <w:rsid w:val="00324A01"/>
    <w:rsid w:val="00325332"/>
    <w:rsid w:val="00325459"/>
    <w:rsid w:val="00326C14"/>
    <w:rsid w:val="00327403"/>
    <w:rsid w:val="00327536"/>
    <w:rsid w:val="003279DB"/>
    <w:rsid w:val="0033090A"/>
    <w:rsid w:val="0033137C"/>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33E"/>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0E0"/>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0EBD"/>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3D7A"/>
    <w:rsid w:val="00513FEA"/>
    <w:rsid w:val="00515CFC"/>
    <w:rsid w:val="00515D9F"/>
    <w:rsid w:val="00517C80"/>
    <w:rsid w:val="0052120D"/>
    <w:rsid w:val="00521692"/>
    <w:rsid w:val="00523917"/>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586E"/>
    <w:rsid w:val="00556CE3"/>
    <w:rsid w:val="00561A10"/>
    <w:rsid w:val="005624EA"/>
    <w:rsid w:val="00562569"/>
    <w:rsid w:val="00563CC9"/>
    <w:rsid w:val="0056434F"/>
    <w:rsid w:val="00566091"/>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B1A42"/>
    <w:rsid w:val="005B1D20"/>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1629"/>
    <w:rsid w:val="006334B5"/>
    <w:rsid w:val="00634179"/>
    <w:rsid w:val="00636A24"/>
    <w:rsid w:val="00636A6A"/>
    <w:rsid w:val="00637AC5"/>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E2C"/>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354"/>
    <w:rsid w:val="00727965"/>
    <w:rsid w:val="00730140"/>
    <w:rsid w:val="0073139A"/>
    <w:rsid w:val="0073157A"/>
    <w:rsid w:val="00731B85"/>
    <w:rsid w:val="007326CA"/>
    <w:rsid w:val="0073360E"/>
    <w:rsid w:val="00735D8C"/>
    <w:rsid w:val="00735EB7"/>
    <w:rsid w:val="00737E3B"/>
    <w:rsid w:val="007414F4"/>
    <w:rsid w:val="00741579"/>
    <w:rsid w:val="00742FD6"/>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60A62"/>
    <w:rsid w:val="00761371"/>
    <w:rsid w:val="007633E8"/>
    <w:rsid w:val="00763639"/>
    <w:rsid w:val="00763BE2"/>
    <w:rsid w:val="00764E45"/>
    <w:rsid w:val="00765DA2"/>
    <w:rsid w:val="0076602B"/>
    <w:rsid w:val="00766F46"/>
    <w:rsid w:val="00771282"/>
    <w:rsid w:val="00772DF6"/>
    <w:rsid w:val="00774B90"/>
    <w:rsid w:val="007753D8"/>
    <w:rsid w:val="00777A74"/>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2B14"/>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2C2B"/>
    <w:rsid w:val="007D3289"/>
    <w:rsid w:val="007D3D2A"/>
    <w:rsid w:val="007E1EFD"/>
    <w:rsid w:val="007E21B9"/>
    <w:rsid w:val="007E3764"/>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78EC"/>
    <w:rsid w:val="00827B1C"/>
    <w:rsid w:val="00827E5A"/>
    <w:rsid w:val="00827ED6"/>
    <w:rsid w:val="00831D47"/>
    <w:rsid w:val="0083211B"/>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9C7"/>
    <w:rsid w:val="00860D39"/>
    <w:rsid w:val="00860FA5"/>
    <w:rsid w:val="00861D26"/>
    <w:rsid w:val="00862BF2"/>
    <w:rsid w:val="00863104"/>
    <w:rsid w:val="00864D33"/>
    <w:rsid w:val="0086514F"/>
    <w:rsid w:val="00865425"/>
    <w:rsid w:val="0086766F"/>
    <w:rsid w:val="00871C0D"/>
    <w:rsid w:val="00872473"/>
    <w:rsid w:val="00873410"/>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508"/>
    <w:rsid w:val="00922915"/>
    <w:rsid w:val="00922BEC"/>
    <w:rsid w:val="00923428"/>
    <w:rsid w:val="0092495A"/>
    <w:rsid w:val="00925220"/>
    <w:rsid w:val="0092679D"/>
    <w:rsid w:val="00926CE2"/>
    <w:rsid w:val="00927BD8"/>
    <w:rsid w:val="0093241A"/>
    <w:rsid w:val="00932E22"/>
    <w:rsid w:val="009348C8"/>
    <w:rsid w:val="0093490C"/>
    <w:rsid w:val="0093586B"/>
    <w:rsid w:val="009369EC"/>
    <w:rsid w:val="00940C09"/>
    <w:rsid w:val="00941E32"/>
    <w:rsid w:val="0094550D"/>
    <w:rsid w:val="009455FA"/>
    <w:rsid w:val="0094750B"/>
    <w:rsid w:val="00947CF3"/>
    <w:rsid w:val="009501F2"/>
    <w:rsid w:val="00950241"/>
    <w:rsid w:val="0095133F"/>
    <w:rsid w:val="00951A5A"/>
    <w:rsid w:val="00951B38"/>
    <w:rsid w:val="0095205B"/>
    <w:rsid w:val="00953D0B"/>
    <w:rsid w:val="00954000"/>
    <w:rsid w:val="00955143"/>
    <w:rsid w:val="00956935"/>
    <w:rsid w:val="00956B23"/>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6FE3"/>
    <w:rsid w:val="0097770A"/>
    <w:rsid w:val="0097782A"/>
    <w:rsid w:val="00980382"/>
    <w:rsid w:val="0098231B"/>
    <w:rsid w:val="00982C87"/>
    <w:rsid w:val="00983202"/>
    <w:rsid w:val="009839A2"/>
    <w:rsid w:val="00983FC2"/>
    <w:rsid w:val="0098526E"/>
    <w:rsid w:val="00985BDF"/>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375F"/>
    <w:rsid w:val="009E4194"/>
    <w:rsid w:val="009E5BBD"/>
    <w:rsid w:val="009E61DF"/>
    <w:rsid w:val="009E6869"/>
    <w:rsid w:val="009E6CC7"/>
    <w:rsid w:val="009F0742"/>
    <w:rsid w:val="009F1408"/>
    <w:rsid w:val="009F1B70"/>
    <w:rsid w:val="009F1EA1"/>
    <w:rsid w:val="009F31D2"/>
    <w:rsid w:val="009F569F"/>
    <w:rsid w:val="009F673A"/>
    <w:rsid w:val="009F6DBC"/>
    <w:rsid w:val="009F790D"/>
    <w:rsid w:val="00A0103D"/>
    <w:rsid w:val="00A01601"/>
    <w:rsid w:val="00A020AA"/>
    <w:rsid w:val="00A02226"/>
    <w:rsid w:val="00A02F9C"/>
    <w:rsid w:val="00A045EC"/>
    <w:rsid w:val="00A04A3C"/>
    <w:rsid w:val="00A07C02"/>
    <w:rsid w:val="00A111F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2E17"/>
    <w:rsid w:val="00A4457B"/>
    <w:rsid w:val="00A44CD7"/>
    <w:rsid w:val="00A457E5"/>
    <w:rsid w:val="00A47E09"/>
    <w:rsid w:val="00A47F17"/>
    <w:rsid w:val="00A53953"/>
    <w:rsid w:val="00A53CEA"/>
    <w:rsid w:val="00A53D13"/>
    <w:rsid w:val="00A53E5A"/>
    <w:rsid w:val="00A53FBD"/>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6AF0"/>
    <w:rsid w:val="00A77100"/>
    <w:rsid w:val="00A7719F"/>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2B12"/>
    <w:rsid w:val="00AA305C"/>
    <w:rsid w:val="00AA5CCF"/>
    <w:rsid w:val="00AA7625"/>
    <w:rsid w:val="00AA7BDA"/>
    <w:rsid w:val="00AB021D"/>
    <w:rsid w:val="00AB2B1C"/>
    <w:rsid w:val="00AB30D8"/>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42E7"/>
    <w:rsid w:val="00B0452C"/>
    <w:rsid w:val="00B06540"/>
    <w:rsid w:val="00B067AE"/>
    <w:rsid w:val="00B06EBD"/>
    <w:rsid w:val="00B100F8"/>
    <w:rsid w:val="00B10B8A"/>
    <w:rsid w:val="00B10D6F"/>
    <w:rsid w:val="00B111B6"/>
    <w:rsid w:val="00B1126D"/>
    <w:rsid w:val="00B11D9E"/>
    <w:rsid w:val="00B12605"/>
    <w:rsid w:val="00B13363"/>
    <w:rsid w:val="00B13648"/>
    <w:rsid w:val="00B163E5"/>
    <w:rsid w:val="00B17F58"/>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213"/>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C8E"/>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3EC"/>
    <w:rsid w:val="00BD11BF"/>
    <w:rsid w:val="00BD1E22"/>
    <w:rsid w:val="00BD3DB7"/>
    <w:rsid w:val="00BD4495"/>
    <w:rsid w:val="00BD4D59"/>
    <w:rsid w:val="00BD5459"/>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0C05"/>
    <w:rsid w:val="00BF2296"/>
    <w:rsid w:val="00BF2F77"/>
    <w:rsid w:val="00BF4287"/>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5D81"/>
    <w:rsid w:val="00C8633A"/>
    <w:rsid w:val="00C86DC0"/>
    <w:rsid w:val="00C87388"/>
    <w:rsid w:val="00C90BF6"/>
    <w:rsid w:val="00C92FD4"/>
    <w:rsid w:val="00C95386"/>
    <w:rsid w:val="00C95DCE"/>
    <w:rsid w:val="00C95E93"/>
    <w:rsid w:val="00CA0D0B"/>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F67"/>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405C"/>
    <w:rsid w:val="00DA413B"/>
    <w:rsid w:val="00DA5276"/>
    <w:rsid w:val="00DA5A43"/>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4AD8"/>
    <w:rsid w:val="00E55338"/>
    <w:rsid w:val="00E55371"/>
    <w:rsid w:val="00E5567F"/>
    <w:rsid w:val="00E5583B"/>
    <w:rsid w:val="00E570A6"/>
    <w:rsid w:val="00E60A11"/>
    <w:rsid w:val="00E60E11"/>
    <w:rsid w:val="00E612A0"/>
    <w:rsid w:val="00E619F4"/>
    <w:rsid w:val="00E630DA"/>
    <w:rsid w:val="00E63C11"/>
    <w:rsid w:val="00E64A95"/>
    <w:rsid w:val="00E64AAB"/>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2B82"/>
    <w:rsid w:val="00EC373E"/>
    <w:rsid w:val="00EC45B0"/>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7372"/>
    <w:rsid w:val="00F27575"/>
    <w:rsid w:val="00F30472"/>
    <w:rsid w:val="00F30F32"/>
    <w:rsid w:val="00F328BF"/>
    <w:rsid w:val="00F33E15"/>
    <w:rsid w:val="00F35358"/>
    <w:rsid w:val="00F35C21"/>
    <w:rsid w:val="00F36033"/>
    <w:rsid w:val="00F37A3D"/>
    <w:rsid w:val="00F4121A"/>
    <w:rsid w:val="00F42CB9"/>
    <w:rsid w:val="00F42F06"/>
    <w:rsid w:val="00F43CC6"/>
    <w:rsid w:val="00F45243"/>
    <w:rsid w:val="00F4586F"/>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984"/>
    <w:rsid w:val="00F73F5B"/>
    <w:rsid w:val="00F74290"/>
    <w:rsid w:val="00F752F0"/>
    <w:rsid w:val="00F75EB3"/>
    <w:rsid w:val="00F8066D"/>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238"/>
    <w:rsid w:val="00FB2285"/>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6503"/>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191688">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2B2593-12DA-404E-8CBB-EA974C19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14</Pages>
  <Words>3353</Words>
  <Characters>18446</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Usuario CEGAIP</cp:lastModifiedBy>
  <cp:revision>7</cp:revision>
  <cp:lastPrinted>2019-01-24T18:02:00Z</cp:lastPrinted>
  <dcterms:created xsi:type="dcterms:W3CDTF">2019-07-18T17:20:00Z</dcterms:created>
  <dcterms:modified xsi:type="dcterms:W3CDTF">2019-08-05T14:00:00Z</dcterms:modified>
</cp:coreProperties>
</file>