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FF" w:rsidRPr="00A84C0F" w:rsidRDefault="00A84C0F" w:rsidP="00A84C0F">
      <w:pPr>
        <w:jc w:val="center"/>
        <w:rPr>
          <w:b/>
          <w:sz w:val="96"/>
          <w:szCs w:val="96"/>
        </w:rPr>
      </w:pPr>
      <w:bookmarkStart w:id="0" w:name="_GoBack"/>
      <w:r w:rsidRPr="00A84C0F">
        <w:rPr>
          <w:b/>
          <w:sz w:val="96"/>
          <w:szCs w:val="96"/>
        </w:rPr>
        <w:t>EN ESTE PROCEDIMIENTO NO SE REPORTAN AVANCES FINANCIEROS</w:t>
      </w:r>
      <w:bookmarkEnd w:id="0"/>
    </w:p>
    <w:sectPr w:rsidR="006708FF" w:rsidRPr="00A84C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F"/>
    <w:rsid w:val="006708FF"/>
    <w:rsid w:val="00A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D14A5-4C85-4943-80E8-967B481C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2019-10-10T01:09:00Z</dcterms:created>
  <dcterms:modified xsi:type="dcterms:W3CDTF">2019-10-10T01:09:00Z</dcterms:modified>
</cp:coreProperties>
</file>