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696" w:rsidRPr="00952A38" w:rsidRDefault="006C7696" w:rsidP="006C7696">
      <w:pPr>
        <w:spacing w:after="0" w:line="240" w:lineRule="auto"/>
        <w:ind w:right="-1260"/>
        <w:jc w:val="center"/>
        <w:textAlignment w:val="baseline"/>
        <w:rPr>
          <w:rFonts w:ascii="Century Gothic" w:eastAsia="Times New Roman" w:hAnsi="Century Gothic" w:cs="Times New Roman"/>
          <w:b/>
          <w:sz w:val="24"/>
          <w:szCs w:val="24"/>
        </w:rPr>
      </w:pPr>
      <w:r w:rsidRPr="00952A38">
        <w:rPr>
          <w:rFonts w:ascii="Century Gothic" w:eastAsia="Times New Roman" w:hAnsi="Century Gothic" w:cs="Times New Roman"/>
          <w:b/>
          <w:sz w:val="24"/>
          <w:szCs w:val="24"/>
        </w:rPr>
        <w:t>CURRICULUM VITAE</w:t>
      </w:r>
    </w:p>
    <w:p w:rsidR="006C7696" w:rsidRPr="00952A38" w:rsidRDefault="006C7696" w:rsidP="006C7696">
      <w:pPr>
        <w:spacing w:after="0" w:line="240" w:lineRule="auto"/>
        <w:ind w:right="-1260"/>
        <w:textAlignment w:val="baseline"/>
        <w:rPr>
          <w:rFonts w:ascii="Century Gothic" w:eastAsia="Times New Roman" w:hAnsi="Century Gothic" w:cs="Times New Roman"/>
          <w:b/>
          <w:sz w:val="24"/>
          <w:szCs w:val="24"/>
        </w:rPr>
      </w:pPr>
    </w:p>
    <w:p w:rsidR="006C7696" w:rsidRPr="00CF7D93" w:rsidRDefault="006C7696" w:rsidP="006C7696">
      <w:pPr>
        <w:spacing w:after="0" w:line="240" w:lineRule="auto"/>
        <w:ind w:right="-1260"/>
        <w:textAlignment w:val="baseline"/>
        <w:rPr>
          <w:rFonts w:ascii="Century Gothic" w:eastAsia="Times New Roman" w:hAnsi="Century Gothic" w:cs="Times New Roman"/>
          <w:b/>
          <w:sz w:val="24"/>
          <w:szCs w:val="24"/>
        </w:rPr>
      </w:pPr>
    </w:p>
    <w:p w:rsidR="006C7696" w:rsidRPr="00CF7D93" w:rsidRDefault="0099176E" w:rsidP="006C7696">
      <w:pPr>
        <w:rPr>
          <w:rFonts w:ascii="Century Gothic" w:hAnsi="Century Gothic"/>
          <w:b/>
        </w:rPr>
      </w:pPr>
      <w:r w:rsidRPr="00CF7D93">
        <w:rPr>
          <w:rFonts w:ascii="Century Gothic" w:hAnsi="Century Gothic"/>
          <w:b/>
        </w:rPr>
        <w:t>DATOS GENERALES</w:t>
      </w:r>
      <w:r w:rsidR="006C7696" w:rsidRPr="00CF7D93">
        <w:rPr>
          <w:rFonts w:ascii="Century Gothic" w:hAnsi="Century Gothic"/>
          <w:b/>
        </w:rPr>
        <w:t>: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Nombre: Francisco Alcocer Gouyonnet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Lugar de nacimiento: San Luis Potosí, S.L.P. Mé</w:t>
      </w:r>
      <w:r w:rsidR="00952A38">
        <w:rPr>
          <w:rFonts w:ascii="Century Gothic" w:hAnsi="Century Gothic"/>
        </w:rPr>
        <w:t>x</w:t>
      </w:r>
      <w:r w:rsidRPr="006C7696">
        <w:rPr>
          <w:rFonts w:ascii="Century Gothic" w:hAnsi="Century Gothic"/>
        </w:rPr>
        <w:t>ico</w:t>
      </w:r>
    </w:p>
    <w:p w:rsidR="0099176E" w:rsidRPr="00CF7D93" w:rsidRDefault="0099176E" w:rsidP="006C7696">
      <w:pPr>
        <w:rPr>
          <w:rFonts w:ascii="Century Gothic" w:hAnsi="Century Gothic"/>
          <w:b/>
        </w:rPr>
      </w:pPr>
      <w:bookmarkStart w:id="0" w:name="_GoBack"/>
      <w:bookmarkEnd w:id="0"/>
    </w:p>
    <w:p w:rsidR="006C7696" w:rsidRPr="00CF7D93" w:rsidRDefault="0099176E" w:rsidP="006C7696">
      <w:pPr>
        <w:rPr>
          <w:rFonts w:ascii="Century Gothic" w:hAnsi="Century Gothic"/>
          <w:b/>
        </w:rPr>
      </w:pPr>
      <w:r w:rsidRPr="00CF7D93">
        <w:rPr>
          <w:rFonts w:ascii="Century Gothic" w:hAnsi="Century Gothic"/>
          <w:b/>
        </w:rPr>
        <w:t xml:space="preserve">DATOS DE FORMACION: </w:t>
      </w:r>
    </w:p>
    <w:p w:rsidR="006C7696" w:rsidRPr="006C7696" w:rsidRDefault="0085362B" w:rsidP="006C7696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Carrera de Médico General: </w:t>
      </w:r>
      <w:r w:rsidR="006C7696" w:rsidRPr="006C7696">
        <w:rPr>
          <w:rFonts w:ascii="Century Gothic" w:hAnsi="Century Gothic"/>
        </w:rPr>
        <w:t>Escuela de medicina: Escuela de Medicina de San Luis Potosí, México. (1984-1990)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Prácticas: Hospital Central de San Luis Potosí, México. (1990-1991)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Servicio Social: Hospital Regional de Ciudad Valles, SLP, México (1991-1992)</w:t>
      </w:r>
    </w:p>
    <w:p w:rsidR="006C7696" w:rsidRDefault="0085362B" w:rsidP="006C7696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Especialidad de </w:t>
      </w:r>
      <w:r w:rsidR="006C7696" w:rsidRPr="006C7696">
        <w:rPr>
          <w:rFonts w:ascii="Century Gothic" w:hAnsi="Century Gothic"/>
        </w:rPr>
        <w:t>Cirugía General: Instituto Nacional de la Nutrición, la Ciudad de México (1993-1998)</w:t>
      </w:r>
    </w:p>
    <w:p w:rsidR="006C7696" w:rsidRPr="006C7696" w:rsidRDefault="00621BFF" w:rsidP="006C7696">
      <w:pPr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Fellow</w:t>
      </w:r>
      <w:proofErr w:type="spellEnd"/>
      <w:r>
        <w:rPr>
          <w:rFonts w:ascii="Century Gothic" w:hAnsi="Century Gothic"/>
        </w:rPr>
        <w:t xml:space="preserve"> en i</w:t>
      </w:r>
      <w:r w:rsidR="006C7696" w:rsidRPr="006C7696">
        <w:rPr>
          <w:rFonts w:ascii="Century Gothic" w:hAnsi="Century Gothic"/>
        </w:rPr>
        <w:t>nvestigación en Biología Vascular: Universidad de Alabama en Birmingham (1998-2000)</w:t>
      </w:r>
    </w:p>
    <w:p w:rsidR="006C7696" w:rsidRPr="006C7696" w:rsidRDefault="006C7696" w:rsidP="006C7696">
      <w:pPr>
        <w:rPr>
          <w:rFonts w:ascii="Century Gothic" w:hAnsi="Century Gothic"/>
        </w:rPr>
      </w:pPr>
      <w:proofErr w:type="spellStart"/>
      <w:r w:rsidRPr="006C7696">
        <w:rPr>
          <w:rFonts w:ascii="Century Gothic" w:hAnsi="Century Gothic"/>
        </w:rPr>
        <w:t>Clinical</w:t>
      </w:r>
      <w:proofErr w:type="spellEnd"/>
      <w:r w:rsidRPr="006C7696">
        <w:rPr>
          <w:rFonts w:ascii="Century Gothic" w:hAnsi="Century Gothic"/>
        </w:rPr>
        <w:t xml:space="preserve"> </w:t>
      </w:r>
      <w:proofErr w:type="spellStart"/>
      <w:r w:rsidRPr="006C7696">
        <w:rPr>
          <w:rFonts w:ascii="Century Gothic" w:hAnsi="Century Gothic"/>
        </w:rPr>
        <w:t>Fellow</w:t>
      </w:r>
      <w:proofErr w:type="spellEnd"/>
      <w:r w:rsidRPr="006C7696">
        <w:rPr>
          <w:rFonts w:ascii="Century Gothic" w:hAnsi="Century Gothic"/>
        </w:rPr>
        <w:t xml:space="preserve"> en Cirugía Vascular: Universidad de Alabama en Birmingham (2000-2002)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Instructor de Cirugía Vascular del Personal: Universidad de Alabama en Birmingham (mayo 2002 a noviembre 2002)</w:t>
      </w:r>
    </w:p>
    <w:p w:rsidR="006C7696" w:rsidRPr="00CF7D93" w:rsidRDefault="006C7696" w:rsidP="006C7696">
      <w:pPr>
        <w:rPr>
          <w:rFonts w:ascii="Century Gothic" w:hAnsi="Century Gothic"/>
          <w:b/>
        </w:rPr>
      </w:pPr>
      <w:r w:rsidRPr="00CF7D93">
        <w:rPr>
          <w:rFonts w:ascii="Century Gothic" w:hAnsi="Century Gothic"/>
          <w:b/>
        </w:rPr>
        <w:t>LICENCIA:</w:t>
      </w:r>
    </w:p>
    <w:p w:rsidR="006C7696" w:rsidRPr="006C7696" w:rsidRDefault="00417AC8" w:rsidP="006C7696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Consejo Mexicano de Angiología y Cirugía </w:t>
      </w:r>
      <w:r w:rsidR="006C7696" w:rsidRPr="006C7696">
        <w:rPr>
          <w:rFonts w:ascii="Century Gothic" w:hAnsi="Century Gothic"/>
        </w:rPr>
        <w:t xml:space="preserve"> Vascular</w:t>
      </w:r>
      <w:r w:rsidR="0030716C">
        <w:rPr>
          <w:rFonts w:ascii="Century Gothic" w:hAnsi="Century Gothic"/>
        </w:rPr>
        <w:t xml:space="preserve"> </w:t>
      </w:r>
      <w:r w:rsidR="006C7696" w:rsidRPr="006C7696">
        <w:rPr>
          <w:rFonts w:ascii="Century Gothic" w:hAnsi="Century Gothic"/>
        </w:rPr>
        <w:t>20</w:t>
      </w:r>
      <w:r>
        <w:rPr>
          <w:rFonts w:ascii="Century Gothic" w:hAnsi="Century Gothic"/>
        </w:rPr>
        <w:t>13-2017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Consejo Mexicano de Cirugía General</w:t>
      </w:r>
      <w:r w:rsidR="0030716C">
        <w:rPr>
          <w:rFonts w:ascii="Century Gothic" w:hAnsi="Century Gothic"/>
        </w:rPr>
        <w:t xml:space="preserve"> </w:t>
      </w:r>
      <w:r w:rsidRPr="006C7696">
        <w:rPr>
          <w:rFonts w:ascii="Century Gothic" w:hAnsi="Century Gothic"/>
        </w:rPr>
        <w:t>1998- 2003</w:t>
      </w:r>
    </w:p>
    <w:p w:rsidR="006C7696" w:rsidRPr="006C7696" w:rsidRDefault="006C7696" w:rsidP="006C7696">
      <w:pPr>
        <w:rPr>
          <w:rFonts w:ascii="Century Gothic" w:hAnsi="Century Gothic"/>
        </w:rPr>
      </w:pPr>
      <w:r w:rsidRPr="006C7696">
        <w:rPr>
          <w:rFonts w:ascii="Century Gothic" w:hAnsi="Century Gothic"/>
        </w:rPr>
        <w:t>Alabama licencia para practicar la medicina</w:t>
      </w:r>
      <w:r w:rsidR="00621BFF">
        <w:rPr>
          <w:rFonts w:ascii="Century Gothic" w:hAnsi="Century Gothic"/>
        </w:rPr>
        <w:t>:</w:t>
      </w:r>
    </w:p>
    <w:p w:rsidR="006C7696" w:rsidRPr="00621BFF" w:rsidRDefault="006C7696" w:rsidP="00621BFF">
      <w:pPr>
        <w:pStyle w:val="Prrafodelista"/>
        <w:numPr>
          <w:ilvl w:val="0"/>
          <w:numId w:val="1"/>
        </w:numPr>
        <w:rPr>
          <w:rFonts w:ascii="Century Gothic" w:hAnsi="Century Gothic"/>
        </w:rPr>
      </w:pPr>
      <w:r w:rsidRPr="00621BFF">
        <w:rPr>
          <w:rFonts w:ascii="Century Gothic" w:hAnsi="Century Gothic"/>
        </w:rPr>
        <w:t>Octubre 2001 a diciembre 2002</w:t>
      </w:r>
    </w:p>
    <w:p w:rsidR="00621BFF" w:rsidRPr="00621BFF" w:rsidRDefault="00621BFF" w:rsidP="00621BFF">
      <w:pPr>
        <w:pStyle w:val="Prrafodelista"/>
        <w:numPr>
          <w:ilvl w:val="0"/>
          <w:numId w:val="1"/>
        </w:numPr>
        <w:rPr>
          <w:rFonts w:ascii="Century Gothic" w:hAnsi="Century Gothic"/>
        </w:rPr>
      </w:pPr>
      <w:r w:rsidRPr="00621BFF">
        <w:rPr>
          <w:rFonts w:ascii="Century Gothic" w:hAnsi="Century Gothic"/>
        </w:rPr>
        <w:t>Septiembre 2011-Septiembre 2012</w:t>
      </w:r>
    </w:p>
    <w:p w:rsidR="00483027" w:rsidRDefault="00483027" w:rsidP="0085362B">
      <w:pPr>
        <w:jc w:val="both"/>
        <w:rPr>
          <w:rFonts w:ascii="Century Gothic" w:hAnsi="Century Gothic"/>
        </w:rPr>
      </w:pPr>
    </w:p>
    <w:p w:rsidR="006C7696" w:rsidRPr="0085362B" w:rsidRDefault="006C7696" w:rsidP="0085362B">
      <w:pPr>
        <w:jc w:val="both"/>
        <w:rPr>
          <w:rFonts w:ascii="Century Gothic" w:hAnsi="Century Gothic"/>
          <w:b/>
        </w:rPr>
      </w:pPr>
      <w:r w:rsidRPr="0085362B">
        <w:rPr>
          <w:rFonts w:ascii="Century Gothic" w:hAnsi="Century Gothic"/>
          <w:b/>
        </w:rPr>
        <w:t>TRABAJO ACTUAL:</w:t>
      </w:r>
    </w:p>
    <w:p w:rsidR="00417AC8" w:rsidRDefault="002D2CE0" w:rsidP="0085362B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M</w:t>
      </w:r>
      <w:r w:rsidR="00662BA1">
        <w:rPr>
          <w:rFonts w:ascii="Century Gothic" w:hAnsi="Century Gothic"/>
        </w:rPr>
        <w:t>édico Adjunto al Servicio de Cirugía Vascular Periférica dependiente de la División de Cirugía del Hospital Central “Dr. Ignacio Morones Prieto” Septiembre de 2012 a  julio de 2013.</w:t>
      </w:r>
    </w:p>
    <w:p w:rsidR="00662BA1" w:rsidRDefault="00662BA1" w:rsidP="0085362B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Jefe del Servicio de Cirugía Vascular del Hospital Central “Dr. Ignacio Morones Prieto”,  agosto 2013 a septiembre 2015.</w:t>
      </w:r>
    </w:p>
    <w:p w:rsidR="00CF7D93" w:rsidRDefault="00CF7D93" w:rsidP="0085362B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Profesor de la F</w:t>
      </w:r>
      <w:r w:rsidR="00952A38">
        <w:rPr>
          <w:rFonts w:ascii="Century Gothic" w:hAnsi="Century Gothic"/>
        </w:rPr>
        <w:t>acultad de Medicina de la UASLP. Septiembre 2007 a la fecha.</w:t>
      </w:r>
    </w:p>
    <w:p w:rsidR="00662BA1" w:rsidRDefault="00CF7D93" w:rsidP="0085362B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Director General del Hospital Central “Dr. Ignacio Morones Prieto”, septiembre 2015 a la fecha.</w:t>
      </w:r>
    </w:p>
    <w:p w:rsidR="0030716C" w:rsidRDefault="0030716C" w:rsidP="0085362B">
      <w:pPr>
        <w:jc w:val="both"/>
        <w:rPr>
          <w:rFonts w:ascii="Century Gothic" w:hAnsi="Century Gothic"/>
          <w:b/>
        </w:rPr>
      </w:pPr>
    </w:p>
    <w:p w:rsidR="006C7696" w:rsidRPr="00621BFF" w:rsidRDefault="002D2CE0" w:rsidP="0085362B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PRACTICA PROFESIONAL:</w:t>
      </w:r>
    </w:p>
    <w:p w:rsidR="006C7696" w:rsidRPr="006C7696" w:rsidRDefault="006C7696" w:rsidP="0085362B">
      <w:pPr>
        <w:jc w:val="both"/>
        <w:rPr>
          <w:rFonts w:ascii="Century Gothic" w:hAnsi="Century Gothic"/>
        </w:rPr>
      </w:pPr>
      <w:r w:rsidRPr="006C7696">
        <w:rPr>
          <w:rFonts w:ascii="Century Gothic" w:hAnsi="Century Gothic"/>
        </w:rPr>
        <w:t>Cirujano del Servicio de Trasplante Renal 2002-2007</w:t>
      </w:r>
    </w:p>
    <w:p w:rsidR="006C7696" w:rsidRPr="006C7696" w:rsidRDefault="006C7696" w:rsidP="0085362B">
      <w:pPr>
        <w:jc w:val="both"/>
        <w:rPr>
          <w:rFonts w:ascii="Century Gothic" w:hAnsi="Century Gothic"/>
        </w:rPr>
      </w:pPr>
      <w:r w:rsidRPr="006C7696">
        <w:rPr>
          <w:rFonts w:ascii="Century Gothic" w:hAnsi="Century Gothic"/>
        </w:rPr>
        <w:t>Revascularización de la extremidad inferior</w:t>
      </w:r>
      <w:r w:rsidR="0085362B">
        <w:rPr>
          <w:rFonts w:ascii="Century Gothic" w:hAnsi="Century Gothic"/>
        </w:rPr>
        <w:t xml:space="preserve">,  </w:t>
      </w:r>
      <w:r w:rsidRPr="006C7696">
        <w:rPr>
          <w:rFonts w:ascii="Century Gothic" w:hAnsi="Century Gothic"/>
        </w:rPr>
        <w:t>cirugía de la aorta</w:t>
      </w:r>
      <w:r w:rsidR="00CF7D93">
        <w:rPr>
          <w:rFonts w:ascii="Century Gothic" w:hAnsi="Century Gothic"/>
        </w:rPr>
        <w:t xml:space="preserve">, </w:t>
      </w:r>
      <w:r w:rsidRPr="006C7696">
        <w:rPr>
          <w:rFonts w:ascii="Century Gothic" w:hAnsi="Century Gothic"/>
        </w:rPr>
        <w:t>traumatismo vascular</w:t>
      </w:r>
    </w:p>
    <w:p w:rsidR="006C7696" w:rsidRPr="006C7696" w:rsidRDefault="006C7696" w:rsidP="0085362B">
      <w:pPr>
        <w:jc w:val="both"/>
        <w:rPr>
          <w:rFonts w:ascii="Century Gothic" w:hAnsi="Century Gothic"/>
        </w:rPr>
      </w:pPr>
      <w:r w:rsidRPr="006C7696">
        <w:rPr>
          <w:rFonts w:ascii="Century Gothic" w:hAnsi="Century Gothic"/>
        </w:rPr>
        <w:t>Clínica de acceso AV</w:t>
      </w:r>
    </w:p>
    <w:p w:rsidR="006C7696" w:rsidRPr="006C7696" w:rsidRDefault="00621BFF" w:rsidP="0085362B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</w:t>
      </w:r>
      <w:r w:rsidR="006C7696" w:rsidRPr="006C7696">
        <w:rPr>
          <w:rFonts w:ascii="Century Gothic" w:hAnsi="Century Gothic"/>
        </w:rPr>
        <w:t>blación</w:t>
      </w:r>
      <w:r>
        <w:rPr>
          <w:rFonts w:ascii="Century Gothic" w:hAnsi="Century Gothic"/>
        </w:rPr>
        <w:t xml:space="preserve"> </w:t>
      </w:r>
      <w:proofErr w:type="spellStart"/>
      <w:r>
        <w:rPr>
          <w:rFonts w:ascii="Century Gothic" w:hAnsi="Century Gothic"/>
        </w:rPr>
        <w:t>endoluminal</w:t>
      </w:r>
      <w:proofErr w:type="spellEnd"/>
      <w:r w:rsidR="006C7696" w:rsidRPr="006C7696">
        <w:rPr>
          <w:rFonts w:ascii="Century Gothic" w:hAnsi="Century Gothic"/>
        </w:rPr>
        <w:t xml:space="preserve"> de la vena safena.</w:t>
      </w:r>
    </w:p>
    <w:p w:rsidR="002D2CE0" w:rsidRDefault="002D2CE0" w:rsidP="0085362B">
      <w:pPr>
        <w:jc w:val="both"/>
        <w:rPr>
          <w:rFonts w:ascii="Century Gothic" w:hAnsi="Century Gothic"/>
          <w:b/>
        </w:rPr>
      </w:pPr>
    </w:p>
    <w:p w:rsidR="006C7696" w:rsidRPr="0085362B" w:rsidRDefault="006C7696" w:rsidP="0085362B">
      <w:pPr>
        <w:jc w:val="both"/>
        <w:rPr>
          <w:rFonts w:ascii="Century Gothic" w:hAnsi="Century Gothic"/>
          <w:b/>
        </w:rPr>
      </w:pPr>
      <w:r w:rsidRPr="0085362B">
        <w:rPr>
          <w:rFonts w:ascii="Century Gothic" w:hAnsi="Century Gothic"/>
          <w:b/>
        </w:rPr>
        <w:t>PUBLICACIONES:</w:t>
      </w:r>
    </w:p>
    <w:p w:rsidR="00621BFF" w:rsidRPr="00404B8A" w:rsidRDefault="00621BFF" w:rsidP="00621BFF">
      <w:pPr>
        <w:jc w:val="both"/>
        <w:rPr>
          <w:rFonts w:ascii="Century Gothic" w:hAnsi="Century Gothic"/>
        </w:rPr>
      </w:pPr>
      <w:r w:rsidRPr="00EA3B9F">
        <w:rPr>
          <w:rFonts w:ascii="Century Gothic" w:hAnsi="Century Gothic"/>
          <w:b/>
          <w:lang w:val="en-US"/>
        </w:rPr>
        <w:t>Alcocer F,</w:t>
      </w:r>
      <w:r w:rsidRPr="00EA3B9F">
        <w:rPr>
          <w:rFonts w:ascii="Century Gothic" w:hAnsi="Century Gothic"/>
          <w:lang w:val="en-US"/>
        </w:rPr>
        <w:t xml:space="preserve"> Perez S, Martinez C. Small skin incision and fistula elevation for hemodialysis using the femoral vein. </w:t>
      </w:r>
      <w:r w:rsidRPr="00404B8A">
        <w:rPr>
          <w:rFonts w:ascii="Century Gothic" w:hAnsi="Century Gothic"/>
        </w:rPr>
        <w:t xml:space="preserve">J </w:t>
      </w:r>
      <w:proofErr w:type="spellStart"/>
      <w:r w:rsidRPr="00404B8A">
        <w:rPr>
          <w:rFonts w:ascii="Century Gothic" w:hAnsi="Century Gothic"/>
        </w:rPr>
        <w:t>Vasc</w:t>
      </w:r>
      <w:proofErr w:type="spellEnd"/>
      <w:r w:rsidRPr="00404B8A">
        <w:rPr>
          <w:rFonts w:ascii="Century Gothic" w:hAnsi="Century Gothic"/>
        </w:rPr>
        <w:t xml:space="preserve"> </w:t>
      </w:r>
      <w:proofErr w:type="spellStart"/>
      <w:r w:rsidRPr="00404B8A">
        <w:rPr>
          <w:rFonts w:ascii="Century Gothic" w:hAnsi="Century Gothic"/>
        </w:rPr>
        <w:t>Surg</w:t>
      </w:r>
      <w:proofErr w:type="spellEnd"/>
      <w:r w:rsidRPr="00404B8A">
        <w:rPr>
          <w:rFonts w:ascii="Century Gothic" w:hAnsi="Century Gothic"/>
        </w:rPr>
        <w:t>. 2012 Sep</w:t>
      </w:r>
      <w:proofErr w:type="gramStart"/>
      <w:r w:rsidRPr="00404B8A">
        <w:rPr>
          <w:rFonts w:ascii="Century Gothic" w:hAnsi="Century Gothic"/>
        </w:rPr>
        <w:t>;56</w:t>
      </w:r>
      <w:proofErr w:type="gramEnd"/>
      <w:r w:rsidRPr="00404B8A">
        <w:rPr>
          <w:rFonts w:ascii="Century Gothic" w:hAnsi="Century Gothic"/>
        </w:rPr>
        <w:t xml:space="preserve">(3):753-6. </w:t>
      </w:r>
      <w:proofErr w:type="spellStart"/>
      <w:proofErr w:type="gramStart"/>
      <w:r w:rsidRPr="00404B8A">
        <w:rPr>
          <w:rFonts w:ascii="Century Gothic" w:hAnsi="Century Gothic"/>
        </w:rPr>
        <w:t>doi</w:t>
      </w:r>
      <w:proofErr w:type="spellEnd"/>
      <w:proofErr w:type="gramEnd"/>
      <w:r w:rsidRPr="00404B8A">
        <w:rPr>
          <w:rFonts w:ascii="Century Gothic" w:hAnsi="Century Gothic"/>
        </w:rPr>
        <w:t>: 10.1016/j.jvs.2012.01.077.</w:t>
      </w:r>
    </w:p>
    <w:p w:rsidR="00404B8A" w:rsidRPr="00806331" w:rsidRDefault="00404B8A" w:rsidP="00404B8A">
      <w:pPr>
        <w:shd w:val="clear" w:color="auto" w:fill="FFFFFF"/>
        <w:spacing w:after="0" w:line="270" w:lineRule="atLeast"/>
        <w:rPr>
          <w:rFonts w:ascii="Century Gothic" w:eastAsia="Times New Roman" w:hAnsi="Century Gothic" w:cs="Times New Roman"/>
          <w:color w:val="000000"/>
        </w:rPr>
      </w:pPr>
      <w:r w:rsidRPr="00806331">
        <w:rPr>
          <w:rFonts w:ascii="Century Gothic" w:eastAsia="Times New Roman" w:hAnsi="Century Gothic" w:cs="Times New Roman"/>
          <w:b/>
          <w:bCs/>
          <w:color w:val="000000"/>
        </w:rPr>
        <w:t>Alcocer F</w:t>
      </w:r>
      <w:r w:rsidRPr="00806331">
        <w:rPr>
          <w:rFonts w:ascii="Century Gothic" w:eastAsia="Times New Roman" w:hAnsi="Century Gothic" w:cs="Times New Roman"/>
          <w:color w:val="000000"/>
        </w:rPr>
        <w:t xml:space="preserve">, </w:t>
      </w:r>
      <w:proofErr w:type="spellStart"/>
      <w:r w:rsidRPr="00806331">
        <w:rPr>
          <w:rFonts w:ascii="Century Gothic" w:eastAsia="Times New Roman" w:hAnsi="Century Gothic" w:cs="Times New Roman"/>
          <w:color w:val="000000"/>
        </w:rPr>
        <w:t>Mujib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 xml:space="preserve"> M, </w:t>
      </w:r>
      <w:proofErr w:type="spellStart"/>
      <w:r w:rsidRPr="00806331">
        <w:rPr>
          <w:rFonts w:ascii="Century Gothic" w:eastAsia="Times New Roman" w:hAnsi="Century Gothic" w:cs="Times New Roman"/>
          <w:color w:val="000000"/>
        </w:rPr>
        <w:t>Lowman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 xml:space="preserve"> B, Patterson MA, </w:t>
      </w:r>
      <w:proofErr w:type="spellStart"/>
      <w:r w:rsidRPr="00806331">
        <w:rPr>
          <w:rFonts w:ascii="Century Gothic" w:eastAsia="Times New Roman" w:hAnsi="Century Gothic" w:cs="Times New Roman"/>
          <w:color w:val="000000"/>
        </w:rPr>
        <w:t>Passman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 xml:space="preserve"> MA, </w:t>
      </w:r>
      <w:proofErr w:type="spellStart"/>
      <w:r w:rsidRPr="00806331">
        <w:rPr>
          <w:rFonts w:ascii="Century Gothic" w:eastAsia="Times New Roman" w:hAnsi="Century Gothic" w:cs="Times New Roman"/>
          <w:color w:val="000000"/>
        </w:rPr>
        <w:t>Matthews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 xml:space="preserve"> TC, </w:t>
      </w:r>
      <w:proofErr w:type="spellStart"/>
      <w:r w:rsidRPr="00806331">
        <w:rPr>
          <w:rFonts w:ascii="Century Gothic" w:eastAsia="Times New Roman" w:hAnsi="Century Gothic" w:cs="Times New Roman"/>
          <w:color w:val="000000"/>
        </w:rPr>
        <w:t>Jordan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 xml:space="preserve"> WD.</w:t>
      </w:r>
    </w:p>
    <w:p w:rsidR="00806331" w:rsidRPr="00806331" w:rsidRDefault="00EA3B9F" w:rsidP="00806331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 w:themeColor="text1"/>
        </w:rPr>
      </w:pPr>
      <w:hyperlink r:id="rId6" w:history="1"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Risk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scoring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system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to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predict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3-year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survival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in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patients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treated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for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asymptomatic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carotid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stenosis</w:t>
        </w:r>
        <w:proofErr w:type="spellEnd"/>
        <w:r w:rsidR="00806331" w:rsidRPr="00404B8A">
          <w:rPr>
            <w:rFonts w:ascii="Century Gothic" w:eastAsia="Times New Roman" w:hAnsi="Century Gothic" w:cs="Times New Roman"/>
            <w:color w:val="000000" w:themeColor="text1"/>
          </w:rPr>
          <w:t>.</w:t>
        </w:r>
      </w:hyperlink>
    </w:p>
    <w:p w:rsidR="00806331" w:rsidRPr="00806331" w:rsidRDefault="00806331" w:rsidP="00806331">
      <w:pPr>
        <w:shd w:val="clear" w:color="auto" w:fill="FFFFFF"/>
        <w:spacing w:after="34" w:line="270" w:lineRule="atLeast"/>
        <w:rPr>
          <w:rFonts w:ascii="Century Gothic" w:eastAsia="Times New Roman" w:hAnsi="Century Gothic" w:cs="Times New Roman"/>
          <w:color w:val="000000"/>
        </w:rPr>
      </w:pPr>
      <w:r w:rsidRPr="00404B8A">
        <w:rPr>
          <w:rFonts w:ascii="Century Gothic" w:eastAsia="Times New Roman" w:hAnsi="Century Gothic" w:cs="Times New Roman"/>
          <w:color w:val="000000"/>
        </w:rPr>
        <w:t xml:space="preserve">J </w:t>
      </w:r>
      <w:proofErr w:type="spellStart"/>
      <w:r w:rsidRPr="00404B8A">
        <w:rPr>
          <w:rFonts w:ascii="Century Gothic" w:eastAsia="Times New Roman" w:hAnsi="Century Gothic" w:cs="Times New Roman"/>
          <w:color w:val="000000"/>
        </w:rPr>
        <w:t>Vasc</w:t>
      </w:r>
      <w:proofErr w:type="spellEnd"/>
      <w:r w:rsidRPr="00404B8A">
        <w:rPr>
          <w:rFonts w:ascii="Century Gothic" w:eastAsia="Times New Roman" w:hAnsi="Century Gothic" w:cs="Times New Roman"/>
          <w:color w:val="000000"/>
        </w:rPr>
        <w:t xml:space="preserve"> </w:t>
      </w:r>
      <w:proofErr w:type="spellStart"/>
      <w:r w:rsidRPr="00404B8A">
        <w:rPr>
          <w:rFonts w:ascii="Century Gothic" w:eastAsia="Times New Roman" w:hAnsi="Century Gothic" w:cs="Times New Roman"/>
          <w:color w:val="000000"/>
        </w:rPr>
        <w:t>Surg</w:t>
      </w:r>
      <w:proofErr w:type="spellEnd"/>
      <w:r w:rsidRPr="00806331">
        <w:rPr>
          <w:rFonts w:ascii="Century Gothic" w:eastAsia="Times New Roman" w:hAnsi="Century Gothic" w:cs="Times New Roman"/>
          <w:color w:val="000000"/>
        </w:rPr>
        <w:t>. 2013 Jun</w:t>
      </w:r>
      <w:proofErr w:type="gramStart"/>
      <w:r w:rsidRPr="00806331">
        <w:rPr>
          <w:rFonts w:ascii="Century Gothic" w:eastAsia="Times New Roman" w:hAnsi="Century Gothic" w:cs="Times New Roman"/>
          <w:color w:val="000000"/>
        </w:rPr>
        <w:t>;57</w:t>
      </w:r>
      <w:proofErr w:type="gramEnd"/>
      <w:r w:rsidRPr="00806331">
        <w:rPr>
          <w:rFonts w:ascii="Century Gothic" w:eastAsia="Times New Roman" w:hAnsi="Century Gothic" w:cs="Times New Roman"/>
          <w:color w:val="000000"/>
        </w:rPr>
        <w:t xml:space="preserve">(6):1576-80. </w:t>
      </w:r>
      <w:proofErr w:type="spellStart"/>
      <w:proofErr w:type="gramStart"/>
      <w:r w:rsidRPr="00806331">
        <w:rPr>
          <w:rFonts w:ascii="Century Gothic" w:eastAsia="Times New Roman" w:hAnsi="Century Gothic" w:cs="Times New Roman"/>
          <w:color w:val="000000"/>
        </w:rPr>
        <w:t>doi</w:t>
      </w:r>
      <w:proofErr w:type="spellEnd"/>
      <w:proofErr w:type="gramEnd"/>
      <w:r w:rsidRPr="00806331">
        <w:rPr>
          <w:rFonts w:ascii="Century Gothic" w:eastAsia="Times New Roman" w:hAnsi="Century Gothic" w:cs="Times New Roman"/>
          <w:color w:val="000000"/>
        </w:rPr>
        <w:t>: 10.1016/j.jvs.2012.12.033</w:t>
      </w:r>
    </w:p>
    <w:p w:rsidR="00404B8A" w:rsidRPr="00404B8A" w:rsidRDefault="00404B8A" w:rsidP="00404B8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 w:themeColor="text1"/>
        </w:rPr>
      </w:pPr>
    </w:p>
    <w:p w:rsidR="00404B8A" w:rsidRPr="00621BFF" w:rsidRDefault="00404B8A" w:rsidP="00404B8A">
      <w:pPr>
        <w:shd w:val="clear" w:color="auto" w:fill="FFFFFF"/>
        <w:spacing w:after="0" w:line="270" w:lineRule="atLeast"/>
        <w:rPr>
          <w:rFonts w:ascii="Century Gothic" w:eastAsia="Times New Roman" w:hAnsi="Century Gothic" w:cs="Times New Roman"/>
          <w:color w:val="000000"/>
        </w:rPr>
      </w:pPr>
      <w:r w:rsidRPr="00621BFF">
        <w:rPr>
          <w:rFonts w:ascii="Century Gothic" w:eastAsia="Times New Roman" w:hAnsi="Century Gothic" w:cs="Times New Roman"/>
          <w:b/>
          <w:bCs/>
          <w:color w:val="000000"/>
        </w:rPr>
        <w:t>Alcocer F</w:t>
      </w:r>
      <w:r w:rsidRPr="00621BFF">
        <w:rPr>
          <w:rFonts w:ascii="Century Gothic" w:eastAsia="Times New Roman" w:hAnsi="Century Gothic" w:cs="Times New Roman"/>
          <w:color w:val="000000"/>
        </w:rPr>
        <w:t xml:space="preserve">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Novak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Z,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Combs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BR,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Lowman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B,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Passman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MA,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Mujib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M, </w:t>
      </w:r>
      <w:proofErr w:type="spellStart"/>
      <w:r w:rsidRPr="00621BFF">
        <w:rPr>
          <w:rFonts w:ascii="Century Gothic" w:eastAsia="Times New Roman" w:hAnsi="Century Gothic" w:cs="Times New Roman"/>
          <w:color w:val="000000"/>
        </w:rPr>
        <w:t>Jordan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 xml:space="preserve"> WD.</w:t>
      </w:r>
    </w:p>
    <w:p w:rsidR="00404B8A" w:rsidRPr="00621BFF" w:rsidRDefault="00EA3B9F" w:rsidP="00404B8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 w:themeColor="text1"/>
        </w:rPr>
      </w:pPr>
      <w:hyperlink r:id="rId7" w:history="1"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Dual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antiplatelet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therapy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(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clopidogrel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and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aspirin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)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is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associated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with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increased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all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-cause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mortality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after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carotid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revascularization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for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asymptomatic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carotid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 xml:space="preserve"> </w:t>
        </w:r>
        <w:proofErr w:type="spellStart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disease</w:t>
        </w:r>
        <w:proofErr w:type="spellEnd"/>
        <w:r w:rsidR="00404B8A" w:rsidRPr="00404B8A">
          <w:rPr>
            <w:rFonts w:ascii="Century Gothic" w:eastAsia="Times New Roman" w:hAnsi="Century Gothic" w:cs="Times New Roman"/>
            <w:color w:val="000000" w:themeColor="text1"/>
          </w:rPr>
          <w:t>.</w:t>
        </w:r>
      </w:hyperlink>
    </w:p>
    <w:p w:rsidR="00404B8A" w:rsidRPr="00621BFF" w:rsidRDefault="00404B8A" w:rsidP="00404B8A">
      <w:pPr>
        <w:shd w:val="clear" w:color="auto" w:fill="FFFFFF"/>
        <w:spacing w:after="34" w:line="270" w:lineRule="atLeast"/>
        <w:rPr>
          <w:rFonts w:ascii="Century Gothic" w:eastAsia="Times New Roman" w:hAnsi="Century Gothic" w:cs="Times New Roman"/>
          <w:color w:val="000000"/>
        </w:rPr>
      </w:pPr>
      <w:r w:rsidRPr="00404B8A">
        <w:rPr>
          <w:rFonts w:ascii="Century Gothic" w:eastAsia="Times New Roman" w:hAnsi="Century Gothic" w:cs="Times New Roman"/>
          <w:color w:val="000000"/>
        </w:rPr>
        <w:t xml:space="preserve">J </w:t>
      </w:r>
      <w:proofErr w:type="spellStart"/>
      <w:r w:rsidRPr="00404B8A">
        <w:rPr>
          <w:rFonts w:ascii="Century Gothic" w:eastAsia="Times New Roman" w:hAnsi="Century Gothic" w:cs="Times New Roman"/>
          <w:color w:val="000000"/>
        </w:rPr>
        <w:t>Vasc</w:t>
      </w:r>
      <w:proofErr w:type="spellEnd"/>
      <w:r w:rsidRPr="00404B8A">
        <w:rPr>
          <w:rFonts w:ascii="Century Gothic" w:eastAsia="Times New Roman" w:hAnsi="Century Gothic" w:cs="Times New Roman"/>
          <w:color w:val="000000"/>
        </w:rPr>
        <w:t xml:space="preserve"> </w:t>
      </w:r>
      <w:proofErr w:type="spellStart"/>
      <w:r w:rsidRPr="00404B8A">
        <w:rPr>
          <w:rFonts w:ascii="Century Gothic" w:eastAsia="Times New Roman" w:hAnsi="Century Gothic" w:cs="Times New Roman"/>
          <w:color w:val="000000"/>
        </w:rPr>
        <w:t>Surg</w:t>
      </w:r>
      <w:proofErr w:type="spellEnd"/>
      <w:r w:rsidRPr="00621BFF">
        <w:rPr>
          <w:rFonts w:ascii="Century Gothic" w:eastAsia="Times New Roman" w:hAnsi="Century Gothic" w:cs="Times New Roman"/>
          <w:color w:val="000000"/>
        </w:rPr>
        <w:t>. 2014 Apr</w:t>
      </w:r>
      <w:proofErr w:type="gramStart"/>
      <w:r w:rsidRPr="00621BFF">
        <w:rPr>
          <w:rFonts w:ascii="Century Gothic" w:eastAsia="Times New Roman" w:hAnsi="Century Gothic" w:cs="Times New Roman"/>
          <w:color w:val="000000"/>
        </w:rPr>
        <w:t>;59</w:t>
      </w:r>
      <w:proofErr w:type="gramEnd"/>
      <w:r w:rsidRPr="00621BFF">
        <w:rPr>
          <w:rFonts w:ascii="Century Gothic" w:eastAsia="Times New Roman" w:hAnsi="Century Gothic" w:cs="Times New Roman"/>
          <w:color w:val="000000"/>
        </w:rPr>
        <w:t xml:space="preserve">(4):950-5. </w:t>
      </w:r>
      <w:proofErr w:type="spellStart"/>
      <w:proofErr w:type="gramStart"/>
      <w:r w:rsidRPr="00621BFF">
        <w:rPr>
          <w:rFonts w:ascii="Century Gothic" w:eastAsia="Times New Roman" w:hAnsi="Century Gothic" w:cs="Times New Roman"/>
          <w:color w:val="000000"/>
        </w:rPr>
        <w:t>doi</w:t>
      </w:r>
      <w:proofErr w:type="spellEnd"/>
      <w:proofErr w:type="gramEnd"/>
      <w:r w:rsidRPr="00621BFF">
        <w:rPr>
          <w:rFonts w:ascii="Century Gothic" w:eastAsia="Times New Roman" w:hAnsi="Century Gothic" w:cs="Times New Roman"/>
          <w:color w:val="000000"/>
        </w:rPr>
        <w:t>: 10.1016/j.jvs.2013.10.087.</w:t>
      </w:r>
      <w:r w:rsidRPr="00404B8A">
        <w:rPr>
          <w:rFonts w:ascii="Century Gothic" w:eastAsia="Times New Roman" w:hAnsi="Century Gothic" w:cs="Times New Roman"/>
          <w:color w:val="000000"/>
        </w:rPr>
        <w:t> </w:t>
      </w:r>
    </w:p>
    <w:sectPr w:rsidR="00404B8A" w:rsidRPr="00621BFF" w:rsidSect="0030716C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F42B2"/>
    <w:multiLevelType w:val="hybridMultilevel"/>
    <w:tmpl w:val="E0303A4E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CE0"/>
    <w:rsid w:val="0005749D"/>
    <w:rsid w:val="0010120C"/>
    <w:rsid w:val="00154171"/>
    <w:rsid w:val="001E24D8"/>
    <w:rsid w:val="002D2CE0"/>
    <w:rsid w:val="0030716C"/>
    <w:rsid w:val="00404B8A"/>
    <w:rsid w:val="00417AC8"/>
    <w:rsid w:val="00483027"/>
    <w:rsid w:val="004B016D"/>
    <w:rsid w:val="0052251E"/>
    <w:rsid w:val="00621BFF"/>
    <w:rsid w:val="00662BA1"/>
    <w:rsid w:val="006A4077"/>
    <w:rsid w:val="006C7696"/>
    <w:rsid w:val="007476FA"/>
    <w:rsid w:val="007B32DA"/>
    <w:rsid w:val="00806331"/>
    <w:rsid w:val="0085362B"/>
    <w:rsid w:val="00952A38"/>
    <w:rsid w:val="0099176E"/>
    <w:rsid w:val="00BA2EBC"/>
    <w:rsid w:val="00CF7D93"/>
    <w:rsid w:val="00D00493"/>
    <w:rsid w:val="00D90F15"/>
    <w:rsid w:val="00E52672"/>
    <w:rsid w:val="00E9500C"/>
    <w:rsid w:val="00EA3B9F"/>
    <w:rsid w:val="00EF66AE"/>
    <w:rsid w:val="00F5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Sinlista1">
    <w:name w:val="Sin lista1"/>
    <w:next w:val="Sinlista"/>
    <w:uiPriority w:val="99"/>
    <w:semiHidden/>
    <w:unhideWhenUsed/>
    <w:rsid w:val="006C7696"/>
  </w:style>
  <w:style w:type="paragraph" w:customStyle="1" w:styleId="paragraph">
    <w:name w:val="paragraph"/>
    <w:basedOn w:val="Normal"/>
    <w:rsid w:val="006C7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Fuentedeprrafopredeter"/>
    <w:rsid w:val="006C7696"/>
  </w:style>
  <w:style w:type="character" w:customStyle="1" w:styleId="normaltextrun">
    <w:name w:val="normaltextrun"/>
    <w:basedOn w:val="Fuentedeprrafopredeter"/>
    <w:rsid w:val="006C7696"/>
  </w:style>
  <w:style w:type="character" w:customStyle="1" w:styleId="eop">
    <w:name w:val="eop"/>
    <w:basedOn w:val="Fuentedeprrafopredeter"/>
    <w:rsid w:val="006C7696"/>
  </w:style>
  <w:style w:type="character" w:customStyle="1" w:styleId="apple-converted-space">
    <w:name w:val="apple-converted-space"/>
    <w:basedOn w:val="Fuentedeprrafopredeter"/>
    <w:rsid w:val="006C7696"/>
  </w:style>
  <w:style w:type="character" w:customStyle="1" w:styleId="spellingerror">
    <w:name w:val="spellingerror"/>
    <w:basedOn w:val="Fuentedeprrafopredeter"/>
    <w:rsid w:val="006C7696"/>
  </w:style>
  <w:style w:type="character" w:customStyle="1" w:styleId="linebreakblob">
    <w:name w:val="linebreakblob"/>
    <w:basedOn w:val="Fuentedeprrafopredeter"/>
    <w:rsid w:val="006C7696"/>
  </w:style>
  <w:style w:type="character" w:customStyle="1" w:styleId="scx53779061">
    <w:name w:val="scx53779061"/>
    <w:basedOn w:val="Fuentedeprrafopredeter"/>
    <w:rsid w:val="006C7696"/>
  </w:style>
  <w:style w:type="character" w:styleId="Hipervnculo">
    <w:name w:val="Hyperlink"/>
    <w:basedOn w:val="Fuentedeprrafopredeter"/>
    <w:uiPriority w:val="99"/>
    <w:unhideWhenUsed/>
    <w:rsid w:val="0099176E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2D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21B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1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Sinlista1">
    <w:name w:val="Sin lista1"/>
    <w:next w:val="Sinlista"/>
    <w:uiPriority w:val="99"/>
    <w:semiHidden/>
    <w:unhideWhenUsed/>
    <w:rsid w:val="006C7696"/>
  </w:style>
  <w:style w:type="paragraph" w:customStyle="1" w:styleId="paragraph">
    <w:name w:val="paragraph"/>
    <w:basedOn w:val="Normal"/>
    <w:rsid w:val="006C7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Fuentedeprrafopredeter"/>
    <w:rsid w:val="006C7696"/>
  </w:style>
  <w:style w:type="character" w:customStyle="1" w:styleId="normaltextrun">
    <w:name w:val="normaltextrun"/>
    <w:basedOn w:val="Fuentedeprrafopredeter"/>
    <w:rsid w:val="006C7696"/>
  </w:style>
  <w:style w:type="character" w:customStyle="1" w:styleId="eop">
    <w:name w:val="eop"/>
    <w:basedOn w:val="Fuentedeprrafopredeter"/>
    <w:rsid w:val="006C7696"/>
  </w:style>
  <w:style w:type="character" w:customStyle="1" w:styleId="apple-converted-space">
    <w:name w:val="apple-converted-space"/>
    <w:basedOn w:val="Fuentedeprrafopredeter"/>
    <w:rsid w:val="006C7696"/>
  </w:style>
  <w:style w:type="character" w:customStyle="1" w:styleId="spellingerror">
    <w:name w:val="spellingerror"/>
    <w:basedOn w:val="Fuentedeprrafopredeter"/>
    <w:rsid w:val="006C7696"/>
  </w:style>
  <w:style w:type="character" w:customStyle="1" w:styleId="linebreakblob">
    <w:name w:val="linebreakblob"/>
    <w:basedOn w:val="Fuentedeprrafopredeter"/>
    <w:rsid w:val="006C7696"/>
  </w:style>
  <w:style w:type="character" w:customStyle="1" w:styleId="scx53779061">
    <w:name w:val="scx53779061"/>
    <w:basedOn w:val="Fuentedeprrafopredeter"/>
    <w:rsid w:val="006C7696"/>
  </w:style>
  <w:style w:type="character" w:styleId="Hipervnculo">
    <w:name w:val="Hyperlink"/>
    <w:basedOn w:val="Fuentedeprrafopredeter"/>
    <w:uiPriority w:val="99"/>
    <w:unhideWhenUsed/>
    <w:rsid w:val="0099176E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2D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21B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1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1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1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7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3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2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0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3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2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7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1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7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1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1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2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2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5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2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7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743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9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96108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cbi.nlm.nih.gov/pubmed/244912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pubmed/2354817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Escritorio\LEY%20DE%20TRANSPARENCIA\C.V.%20DIRECCION\CURRICULUM%20VITAE_DR.%20ALCOCER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CURRICULUM VITAE_DR. ALCOCER</Template>
  <TotalTime>0</TotalTime>
  <Pages>2</Pages>
  <Words>401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User</cp:lastModifiedBy>
  <cp:revision>2</cp:revision>
  <cp:lastPrinted>2016-04-05T23:01:00Z</cp:lastPrinted>
  <dcterms:created xsi:type="dcterms:W3CDTF">2018-01-18T17:10:00Z</dcterms:created>
  <dcterms:modified xsi:type="dcterms:W3CDTF">2018-01-18T17:10:00Z</dcterms:modified>
</cp:coreProperties>
</file>