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15B" w:rsidRPr="00AE498A" w:rsidRDefault="008D615B" w:rsidP="008D615B">
      <w:pPr>
        <w:pStyle w:val="Ttulo1"/>
        <w:rPr>
          <w:b w:val="0"/>
        </w:rPr>
      </w:pPr>
      <w:r w:rsidRPr="00AE498A">
        <w:rPr>
          <w:b w:val="0"/>
        </w:rPr>
        <w:t xml:space="preserve">ACTA NÚMERO </w:t>
      </w:r>
      <w:r w:rsidR="00267812" w:rsidRPr="00AE498A">
        <w:rPr>
          <w:b w:val="0"/>
        </w:rPr>
        <w:t xml:space="preserve">TREINTA Y </w:t>
      </w:r>
      <w:r w:rsidR="00B1359A">
        <w:rPr>
          <w:b w:val="0"/>
        </w:rPr>
        <w:t>CINCO</w:t>
      </w:r>
    </w:p>
    <w:p w:rsidR="008D615B" w:rsidRPr="00795707" w:rsidRDefault="008D615B" w:rsidP="008D615B">
      <w:pPr>
        <w:pStyle w:val="Textoindependiente3"/>
        <w:spacing w:line="480" w:lineRule="auto"/>
        <w:rPr>
          <w:rFonts w:ascii="Century Gothic" w:hAnsi="Century Gothic"/>
          <w:sz w:val="24"/>
          <w:szCs w:val="24"/>
        </w:rPr>
      </w:pPr>
      <w:r w:rsidRPr="00AE498A">
        <w:rPr>
          <w:rFonts w:ascii="Century Gothic" w:hAnsi="Century Gothic"/>
          <w:color w:val="000000"/>
          <w:sz w:val="24"/>
          <w:szCs w:val="24"/>
        </w:rPr>
        <w:t xml:space="preserve">En la ciudad de San Luis Potosí, capital del Estado del mismo nombre, siendo </w:t>
      </w:r>
      <w:r w:rsidRPr="00AE498A">
        <w:rPr>
          <w:rFonts w:ascii="Century Gothic" w:hAnsi="Century Gothic"/>
          <w:sz w:val="24"/>
          <w:szCs w:val="24"/>
        </w:rPr>
        <w:t xml:space="preserve">las </w:t>
      </w:r>
      <w:r w:rsidR="001E5B6C" w:rsidRPr="00AE498A">
        <w:rPr>
          <w:rFonts w:ascii="Century Gothic" w:hAnsi="Century Gothic"/>
          <w:sz w:val="24"/>
          <w:szCs w:val="24"/>
        </w:rPr>
        <w:t>10</w:t>
      </w:r>
      <w:r w:rsidRPr="00AE498A">
        <w:rPr>
          <w:rFonts w:ascii="Century Gothic" w:hAnsi="Century Gothic"/>
          <w:sz w:val="24"/>
          <w:szCs w:val="24"/>
        </w:rPr>
        <w:t xml:space="preserve">:00 </w:t>
      </w:r>
      <w:r w:rsidR="00DB5F41" w:rsidRPr="00AE498A">
        <w:rPr>
          <w:rFonts w:ascii="Century Gothic" w:hAnsi="Century Gothic"/>
          <w:sz w:val="24"/>
          <w:szCs w:val="24"/>
        </w:rPr>
        <w:t>diez</w:t>
      </w:r>
      <w:r w:rsidRPr="00AE498A">
        <w:rPr>
          <w:rFonts w:ascii="Century Gothic" w:hAnsi="Century Gothic"/>
          <w:sz w:val="24"/>
          <w:szCs w:val="24"/>
        </w:rPr>
        <w:t xml:space="preserve"> horas, del</w:t>
      </w:r>
      <w:r w:rsidRPr="00AE498A">
        <w:rPr>
          <w:rFonts w:ascii="Century Gothic" w:hAnsi="Century Gothic"/>
          <w:color w:val="000000"/>
          <w:sz w:val="24"/>
          <w:szCs w:val="24"/>
        </w:rPr>
        <w:t xml:space="preserve"> </w:t>
      </w:r>
      <w:r w:rsidR="00B1359A">
        <w:rPr>
          <w:rFonts w:ascii="Century Gothic" w:hAnsi="Century Gothic"/>
          <w:color w:val="000000"/>
          <w:sz w:val="24"/>
          <w:szCs w:val="24"/>
        </w:rPr>
        <w:t xml:space="preserve">29 </w:t>
      </w:r>
      <w:r w:rsidR="00AE498A">
        <w:rPr>
          <w:rFonts w:ascii="Century Gothic" w:hAnsi="Century Gothic"/>
          <w:color w:val="000000"/>
          <w:sz w:val="24"/>
          <w:szCs w:val="24"/>
        </w:rPr>
        <w:t>veinti</w:t>
      </w:r>
      <w:r w:rsidR="00B1359A">
        <w:rPr>
          <w:rFonts w:ascii="Century Gothic" w:hAnsi="Century Gothic"/>
          <w:color w:val="000000"/>
          <w:sz w:val="24"/>
          <w:szCs w:val="24"/>
        </w:rPr>
        <w:t>nueve</w:t>
      </w:r>
      <w:r w:rsidR="00267812" w:rsidRPr="00AE498A">
        <w:rPr>
          <w:rFonts w:ascii="Century Gothic" w:hAnsi="Century Gothic"/>
          <w:color w:val="000000"/>
          <w:sz w:val="24"/>
          <w:szCs w:val="24"/>
        </w:rPr>
        <w:t xml:space="preserve"> de agosto</w:t>
      </w:r>
      <w:r w:rsidRPr="00AE498A">
        <w:rPr>
          <w:rFonts w:ascii="Century Gothic" w:hAnsi="Century Gothic"/>
          <w:color w:val="000000"/>
          <w:sz w:val="24"/>
          <w:szCs w:val="24"/>
        </w:rPr>
        <w:t xml:space="preserve"> de 2019 dos mil diecinueve, se reunieron en la sede del Poder Judicial, los señores </w:t>
      </w:r>
      <w:r w:rsidRPr="00AE498A">
        <w:rPr>
          <w:rFonts w:ascii="Century Gothic" w:hAnsi="Century Gothic"/>
          <w:b/>
          <w:bCs/>
          <w:color w:val="000000"/>
          <w:sz w:val="24"/>
          <w:szCs w:val="24"/>
        </w:rPr>
        <w:t>Magistrados licenciados</w:t>
      </w:r>
      <w:r w:rsidRPr="00AE498A">
        <w:rPr>
          <w:rFonts w:ascii="Century Gothic" w:hAnsi="Century Gothic"/>
          <w:b/>
          <w:bCs/>
          <w:sz w:val="24"/>
          <w:szCs w:val="24"/>
        </w:rPr>
        <w:t xml:space="preserve"> Juan Paulo Almazán </w:t>
      </w:r>
      <w:proofErr w:type="spellStart"/>
      <w:r w:rsidRPr="00AE498A">
        <w:rPr>
          <w:rFonts w:ascii="Century Gothic" w:hAnsi="Century Gothic"/>
          <w:b/>
          <w:bCs/>
          <w:sz w:val="24"/>
          <w:szCs w:val="24"/>
        </w:rPr>
        <w:t>Cue</w:t>
      </w:r>
      <w:proofErr w:type="spellEnd"/>
      <w:r w:rsidRPr="00AE498A">
        <w:rPr>
          <w:rFonts w:ascii="Century Gothic" w:hAnsi="Century Gothic"/>
          <w:b/>
          <w:bCs/>
          <w:sz w:val="24"/>
          <w:szCs w:val="24"/>
        </w:rPr>
        <w:t xml:space="preserve">, Ma. Guadalupe Orozco Santiago, Ricardo Sánchez Márquez, Carlos Alejandro Robledo Zapata, Luz María Enriqueta Cabrero Romero, María Refugio González Reyes, Olga Regina García López, Luis Fernando Gerardo González, Juan José Méndez Gatica, Martín Celso Zavala Martínez, María del Rocío Hernández Cruz, Graciela González Centeno, Rebeca </w:t>
      </w:r>
      <w:proofErr w:type="spellStart"/>
      <w:r w:rsidRPr="00AE498A">
        <w:rPr>
          <w:rFonts w:ascii="Century Gothic" w:hAnsi="Century Gothic"/>
          <w:b/>
          <w:bCs/>
          <w:sz w:val="24"/>
          <w:szCs w:val="24"/>
        </w:rPr>
        <w:t>Anastacia</w:t>
      </w:r>
      <w:proofErr w:type="spellEnd"/>
      <w:r w:rsidRPr="00AE498A">
        <w:rPr>
          <w:rFonts w:ascii="Century Gothic" w:hAnsi="Century Gothic"/>
          <w:b/>
          <w:bCs/>
          <w:sz w:val="24"/>
          <w:szCs w:val="24"/>
        </w:rPr>
        <w:t xml:space="preserve"> Medina García, Arturo Morales Silva, María Manuela García Cázares y Felipe Aurelio Torres Zúñiga;</w:t>
      </w:r>
      <w:r w:rsidRPr="00AE498A">
        <w:rPr>
          <w:rFonts w:ascii="Century Gothic" w:hAnsi="Century Gothic"/>
          <w:sz w:val="24"/>
          <w:szCs w:val="24"/>
        </w:rPr>
        <w:t xml:space="preserve"> para celebrar sesión privada de Pleno Ordinario, según convocatoria de fecha </w:t>
      </w:r>
      <w:r w:rsidR="00B1359A">
        <w:rPr>
          <w:rFonts w:ascii="Century Gothic" w:hAnsi="Century Gothic"/>
          <w:sz w:val="24"/>
          <w:szCs w:val="24"/>
        </w:rPr>
        <w:t>28 veintiocho</w:t>
      </w:r>
      <w:r w:rsidRPr="00AE498A">
        <w:rPr>
          <w:rFonts w:ascii="Century Gothic" w:hAnsi="Century Gothic"/>
          <w:sz w:val="24"/>
          <w:szCs w:val="24"/>
        </w:rPr>
        <w:t xml:space="preserve"> de </w:t>
      </w:r>
      <w:r w:rsidR="00267812" w:rsidRPr="00AE498A">
        <w:rPr>
          <w:rFonts w:ascii="Century Gothic" w:hAnsi="Century Gothic"/>
          <w:sz w:val="24"/>
          <w:szCs w:val="24"/>
        </w:rPr>
        <w:t>agosto</w:t>
      </w:r>
      <w:r w:rsidRPr="00AE498A">
        <w:rPr>
          <w:rFonts w:ascii="Century Gothic" w:hAnsi="Century Gothic"/>
          <w:sz w:val="24"/>
          <w:szCs w:val="24"/>
        </w:rPr>
        <w:t xml:space="preserve"> de 2019 dos mil diecinueve, que el Magistrado Presidente del Supremo Tribunal de Justicia, </w:t>
      </w:r>
      <w:r w:rsidRPr="00AE498A">
        <w:rPr>
          <w:rFonts w:ascii="Century Gothic" w:hAnsi="Century Gothic"/>
          <w:b/>
          <w:bCs/>
          <w:sz w:val="24"/>
          <w:szCs w:val="24"/>
        </w:rPr>
        <w:t xml:space="preserve">licenciado </w:t>
      </w:r>
      <w:r w:rsidRPr="00AE498A">
        <w:rPr>
          <w:rFonts w:ascii="Century Gothic" w:hAnsi="Century Gothic"/>
          <w:b/>
          <w:sz w:val="24"/>
          <w:szCs w:val="24"/>
        </w:rPr>
        <w:t xml:space="preserve">Juan Paulo Almazán </w:t>
      </w:r>
      <w:proofErr w:type="spellStart"/>
      <w:r w:rsidRPr="00AE498A">
        <w:rPr>
          <w:rFonts w:ascii="Century Gothic" w:hAnsi="Century Gothic"/>
          <w:b/>
          <w:sz w:val="24"/>
          <w:szCs w:val="24"/>
        </w:rPr>
        <w:t>Cue</w:t>
      </w:r>
      <w:proofErr w:type="spellEnd"/>
      <w:r w:rsidRPr="00AE498A">
        <w:rPr>
          <w:rFonts w:ascii="Century Gothic" w:hAnsi="Century Gothic"/>
          <w:sz w:val="24"/>
          <w:szCs w:val="24"/>
        </w:rPr>
        <w:t xml:space="preserve">, dirigió a todos los Magistrados </w:t>
      </w:r>
      <w:r w:rsidR="002A7636" w:rsidRPr="00AE498A">
        <w:rPr>
          <w:rFonts w:ascii="Century Gothic" w:hAnsi="Century Gothic"/>
          <w:sz w:val="24"/>
          <w:szCs w:val="24"/>
        </w:rPr>
        <w:t>con</w:t>
      </w:r>
      <w:r w:rsidRPr="00AE498A">
        <w:rPr>
          <w:rFonts w:ascii="Century Gothic" w:hAnsi="Century Gothic"/>
          <w:sz w:val="24"/>
          <w:szCs w:val="24"/>
        </w:rPr>
        <w:t xml:space="preserve"> base de la facultad que le confiere el artículo 17, fracción IV, de la Ley Orgánica del Poder Judicial del Estado para el día de la fecha a las 10:00 diez horas;</w:t>
      </w:r>
      <w:r w:rsidR="00267812" w:rsidRPr="00AE498A">
        <w:rPr>
          <w:rFonts w:ascii="Century Gothic" w:hAnsi="Century Gothic"/>
          <w:sz w:val="24"/>
          <w:szCs w:val="24"/>
        </w:rPr>
        <w:t xml:space="preserve"> </w:t>
      </w:r>
      <w:r w:rsidRPr="00AE498A">
        <w:rPr>
          <w:rFonts w:ascii="Century Gothic" w:hAnsi="Century Gothic"/>
          <w:sz w:val="24"/>
          <w:szCs w:val="24"/>
        </w:rPr>
        <w:t>comunicación en la cual se les hizo saber, de conformidad con lo dispuesto por el artículo 5 de su Reglamento Interior, la fecha, hora y lugar de su celebración, así como los asuntos a tratar al tenor del siguiente orden del día:</w:t>
      </w:r>
      <w:r w:rsidRPr="00AE498A">
        <w:rPr>
          <w:rFonts w:ascii="Century Gothic" w:hAnsi="Century Gothic"/>
          <w:sz w:val="24"/>
          <w:szCs w:val="24"/>
          <w:lang w:val="es-MX"/>
        </w:rPr>
        <w:t xml:space="preserve"> </w:t>
      </w:r>
      <w:r w:rsidRPr="00AE498A">
        <w:rPr>
          <w:rFonts w:ascii="Century Gothic" w:hAnsi="Century Gothic"/>
          <w:b/>
          <w:bCs/>
          <w:sz w:val="24"/>
          <w:szCs w:val="24"/>
          <w:lang w:val="es-MX"/>
        </w:rPr>
        <w:t>Primero:</w:t>
      </w:r>
      <w:r w:rsidRPr="00AE498A">
        <w:rPr>
          <w:rFonts w:ascii="Century Gothic" w:hAnsi="Century Gothic"/>
          <w:sz w:val="24"/>
          <w:szCs w:val="24"/>
          <w:lang w:val="es-MX"/>
        </w:rPr>
        <w:t xml:space="preserve"> </w:t>
      </w:r>
      <w:r w:rsidRPr="00AE498A">
        <w:rPr>
          <w:rFonts w:ascii="Century Gothic" w:hAnsi="Century Gothic"/>
          <w:sz w:val="24"/>
          <w:szCs w:val="24"/>
        </w:rPr>
        <w:t xml:space="preserve">Lista de asistencia. </w:t>
      </w:r>
      <w:r w:rsidRPr="00AE498A">
        <w:rPr>
          <w:rFonts w:ascii="Century Gothic" w:hAnsi="Century Gothic"/>
          <w:b/>
          <w:bCs/>
          <w:sz w:val="24"/>
          <w:szCs w:val="24"/>
          <w:lang w:val="es-MX"/>
        </w:rPr>
        <w:t>Segundo:</w:t>
      </w:r>
      <w:r w:rsidRPr="00AE498A">
        <w:rPr>
          <w:rFonts w:ascii="Century Gothic" w:hAnsi="Century Gothic"/>
          <w:sz w:val="24"/>
          <w:szCs w:val="24"/>
        </w:rPr>
        <w:t xml:space="preserve"> </w:t>
      </w:r>
      <w:r w:rsidR="00B1359A">
        <w:rPr>
          <w:rFonts w:ascii="Century Gothic" w:hAnsi="Century Gothic"/>
          <w:sz w:val="24"/>
          <w:szCs w:val="24"/>
        </w:rPr>
        <w:t>Lectura</w:t>
      </w:r>
      <w:r w:rsidR="00B1359A" w:rsidRPr="00790F54">
        <w:rPr>
          <w:rFonts w:ascii="Century Gothic" w:hAnsi="Century Gothic"/>
          <w:sz w:val="24"/>
          <w:szCs w:val="24"/>
          <w:lang w:val="es-ES" w:eastAsia="es-ES"/>
        </w:rPr>
        <w:t>, discusión y en su caso aprobación del orden del día</w:t>
      </w:r>
      <w:r w:rsidRPr="00AE498A">
        <w:rPr>
          <w:rFonts w:ascii="Century Gothic" w:hAnsi="Century Gothic"/>
          <w:sz w:val="24"/>
          <w:szCs w:val="24"/>
        </w:rPr>
        <w:t xml:space="preserve">. </w:t>
      </w:r>
      <w:r w:rsidRPr="00AE498A">
        <w:rPr>
          <w:rFonts w:ascii="Century Gothic" w:hAnsi="Century Gothic"/>
          <w:b/>
          <w:sz w:val="24"/>
          <w:szCs w:val="24"/>
          <w:lang w:val="es-MX"/>
        </w:rPr>
        <w:t>Tercero</w:t>
      </w:r>
      <w:r w:rsidRPr="00AE498A">
        <w:rPr>
          <w:rFonts w:ascii="Century Gothic" w:hAnsi="Century Gothic"/>
          <w:sz w:val="24"/>
          <w:szCs w:val="24"/>
          <w:lang w:val="es-MX"/>
        </w:rPr>
        <w:t xml:space="preserve">: </w:t>
      </w:r>
      <w:r w:rsidR="00B1359A" w:rsidRPr="00790F54">
        <w:rPr>
          <w:rFonts w:ascii="Century Gothic" w:hAnsi="Century Gothic"/>
          <w:sz w:val="24"/>
          <w:szCs w:val="24"/>
          <w:lang w:val="es-ES" w:eastAsia="es-ES"/>
        </w:rPr>
        <w:t>Se somete a consideración del H. Pleno y en su caso aprobación el acta correspondiente a la sesión ordinaria celebrada el 22 veintidós de agosto de 2019 dos mil diecinueve</w:t>
      </w:r>
      <w:r w:rsidRPr="00AE498A">
        <w:rPr>
          <w:rFonts w:ascii="Century Gothic" w:hAnsi="Century Gothic"/>
          <w:sz w:val="24"/>
          <w:szCs w:val="24"/>
        </w:rPr>
        <w:t>.</w:t>
      </w:r>
      <w:r w:rsidRPr="00AE498A">
        <w:rPr>
          <w:rFonts w:ascii="Century Gothic" w:hAnsi="Century Gothic"/>
          <w:sz w:val="24"/>
          <w:szCs w:val="24"/>
          <w:lang w:val="es-MX"/>
        </w:rPr>
        <w:t xml:space="preserve"> </w:t>
      </w:r>
      <w:r w:rsidRPr="00AE498A">
        <w:rPr>
          <w:rFonts w:ascii="Century Gothic" w:hAnsi="Century Gothic"/>
          <w:b/>
          <w:bCs/>
          <w:sz w:val="24"/>
          <w:szCs w:val="24"/>
        </w:rPr>
        <w:t>Cuarto:</w:t>
      </w:r>
      <w:r w:rsidRPr="00AE498A">
        <w:rPr>
          <w:rFonts w:ascii="Century Gothic" w:hAnsi="Century Gothic"/>
          <w:sz w:val="24"/>
          <w:szCs w:val="24"/>
        </w:rPr>
        <w:t xml:space="preserve"> </w:t>
      </w:r>
      <w:r w:rsidR="00B1359A" w:rsidRPr="00790F54">
        <w:rPr>
          <w:rFonts w:ascii="Century Gothic" w:hAnsi="Century Gothic"/>
          <w:bCs/>
          <w:sz w:val="24"/>
          <w:szCs w:val="24"/>
        </w:rPr>
        <w:t xml:space="preserve">Se informa al H. Pleno de la PROPUESTA DE REFORMA A LOS ARTÍCULOS </w:t>
      </w:r>
      <w:r w:rsidR="00B1359A" w:rsidRPr="00790F54">
        <w:rPr>
          <w:rFonts w:ascii="Century Gothic" w:hAnsi="Century Gothic"/>
          <w:bCs/>
          <w:sz w:val="24"/>
          <w:szCs w:val="24"/>
        </w:rPr>
        <w:lastRenderedPageBreak/>
        <w:t>940 Y 942 DEL CÓDIGO DE PROCEDIMIENTOS CIVILES DEL ESTADO, que presenta la Magistrada María del Rocío Hernández Cruz, Integrante de la Tercera Sala del Supremo Tribunal de Justicia del Estado, la cual previo a su aprobación, se sugiere se turne a la Comisión de Reformas Legales, para su análisis respectivo</w:t>
      </w:r>
      <w:r w:rsidR="00AE498A" w:rsidRPr="00795707">
        <w:rPr>
          <w:rFonts w:ascii="Century Gothic" w:hAnsi="Century Gothic"/>
          <w:sz w:val="24"/>
          <w:szCs w:val="24"/>
        </w:rPr>
        <w:t xml:space="preserve">. </w:t>
      </w:r>
      <w:r w:rsidRPr="00795707">
        <w:rPr>
          <w:rFonts w:ascii="Century Gothic" w:hAnsi="Century Gothic"/>
          <w:b/>
          <w:sz w:val="24"/>
          <w:szCs w:val="24"/>
        </w:rPr>
        <w:t>Quinto:</w:t>
      </w:r>
      <w:r w:rsidRPr="00795707">
        <w:rPr>
          <w:rFonts w:ascii="Century Gothic" w:hAnsi="Century Gothic"/>
          <w:b/>
          <w:bCs/>
          <w:sz w:val="24"/>
          <w:szCs w:val="24"/>
        </w:rPr>
        <w:t xml:space="preserve"> </w:t>
      </w:r>
      <w:r w:rsidR="00B1359A" w:rsidRPr="00790F54">
        <w:rPr>
          <w:rFonts w:ascii="Century Gothic" w:hAnsi="Century Gothic" w:cs="Tahoma"/>
          <w:sz w:val="24"/>
          <w:szCs w:val="24"/>
        </w:rPr>
        <w:t xml:space="preserve">Se somete a consideración, discusión y en su caso aprobación, la ponencia presentada por el </w:t>
      </w:r>
      <w:r w:rsidR="00B1359A" w:rsidRPr="00790F54">
        <w:rPr>
          <w:rFonts w:ascii="Century Gothic" w:hAnsi="Century Gothic"/>
          <w:b/>
          <w:sz w:val="24"/>
          <w:szCs w:val="24"/>
        </w:rPr>
        <w:t xml:space="preserve">Magistrado Juan José Méndez Gatica, </w:t>
      </w:r>
      <w:r w:rsidR="00B1359A" w:rsidRPr="00790F54">
        <w:rPr>
          <w:rFonts w:ascii="Century Gothic" w:hAnsi="Century Gothic"/>
          <w:sz w:val="24"/>
          <w:szCs w:val="24"/>
        </w:rPr>
        <w:t xml:space="preserve">en el toca </w:t>
      </w:r>
      <w:r w:rsidR="00EE4977" w:rsidRPr="00EE4977">
        <w:rPr>
          <w:rFonts w:ascii="Century Gothic" w:hAnsi="Century Gothic"/>
          <w:b/>
          <w:sz w:val="24"/>
          <w:szCs w:val="24"/>
        </w:rPr>
        <w:t xml:space="preserve"> ELIMINADO</w:t>
      </w:r>
      <w:r w:rsidR="00B1359A" w:rsidRPr="00790F54">
        <w:rPr>
          <w:rFonts w:ascii="Century Gothic" w:hAnsi="Century Gothic"/>
          <w:sz w:val="24"/>
          <w:szCs w:val="24"/>
        </w:rPr>
        <w:t xml:space="preserve">, formado con motivo del recurso de queja interpuesto por </w:t>
      </w:r>
      <w:r w:rsidR="00EE4977" w:rsidRPr="00EE4977">
        <w:rPr>
          <w:rFonts w:ascii="Century Gothic" w:hAnsi="Century Gothic"/>
          <w:b/>
          <w:sz w:val="24"/>
          <w:szCs w:val="24"/>
        </w:rPr>
        <w:t xml:space="preserve"> ELIMINADO </w:t>
      </w:r>
      <w:r w:rsidR="00B1359A" w:rsidRPr="00E46D3B">
        <w:rPr>
          <w:rFonts w:ascii="Century Gothic" w:hAnsi="Century Gothic"/>
          <w:sz w:val="24"/>
          <w:szCs w:val="24"/>
        </w:rPr>
        <w:t xml:space="preserve">y </w:t>
      </w:r>
      <w:r w:rsidR="00EE4977" w:rsidRPr="00EE4977">
        <w:rPr>
          <w:rFonts w:ascii="Century Gothic" w:hAnsi="Century Gothic"/>
          <w:b/>
          <w:sz w:val="24"/>
          <w:szCs w:val="24"/>
        </w:rPr>
        <w:t xml:space="preserve"> ELIMINADO</w:t>
      </w:r>
      <w:r w:rsidR="00B1359A" w:rsidRPr="00790F54">
        <w:rPr>
          <w:rFonts w:ascii="Century Gothic" w:hAnsi="Century Gothic"/>
          <w:sz w:val="24"/>
          <w:szCs w:val="24"/>
        </w:rPr>
        <w:t xml:space="preserve">, en contra del auto de fecha 10 diez de junio de 2019 dos mil diecinueve, dictado por el Juez Mixto de Primera Instancia de Venado, S.L.P., en el que se negó admitir un recurso de apelación dentro de los autos del expediente </w:t>
      </w:r>
      <w:r w:rsidR="00EE4977" w:rsidRPr="00EE4977">
        <w:rPr>
          <w:rFonts w:ascii="Century Gothic" w:hAnsi="Century Gothic"/>
          <w:b/>
          <w:sz w:val="24"/>
          <w:szCs w:val="24"/>
        </w:rPr>
        <w:t xml:space="preserve"> ELIMINADO </w:t>
      </w:r>
      <w:r w:rsidR="00B1359A" w:rsidRPr="00790F54">
        <w:rPr>
          <w:rFonts w:ascii="Century Gothic" w:hAnsi="Century Gothic"/>
          <w:sz w:val="24"/>
          <w:szCs w:val="24"/>
        </w:rPr>
        <w:t xml:space="preserve"> relativo al Juicio Ordinario Civil Reivindicatorio, promovido por </w:t>
      </w:r>
      <w:r w:rsidR="00EE4977" w:rsidRPr="00EE4977">
        <w:rPr>
          <w:rFonts w:ascii="Century Gothic" w:hAnsi="Century Gothic"/>
          <w:b/>
          <w:sz w:val="24"/>
          <w:szCs w:val="24"/>
        </w:rPr>
        <w:t xml:space="preserve"> ELIMINADO </w:t>
      </w:r>
      <w:r w:rsidR="00B1359A" w:rsidRPr="00790F54">
        <w:rPr>
          <w:rFonts w:ascii="Century Gothic" w:hAnsi="Century Gothic"/>
          <w:sz w:val="24"/>
          <w:szCs w:val="24"/>
        </w:rPr>
        <w:t>en contra de los aquí quejosos.</w:t>
      </w:r>
      <w:r w:rsidRPr="00795707">
        <w:rPr>
          <w:rFonts w:ascii="Century Gothic" w:hAnsi="Century Gothic"/>
          <w:bCs/>
          <w:sz w:val="24"/>
          <w:szCs w:val="24"/>
        </w:rPr>
        <w:t xml:space="preserve"> </w:t>
      </w:r>
      <w:r w:rsidRPr="00795707">
        <w:rPr>
          <w:rFonts w:ascii="Century Gothic" w:hAnsi="Century Gothic"/>
          <w:b/>
          <w:sz w:val="24"/>
          <w:szCs w:val="24"/>
        </w:rPr>
        <w:t>Sexto:</w:t>
      </w:r>
      <w:r w:rsidRPr="00795707">
        <w:rPr>
          <w:rFonts w:ascii="Century Gothic" w:hAnsi="Century Gothic"/>
          <w:b/>
          <w:bCs/>
          <w:sz w:val="24"/>
          <w:szCs w:val="24"/>
        </w:rPr>
        <w:t xml:space="preserve"> </w:t>
      </w:r>
      <w:r w:rsidR="00B1359A" w:rsidRPr="00790F54">
        <w:rPr>
          <w:rFonts w:ascii="Century Gothic" w:hAnsi="Century Gothic"/>
          <w:sz w:val="24"/>
          <w:szCs w:val="24"/>
        </w:rPr>
        <w:t>Se informa al H. Pleno de la recepción por parte de la Presidencia de los siguientes documentos:</w:t>
      </w:r>
      <w:r w:rsidR="00B1359A" w:rsidRPr="00790F54">
        <w:rPr>
          <w:rFonts w:ascii="Century Gothic" w:hAnsi="Century Gothic" w:cs="Tahoma"/>
          <w:sz w:val="24"/>
          <w:szCs w:val="24"/>
        </w:rPr>
        <w:t xml:space="preserve"> </w:t>
      </w:r>
      <w:r w:rsidR="00B1359A" w:rsidRPr="00790F54">
        <w:rPr>
          <w:rFonts w:ascii="Century Gothic" w:hAnsi="Century Gothic"/>
          <w:b/>
          <w:sz w:val="24"/>
          <w:szCs w:val="24"/>
        </w:rPr>
        <w:t>1</w:t>
      </w:r>
      <w:r w:rsidR="00B1359A" w:rsidRPr="00790F54">
        <w:rPr>
          <w:rFonts w:ascii="Century Gothic" w:hAnsi="Century Gothic"/>
          <w:sz w:val="24"/>
          <w:szCs w:val="24"/>
        </w:rPr>
        <w:t xml:space="preserve">).- Oficio 26600/2019, enviado por el Juez Cuarto de Distrito en el Estado, conjuntamente con copia simple de la resolución dictada en 8 ocho de agosto del presente año, por el Segundo Tribunal Colegiado en Materias Civil y Administrativa del Noveno Circuito en el Estado, en el amparo en revisión civil </w:t>
      </w:r>
      <w:r w:rsidR="00EE4977" w:rsidRPr="00EE4977">
        <w:rPr>
          <w:rFonts w:ascii="Century Gothic" w:hAnsi="Century Gothic"/>
          <w:b/>
          <w:sz w:val="24"/>
          <w:szCs w:val="24"/>
        </w:rPr>
        <w:t xml:space="preserve"> ELIMINADO</w:t>
      </w:r>
      <w:r w:rsidR="00B1359A" w:rsidRPr="00790F54">
        <w:rPr>
          <w:rFonts w:ascii="Century Gothic" w:hAnsi="Century Gothic"/>
          <w:sz w:val="24"/>
          <w:szCs w:val="24"/>
        </w:rPr>
        <w:t xml:space="preserve">, en contra del fallo emitido por el Juez Cuarto de Distrito en el Estado, en el juicio de amparo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promovido por </w:t>
      </w:r>
      <w:r w:rsidR="00EE4977" w:rsidRPr="00EE4977">
        <w:rPr>
          <w:rFonts w:ascii="Century Gothic" w:hAnsi="Century Gothic"/>
          <w:b/>
          <w:sz w:val="24"/>
          <w:szCs w:val="24"/>
        </w:rPr>
        <w:t xml:space="preserve"> ELIMINADO</w:t>
      </w:r>
      <w:r w:rsidR="00B1359A" w:rsidRPr="00790F54">
        <w:rPr>
          <w:rFonts w:ascii="Century Gothic" w:hAnsi="Century Gothic"/>
          <w:sz w:val="24"/>
          <w:szCs w:val="24"/>
        </w:rPr>
        <w:t>, por su propio derecho y en representación de sus menores hijos, por conducto de su abogado autorizado</w:t>
      </w:r>
      <w:r w:rsidR="00EE4977" w:rsidRPr="00EE4977">
        <w:rPr>
          <w:rFonts w:ascii="Century Gothic" w:hAnsi="Century Gothic"/>
          <w:b/>
          <w:sz w:val="24"/>
          <w:szCs w:val="24"/>
        </w:rPr>
        <w:t xml:space="preserve"> ELIMINADO</w:t>
      </w:r>
      <w:r w:rsidR="00B1359A" w:rsidRPr="00790F54">
        <w:rPr>
          <w:rFonts w:ascii="Century Gothic" w:hAnsi="Century Gothic"/>
          <w:sz w:val="24"/>
          <w:szCs w:val="24"/>
        </w:rPr>
        <w:t>, que sobreseyó en el juicio</w:t>
      </w:r>
      <w:r w:rsidR="00B1359A" w:rsidRPr="00790F54">
        <w:rPr>
          <w:rFonts w:ascii="Century Gothic" w:hAnsi="Century Gothic" w:cs="Tahoma"/>
          <w:bCs/>
          <w:sz w:val="24"/>
          <w:szCs w:val="24"/>
        </w:rPr>
        <w:t xml:space="preserve">, y confirmó la sentencia recurrida. </w:t>
      </w:r>
      <w:r w:rsidR="00B1359A" w:rsidRPr="00790F54">
        <w:rPr>
          <w:rFonts w:ascii="Century Gothic" w:hAnsi="Century Gothic" w:cs="Tahoma"/>
          <w:sz w:val="24"/>
          <w:szCs w:val="24"/>
        </w:rPr>
        <w:t>(</w:t>
      </w:r>
      <w:r w:rsidR="00B1359A" w:rsidRPr="00790F54">
        <w:rPr>
          <w:rFonts w:ascii="Century Gothic" w:hAnsi="Century Gothic"/>
          <w:sz w:val="24"/>
          <w:szCs w:val="24"/>
        </w:rPr>
        <w:t>Este asunto deriva de la emisión</w:t>
      </w:r>
      <w:r w:rsidR="00B1359A" w:rsidRPr="00790F54">
        <w:rPr>
          <w:rFonts w:ascii="Century Gothic" w:hAnsi="Century Gothic" w:cs="Tahoma"/>
          <w:bCs/>
          <w:sz w:val="24"/>
          <w:szCs w:val="24"/>
        </w:rPr>
        <w:t xml:space="preserve"> del auto dictado por el Pleno del Supremo Tribunal de Justicia del Estado en el toca </w:t>
      </w:r>
      <w:r w:rsidR="00EE4977" w:rsidRPr="00EE4977">
        <w:rPr>
          <w:rFonts w:ascii="Century Gothic" w:hAnsi="Century Gothic" w:cs="Tahoma"/>
          <w:b/>
          <w:bCs/>
          <w:sz w:val="24"/>
          <w:szCs w:val="24"/>
        </w:rPr>
        <w:t>ELIMINADO</w:t>
      </w:r>
      <w:r w:rsidR="00B1359A" w:rsidRPr="00790F54">
        <w:rPr>
          <w:rFonts w:ascii="Century Gothic" w:hAnsi="Century Gothic" w:cs="Tahoma"/>
          <w:bCs/>
          <w:sz w:val="24"/>
          <w:szCs w:val="24"/>
        </w:rPr>
        <w:t xml:space="preserve">, </w:t>
      </w:r>
      <w:r w:rsidR="00B1359A" w:rsidRPr="00790F54">
        <w:rPr>
          <w:rFonts w:ascii="Century Gothic" w:hAnsi="Century Gothic" w:cs="Tahoma"/>
          <w:bCs/>
          <w:sz w:val="24"/>
          <w:szCs w:val="24"/>
        </w:rPr>
        <w:lastRenderedPageBreak/>
        <w:t xml:space="preserve">formado con motivo del recurso de queja promovido por la quejosa, por su propio derecho ostentándose con el carácter de albacea definitiva de la sucesión a bienes de </w:t>
      </w:r>
      <w:r w:rsidR="00EE4977" w:rsidRPr="00EE4977">
        <w:rPr>
          <w:rFonts w:ascii="Century Gothic" w:hAnsi="Century Gothic" w:cs="Tahoma"/>
          <w:b/>
          <w:bCs/>
          <w:sz w:val="24"/>
          <w:szCs w:val="24"/>
        </w:rPr>
        <w:t>ELIMINADO</w:t>
      </w:r>
      <w:r w:rsidR="00B1359A" w:rsidRPr="00790F54">
        <w:rPr>
          <w:rFonts w:ascii="Century Gothic" w:hAnsi="Century Gothic" w:cs="Tahoma"/>
          <w:bCs/>
          <w:sz w:val="24"/>
          <w:szCs w:val="24"/>
        </w:rPr>
        <w:t xml:space="preserve">, y en representación de sus menores hijos </w:t>
      </w:r>
      <w:r w:rsidR="00EE4977" w:rsidRPr="00EE4977">
        <w:rPr>
          <w:rFonts w:ascii="Century Gothic" w:hAnsi="Century Gothic" w:cs="Tahoma"/>
          <w:b/>
          <w:bCs/>
          <w:sz w:val="24"/>
          <w:szCs w:val="24"/>
        </w:rPr>
        <w:t xml:space="preserve">ELIMINADO </w:t>
      </w:r>
      <w:r w:rsidR="00B1359A" w:rsidRPr="00790F54">
        <w:rPr>
          <w:rFonts w:ascii="Century Gothic" w:hAnsi="Century Gothic" w:cs="Tahoma"/>
          <w:bCs/>
          <w:sz w:val="24"/>
          <w:szCs w:val="24"/>
        </w:rPr>
        <w:t xml:space="preserve">y </w:t>
      </w:r>
      <w:r w:rsidR="00EE4977" w:rsidRPr="00EE4977">
        <w:rPr>
          <w:rFonts w:ascii="Century Gothic" w:hAnsi="Century Gothic" w:cs="Tahoma"/>
          <w:b/>
          <w:bCs/>
          <w:sz w:val="24"/>
          <w:szCs w:val="24"/>
        </w:rPr>
        <w:t xml:space="preserve">ELIMINADO </w:t>
      </w:r>
      <w:r w:rsidR="00B1359A" w:rsidRPr="00790F54">
        <w:rPr>
          <w:rFonts w:ascii="Century Gothic" w:hAnsi="Century Gothic" w:cs="Tahoma"/>
          <w:bCs/>
          <w:sz w:val="24"/>
          <w:szCs w:val="24"/>
        </w:rPr>
        <w:t xml:space="preserve">ambos de apellidos </w:t>
      </w:r>
      <w:r w:rsidR="00EE4977" w:rsidRPr="00EE4977">
        <w:rPr>
          <w:rFonts w:ascii="Century Gothic" w:hAnsi="Century Gothic" w:cs="Tahoma"/>
          <w:b/>
          <w:bCs/>
          <w:sz w:val="24"/>
          <w:szCs w:val="24"/>
        </w:rPr>
        <w:t xml:space="preserve"> ELIMINADO</w:t>
      </w:r>
      <w:r w:rsidR="00B1359A" w:rsidRPr="00790F54">
        <w:rPr>
          <w:rFonts w:ascii="Century Gothic" w:hAnsi="Century Gothic" w:cs="Tahoma"/>
          <w:bCs/>
          <w:sz w:val="24"/>
          <w:szCs w:val="24"/>
        </w:rPr>
        <w:t xml:space="preserve">, en contra de la interlocutoria dictada el 30 treinta de agosto de 2018 dos mil dieciocho, por el Juez Tercero del Ramo Civil de esta Capital, en el expediente </w:t>
      </w:r>
      <w:r w:rsidR="00EE4977" w:rsidRPr="00EE4977">
        <w:rPr>
          <w:rFonts w:ascii="Century Gothic" w:hAnsi="Century Gothic" w:cs="Tahoma"/>
          <w:b/>
          <w:bCs/>
          <w:sz w:val="24"/>
          <w:szCs w:val="24"/>
        </w:rPr>
        <w:t>ELIMINADO</w:t>
      </w:r>
      <w:r w:rsidR="00B1359A" w:rsidRPr="00790F54">
        <w:rPr>
          <w:rFonts w:ascii="Century Gothic" w:hAnsi="Century Gothic" w:cs="Tahoma"/>
          <w:bCs/>
          <w:sz w:val="24"/>
          <w:szCs w:val="24"/>
        </w:rPr>
        <w:t xml:space="preserve">, relativo al Juicio Extraordinario Civil, promovido por </w:t>
      </w:r>
      <w:r w:rsidR="00EE4977" w:rsidRPr="00EE4977">
        <w:rPr>
          <w:rFonts w:ascii="Century Gothic" w:hAnsi="Century Gothic" w:cs="Tahoma"/>
          <w:b/>
          <w:bCs/>
          <w:sz w:val="24"/>
          <w:szCs w:val="24"/>
        </w:rPr>
        <w:t>ELIMINADO</w:t>
      </w:r>
      <w:r w:rsidR="00B1359A" w:rsidRPr="00790F54">
        <w:rPr>
          <w:rFonts w:ascii="Century Gothic" w:hAnsi="Century Gothic" w:cs="Tahoma"/>
          <w:bCs/>
          <w:sz w:val="24"/>
          <w:szCs w:val="24"/>
        </w:rPr>
        <w:t xml:space="preserve">, en contra de la sucesión </w:t>
      </w:r>
      <w:proofErr w:type="spellStart"/>
      <w:r w:rsidR="00B1359A" w:rsidRPr="00790F54">
        <w:rPr>
          <w:rFonts w:ascii="Century Gothic" w:hAnsi="Century Gothic" w:cs="Tahoma"/>
          <w:bCs/>
          <w:sz w:val="24"/>
          <w:szCs w:val="24"/>
        </w:rPr>
        <w:t>intestamentaria</w:t>
      </w:r>
      <w:proofErr w:type="spellEnd"/>
      <w:r w:rsidR="00B1359A" w:rsidRPr="00790F54">
        <w:rPr>
          <w:rFonts w:ascii="Century Gothic" w:hAnsi="Century Gothic" w:cs="Tahoma"/>
          <w:bCs/>
          <w:sz w:val="24"/>
          <w:szCs w:val="24"/>
        </w:rPr>
        <w:t xml:space="preserve"> a bienes de </w:t>
      </w:r>
      <w:r w:rsidR="00EE4977" w:rsidRPr="00EE4977">
        <w:rPr>
          <w:rFonts w:ascii="Century Gothic" w:hAnsi="Century Gothic" w:cs="Tahoma"/>
          <w:b/>
          <w:bCs/>
          <w:sz w:val="24"/>
          <w:szCs w:val="24"/>
        </w:rPr>
        <w:t>ELIMINADO</w:t>
      </w:r>
      <w:r w:rsidR="00B1359A" w:rsidRPr="00790F54">
        <w:rPr>
          <w:rFonts w:ascii="Century Gothic" w:hAnsi="Century Gothic" w:cs="Tahoma"/>
          <w:bCs/>
          <w:sz w:val="24"/>
          <w:szCs w:val="24"/>
        </w:rPr>
        <w:t>).</w:t>
      </w:r>
      <w:r w:rsidR="00B1359A">
        <w:rPr>
          <w:rFonts w:ascii="Century Gothic" w:hAnsi="Century Gothic" w:cs="Tahoma"/>
          <w:bCs/>
          <w:sz w:val="24"/>
          <w:szCs w:val="24"/>
        </w:rPr>
        <w:t xml:space="preserve"> </w:t>
      </w:r>
      <w:r w:rsidR="00B1359A" w:rsidRPr="00790F54">
        <w:rPr>
          <w:rFonts w:ascii="Century Gothic" w:hAnsi="Century Gothic"/>
          <w:b/>
          <w:sz w:val="24"/>
          <w:szCs w:val="24"/>
        </w:rPr>
        <w:t>2</w:t>
      </w:r>
      <w:r w:rsidR="00B1359A" w:rsidRPr="00790F54">
        <w:rPr>
          <w:rFonts w:ascii="Century Gothic" w:hAnsi="Century Gothic"/>
          <w:sz w:val="24"/>
          <w:szCs w:val="24"/>
        </w:rPr>
        <w:t xml:space="preserve">).- Oficios 17527/2019 y 1556/2019, enviados por la Jueza Tercero de Distrito en el Estado, comunicando en el primero de cuenta, que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no cumplió con la medida de aseguramiento decretada en la interlocutoria de 8 ocho del presente mes y año, en el juicio de amparo número </w:t>
      </w:r>
      <w:r w:rsidR="00EE4977" w:rsidRPr="00EE4977">
        <w:rPr>
          <w:rFonts w:ascii="Century Gothic" w:hAnsi="Century Gothic"/>
          <w:b/>
          <w:sz w:val="24"/>
          <w:szCs w:val="24"/>
        </w:rPr>
        <w:t xml:space="preserve">ELIMINADO </w:t>
      </w:r>
      <w:r w:rsidR="00B1359A" w:rsidRPr="00790F54">
        <w:rPr>
          <w:rFonts w:ascii="Century Gothic" w:hAnsi="Century Gothic"/>
          <w:sz w:val="24"/>
          <w:szCs w:val="24"/>
        </w:rPr>
        <w:t xml:space="preserve">promovido por el citado quejoso ya que no exhibió la caución requerida para que surtiera efectos la suspensión definitiva que le fue concedida, por tanto esa Autoridad Federal determinó que la misma dejó de surtir efectos, quedando expedita la facultad de la autoridad responsable para ejecutar el acto reclamado; en cuanto al segundo de referencia, por  remitiendo copia autorizada del proveído pronunciado en 19 diecinueve de agosto del año actual, por el que decretó sobreseer, fuera de audiencia, el citado juicio de amparo, al haber sido promovido de manera extemporánea; dejando sin efecto la hora y fecha señaladas para la celebración de la audiencia constitucional. </w:t>
      </w:r>
      <w:r w:rsidR="00B1359A" w:rsidRPr="00790F54">
        <w:rPr>
          <w:rFonts w:ascii="Century Gothic" w:hAnsi="Century Gothic"/>
          <w:color w:val="000000"/>
          <w:sz w:val="24"/>
          <w:szCs w:val="24"/>
        </w:rPr>
        <w:t xml:space="preserve">(Este asunto deriva contra actos del Pleno del Supremo Tribunal de Justicia del Estado, en contra de </w:t>
      </w:r>
      <w:r w:rsidR="00B1359A" w:rsidRPr="00790F54">
        <w:rPr>
          <w:rFonts w:ascii="Century Gothic" w:hAnsi="Century Gothic"/>
          <w:sz w:val="24"/>
          <w:szCs w:val="24"/>
        </w:rPr>
        <w:t xml:space="preserve">la resolución dictada en 23 veintitrés de mayo del presente año, en el toca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formado con </w:t>
      </w:r>
      <w:r w:rsidR="00B1359A" w:rsidRPr="00790F54">
        <w:rPr>
          <w:rFonts w:ascii="Century Gothic" w:hAnsi="Century Gothic"/>
          <w:sz w:val="24"/>
          <w:szCs w:val="24"/>
        </w:rPr>
        <w:lastRenderedPageBreak/>
        <w:t xml:space="preserve">motivo del recurso de revisión extraordinaria de sentencia ejecutoriada, interpuesto por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sentenciados en los autos de la Causa Penal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que se instruyó en su contra, por el delito de Homicidio Simple Intencional, en agravio de quien en vida llevara el nombre de </w:t>
      </w:r>
      <w:r w:rsidR="00EE4977" w:rsidRPr="00EE4977">
        <w:rPr>
          <w:rFonts w:ascii="Century Gothic" w:hAnsi="Century Gothic"/>
          <w:b/>
          <w:sz w:val="24"/>
          <w:szCs w:val="24"/>
        </w:rPr>
        <w:t>ELIMINADO</w:t>
      </w:r>
      <w:r w:rsidR="00B1359A" w:rsidRPr="00790F54">
        <w:rPr>
          <w:rFonts w:ascii="Century Gothic" w:hAnsi="Century Gothic"/>
          <w:sz w:val="24"/>
          <w:szCs w:val="24"/>
        </w:rPr>
        <w:t>, seguido ante el Juzgado Sexto del Ramo Penal de esta Ciudad).</w:t>
      </w:r>
      <w:r w:rsidR="00B1359A" w:rsidRPr="00790F54">
        <w:rPr>
          <w:rFonts w:ascii="Century Gothic" w:hAnsi="Century Gothic"/>
          <w:color w:val="000000"/>
          <w:sz w:val="24"/>
          <w:szCs w:val="24"/>
        </w:rPr>
        <w:t xml:space="preserve"> </w:t>
      </w:r>
      <w:r w:rsidR="00B1359A" w:rsidRPr="00790F54">
        <w:rPr>
          <w:rFonts w:ascii="Century Gothic" w:hAnsi="Century Gothic"/>
          <w:b/>
          <w:sz w:val="24"/>
          <w:szCs w:val="24"/>
        </w:rPr>
        <w:t>3</w:t>
      </w:r>
      <w:r w:rsidR="00B1359A" w:rsidRPr="00790F54">
        <w:rPr>
          <w:rFonts w:ascii="Century Gothic" w:hAnsi="Century Gothic"/>
          <w:sz w:val="24"/>
          <w:szCs w:val="24"/>
        </w:rPr>
        <w:t xml:space="preserve">).- </w:t>
      </w:r>
      <w:r w:rsidR="00B1359A" w:rsidRPr="00790F54">
        <w:rPr>
          <w:rFonts w:ascii="Century Gothic" w:hAnsi="Century Gothic"/>
          <w:bCs/>
          <w:sz w:val="24"/>
          <w:szCs w:val="24"/>
        </w:rPr>
        <w:t xml:space="preserve">Oficio 18737/2019, </w:t>
      </w:r>
      <w:r w:rsidR="00B1359A" w:rsidRPr="00790F54">
        <w:rPr>
          <w:rFonts w:ascii="Century Gothic" w:hAnsi="Century Gothic"/>
          <w:sz w:val="24"/>
          <w:szCs w:val="24"/>
        </w:rPr>
        <w:t>enviado por la Jueza Octavo de Distrito en el Estado, conjuntamente con copia de la sentencia</w:t>
      </w:r>
      <w:r w:rsidR="00B1359A" w:rsidRPr="00790F54">
        <w:rPr>
          <w:rFonts w:ascii="Century Gothic" w:hAnsi="Century Gothic" w:cs="Tahoma"/>
          <w:bCs/>
          <w:sz w:val="24"/>
          <w:szCs w:val="24"/>
        </w:rPr>
        <w:t xml:space="preserve"> pronunciada en 22 veintidós de agosto del presente año, en el juicio de amparo </w:t>
      </w:r>
      <w:r w:rsidR="00EE4977" w:rsidRPr="00EE4977">
        <w:rPr>
          <w:rFonts w:ascii="Century Gothic" w:hAnsi="Century Gothic" w:cs="Tahoma"/>
          <w:b/>
          <w:bCs/>
          <w:sz w:val="24"/>
          <w:szCs w:val="24"/>
        </w:rPr>
        <w:t>ELIMINADO</w:t>
      </w:r>
      <w:r w:rsidR="00B1359A" w:rsidRPr="00790F54">
        <w:rPr>
          <w:rFonts w:ascii="Century Gothic" w:hAnsi="Century Gothic" w:cs="Tahoma"/>
          <w:bCs/>
          <w:sz w:val="24"/>
          <w:szCs w:val="24"/>
        </w:rPr>
        <w:t>,</w:t>
      </w:r>
      <w:r w:rsidR="00EE4977" w:rsidRPr="00EE4977">
        <w:rPr>
          <w:rFonts w:ascii="Century Gothic" w:hAnsi="Century Gothic" w:cs="Tahoma"/>
          <w:b/>
          <w:bCs/>
          <w:sz w:val="24"/>
          <w:szCs w:val="24"/>
        </w:rPr>
        <w:t xml:space="preserve"> </w:t>
      </w:r>
      <w:r w:rsidR="00B1359A" w:rsidRPr="00790F54">
        <w:rPr>
          <w:rFonts w:ascii="Century Gothic" w:hAnsi="Century Gothic"/>
          <w:sz w:val="24"/>
          <w:szCs w:val="24"/>
        </w:rPr>
        <w:t xml:space="preserve">promovido por </w:t>
      </w:r>
      <w:r w:rsidR="00EE4977" w:rsidRPr="00EE4977">
        <w:rPr>
          <w:rFonts w:ascii="Century Gothic" w:hAnsi="Century Gothic"/>
          <w:b/>
          <w:sz w:val="24"/>
          <w:szCs w:val="24"/>
        </w:rPr>
        <w:t xml:space="preserve">ELIMINADO </w:t>
      </w:r>
      <w:r w:rsidR="00B1359A" w:rsidRPr="00790F54">
        <w:rPr>
          <w:rFonts w:ascii="Century Gothic" w:hAnsi="Century Gothic" w:cs="Tahoma"/>
          <w:bCs/>
          <w:sz w:val="24"/>
          <w:szCs w:val="24"/>
        </w:rPr>
        <w:t xml:space="preserve">en la que determinó, que la Justicia de la Unión no Ampara ni Protege al citado quejoso. </w:t>
      </w:r>
      <w:r w:rsidR="00B1359A" w:rsidRPr="00790F54">
        <w:rPr>
          <w:rFonts w:ascii="Century Gothic" w:hAnsi="Century Gothic"/>
          <w:sz w:val="24"/>
          <w:szCs w:val="24"/>
        </w:rPr>
        <w:t xml:space="preserve">(Este asunto deriva </w:t>
      </w:r>
      <w:r w:rsidR="00B1359A" w:rsidRPr="00790F54">
        <w:rPr>
          <w:rFonts w:ascii="Century Gothic" w:hAnsi="Century Gothic" w:cs="Tahoma"/>
          <w:bCs/>
          <w:sz w:val="24"/>
          <w:szCs w:val="24"/>
        </w:rPr>
        <w:t xml:space="preserve">de la resolución emitida el 14 catorce de febrero de 2019 dos mil diecinueve, por el  Pleno del Supremo Tribunal de Justicia del Estado, en el toca </w:t>
      </w:r>
      <w:r w:rsidR="00EE4977" w:rsidRPr="00EE4977">
        <w:rPr>
          <w:rFonts w:ascii="Century Gothic" w:hAnsi="Century Gothic"/>
          <w:b/>
          <w:sz w:val="24"/>
          <w:szCs w:val="24"/>
        </w:rPr>
        <w:t xml:space="preserve"> ELIMINADO</w:t>
      </w:r>
      <w:r w:rsidR="00B1359A" w:rsidRPr="00790F54">
        <w:rPr>
          <w:rFonts w:ascii="Century Gothic" w:hAnsi="Century Gothic"/>
          <w:sz w:val="24"/>
          <w:szCs w:val="24"/>
        </w:rPr>
        <w:t xml:space="preserve">, relativo al recurso de queja interpuesto por </w:t>
      </w:r>
      <w:r w:rsidR="00EE4977" w:rsidRPr="00EE4977">
        <w:rPr>
          <w:rFonts w:ascii="Century Gothic" w:hAnsi="Century Gothic"/>
          <w:b/>
          <w:sz w:val="24"/>
          <w:szCs w:val="24"/>
        </w:rPr>
        <w:t>ELIMINADO</w:t>
      </w:r>
      <w:r w:rsidR="00B1359A" w:rsidRPr="00790F54">
        <w:rPr>
          <w:rFonts w:ascii="Century Gothic" w:hAnsi="Century Gothic"/>
          <w:sz w:val="24"/>
          <w:szCs w:val="24"/>
        </w:rPr>
        <w:t>, en</w:t>
      </w:r>
      <w:r w:rsidR="00EE4977" w:rsidRPr="00EE4977">
        <w:rPr>
          <w:rFonts w:ascii="Century Gothic" w:hAnsi="Century Gothic"/>
          <w:b/>
          <w:sz w:val="24"/>
          <w:szCs w:val="24"/>
        </w:rPr>
        <w:t xml:space="preserve"> ELIMINADO </w:t>
      </w:r>
      <w:r w:rsidR="00B1359A" w:rsidRPr="00790F54">
        <w:rPr>
          <w:rFonts w:ascii="Century Gothic" w:hAnsi="Century Gothic"/>
          <w:sz w:val="24"/>
          <w:szCs w:val="24"/>
        </w:rPr>
        <w:t xml:space="preserve">contra de la interlocutoria dictada el 12 doce de julio del 2018 dos mil dieciocho, por la Jueza Tercero Familiar, que resolvió la planilla de liquidación de pensiones alimenticias, presentada por </w:t>
      </w:r>
      <w:r w:rsidR="00EE4977" w:rsidRPr="00EE4977">
        <w:rPr>
          <w:rFonts w:ascii="Century Gothic" w:hAnsi="Century Gothic"/>
          <w:b/>
          <w:sz w:val="24"/>
          <w:szCs w:val="24"/>
        </w:rPr>
        <w:t xml:space="preserve"> ELIMINADO</w:t>
      </w:r>
      <w:r w:rsidR="00B1359A" w:rsidRPr="00790F54">
        <w:rPr>
          <w:rFonts w:ascii="Century Gothic" w:hAnsi="Century Gothic"/>
          <w:sz w:val="24"/>
          <w:szCs w:val="24"/>
        </w:rPr>
        <w:t xml:space="preserve">, en contra del hoy quejoso, dentro del expediente </w:t>
      </w:r>
      <w:r w:rsidR="00EE4977" w:rsidRPr="00EE4977">
        <w:rPr>
          <w:rFonts w:ascii="Century Gothic" w:hAnsi="Century Gothic"/>
          <w:b/>
          <w:sz w:val="24"/>
          <w:szCs w:val="24"/>
        </w:rPr>
        <w:t xml:space="preserve"> ELIMINADO</w:t>
      </w:r>
      <w:r w:rsidR="00B1359A" w:rsidRPr="00790F54">
        <w:rPr>
          <w:rFonts w:ascii="Century Gothic" w:hAnsi="Century Gothic"/>
          <w:sz w:val="24"/>
          <w:szCs w:val="24"/>
        </w:rPr>
        <w:t>, relativo al Juicio de Divorcio por Mutuo Consentimiento, promovido por ambas partes).</w:t>
      </w:r>
      <w:r w:rsidR="00B1359A">
        <w:rPr>
          <w:rFonts w:ascii="Century Gothic" w:hAnsi="Century Gothic"/>
          <w:sz w:val="24"/>
          <w:szCs w:val="24"/>
        </w:rPr>
        <w:t xml:space="preserve"> </w:t>
      </w:r>
      <w:r w:rsidR="00B1359A" w:rsidRPr="00790F54">
        <w:rPr>
          <w:rFonts w:ascii="Century Gothic" w:hAnsi="Century Gothic"/>
          <w:b/>
          <w:sz w:val="24"/>
          <w:szCs w:val="24"/>
        </w:rPr>
        <w:t>4</w:t>
      </w:r>
      <w:r w:rsidR="00B1359A" w:rsidRPr="00790F54">
        <w:rPr>
          <w:rFonts w:ascii="Century Gothic" w:hAnsi="Century Gothic"/>
          <w:sz w:val="24"/>
          <w:szCs w:val="24"/>
        </w:rPr>
        <w:t xml:space="preserve">).- </w:t>
      </w:r>
      <w:r w:rsidR="00B1359A" w:rsidRPr="00790F54">
        <w:rPr>
          <w:rFonts w:ascii="Century Gothic" w:hAnsi="Century Gothic" w:cs="Tahoma"/>
          <w:sz w:val="24"/>
          <w:szCs w:val="24"/>
        </w:rPr>
        <w:t xml:space="preserve">Oficio 16911/2019, enviado por el Juez Segundo de Distrito en el Estado, acusando recibo y por autorizando a costa de esta Autoridad, copias simples de la resolución de cinco de agosto de dos mil diecinueve, dictado por la Presidenta del Primer Tribunal Colegiado en Materias Civil y Administrativa del Noveno Circuito en el Estado, confirmó el fallo recurrido, sobreseyendo el juicio de amparo </w:t>
      </w:r>
      <w:r w:rsidR="00EE4977" w:rsidRPr="00EE4977">
        <w:rPr>
          <w:rFonts w:ascii="Century Gothic" w:hAnsi="Century Gothic" w:cs="Tahoma"/>
          <w:b/>
          <w:sz w:val="24"/>
          <w:szCs w:val="24"/>
        </w:rPr>
        <w:t>ELIMINADO</w:t>
      </w:r>
      <w:r w:rsidR="00B1359A" w:rsidRPr="00790F54">
        <w:rPr>
          <w:rFonts w:ascii="Century Gothic" w:hAnsi="Century Gothic" w:cs="Tahoma"/>
          <w:sz w:val="24"/>
          <w:szCs w:val="24"/>
        </w:rPr>
        <w:t>, promovido por</w:t>
      </w:r>
      <w:r w:rsidR="00EE4977" w:rsidRPr="00EE4977">
        <w:rPr>
          <w:rFonts w:ascii="Century Gothic" w:hAnsi="Century Gothic" w:cs="Tahoma"/>
          <w:b/>
          <w:sz w:val="24"/>
          <w:szCs w:val="24"/>
        </w:rPr>
        <w:t xml:space="preserve"> ELIMINADO</w:t>
      </w:r>
      <w:r w:rsidR="00B1359A" w:rsidRPr="00790F54">
        <w:rPr>
          <w:rFonts w:ascii="Century Gothic" w:hAnsi="Century Gothic" w:cs="Tahoma"/>
          <w:sz w:val="24"/>
          <w:szCs w:val="24"/>
        </w:rPr>
        <w:t xml:space="preserve">. </w:t>
      </w:r>
      <w:r w:rsidR="00B1359A" w:rsidRPr="00790F54">
        <w:rPr>
          <w:rFonts w:ascii="Century Gothic" w:hAnsi="Century Gothic"/>
          <w:b/>
          <w:sz w:val="24"/>
          <w:szCs w:val="24"/>
        </w:rPr>
        <w:t>5</w:t>
      </w:r>
      <w:r w:rsidR="00B1359A" w:rsidRPr="00790F54">
        <w:rPr>
          <w:rFonts w:ascii="Century Gothic" w:hAnsi="Century Gothic"/>
          <w:sz w:val="24"/>
          <w:szCs w:val="24"/>
        </w:rPr>
        <w:t xml:space="preserve">).- Escrito presentado por </w:t>
      </w:r>
      <w:r w:rsidR="00EE7B50" w:rsidRPr="00EE7B50">
        <w:rPr>
          <w:rFonts w:ascii="Century Gothic" w:hAnsi="Century Gothic"/>
          <w:b/>
          <w:sz w:val="24"/>
          <w:szCs w:val="24"/>
        </w:rPr>
        <w:t>ELIMINADO</w:t>
      </w:r>
      <w:r w:rsidR="00B1359A" w:rsidRPr="00790F54">
        <w:rPr>
          <w:rFonts w:ascii="Century Gothic" w:hAnsi="Century Gothic"/>
          <w:sz w:val="24"/>
          <w:szCs w:val="24"/>
        </w:rPr>
        <w:t xml:space="preserve">, </w:t>
      </w:r>
      <w:r w:rsidR="00B1359A" w:rsidRPr="00790F54">
        <w:rPr>
          <w:rFonts w:ascii="Century Gothic" w:hAnsi="Century Gothic"/>
          <w:sz w:val="24"/>
          <w:szCs w:val="24"/>
        </w:rPr>
        <w:lastRenderedPageBreak/>
        <w:t xml:space="preserve">conjuntamente con el original y copias de la demanda de amparo directo que promueve contra actos del Presidente del Supremo Tribunal de Justicia del Estado, derivados del proveído pronunciado en 16 dieciséis de abril del año actual, en el toca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formado con motivo del recurso de queja interpuesto por el quejoso, en contra de la interlocutoria dictada en 12 doce febrero del año en curso, en el expediente </w:t>
      </w:r>
      <w:bookmarkStart w:id="0" w:name="_Hlk17711891"/>
      <w:r w:rsidR="00EE4977" w:rsidRPr="00EE4977">
        <w:rPr>
          <w:rFonts w:ascii="Century Gothic" w:hAnsi="Century Gothic"/>
          <w:b/>
          <w:sz w:val="24"/>
          <w:szCs w:val="24"/>
        </w:rPr>
        <w:t>ELIMINADO</w:t>
      </w:r>
      <w:r w:rsidR="00B1359A" w:rsidRPr="00790F54">
        <w:rPr>
          <w:rFonts w:ascii="Century Gothic" w:hAnsi="Century Gothic"/>
          <w:sz w:val="24"/>
          <w:szCs w:val="24"/>
        </w:rPr>
        <w:t xml:space="preserve">, relativo al Juicio Ordinario Civil, promovido por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en contra de </w:t>
      </w:r>
      <w:r w:rsidR="00EE4977" w:rsidRPr="00EE4977">
        <w:rPr>
          <w:rFonts w:ascii="Century Gothic" w:hAnsi="Century Gothic"/>
          <w:b/>
          <w:sz w:val="24"/>
          <w:szCs w:val="24"/>
        </w:rPr>
        <w:t>ELIMINADO</w:t>
      </w:r>
      <w:r w:rsidR="00B1359A" w:rsidRPr="00790F54">
        <w:rPr>
          <w:rFonts w:ascii="Century Gothic" w:hAnsi="Century Gothic"/>
          <w:sz w:val="24"/>
          <w:szCs w:val="24"/>
        </w:rPr>
        <w:t>.</w:t>
      </w:r>
      <w:bookmarkEnd w:id="0"/>
      <w:r w:rsidR="00B1359A">
        <w:rPr>
          <w:rFonts w:ascii="Century Gothic" w:hAnsi="Century Gothic"/>
          <w:sz w:val="24"/>
          <w:szCs w:val="24"/>
        </w:rPr>
        <w:t xml:space="preserve"> </w:t>
      </w:r>
      <w:r w:rsidR="00B1359A" w:rsidRPr="00790F54">
        <w:rPr>
          <w:rFonts w:ascii="Century Gothic" w:hAnsi="Century Gothic"/>
          <w:b/>
          <w:sz w:val="24"/>
          <w:szCs w:val="24"/>
        </w:rPr>
        <w:t>6</w:t>
      </w:r>
      <w:r w:rsidR="00B1359A" w:rsidRPr="00790F54">
        <w:rPr>
          <w:rFonts w:ascii="Century Gothic" w:hAnsi="Century Gothic"/>
          <w:sz w:val="24"/>
          <w:szCs w:val="24"/>
        </w:rPr>
        <w:t xml:space="preserve">).- Escrito presentado por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apoderado legal de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conjuntamente con el original y copias de la demanda de amparo directo que promueve contra actos del Presidente del Supremo Tribunal de Justicia del Estado y del Juez Mixto de Primera Instancia de Ciudad del Maíz, S.L.P., derivados de la resolución pronunciada en 27 veintisiete de junio del año actual, en el toca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formado con motivo del recurso de queja, interpuesto por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apoderado legal de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en contra del auto pronunciado el 25 veinticinco de abril de 2019 dos mil diecinueve, por el Juez Mixto de Primera Instancia de Ciudad del Maíz, S.L.P., dentro del expediente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relativo al Juicio Sucesorio Testamentario a Bienes de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w:t>
      </w:r>
      <w:r w:rsidR="00B1359A" w:rsidRPr="00790F54">
        <w:rPr>
          <w:rFonts w:ascii="Century Gothic" w:hAnsi="Century Gothic"/>
          <w:b/>
          <w:sz w:val="24"/>
          <w:szCs w:val="24"/>
        </w:rPr>
        <w:t>7</w:t>
      </w:r>
      <w:r w:rsidR="00B1359A" w:rsidRPr="00790F54">
        <w:rPr>
          <w:rFonts w:ascii="Century Gothic" w:hAnsi="Century Gothic"/>
          <w:sz w:val="24"/>
          <w:szCs w:val="24"/>
        </w:rPr>
        <w:t>).-</w:t>
      </w:r>
      <w:r w:rsidR="00B1359A" w:rsidRPr="00790F54">
        <w:rPr>
          <w:rFonts w:ascii="Century Gothic" w:hAnsi="Century Gothic"/>
          <w:sz w:val="24"/>
          <w:szCs w:val="24"/>
          <w:lang w:val="es-ES"/>
        </w:rPr>
        <w:t>Oficio 4218/2019, enviado por el Presidente del Segundo Tribunal Colegiado en Materias Civil y Administrativa del Noveno Circuito en el Estado, comunicando haber admitido a trámite el recurso de revisión interpuesto dentro del juicio de amparo</w:t>
      </w:r>
      <w:r w:rsidR="00EE4977" w:rsidRPr="00EE4977">
        <w:rPr>
          <w:rFonts w:ascii="Century Gothic" w:hAnsi="Century Gothic"/>
          <w:b/>
          <w:sz w:val="24"/>
          <w:szCs w:val="24"/>
          <w:lang w:val="es-ES"/>
        </w:rPr>
        <w:t xml:space="preserve"> ELIMINADO</w:t>
      </w:r>
      <w:r w:rsidR="00323680">
        <w:rPr>
          <w:rFonts w:ascii="Century Gothic" w:hAnsi="Century Gothic"/>
          <w:b/>
          <w:sz w:val="24"/>
          <w:szCs w:val="24"/>
          <w:lang w:val="es-ES"/>
        </w:rPr>
        <w:t xml:space="preserve"> </w:t>
      </w:r>
      <w:r w:rsidR="00B1359A" w:rsidRPr="00790F54">
        <w:rPr>
          <w:rFonts w:ascii="Century Gothic" w:hAnsi="Century Gothic"/>
          <w:sz w:val="24"/>
          <w:szCs w:val="24"/>
          <w:lang w:val="es-ES"/>
        </w:rPr>
        <w:t>por</w:t>
      </w:r>
      <w:r w:rsidR="00323680">
        <w:rPr>
          <w:rFonts w:ascii="Century Gothic" w:hAnsi="Century Gothic"/>
          <w:sz w:val="24"/>
          <w:szCs w:val="24"/>
          <w:lang w:val="es-ES"/>
        </w:rPr>
        <w:t xml:space="preserve"> </w:t>
      </w:r>
      <w:r w:rsidR="00EE4977" w:rsidRPr="00EE4977">
        <w:rPr>
          <w:rFonts w:ascii="Century Gothic" w:hAnsi="Century Gothic"/>
          <w:b/>
          <w:sz w:val="24"/>
          <w:szCs w:val="24"/>
          <w:lang w:val="es-ES"/>
        </w:rPr>
        <w:t>ELIMINADO</w:t>
      </w:r>
      <w:r w:rsidR="00B1359A" w:rsidRPr="00790F54">
        <w:rPr>
          <w:rFonts w:ascii="Century Gothic" w:hAnsi="Century Gothic"/>
          <w:sz w:val="24"/>
          <w:szCs w:val="24"/>
          <w:lang w:val="es-ES"/>
        </w:rPr>
        <w:t xml:space="preserve">. </w:t>
      </w:r>
      <w:r w:rsidR="00B1359A" w:rsidRPr="00790F54">
        <w:rPr>
          <w:rFonts w:ascii="Century Gothic" w:hAnsi="Century Gothic"/>
          <w:b/>
          <w:sz w:val="24"/>
          <w:szCs w:val="24"/>
        </w:rPr>
        <w:t>8</w:t>
      </w:r>
      <w:r w:rsidR="00B1359A" w:rsidRPr="00790F54">
        <w:rPr>
          <w:rFonts w:ascii="Century Gothic" w:hAnsi="Century Gothic"/>
          <w:sz w:val="24"/>
          <w:szCs w:val="24"/>
        </w:rPr>
        <w:t xml:space="preserve">).- Oficio 16979/2019, enviado por el Juez Segundo de Distrito en el Estado, conjuntamente con copia de la resolución interlocutoria dictada el 26 veintiséis de agosto de 2019 dos mil diecinueve, en el incidente de suspensión </w:t>
      </w:r>
      <w:r w:rsidR="00B1359A" w:rsidRPr="00790F54">
        <w:rPr>
          <w:rFonts w:ascii="Century Gothic" w:hAnsi="Century Gothic"/>
          <w:sz w:val="24"/>
          <w:szCs w:val="24"/>
        </w:rPr>
        <w:lastRenderedPageBreak/>
        <w:t xml:space="preserve">relativo al juicio de amparo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promovido por el Ayuntamiento de San Luis Potosí, por conducto del primer síndico municipal Víctor José Ángel Saldaña, en la que determinó conceder la suspensión definitiva en contra de esta Autoridad. (Este asunto deriva del proveído dictado en 28 veintiocho de mayo del año actual, en el toca </w:t>
      </w:r>
      <w:r w:rsidR="00EE4977" w:rsidRPr="00EE4977">
        <w:rPr>
          <w:rFonts w:ascii="Century Gothic" w:hAnsi="Century Gothic"/>
          <w:b/>
          <w:sz w:val="24"/>
          <w:szCs w:val="24"/>
        </w:rPr>
        <w:t>ELIMINADO</w:t>
      </w:r>
      <w:r w:rsidR="00B1359A" w:rsidRPr="00790F54">
        <w:rPr>
          <w:rFonts w:ascii="Century Gothic" w:hAnsi="Century Gothic"/>
          <w:sz w:val="24"/>
          <w:szCs w:val="24"/>
        </w:rPr>
        <w:t xml:space="preserve">, relativo al recurso de queja interpuesto por el citado quejoso, en contra de la interlocutoria pronunciada en 12 doce marzo del año en curso, que resolvió lo relativo a la planilla de liquidación de costas, en el expediente </w:t>
      </w:r>
      <w:r w:rsidR="00323680">
        <w:rPr>
          <w:rFonts w:ascii="Century Gothic" w:hAnsi="Century Gothic"/>
          <w:b/>
          <w:sz w:val="24"/>
          <w:szCs w:val="24"/>
        </w:rPr>
        <w:t>ELIMINADO</w:t>
      </w:r>
      <w:r w:rsidR="00B1359A" w:rsidRPr="00790F54">
        <w:rPr>
          <w:rFonts w:ascii="Century Gothic" w:hAnsi="Century Gothic"/>
          <w:sz w:val="24"/>
          <w:szCs w:val="24"/>
        </w:rPr>
        <w:t xml:space="preserve">, relativo al Juicio Ordinario Civil Reivindicatorio, promovido por </w:t>
      </w:r>
      <w:r w:rsidR="00EE4977" w:rsidRPr="00EE4977">
        <w:rPr>
          <w:rFonts w:ascii="Century Gothic" w:hAnsi="Century Gothic"/>
          <w:b/>
          <w:sz w:val="24"/>
          <w:szCs w:val="24"/>
        </w:rPr>
        <w:t xml:space="preserve"> ELIMINADO </w:t>
      </w:r>
      <w:r w:rsidR="00B1359A" w:rsidRPr="00790F54">
        <w:rPr>
          <w:rFonts w:ascii="Century Gothic" w:hAnsi="Century Gothic"/>
          <w:sz w:val="24"/>
          <w:szCs w:val="24"/>
        </w:rPr>
        <w:t xml:space="preserve"> por conducto de su representante legal </w:t>
      </w:r>
      <w:r w:rsidR="00EE4977" w:rsidRPr="00EE4977">
        <w:rPr>
          <w:rFonts w:ascii="Century Gothic" w:hAnsi="Century Gothic"/>
          <w:b/>
          <w:sz w:val="24"/>
          <w:szCs w:val="24"/>
        </w:rPr>
        <w:t>ELIMINADO</w:t>
      </w:r>
      <w:r w:rsidR="00B1359A" w:rsidRPr="00790F54">
        <w:rPr>
          <w:rFonts w:ascii="Century Gothic" w:hAnsi="Century Gothic"/>
          <w:sz w:val="24"/>
          <w:szCs w:val="24"/>
        </w:rPr>
        <w:t>, en contra del Ayuntamiento de la Capital de San Luis Potosí).</w:t>
      </w:r>
      <w:r w:rsidR="00B1359A">
        <w:rPr>
          <w:rFonts w:ascii="Century Gothic" w:hAnsi="Century Gothic"/>
          <w:sz w:val="24"/>
          <w:szCs w:val="24"/>
        </w:rPr>
        <w:t xml:space="preserve"> </w:t>
      </w:r>
      <w:r w:rsidR="00B1359A" w:rsidRPr="00790F54">
        <w:rPr>
          <w:rFonts w:ascii="Century Gothic" w:hAnsi="Century Gothic"/>
          <w:b/>
          <w:sz w:val="24"/>
          <w:szCs w:val="24"/>
        </w:rPr>
        <w:t>9</w:t>
      </w:r>
      <w:r w:rsidR="00B1359A" w:rsidRPr="00790F54">
        <w:rPr>
          <w:rFonts w:ascii="Century Gothic" w:hAnsi="Century Gothic"/>
          <w:sz w:val="24"/>
          <w:szCs w:val="24"/>
        </w:rPr>
        <w:t xml:space="preserve">).- En seguimiento a los acuerdos tomados por el Pleno del Supremo Tribunal de Justicia del Estado, en sesión extraordinaria celebrada el día 21 veintiuno de agosto de 2019 dos mil diecinueve, se emitió el oficio 5943 dirigido al Juez Sexto de Distrito en el Estado, en cumplimiento al fallo protector. </w:t>
      </w:r>
      <w:r w:rsidR="00B1359A" w:rsidRPr="00790F54">
        <w:rPr>
          <w:rFonts w:ascii="Century Gothic" w:hAnsi="Century Gothic"/>
          <w:bCs/>
          <w:sz w:val="24"/>
          <w:szCs w:val="24"/>
        </w:rPr>
        <w:t>(Este asunto tiene relación con el cuarto punto del orden del día de dicha sesión).</w:t>
      </w:r>
      <w:r w:rsidR="00740F1E">
        <w:rPr>
          <w:rFonts w:ascii="Century Gothic" w:hAnsi="Century Gothic"/>
          <w:bCs/>
          <w:sz w:val="24"/>
          <w:szCs w:val="24"/>
        </w:rPr>
        <w:t xml:space="preserve"> </w:t>
      </w:r>
      <w:r w:rsidR="00B1359A" w:rsidRPr="00B1359A">
        <w:rPr>
          <w:rFonts w:ascii="Century Gothic" w:hAnsi="Century Gothic"/>
          <w:b/>
          <w:sz w:val="24"/>
          <w:szCs w:val="24"/>
        </w:rPr>
        <w:t>Séptimo</w:t>
      </w:r>
      <w:r w:rsidR="00B1359A">
        <w:rPr>
          <w:rFonts w:ascii="Century Gothic" w:hAnsi="Century Gothic"/>
          <w:sz w:val="24"/>
          <w:szCs w:val="24"/>
        </w:rPr>
        <w:t xml:space="preserve">: </w:t>
      </w:r>
      <w:r w:rsidR="00B1359A" w:rsidRPr="00790F54">
        <w:rPr>
          <w:rFonts w:ascii="Century Gothic" w:hAnsi="Century Gothic"/>
          <w:sz w:val="24"/>
          <w:szCs w:val="24"/>
        </w:rPr>
        <w:t xml:space="preserve">Asuntos Generales, los que hagan mención tanto el Magistrado Juan Paulo Almazán </w:t>
      </w:r>
      <w:proofErr w:type="spellStart"/>
      <w:r w:rsidR="00B1359A" w:rsidRPr="00790F54">
        <w:rPr>
          <w:rFonts w:ascii="Century Gothic" w:hAnsi="Century Gothic"/>
          <w:sz w:val="24"/>
          <w:szCs w:val="24"/>
        </w:rPr>
        <w:t>Cue</w:t>
      </w:r>
      <w:proofErr w:type="spellEnd"/>
      <w:r w:rsidR="00B1359A" w:rsidRPr="00790F54">
        <w:rPr>
          <w:rFonts w:ascii="Century Gothic" w:hAnsi="Century Gothic"/>
          <w:sz w:val="24"/>
          <w:szCs w:val="24"/>
        </w:rPr>
        <w:t>, Presidente de este Supremo Tribunal de Justicia y del Consejo de la Judicatura del Estado, como los demás Magistrados y Magistradas que integran este Cuerpo Colegiado</w:t>
      </w:r>
      <w:r w:rsidRPr="00795707">
        <w:rPr>
          <w:rFonts w:ascii="Century Gothic" w:hAnsi="Century Gothic"/>
          <w:sz w:val="24"/>
          <w:szCs w:val="24"/>
        </w:rPr>
        <w:t xml:space="preserve">. - - - </w:t>
      </w:r>
      <w:r w:rsidR="00B1359A">
        <w:rPr>
          <w:rFonts w:ascii="Century Gothic" w:hAnsi="Century Gothic"/>
          <w:sz w:val="24"/>
          <w:szCs w:val="24"/>
        </w:rPr>
        <w:t xml:space="preserve">- - - - - - - - - - - - - - - - - - - - - - - - - - - - - - - - </w:t>
      </w:r>
    </w:p>
    <w:p w:rsidR="008D615B" w:rsidRPr="00AE498A" w:rsidRDefault="008D615B" w:rsidP="008D615B">
      <w:pPr>
        <w:spacing w:line="480" w:lineRule="auto"/>
        <w:jc w:val="both"/>
        <w:rPr>
          <w:rFonts w:ascii="Century Gothic" w:hAnsi="Century Gothic"/>
          <w:highlight w:val="yellow"/>
          <w:lang w:val="es-MX"/>
        </w:rPr>
      </w:pPr>
      <w:r w:rsidRPr="00795707">
        <w:rPr>
          <w:rFonts w:ascii="Century Gothic" w:hAnsi="Century Gothic"/>
        </w:rPr>
        <w:t xml:space="preserve">Acto continuo, atento a lo dispuesto por el artículo 5 fracción I del Reglamento Interior del Poder Judicial del Estado, el </w:t>
      </w:r>
      <w:r w:rsidRPr="00795707">
        <w:rPr>
          <w:rFonts w:ascii="Century Gothic" w:hAnsi="Century Gothic"/>
          <w:b/>
          <w:bCs/>
        </w:rPr>
        <w:t>Magistrado Presidente</w:t>
      </w:r>
      <w:r w:rsidRPr="00795707">
        <w:rPr>
          <w:rFonts w:ascii="Century Gothic" w:hAnsi="Century Gothic"/>
        </w:rPr>
        <w:t xml:space="preserve">, solicita a la Secretaria de Acuerdos que agote el </w:t>
      </w:r>
      <w:r w:rsidRPr="00795707">
        <w:rPr>
          <w:rFonts w:ascii="Century Gothic" w:hAnsi="Century Gothic"/>
          <w:b/>
          <w:bCs/>
        </w:rPr>
        <w:t>primer punto</w:t>
      </w:r>
      <w:r w:rsidRPr="00795707">
        <w:rPr>
          <w:rFonts w:ascii="Century Gothic" w:hAnsi="Century Gothic"/>
        </w:rPr>
        <w:t xml:space="preserve"> del orden del día. Enseguida, procede la </w:t>
      </w:r>
      <w:r w:rsidRPr="00795707">
        <w:rPr>
          <w:rFonts w:ascii="Century Gothic" w:hAnsi="Century Gothic"/>
          <w:b/>
        </w:rPr>
        <w:t>Secretaria</w:t>
      </w:r>
      <w:r w:rsidRPr="00795707">
        <w:rPr>
          <w:rFonts w:ascii="Century Gothic" w:hAnsi="Century Gothic"/>
        </w:rPr>
        <w:t xml:space="preserve"> a tomar lista de asistencia, a los presentes, </w:t>
      </w:r>
      <w:r w:rsidRPr="00795707">
        <w:rPr>
          <w:rFonts w:ascii="Century Gothic" w:hAnsi="Century Gothic"/>
          <w:lang w:val="es-MX"/>
        </w:rPr>
        <w:t xml:space="preserve">una vez cumplida la instrucción, la </w:t>
      </w:r>
      <w:r w:rsidRPr="00795707">
        <w:rPr>
          <w:rFonts w:ascii="Century Gothic" w:hAnsi="Century Gothic"/>
        </w:rPr>
        <w:lastRenderedPageBreak/>
        <w:t xml:space="preserve">Presidencia da cuenta </w:t>
      </w:r>
      <w:r w:rsidRPr="00795707">
        <w:rPr>
          <w:rFonts w:ascii="Century Gothic" w:hAnsi="Century Gothic"/>
          <w:lang w:val="es-MX"/>
        </w:rPr>
        <w:t xml:space="preserve">que se encuentran presentes </w:t>
      </w:r>
      <w:r w:rsidR="00116261" w:rsidRPr="00795707">
        <w:rPr>
          <w:rFonts w:ascii="Century Gothic" w:hAnsi="Century Gothic"/>
          <w:lang w:val="es-MX"/>
        </w:rPr>
        <w:t>todos y cada uno de</w:t>
      </w:r>
      <w:r w:rsidRPr="00795707">
        <w:rPr>
          <w:rFonts w:ascii="Century Gothic" w:hAnsi="Century Gothic"/>
          <w:lang w:val="es-MX"/>
        </w:rPr>
        <w:t xml:space="preserve"> los Magistrados y Magistradas que conforman este H. Pleno</w:t>
      </w:r>
      <w:r w:rsidRPr="00795707">
        <w:rPr>
          <w:rFonts w:ascii="Century Gothic" w:hAnsi="Century Gothic" w:cs="Century Gothic"/>
          <w:bCs/>
        </w:rPr>
        <w:t xml:space="preserve">. </w:t>
      </w:r>
      <w:r w:rsidRPr="00057375">
        <w:rPr>
          <w:rFonts w:ascii="Century Gothic" w:hAnsi="Century Gothic"/>
          <w:lang w:val="es-MX"/>
        </w:rPr>
        <w:t xml:space="preserve">Atento a ello, </w:t>
      </w:r>
      <w:r w:rsidRPr="00057375">
        <w:rPr>
          <w:rFonts w:ascii="Century Gothic" w:hAnsi="Century Gothic" w:cs="Arial"/>
        </w:rPr>
        <w:t>existiendo</w:t>
      </w:r>
      <w:r w:rsidRPr="00057375">
        <w:rPr>
          <w:rFonts w:ascii="Century Gothic" w:hAnsi="Century Gothic"/>
          <w:lang w:val="es-MX"/>
        </w:rPr>
        <w:t xml:space="preserve"> </w:t>
      </w:r>
      <w:r w:rsidRPr="00057375">
        <w:rPr>
          <w:rFonts w:ascii="Century Gothic" w:hAnsi="Century Gothic"/>
          <w:b/>
          <w:iCs/>
          <w:lang w:val="es-MX"/>
        </w:rPr>
        <w:t>quórum</w:t>
      </w:r>
      <w:r w:rsidRPr="00057375">
        <w:rPr>
          <w:rFonts w:ascii="Century Gothic" w:hAnsi="Century Gothic"/>
          <w:iCs/>
          <w:lang w:val="es-MX"/>
        </w:rPr>
        <w:t xml:space="preserve"> </w:t>
      </w:r>
      <w:r w:rsidRPr="00057375">
        <w:rPr>
          <w:rFonts w:ascii="Century Gothic" w:hAnsi="Century Gothic"/>
          <w:lang w:val="es-MX"/>
        </w:rPr>
        <w:t xml:space="preserve">para celebrar esta sesión, el </w:t>
      </w:r>
      <w:r w:rsidRPr="00057375">
        <w:rPr>
          <w:rFonts w:ascii="Century Gothic" w:hAnsi="Century Gothic"/>
          <w:b/>
          <w:lang w:val="es-MX"/>
        </w:rPr>
        <w:t>Magistrado Presidente</w:t>
      </w:r>
      <w:r w:rsidRPr="00057375">
        <w:rPr>
          <w:rFonts w:ascii="Century Gothic" w:hAnsi="Century Gothic"/>
          <w:lang w:val="es-MX"/>
        </w:rPr>
        <w:t xml:space="preserve">, la declara válida, al igual que los acuerdos que en ella se tomen. - - - - - - - - - </w:t>
      </w:r>
      <w:r w:rsidR="00A106A5" w:rsidRPr="00057375">
        <w:rPr>
          <w:rFonts w:ascii="Century Gothic" w:hAnsi="Century Gothic"/>
          <w:lang w:val="es-MX"/>
        </w:rPr>
        <w:t>- - - - - - - - - - - - - - - - - - - - - - - - - - -</w:t>
      </w:r>
      <w:r w:rsidR="00057375">
        <w:rPr>
          <w:rFonts w:ascii="Century Gothic" w:hAnsi="Century Gothic"/>
          <w:lang w:val="es-MX"/>
        </w:rPr>
        <w:t xml:space="preserve"> -</w:t>
      </w:r>
      <w:r w:rsidR="00A106A5" w:rsidRPr="00AE498A">
        <w:rPr>
          <w:rFonts w:ascii="Century Gothic" w:hAnsi="Century Gothic"/>
          <w:highlight w:val="yellow"/>
          <w:lang w:val="es-MX"/>
        </w:rPr>
        <w:t xml:space="preserve"> </w:t>
      </w:r>
    </w:p>
    <w:p w:rsidR="008D615B" w:rsidRPr="00CF090D" w:rsidRDefault="008D615B" w:rsidP="00E46D3B">
      <w:pPr>
        <w:pStyle w:val="Textoindependiente"/>
        <w:spacing w:line="480" w:lineRule="auto"/>
        <w:rPr>
          <w:rFonts w:ascii="Century Gothic" w:hAnsi="Century Gothic"/>
          <w:bCs/>
        </w:rPr>
      </w:pPr>
      <w:r w:rsidRPr="00795707">
        <w:rPr>
          <w:rFonts w:ascii="Century Gothic" w:hAnsi="Century Gothic"/>
        </w:rPr>
        <w:t xml:space="preserve">Posteriormente, el </w:t>
      </w:r>
      <w:r w:rsidRPr="00795707">
        <w:rPr>
          <w:rFonts w:ascii="Century Gothic" w:hAnsi="Century Gothic"/>
          <w:b/>
          <w:bCs/>
        </w:rPr>
        <w:t xml:space="preserve">Magistrado Juan Paulo Almazán </w:t>
      </w:r>
      <w:proofErr w:type="spellStart"/>
      <w:r w:rsidRPr="00795707">
        <w:rPr>
          <w:rFonts w:ascii="Century Gothic" w:hAnsi="Century Gothic"/>
          <w:b/>
          <w:bCs/>
        </w:rPr>
        <w:t>Cue</w:t>
      </w:r>
      <w:proofErr w:type="spellEnd"/>
      <w:r w:rsidRPr="00795707">
        <w:rPr>
          <w:rFonts w:ascii="Century Gothic" w:hAnsi="Century Gothic"/>
        </w:rPr>
        <w:t xml:space="preserve"> pide a la Secretaria de Acuerdos dé lectura al </w:t>
      </w:r>
      <w:r w:rsidRPr="00795707">
        <w:rPr>
          <w:rFonts w:ascii="Century Gothic" w:hAnsi="Century Gothic"/>
          <w:b/>
          <w:bCs/>
        </w:rPr>
        <w:t>segundo punto</w:t>
      </w:r>
      <w:r w:rsidRPr="00795707">
        <w:rPr>
          <w:rFonts w:ascii="Century Gothic" w:hAnsi="Century Gothic"/>
        </w:rPr>
        <w:t xml:space="preserve">. Atento a ello, la licenciada Ma. del Rosario Torres Mancilla, leyó: </w:t>
      </w:r>
      <w:r w:rsidR="00267812" w:rsidRPr="00795707">
        <w:rPr>
          <w:rFonts w:ascii="Century Gothic" w:hAnsi="Century Gothic"/>
        </w:rPr>
        <w:t>“</w:t>
      </w:r>
      <w:r w:rsidR="00795707">
        <w:rPr>
          <w:rFonts w:ascii="Century Gothic" w:hAnsi="Century Gothic"/>
          <w:b/>
        </w:rPr>
        <w:t>Lectura</w:t>
      </w:r>
      <w:r w:rsidR="00DC66AE" w:rsidRPr="00795707">
        <w:rPr>
          <w:rFonts w:ascii="Century Gothic" w:hAnsi="Century Gothic"/>
          <w:b/>
          <w:lang w:val="es-ES"/>
        </w:rPr>
        <w:t>, discusión y en su caso aprobación del orden del día</w:t>
      </w:r>
      <w:r w:rsidR="00267812" w:rsidRPr="00795707">
        <w:rPr>
          <w:rFonts w:ascii="Century Gothic" w:hAnsi="Century Gothic"/>
        </w:rPr>
        <w:t>.</w:t>
      </w:r>
      <w:r w:rsidRPr="00795707">
        <w:rPr>
          <w:rFonts w:ascii="Century Gothic" w:hAnsi="Century Gothic"/>
          <w:b/>
          <w:lang w:val="es-MX"/>
        </w:rPr>
        <w:t xml:space="preserve">”. </w:t>
      </w:r>
      <w:r w:rsidRPr="00795707">
        <w:rPr>
          <w:rFonts w:ascii="Century Gothic" w:hAnsi="Century Gothic"/>
        </w:rPr>
        <w:t xml:space="preserve">El </w:t>
      </w:r>
      <w:r w:rsidRPr="00795707">
        <w:rPr>
          <w:rFonts w:ascii="Century Gothic" w:hAnsi="Century Gothic"/>
          <w:b/>
        </w:rPr>
        <w:t xml:space="preserve">Magistrado Juan Paulo Almazán </w:t>
      </w:r>
      <w:proofErr w:type="spellStart"/>
      <w:r w:rsidRPr="00795707">
        <w:rPr>
          <w:rFonts w:ascii="Century Gothic" w:hAnsi="Century Gothic"/>
          <w:b/>
        </w:rPr>
        <w:t>Cue</w:t>
      </w:r>
      <w:proofErr w:type="spellEnd"/>
      <w:r w:rsidRPr="00795707">
        <w:rPr>
          <w:rFonts w:ascii="Century Gothic" w:hAnsi="Century Gothic"/>
        </w:rPr>
        <w:t>, refiere: “</w:t>
      </w:r>
      <w:r w:rsidRPr="00CF090D">
        <w:rPr>
          <w:rFonts w:ascii="Century Gothic" w:hAnsi="Century Gothic"/>
        </w:rPr>
        <w:t xml:space="preserve">A su disposición </w:t>
      </w:r>
      <w:r w:rsidR="00E46D3B">
        <w:rPr>
          <w:rFonts w:ascii="Century Gothic" w:hAnsi="Century Gothic"/>
        </w:rPr>
        <w:t>se encuentra</w:t>
      </w:r>
      <w:r w:rsidRPr="00CF090D">
        <w:rPr>
          <w:rFonts w:ascii="Century Gothic" w:hAnsi="Century Gothic"/>
        </w:rPr>
        <w:t xml:space="preserve"> el orden del día, si existiera alguna </w:t>
      </w:r>
      <w:r w:rsidR="00E46D3B">
        <w:rPr>
          <w:rFonts w:ascii="Century Gothic" w:hAnsi="Century Gothic"/>
        </w:rPr>
        <w:t>corrección o algún tema que tomar en este momento, así se los solicito</w:t>
      </w:r>
      <w:r w:rsidR="00CF090D">
        <w:rPr>
          <w:rFonts w:ascii="Century Gothic" w:hAnsi="Century Gothic"/>
        </w:rPr>
        <w:t>”</w:t>
      </w:r>
      <w:r w:rsidR="00E46D3B" w:rsidRPr="00CF090D">
        <w:rPr>
          <w:rFonts w:ascii="Century Gothic" w:hAnsi="Century Gothic"/>
        </w:rPr>
        <w:t xml:space="preserve">. Sin comentario al respecto el </w:t>
      </w:r>
      <w:r w:rsidR="00E46D3B" w:rsidRPr="00CF090D">
        <w:rPr>
          <w:rFonts w:ascii="Century Gothic" w:hAnsi="Century Gothic"/>
          <w:b/>
        </w:rPr>
        <w:t>Magistrado Presidente</w:t>
      </w:r>
      <w:r w:rsidR="00E46D3B" w:rsidRPr="00CF090D">
        <w:rPr>
          <w:rFonts w:ascii="Century Gothic" w:hAnsi="Century Gothic"/>
        </w:rPr>
        <w:t>, prosigue: “No advirtiendo intervención</w:t>
      </w:r>
      <w:r w:rsidR="00E46D3B">
        <w:rPr>
          <w:rFonts w:ascii="Century Gothic" w:hAnsi="Century Gothic"/>
        </w:rPr>
        <w:t xml:space="preserve"> alguna, solicito se vote el presente punto, quien se encuentre a favor del contenido íntegro del orden del día, sírvase levantar la mano por favor, gracias. Aprobado por unanimidad</w:t>
      </w:r>
      <w:r w:rsidRPr="00CF090D">
        <w:rPr>
          <w:rFonts w:ascii="Century Gothic" w:hAnsi="Century Gothic"/>
        </w:rPr>
        <w:t>”.</w:t>
      </w:r>
      <w:r w:rsidR="00E46D3B">
        <w:rPr>
          <w:rFonts w:ascii="Century Gothic" w:hAnsi="Century Gothic"/>
        </w:rPr>
        <w:t xml:space="preserve"> “Sí, señor”, refiere la </w:t>
      </w:r>
      <w:r w:rsidR="00E46D3B">
        <w:rPr>
          <w:rFonts w:ascii="Century Gothic" w:hAnsi="Century Gothic"/>
          <w:b/>
        </w:rPr>
        <w:t>licenciada Ma. del Rosario Torres Mancilla.</w:t>
      </w:r>
      <w:r w:rsidRPr="00CF090D">
        <w:rPr>
          <w:rFonts w:ascii="Century Gothic" w:hAnsi="Century Gothic"/>
          <w:b/>
        </w:rPr>
        <w:t xml:space="preserve"> Atento a lo cual,</w:t>
      </w:r>
      <w:r w:rsidR="00FD43C9" w:rsidRPr="00CF090D">
        <w:rPr>
          <w:rFonts w:ascii="Century Gothic" w:hAnsi="Century Gothic"/>
          <w:b/>
        </w:rPr>
        <w:t xml:space="preserve"> </w:t>
      </w:r>
      <w:r w:rsidRPr="00CF090D">
        <w:rPr>
          <w:rFonts w:ascii="Century Gothic" w:hAnsi="Century Gothic"/>
          <w:b/>
        </w:rPr>
        <w:t xml:space="preserve">el </w:t>
      </w:r>
      <w:r w:rsidRPr="00CF090D">
        <w:rPr>
          <w:rFonts w:ascii="Century Gothic" w:hAnsi="Century Gothic"/>
          <w:b/>
          <w:bCs/>
        </w:rPr>
        <w:t>orden del día es aprobado en sus términos, por unanimidad de votos.</w:t>
      </w:r>
      <w:r w:rsidR="002821D5" w:rsidRPr="00CF090D">
        <w:rPr>
          <w:rFonts w:ascii="Century Gothic" w:hAnsi="Century Gothic"/>
          <w:b/>
          <w:bCs/>
        </w:rPr>
        <w:t xml:space="preserve"> </w:t>
      </w:r>
      <w:r w:rsidRPr="00CF090D">
        <w:rPr>
          <w:rFonts w:ascii="Century Gothic" w:hAnsi="Century Gothic"/>
          <w:bCs/>
        </w:rPr>
        <w:t xml:space="preserve">- - - - </w:t>
      </w:r>
      <w:r w:rsidR="00E46D3B">
        <w:rPr>
          <w:rFonts w:ascii="Century Gothic" w:hAnsi="Century Gothic"/>
          <w:bCs/>
        </w:rPr>
        <w:t xml:space="preserve">- - - - - - - - - - - - - - - - - </w:t>
      </w:r>
      <w:r w:rsidR="00EF1C54">
        <w:rPr>
          <w:rFonts w:ascii="Century Gothic" w:hAnsi="Century Gothic"/>
          <w:bCs/>
        </w:rPr>
        <w:t xml:space="preserve"> </w:t>
      </w:r>
    </w:p>
    <w:p w:rsidR="00CF090D" w:rsidRPr="00CF090D" w:rsidRDefault="008D615B" w:rsidP="00682783">
      <w:pPr>
        <w:pStyle w:val="Textoindependiente"/>
        <w:spacing w:line="480" w:lineRule="auto"/>
        <w:rPr>
          <w:rFonts w:ascii="Century Gothic" w:hAnsi="Century Gothic"/>
          <w:lang w:val="es-ES"/>
        </w:rPr>
      </w:pPr>
      <w:r w:rsidRPr="00CF090D">
        <w:rPr>
          <w:rFonts w:ascii="Century Gothic" w:hAnsi="Century Gothic"/>
        </w:rPr>
        <w:t xml:space="preserve">A continuación, el </w:t>
      </w:r>
      <w:r w:rsidRPr="00CF090D">
        <w:rPr>
          <w:rFonts w:ascii="Century Gothic" w:hAnsi="Century Gothic"/>
          <w:b/>
          <w:bCs/>
        </w:rPr>
        <w:t>Magistrado Presidente</w:t>
      </w:r>
      <w:r w:rsidRPr="00CF090D">
        <w:rPr>
          <w:rFonts w:ascii="Century Gothic" w:hAnsi="Century Gothic"/>
        </w:rPr>
        <w:t xml:space="preserve"> pide a la Secretaria de Acuerdos dé lectura al </w:t>
      </w:r>
      <w:r w:rsidRPr="00CF090D">
        <w:rPr>
          <w:rFonts w:ascii="Century Gothic" w:hAnsi="Century Gothic"/>
          <w:b/>
          <w:bCs/>
        </w:rPr>
        <w:t>tercer punto</w:t>
      </w:r>
      <w:r w:rsidRPr="00CF090D">
        <w:rPr>
          <w:rFonts w:ascii="Century Gothic" w:hAnsi="Century Gothic"/>
        </w:rPr>
        <w:t xml:space="preserve">; </w:t>
      </w:r>
      <w:r w:rsidR="00740F1E" w:rsidRPr="00CF090D">
        <w:rPr>
          <w:rFonts w:ascii="Century Gothic" w:hAnsi="Century Gothic"/>
        </w:rPr>
        <w:t>quien,</w:t>
      </w:r>
      <w:r w:rsidRPr="00CF090D">
        <w:rPr>
          <w:rFonts w:ascii="Century Gothic" w:hAnsi="Century Gothic"/>
        </w:rPr>
        <w:t xml:space="preserve"> atendiendo la instrucción, procedió a leer:</w:t>
      </w:r>
      <w:r w:rsidRPr="00CF090D">
        <w:rPr>
          <w:rFonts w:ascii="Century Gothic" w:hAnsi="Century Gothic"/>
          <w:lang w:val="es-MX"/>
        </w:rPr>
        <w:t xml:space="preserve"> </w:t>
      </w:r>
      <w:r w:rsidR="00E46D3B">
        <w:rPr>
          <w:rFonts w:ascii="Century Gothic" w:hAnsi="Century Gothic"/>
          <w:lang w:val="es-MX"/>
        </w:rPr>
        <w:t>“</w:t>
      </w:r>
      <w:r w:rsidR="00E46D3B" w:rsidRPr="00E46D3B">
        <w:rPr>
          <w:rFonts w:ascii="Century Gothic" w:hAnsi="Century Gothic"/>
          <w:b/>
          <w:lang w:val="es-ES"/>
        </w:rPr>
        <w:t>Se somete a consideración del H. Pleno y en su caso aprobación el acta correspondiente a la sesión ordinaria celebrada el 22 veintidós de agosto de 2019 dos mil diecinueve</w:t>
      </w:r>
      <w:r w:rsidR="00CF090D">
        <w:rPr>
          <w:rFonts w:ascii="Century Gothic" w:hAnsi="Century Gothic"/>
          <w:lang w:val="es-ES"/>
        </w:rPr>
        <w:t xml:space="preserve">”. </w:t>
      </w:r>
      <w:r w:rsidR="00CF090D" w:rsidRPr="00CF090D">
        <w:rPr>
          <w:rFonts w:ascii="Century Gothic" w:hAnsi="Century Gothic"/>
        </w:rPr>
        <w:t xml:space="preserve">El </w:t>
      </w:r>
      <w:r w:rsidR="00CF090D" w:rsidRPr="00CF090D">
        <w:rPr>
          <w:rFonts w:ascii="Century Gothic" w:hAnsi="Century Gothic"/>
          <w:b/>
        </w:rPr>
        <w:t xml:space="preserve">Magistrado Juan Paulo Almazán </w:t>
      </w:r>
      <w:proofErr w:type="spellStart"/>
      <w:r w:rsidR="00CF090D" w:rsidRPr="00CF090D">
        <w:rPr>
          <w:rFonts w:ascii="Century Gothic" w:hAnsi="Century Gothic"/>
          <w:b/>
        </w:rPr>
        <w:t>Cue</w:t>
      </w:r>
      <w:proofErr w:type="spellEnd"/>
      <w:r w:rsidR="00CF090D" w:rsidRPr="00CF090D">
        <w:rPr>
          <w:rFonts w:ascii="Century Gothic" w:hAnsi="Century Gothic"/>
        </w:rPr>
        <w:t>, manifiesta: “</w:t>
      </w:r>
      <w:r w:rsidR="00CF090D">
        <w:rPr>
          <w:rFonts w:ascii="Century Gothic" w:hAnsi="Century Gothic"/>
        </w:rPr>
        <w:t>A</w:t>
      </w:r>
      <w:r w:rsidR="00CF090D" w:rsidRPr="00CF090D">
        <w:rPr>
          <w:rFonts w:ascii="Century Gothic" w:hAnsi="Century Gothic"/>
        </w:rPr>
        <w:t xml:space="preserve"> su disposición </w:t>
      </w:r>
      <w:r w:rsidR="00682783">
        <w:rPr>
          <w:rFonts w:ascii="Century Gothic" w:hAnsi="Century Gothic"/>
        </w:rPr>
        <w:t xml:space="preserve">se encuentra en el legajo respectivo, el acta número treinta y cuatro correspondiente al día 22 veintidós de agosto del presente año, si existiera alguna corrección o algún punto que hacer ver, por favor </w:t>
      </w:r>
      <w:r w:rsidR="00682783">
        <w:rPr>
          <w:rFonts w:ascii="Century Gothic" w:hAnsi="Century Gothic"/>
        </w:rPr>
        <w:lastRenderedPageBreak/>
        <w:t>este es el momento para ello</w:t>
      </w:r>
      <w:r w:rsidR="00CF090D" w:rsidRPr="00CF090D">
        <w:rPr>
          <w:rFonts w:ascii="Century Gothic" w:hAnsi="Century Gothic"/>
        </w:rPr>
        <w:t xml:space="preserve">”. Sin comentario al </w:t>
      </w:r>
      <w:r w:rsidR="00682783">
        <w:rPr>
          <w:rFonts w:ascii="Century Gothic" w:hAnsi="Century Gothic"/>
        </w:rPr>
        <w:t>efecto</w:t>
      </w:r>
      <w:r w:rsidR="00CF090D" w:rsidRPr="00CF090D">
        <w:rPr>
          <w:rFonts w:ascii="Century Gothic" w:hAnsi="Century Gothic"/>
        </w:rPr>
        <w:t xml:space="preserve"> el </w:t>
      </w:r>
      <w:r w:rsidR="00CF090D" w:rsidRPr="00CF090D">
        <w:rPr>
          <w:rFonts w:ascii="Century Gothic" w:hAnsi="Century Gothic"/>
          <w:b/>
        </w:rPr>
        <w:t>Magistrado Presidente</w:t>
      </w:r>
      <w:r w:rsidR="00CF090D" w:rsidRPr="00CF090D">
        <w:rPr>
          <w:rFonts w:ascii="Century Gothic" w:hAnsi="Century Gothic"/>
        </w:rPr>
        <w:t>, prosigue: “</w:t>
      </w:r>
      <w:r w:rsidR="00C72323">
        <w:rPr>
          <w:rFonts w:ascii="Century Gothic" w:hAnsi="Century Gothic"/>
        </w:rPr>
        <w:t>Al no haber intervención someto a votación el presente punto</w:t>
      </w:r>
      <w:r w:rsidR="00CF090D">
        <w:rPr>
          <w:rFonts w:ascii="Century Gothic" w:hAnsi="Century Gothic"/>
        </w:rPr>
        <w:t xml:space="preserve">, </w:t>
      </w:r>
      <w:r w:rsidR="00CF090D" w:rsidRPr="00CF090D">
        <w:rPr>
          <w:rFonts w:ascii="Century Gothic" w:hAnsi="Century Gothic"/>
        </w:rPr>
        <w:t>quien se encuentre a favor del contenido íntegro de</w:t>
      </w:r>
      <w:r w:rsidR="00C72323">
        <w:rPr>
          <w:rFonts w:ascii="Century Gothic" w:hAnsi="Century Gothic"/>
        </w:rPr>
        <w:t xml:space="preserve">l acta correspondiente a la sesión celebrada el 22 veintidós de agosto </w:t>
      </w:r>
      <w:r w:rsidR="00CF090D" w:rsidRPr="00CF090D">
        <w:rPr>
          <w:rFonts w:ascii="Century Gothic" w:hAnsi="Century Gothic"/>
        </w:rPr>
        <w:t>del presente año, sírvase levantar la mano</w:t>
      </w:r>
      <w:r w:rsidR="00C72323">
        <w:rPr>
          <w:rFonts w:ascii="Century Gothic" w:hAnsi="Century Gothic"/>
        </w:rPr>
        <w:t xml:space="preserve"> en este momento, por favor</w:t>
      </w:r>
      <w:r w:rsidR="00CF090D" w:rsidRPr="00CF090D">
        <w:rPr>
          <w:rFonts w:ascii="Century Gothic" w:hAnsi="Century Gothic"/>
        </w:rPr>
        <w:t xml:space="preserve">. Gracias aprobada por unanimidad”. </w:t>
      </w:r>
      <w:r w:rsidR="00CF090D" w:rsidRPr="00CF090D">
        <w:rPr>
          <w:rFonts w:ascii="Century Gothic" w:hAnsi="Century Gothic"/>
          <w:b/>
        </w:rPr>
        <w:t xml:space="preserve">Atento a ello, </w:t>
      </w:r>
      <w:r w:rsidR="00CF090D">
        <w:rPr>
          <w:rFonts w:ascii="Century Gothic" w:hAnsi="Century Gothic"/>
          <w:b/>
          <w:bCs/>
        </w:rPr>
        <w:t>el a</w:t>
      </w:r>
      <w:r w:rsidR="00CF090D" w:rsidRPr="00CF090D">
        <w:rPr>
          <w:rFonts w:ascii="Century Gothic" w:hAnsi="Century Gothic"/>
          <w:b/>
          <w:bCs/>
        </w:rPr>
        <w:t xml:space="preserve">cta de cuenta es aprobada en sus términos por unanimidad de </w:t>
      </w:r>
      <w:proofErr w:type="gramStart"/>
      <w:r w:rsidR="00CF090D" w:rsidRPr="00CF090D">
        <w:rPr>
          <w:rFonts w:ascii="Century Gothic" w:hAnsi="Century Gothic"/>
          <w:b/>
          <w:bCs/>
        </w:rPr>
        <w:t>votos.</w:t>
      </w:r>
      <w:r w:rsidR="00CF090D" w:rsidRPr="00CF090D">
        <w:rPr>
          <w:rFonts w:ascii="Century Gothic" w:hAnsi="Century Gothic"/>
          <w:bCs/>
        </w:rPr>
        <w:t>-</w:t>
      </w:r>
      <w:proofErr w:type="gramEnd"/>
      <w:r w:rsidR="00CF090D" w:rsidRPr="00CF090D">
        <w:rPr>
          <w:rFonts w:ascii="Century Gothic" w:hAnsi="Century Gothic"/>
          <w:bCs/>
        </w:rPr>
        <w:t xml:space="preserve"> - - - - </w:t>
      </w:r>
    </w:p>
    <w:p w:rsidR="00C72323" w:rsidRPr="00C72323" w:rsidRDefault="00C72323" w:rsidP="003B51A5">
      <w:pPr>
        <w:spacing w:line="480" w:lineRule="auto"/>
        <w:jc w:val="both"/>
        <w:rPr>
          <w:rFonts w:ascii="Century Gothic" w:hAnsi="Century Gothic"/>
        </w:rPr>
      </w:pPr>
      <w:r w:rsidRPr="003C2B0B">
        <w:rPr>
          <w:rFonts w:ascii="Century Gothic" w:hAnsi="Century Gothic"/>
        </w:rPr>
        <w:t xml:space="preserve">Enseguida, el </w:t>
      </w:r>
      <w:r w:rsidRPr="003C2B0B">
        <w:rPr>
          <w:rFonts w:ascii="Century Gothic" w:hAnsi="Century Gothic"/>
          <w:b/>
          <w:bCs/>
        </w:rPr>
        <w:t>Magistrado Presidente</w:t>
      </w:r>
      <w:r w:rsidRPr="003C2B0B">
        <w:rPr>
          <w:rFonts w:ascii="Century Gothic" w:hAnsi="Century Gothic"/>
        </w:rPr>
        <w:t xml:space="preserve"> solicita a la licenciada Ma. del Rosario Torres Mancilla, que proceda a dar lectura al </w:t>
      </w:r>
      <w:r w:rsidRPr="003C2B0B">
        <w:rPr>
          <w:rFonts w:ascii="Century Gothic" w:hAnsi="Century Gothic"/>
          <w:b/>
          <w:bCs/>
        </w:rPr>
        <w:t>cuarto punto</w:t>
      </w:r>
      <w:r w:rsidRPr="003C2B0B">
        <w:rPr>
          <w:rFonts w:ascii="Century Gothic" w:hAnsi="Century Gothic"/>
        </w:rPr>
        <w:t xml:space="preserve"> del orden del día. Atento a lo cual la </w:t>
      </w:r>
      <w:r w:rsidRPr="003C2B0B">
        <w:rPr>
          <w:rFonts w:ascii="Century Gothic" w:hAnsi="Century Gothic"/>
          <w:b/>
        </w:rPr>
        <w:t>licenciada Ma. del Rosario Torres Mancilla</w:t>
      </w:r>
      <w:r w:rsidRPr="003C2B0B">
        <w:rPr>
          <w:rFonts w:ascii="Century Gothic" w:hAnsi="Century Gothic"/>
        </w:rPr>
        <w:t xml:space="preserve"> leyó: </w:t>
      </w:r>
      <w:r>
        <w:rPr>
          <w:rFonts w:ascii="Century Gothic" w:hAnsi="Century Gothic"/>
        </w:rPr>
        <w:t>“</w:t>
      </w:r>
      <w:r w:rsidRPr="00C72323">
        <w:rPr>
          <w:rFonts w:ascii="Century Gothic" w:hAnsi="Century Gothic"/>
          <w:b/>
          <w:bCs/>
        </w:rPr>
        <w:t>Se informa al H. Pleno de la PROPUESTA DE REFORMA A LOS ARTÍCULOS 940 Y 942 DEL CÓDIGO DE PROCEDIMIENTOS CIVILES DEL ESTADO, que presenta la Magistrada María del Rocío Hernández Cruz, Integrante de la Tercera Sala del Supremo Tribunal de Justicia del Estado, la cual previo a su aprobación, se sugiere se turne a la Comisión de Reformas Legales, para su análisis respectivo</w:t>
      </w:r>
      <w:r>
        <w:rPr>
          <w:rFonts w:ascii="Century Gothic" w:hAnsi="Century Gothic"/>
          <w:b/>
          <w:bCs/>
        </w:rPr>
        <w:t>”.</w:t>
      </w:r>
      <w:r>
        <w:rPr>
          <w:rFonts w:ascii="Century Gothic" w:hAnsi="Century Gothic"/>
          <w:bCs/>
        </w:rPr>
        <w:t xml:space="preserve"> En relación el </w:t>
      </w:r>
      <w:r>
        <w:rPr>
          <w:rFonts w:ascii="Century Gothic" w:hAnsi="Century Gothic"/>
          <w:b/>
          <w:bCs/>
        </w:rPr>
        <w:t xml:space="preserve">Magistrado Juan Paulo Almazán </w:t>
      </w:r>
      <w:proofErr w:type="spellStart"/>
      <w:r>
        <w:rPr>
          <w:rFonts w:ascii="Century Gothic" w:hAnsi="Century Gothic"/>
          <w:b/>
          <w:bCs/>
        </w:rPr>
        <w:t>Cue</w:t>
      </w:r>
      <w:proofErr w:type="spellEnd"/>
      <w:r>
        <w:rPr>
          <w:rFonts w:ascii="Century Gothic" w:hAnsi="Century Gothic"/>
          <w:bCs/>
        </w:rPr>
        <w:t>, expresa:</w:t>
      </w:r>
      <w:r w:rsidR="00BB05B9">
        <w:rPr>
          <w:rFonts w:ascii="Century Gothic" w:hAnsi="Century Gothic"/>
          <w:bCs/>
        </w:rPr>
        <w:t xml:space="preserve"> “Bien amablemente el día 27 veintisiete de agosto nos hizo llegar la Magistrada Rocío la propuesta respectiva de reforma a los artículos 940 y 942 del Código de Procedimientos Civiles, no sé si lo tengan a bien, así lo asenté</w:t>
      </w:r>
      <w:r w:rsidR="00CF2F74">
        <w:rPr>
          <w:rFonts w:ascii="Century Gothic" w:hAnsi="Century Gothic"/>
          <w:bCs/>
        </w:rPr>
        <w:t xml:space="preserve"> desde la presente convocatoria, que para los efectos de en su caso discutirlo y llegar a su aprobación, se sugiere que se turne a la Comisión de Reformas Legales para el análisis correspondiente, no sé si se encuentren de acuerdo con tal circunstancia, para los efectos de que qued</w:t>
      </w:r>
      <w:r w:rsidR="00E55397">
        <w:rPr>
          <w:rFonts w:ascii="Century Gothic" w:hAnsi="Century Gothic"/>
          <w:bCs/>
        </w:rPr>
        <w:t>e</w:t>
      </w:r>
      <w:r w:rsidR="00CF2F74">
        <w:rPr>
          <w:rFonts w:ascii="Century Gothic" w:hAnsi="Century Gothic"/>
          <w:bCs/>
        </w:rPr>
        <w:t xml:space="preserve"> asentada, quien se encuentre a favor de ello, sírvase a levantar la mano en este momento”. “</w:t>
      </w:r>
      <w:r w:rsidR="00E01E19">
        <w:rPr>
          <w:rFonts w:ascii="Century Gothic" w:hAnsi="Century Gothic"/>
          <w:bCs/>
        </w:rPr>
        <w:t>Quiero hacer una manifestación que</w:t>
      </w:r>
      <w:r w:rsidR="00E01E19" w:rsidRPr="00A47A7F">
        <w:rPr>
          <w:rFonts w:ascii="Century Gothic" w:hAnsi="Century Gothic"/>
          <w:bCs/>
        </w:rPr>
        <w:t xml:space="preserve"> no </w:t>
      </w:r>
      <w:r w:rsidR="00E01E19" w:rsidRPr="00A47A7F">
        <w:rPr>
          <w:rFonts w:ascii="Century Gothic" w:hAnsi="Century Gothic"/>
          <w:bCs/>
        </w:rPr>
        <w:lastRenderedPageBreak/>
        <w:t>afecta la votación</w:t>
      </w:r>
      <w:r w:rsidR="00CF2F74">
        <w:rPr>
          <w:rFonts w:ascii="Century Gothic" w:hAnsi="Century Gothic"/>
          <w:bCs/>
        </w:rPr>
        <w:t xml:space="preserve">”, </w:t>
      </w:r>
      <w:r w:rsidR="00E55397">
        <w:rPr>
          <w:rFonts w:ascii="Century Gothic" w:hAnsi="Century Gothic"/>
          <w:bCs/>
        </w:rPr>
        <w:t>interviene</w:t>
      </w:r>
      <w:r w:rsidR="00CF2F74">
        <w:rPr>
          <w:rFonts w:ascii="Century Gothic" w:hAnsi="Century Gothic"/>
          <w:bCs/>
        </w:rPr>
        <w:t xml:space="preserve"> la </w:t>
      </w:r>
      <w:r w:rsidR="00CF2F74">
        <w:rPr>
          <w:rFonts w:ascii="Century Gothic" w:hAnsi="Century Gothic"/>
          <w:b/>
          <w:bCs/>
        </w:rPr>
        <w:t>Magistrada Ma. Guadalupe Orozco Santiago</w:t>
      </w:r>
      <w:r w:rsidR="00CF2F74">
        <w:rPr>
          <w:rFonts w:ascii="Century Gothic" w:hAnsi="Century Gothic"/>
          <w:bCs/>
        </w:rPr>
        <w:t>. “</w:t>
      </w:r>
      <w:r w:rsidR="00EF1C54">
        <w:rPr>
          <w:rFonts w:ascii="Century Gothic" w:hAnsi="Century Gothic"/>
          <w:bCs/>
        </w:rPr>
        <w:t>A</w:t>
      </w:r>
      <w:r w:rsidR="00CF2F74">
        <w:rPr>
          <w:rFonts w:ascii="Century Gothic" w:hAnsi="Century Gothic"/>
          <w:bCs/>
        </w:rPr>
        <w:t xml:space="preserve">delante”, autoriza el </w:t>
      </w:r>
      <w:r w:rsidR="00CF2F74">
        <w:rPr>
          <w:rFonts w:ascii="Century Gothic" w:hAnsi="Century Gothic"/>
          <w:b/>
          <w:bCs/>
        </w:rPr>
        <w:t xml:space="preserve">Magistrado Juan Paulo Almazán </w:t>
      </w:r>
      <w:proofErr w:type="spellStart"/>
      <w:r w:rsidR="00CF2F74">
        <w:rPr>
          <w:rFonts w:ascii="Century Gothic" w:hAnsi="Century Gothic"/>
          <w:b/>
          <w:bCs/>
        </w:rPr>
        <w:t>Cue</w:t>
      </w:r>
      <w:proofErr w:type="spellEnd"/>
      <w:r w:rsidR="00CF2F74">
        <w:rPr>
          <w:rFonts w:ascii="Century Gothic" w:hAnsi="Century Gothic"/>
          <w:bCs/>
        </w:rPr>
        <w:t>. “</w:t>
      </w:r>
      <w:r w:rsidR="00E01E19" w:rsidRPr="00A47A7F">
        <w:rPr>
          <w:rFonts w:ascii="Century Gothic" w:hAnsi="Century Gothic"/>
          <w:bCs/>
        </w:rPr>
        <w:t xml:space="preserve">Nada más para manifestar que en parte </w:t>
      </w:r>
      <w:r w:rsidR="00E01E19">
        <w:rPr>
          <w:rFonts w:ascii="Century Gothic" w:hAnsi="Century Gothic"/>
          <w:bCs/>
        </w:rPr>
        <w:t xml:space="preserve">la iniciativa de Ley que formula la Magistrada Rocío </w:t>
      </w:r>
      <w:r w:rsidR="00E01E19" w:rsidRPr="00A47A7F">
        <w:rPr>
          <w:rFonts w:ascii="Century Gothic" w:hAnsi="Century Gothic"/>
          <w:bCs/>
        </w:rPr>
        <w:t xml:space="preserve">reivindica todos aquellos proyectos que </w:t>
      </w:r>
      <w:r w:rsidR="00E01E19">
        <w:rPr>
          <w:rFonts w:ascii="Century Gothic" w:hAnsi="Century Gothic"/>
          <w:bCs/>
        </w:rPr>
        <w:t xml:space="preserve">a partir del año 2016 dos mil dieciséis, </w:t>
      </w:r>
      <w:r w:rsidR="00E01E19" w:rsidRPr="00A47A7F">
        <w:rPr>
          <w:rFonts w:ascii="Century Gothic" w:hAnsi="Century Gothic"/>
          <w:bCs/>
        </w:rPr>
        <w:t xml:space="preserve">he presentado y no he tenido la votación </w:t>
      </w:r>
      <w:r w:rsidR="00E01E19">
        <w:rPr>
          <w:rFonts w:ascii="Century Gothic" w:hAnsi="Century Gothic"/>
          <w:bCs/>
        </w:rPr>
        <w:t xml:space="preserve">a mi favor y fueron </w:t>
      </w:r>
      <w:proofErr w:type="spellStart"/>
      <w:r w:rsidR="00E01E19">
        <w:rPr>
          <w:rFonts w:ascii="Century Gothic" w:hAnsi="Century Gothic"/>
          <w:bCs/>
        </w:rPr>
        <w:t>returnados</w:t>
      </w:r>
      <w:proofErr w:type="spellEnd"/>
      <w:r w:rsidR="0055734D">
        <w:rPr>
          <w:rFonts w:ascii="Century Gothic" w:hAnsi="Century Gothic"/>
          <w:bCs/>
        </w:rPr>
        <w:t xml:space="preserve">”, manifiesta la </w:t>
      </w:r>
      <w:r w:rsidR="0055734D">
        <w:rPr>
          <w:rFonts w:ascii="Century Gothic" w:hAnsi="Century Gothic"/>
          <w:b/>
          <w:bCs/>
        </w:rPr>
        <w:t>Magistrada Ma. Guadalupe Orozco Santiago,</w:t>
      </w:r>
      <w:r w:rsidR="0055734D">
        <w:rPr>
          <w:rFonts w:ascii="Century Gothic" w:hAnsi="Century Gothic"/>
          <w:bCs/>
        </w:rPr>
        <w:t xml:space="preserve"> “</w:t>
      </w:r>
      <w:r w:rsidR="00E01E19">
        <w:rPr>
          <w:rFonts w:ascii="Century Gothic" w:hAnsi="Century Gothic"/>
          <w:bCs/>
        </w:rPr>
        <w:t xml:space="preserve">posteriormente,  vino la reforma legislativa al artículo 940 de la Ley Procesal Civil de fecha </w:t>
      </w:r>
      <w:r w:rsidR="00E01E19" w:rsidRPr="00A47A7F">
        <w:rPr>
          <w:rFonts w:ascii="Century Gothic" w:hAnsi="Century Gothic"/>
          <w:bCs/>
        </w:rPr>
        <w:t>28 veintiocho de febrero de 2017 dos mil diecisiete,</w:t>
      </w:r>
      <w:r w:rsidR="00E01E19">
        <w:rPr>
          <w:rFonts w:ascii="Century Gothic" w:hAnsi="Century Gothic"/>
          <w:bCs/>
        </w:rPr>
        <w:t xml:space="preserve"> misma que interpreté en el primero proyecto que me tocó de ese tema en el cual desglose todo el espíritu de la reforma y tampoco obtuve votos a mi favor de esa manera la reforma que propone la Magistrada Rocío reivindica porque </w:t>
      </w:r>
      <w:r w:rsidR="00E01E19" w:rsidRPr="00A47A7F">
        <w:rPr>
          <w:rFonts w:ascii="Century Gothic" w:hAnsi="Century Gothic"/>
          <w:bCs/>
        </w:rPr>
        <w:t>involucra tres años de un criterio</w:t>
      </w:r>
      <w:r w:rsidR="00E01E19">
        <w:rPr>
          <w:rFonts w:ascii="Century Gothic" w:hAnsi="Century Gothic"/>
          <w:bCs/>
        </w:rPr>
        <w:t xml:space="preserve"> no aceptado y que ahora se pretende subsanar para homologar el criterio de todos los aquí votantes</w:t>
      </w:r>
      <w:r w:rsidR="00E01E19" w:rsidRPr="00A47A7F">
        <w:rPr>
          <w:rFonts w:ascii="Century Gothic" w:hAnsi="Century Gothic"/>
          <w:bCs/>
        </w:rPr>
        <w:t xml:space="preserve">, en una parte con el sentido que yo les doy a todas aquellas apelaciones en donde están involucrados los menores, salvo el hecho de que una de las disertaciones que se hizo para no dar </w:t>
      </w:r>
      <w:r w:rsidR="00E01E19">
        <w:rPr>
          <w:rFonts w:ascii="Century Gothic" w:hAnsi="Century Gothic"/>
          <w:bCs/>
        </w:rPr>
        <w:t xml:space="preserve">el visto bueno, fue </w:t>
      </w:r>
      <w:r w:rsidR="00E01E19" w:rsidRPr="00A47A7F">
        <w:rPr>
          <w:rFonts w:ascii="Century Gothic" w:hAnsi="Century Gothic"/>
          <w:bCs/>
        </w:rPr>
        <w:t>una participación del Magistrado Carlitos Alejandro</w:t>
      </w:r>
      <w:r w:rsidR="00E01E19">
        <w:rPr>
          <w:rFonts w:ascii="Century Gothic" w:hAnsi="Century Gothic"/>
          <w:bCs/>
        </w:rPr>
        <w:t xml:space="preserve"> Robledo</w:t>
      </w:r>
      <w:r w:rsidR="00E01E19" w:rsidRPr="00A47A7F">
        <w:rPr>
          <w:rFonts w:ascii="Century Gothic" w:hAnsi="Century Gothic"/>
          <w:bCs/>
        </w:rPr>
        <w:t>, en el s</w:t>
      </w:r>
      <w:r w:rsidR="00E01E19">
        <w:rPr>
          <w:rFonts w:ascii="Century Gothic" w:hAnsi="Century Gothic"/>
          <w:bCs/>
        </w:rPr>
        <w:t xml:space="preserve">entido de que </w:t>
      </w:r>
      <w:r w:rsidR="00E01E19" w:rsidRPr="00A47A7F">
        <w:rPr>
          <w:rFonts w:ascii="Century Gothic" w:hAnsi="Century Gothic"/>
          <w:bCs/>
        </w:rPr>
        <w:t xml:space="preserve">esa reforma de 28 veintiocho de febrero de 2017 dos mil diecisiete, </w:t>
      </w:r>
      <w:r w:rsidR="00E01E19">
        <w:rPr>
          <w:rFonts w:ascii="Century Gothic" w:hAnsi="Century Gothic"/>
          <w:bCs/>
        </w:rPr>
        <w:t xml:space="preserve">solo se refiere a </w:t>
      </w:r>
      <w:r w:rsidR="00E01E19" w:rsidRPr="00A47A7F">
        <w:rPr>
          <w:rFonts w:ascii="Century Gothic" w:hAnsi="Century Gothic"/>
          <w:bCs/>
        </w:rPr>
        <w:t>sentencia</w:t>
      </w:r>
      <w:r w:rsidR="00E01E19">
        <w:rPr>
          <w:rFonts w:ascii="Century Gothic" w:hAnsi="Century Gothic"/>
          <w:bCs/>
        </w:rPr>
        <w:t>s</w:t>
      </w:r>
      <w:r w:rsidR="00E01E19" w:rsidRPr="00A47A7F">
        <w:rPr>
          <w:rFonts w:ascii="Century Gothic" w:hAnsi="Century Gothic"/>
          <w:bCs/>
        </w:rPr>
        <w:t xml:space="preserve"> definitivas, y </w:t>
      </w:r>
      <w:r w:rsidR="00E01E19">
        <w:rPr>
          <w:rFonts w:ascii="Century Gothic" w:hAnsi="Century Gothic"/>
          <w:bCs/>
        </w:rPr>
        <w:t xml:space="preserve">no advierto si en la iniciativa se incluye alguna </w:t>
      </w:r>
      <w:r w:rsidR="00E01E19" w:rsidRPr="00A47A7F">
        <w:rPr>
          <w:rFonts w:ascii="Century Gothic" w:hAnsi="Century Gothic"/>
          <w:bCs/>
        </w:rPr>
        <w:t xml:space="preserve">respuesta dicha </w:t>
      </w:r>
      <w:r w:rsidR="00E01E19">
        <w:rPr>
          <w:rFonts w:ascii="Century Gothic" w:hAnsi="Century Gothic"/>
          <w:bCs/>
        </w:rPr>
        <w:t>inquietud. Por todo ello</w:t>
      </w:r>
      <w:r w:rsidR="00E01E19" w:rsidRPr="00A47A7F">
        <w:rPr>
          <w:rFonts w:ascii="Century Gothic" w:hAnsi="Century Gothic"/>
          <w:bCs/>
        </w:rPr>
        <w:t xml:space="preserve"> mis felicitaciones para la Magistrada</w:t>
      </w:r>
      <w:r w:rsidR="00E01E19">
        <w:rPr>
          <w:rFonts w:ascii="Century Gothic" w:hAnsi="Century Gothic"/>
          <w:bCs/>
        </w:rPr>
        <w:t xml:space="preserve"> Rocío</w:t>
      </w:r>
      <w:r w:rsidR="00E01E19" w:rsidRPr="00A47A7F">
        <w:rPr>
          <w:rFonts w:ascii="Century Gothic" w:hAnsi="Century Gothic"/>
          <w:bCs/>
        </w:rPr>
        <w:t xml:space="preserve"> porque en un noventa por ciento reivindica mi criterio, respecto a los menores</w:t>
      </w:r>
      <w:r w:rsidR="00E01E19">
        <w:rPr>
          <w:rFonts w:ascii="Century Gothic" w:hAnsi="Century Gothic"/>
          <w:bCs/>
        </w:rPr>
        <w:t xml:space="preserve"> y los Recursos de apelación que en nombre de ellos se interpongan</w:t>
      </w:r>
      <w:r w:rsidR="00401397">
        <w:rPr>
          <w:rFonts w:ascii="Century Gothic" w:hAnsi="Century Gothic"/>
          <w:bCs/>
        </w:rPr>
        <w:t xml:space="preserve">”. “Gracias, entonces dado que se comentó que este punto se llevará a la Comisión de Estudios Legales para su discusión”, refiere el </w:t>
      </w:r>
      <w:r w:rsidR="00401397">
        <w:rPr>
          <w:rFonts w:ascii="Century Gothic" w:hAnsi="Century Gothic"/>
          <w:b/>
          <w:bCs/>
        </w:rPr>
        <w:lastRenderedPageBreak/>
        <w:t xml:space="preserve">Magistrado Juan Paulo Almazán </w:t>
      </w:r>
      <w:proofErr w:type="spellStart"/>
      <w:r w:rsidR="00401397">
        <w:rPr>
          <w:rFonts w:ascii="Century Gothic" w:hAnsi="Century Gothic"/>
          <w:b/>
          <w:bCs/>
        </w:rPr>
        <w:t>Cue</w:t>
      </w:r>
      <w:proofErr w:type="spellEnd"/>
      <w:r w:rsidR="00401397">
        <w:rPr>
          <w:rFonts w:ascii="Century Gothic" w:hAnsi="Century Gothic"/>
          <w:bCs/>
        </w:rPr>
        <w:t>, “</w:t>
      </w:r>
      <w:r w:rsidR="008165F5">
        <w:rPr>
          <w:rFonts w:ascii="Century Gothic" w:hAnsi="Century Gothic"/>
          <w:bCs/>
        </w:rPr>
        <w:t xml:space="preserve">si lo tienen a bien, así se gira la instrucción a la Secretaria General, y ya en su momento, una vez que lo discuta la Comisión volverlo a traer aquí a Pleno, para </w:t>
      </w:r>
      <w:proofErr w:type="gramStart"/>
      <w:r w:rsidR="008165F5">
        <w:rPr>
          <w:rFonts w:ascii="Century Gothic" w:hAnsi="Century Gothic"/>
          <w:bCs/>
        </w:rPr>
        <w:t>que</w:t>
      </w:r>
      <w:proofErr w:type="gramEnd"/>
      <w:r w:rsidR="008165F5">
        <w:rPr>
          <w:rFonts w:ascii="Century Gothic" w:hAnsi="Century Gothic"/>
          <w:bCs/>
        </w:rPr>
        <w:t xml:space="preserve"> en su caso, una vez que sea aprobado</w:t>
      </w:r>
      <w:r w:rsidR="005C187F">
        <w:rPr>
          <w:rFonts w:ascii="Century Gothic" w:hAnsi="Century Gothic"/>
          <w:bCs/>
        </w:rPr>
        <w:t xml:space="preserve"> pueda ser remitido al Congreso del Estado para su posible aprobación como tal”. “Muchas gracias”, dice la </w:t>
      </w:r>
      <w:r w:rsidR="005C187F">
        <w:rPr>
          <w:rFonts w:ascii="Century Gothic" w:hAnsi="Century Gothic"/>
          <w:b/>
          <w:bCs/>
        </w:rPr>
        <w:t>Magistrada María del Rocío Hernández Cruz</w:t>
      </w:r>
      <w:r w:rsidR="005C187F">
        <w:rPr>
          <w:rFonts w:ascii="Century Gothic" w:hAnsi="Century Gothic"/>
          <w:bCs/>
        </w:rPr>
        <w:t xml:space="preserve">. “Gracias”, manifiesta el </w:t>
      </w:r>
      <w:r w:rsidR="005C187F">
        <w:rPr>
          <w:rFonts w:ascii="Century Gothic" w:hAnsi="Century Gothic"/>
          <w:b/>
          <w:bCs/>
        </w:rPr>
        <w:t xml:space="preserve">Magistrado Juan Paulo Almazán </w:t>
      </w:r>
      <w:proofErr w:type="spellStart"/>
      <w:r w:rsidR="005C187F">
        <w:rPr>
          <w:rFonts w:ascii="Century Gothic" w:hAnsi="Century Gothic"/>
          <w:b/>
          <w:bCs/>
        </w:rPr>
        <w:t>Cue</w:t>
      </w:r>
      <w:proofErr w:type="spellEnd"/>
      <w:r w:rsidR="005C187F" w:rsidRPr="004C767E">
        <w:rPr>
          <w:rFonts w:ascii="Century Gothic" w:hAnsi="Century Gothic"/>
          <w:b/>
          <w:bCs/>
        </w:rPr>
        <w:t>. Atento a lo cual</w:t>
      </w:r>
      <w:r w:rsidR="00760A76">
        <w:rPr>
          <w:rFonts w:ascii="Century Gothic" w:hAnsi="Century Gothic"/>
          <w:b/>
          <w:bCs/>
        </w:rPr>
        <w:t xml:space="preserve"> por unanimidad de votos se acordó</w:t>
      </w:r>
      <w:r w:rsidR="005C187F" w:rsidRPr="004C767E">
        <w:rPr>
          <w:rFonts w:ascii="Century Gothic" w:hAnsi="Century Gothic"/>
          <w:bCs/>
        </w:rPr>
        <w:t xml:space="preserve"> </w:t>
      </w:r>
      <w:r w:rsidR="00760A76" w:rsidRPr="00760A76">
        <w:rPr>
          <w:rFonts w:ascii="Century Gothic" w:hAnsi="Century Gothic"/>
          <w:b/>
        </w:rPr>
        <w:t>remitir</w:t>
      </w:r>
      <w:r w:rsidR="00BA066A">
        <w:rPr>
          <w:rFonts w:ascii="Century Gothic" w:hAnsi="Century Gothic"/>
          <w:b/>
        </w:rPr>
        <w:t xml:space="preserve"> a la Comisión de Reformas Legales,</w:t>
      </w:r>
      <w:r w:rsidR="00BA7643">
        <w:rPr>
          <w:rFonts w:ascii="Century Gothic" w:hAnsi="Century Gothic"/>
          <w:b/>
        </w:rPr>
        <w:t xml:space="preserve"> la </w:t>
      </w:r>
      <w:r w:rsidR="00BA066A" w:rsidRPr="00760A76">
        <w:rPr>
          <w:rFonts w:ascii="Century Gothic" w:hAnsi="Century Gothic"/>
          <w:b/>
          <w:bCs/>
        </w:rPr>
        <w:t>PROPUESTA DE REFORMA A LOS ARTÍCULOS 940 Y 942 DEL CÓDIGO DE PROCEDIMIENTOS CIVILES DEL ESTADO,</w:t>
      </w:r>
      <w:r w:rsidR="00BA7643">
        <w:rPr>
          <w:rFonts w:ascii="Century Gothic" w:hAnsi="Century Gothic"/>
          <w:b/>
          <w:bCs/>
        </w:rPr>
        <w:t xml:space="preserve"> </w:t>
      </w:r>
      <w:r w:rsidR="00E7320E" w:rsidRPr="00760A76">
        <w:rPr>
          <w:rFonts w:ascii="Century Gothic" w:hAnsi="Century Gothic"/>
          <w:b/>
          <w:bCs/>
        </w:rPr>
        <w:t>que presenta la Magistrada María del Rocío Hernández Cruz, Integrante de la Tercera Sala del Supremo Tribunal de Justicia del Estado</w:t>
      </w:r>
      <w:r w:rsidR="00E7320E">
        <w:rPr>
          <w:rFonts w:ascii="Century Gothic" w:hAnsi="Century Gothic"/>
          <w:b/>
          <w:bCs/>
        </w:rPr>
        <w:t>,</w:t>
      </w:r>
      <w:r w:rsidR="00E7320E" w:rsidRPr="00760A76">
        <w:rPr>
          <w:rFonts w:ascii="Century Gothic" w:hAnsi="Century Gothic"/>
          <w:b/>
        </w:rPr>
        <w:t xml:space="preserve"> </w:t>
      </w:r>
      <w:r w:rsidR="00760A76" w:rsidRPr="00760A76">
        <w:rPr>
          <w:rFonts w:ascii="Century Gothic" w:hAnsi="Century Gothic"/>
          <w:b/>
        </w:rPr>
        <w:t>para discusión y análisis respectivo</w:t>
      </w:r>
      <w:r w:rsidR="00E7320E">
        <w:rPr>
          <w:rFonts w:ascii="Century Gothic" w:hAnsi="Century Gothic"/>
          <w:b/>
        </w:rPr>
        <w:t xml:space="preserve">. - - - - - - - - - - - - - - - - - - - - - - - - - - - - - - - - - - </w:t>
      </w:r>
      <w:r w:rsidR="005C187F">
        <w:rPr>
          <w:rFonts w:ascii="Century Gothic" w:hAnsi="Century Gothic"/>
          <w:bCs/>
        </w:rPr>
        <w:t xml:space="preserve"> </w:t>
      </w:r>
      <w:r w:rsidR="00E7320E">
        <w:rPr>
          <w:rFonts w:ascii="Century Gothic" w:hAnsi="Century Gothic"/>
          <w:bCs/>
        </w:rPr>
        <w:t xml:space="preserve"> </w:t>
      </w:r>
    </w:p>
    <w:p w:rsidR="002E075E" w:rsidRPr="00855AA6" w:rsidRDefault="00BB05B9" w:rsidP="002E075E">
      <w:pPr>
        <w:spacing w:line="480" w:lineRule="auto"/>
        <w:jc w:val="both"/>
        <w:rPr>
          <w:rFonts w:ascii="Century Gothic" w:hAnsi="Century Gothic"/>
        </w:rPr>
      </w:pPr>
      <w:r w:rsidRPr="00855AA6">
        <w:rPr>
          <w:rFonts w:ascii="Century Gothic" w:hAnsi="Century Gothic"/>
        </w:rPr>
        <w:t>Posteriormente,</w:t>
      </w:r>
      <w:r w:rsidRPr="00855AA6">
        <w:rPr>
          <w:rFonts w:ascii="Century Gothic" w:hAnsi="Century Gothic"/>
          <w:lang w:val="es-MX"/>
        </w:rPr>
        <w:t xml:space="preserve"> el </w:t>
      </w:r>
      <w:r w:rsidRPr="00855AA6">
        <w:rPr>
          <w:rFonts w:ascii="Century Gothic" w:hAnsi="Century Gothic"/>
          <w:b/>
          <w:bCs/>
          <w:lang w:val="es-MX"/>
        </w:rPr>
        <w:t>Magistrado Presidente</w:t>
      </w:r>
      <w:r w:rsidRPr="00855AA6">
        <w:rPr>
          <w:rFonts w:ascii="Century Gothic" w:hAnsi="Century Gothic"/>
          <w:lang w:val="es-MX"/>
        </w:rPr>
        <w:t xml:space="preserve"> solicita a la licenciada Ma. del Rosario Torres Mancilla, que proceda a dar lectura al </w:t>
      </w:r>
      <w:r w:rsidRPr="00855AA6">
        <w:rPr>
          <w:rFonts w:ascii="Century Gothic" w:hAnsi="Century Gothic"/>
          <w:b/>
          <w:lang w:val="es-MX"/>
        </w:rPr>
        <w:t>quinto punto</w:t>
      </w:r>
      <w:r w:rsidRPr="00855AA6">
        <w:rPr>
          <w:rFonts w:ascii="Century Gothic" w:hAnsi="Century Gothic"/>
          <w:lang w:val="es-MX"/>
        </w:rPr>
        <w:t xml:space="preserve"> del orden del día. Atento a lo cual la </w:t>
      </w:r>
      <w:r w:rsidRPr="00855AA6">
        <w:rPr>
          <w:rFonts w:ascii="Century Gothic" w:hAnsi="Century Gothic"/>
          <w:b/>
          <w:bCs/>
          <w:lang w:val="es-MX"/>
        </w:rPr>
        <w:t xml:space="preserve">licenciada Ma. del Rosario Torres Mancilla </w:t>
      </w:r>
      <w:r w:rsidRPr="00855AA6">
        <w:rPr>
          <w:rFonts w:ascii="Century Gothic" w:hAnsi="Century Gothic"/>
          <w:lang w:val="es-MX"/>
        </w:rPr>
        <w:t>leyó:</w:t>
      </w:r>
      <w:r w:rsidR="005C187F" w:rsidRPr="005C187F">
        <w:rPr>
          <w:rFonts w:ascii="Century Gothic" w:hAnsi="Century Gothic" w:cs="Tahoma"/>
        </w:rPr>
        <w:t xml:space="preserve"> </w:t>
      </w:r>
      <w:r w:rsidR="005C187F">
        <w:rPr>
          <w:rFonts w:ascii="Century Gothic" w:hAnsi="Century Gothic" w:cs="Tahoma"/>
        </w:rPr>
        <w:t>“</w:t>
      </w:r>
      <w:r w:rsidR="005C187F" w:rsidRPr="005C187F">
        <w:rPr>
          <w:rFonts w:ascii="Century Gothic" w:hAnsi="Century Gothic" w:cs="Tahoma"/>
          <w:b/>
        </w:rPr>
        <w:t xml:space="preserve">Se somete a consideración, discusión y en su caso aprobación, la ponencia presentada por el </w:t>
      </w:r>
      <w:r w:rsidR="005C187F" w:rsidRPr="005C187F">
        <w:rPr>
          <w:rFonts w:ascii="Century Gothic" w:hAnsi="Century Gothic"/>
          <w:b/>
        </w:rPr>
        <w:t xml:space="preserve">Magistrado Juan José Méndez Gatica, en el toca </w:t>
      </w:r>
      <w:r w:rsidR="00EE4977" w:rsidRPr="00EE4977">
        <w:rPr>
          <w:rFonts w:ascii="Century Gothic" w:hAnsi="Century Gothic"/>
          <w:b/>
        </w:rPr>
        <w:t>ELIMINADO</w:t>
      </w:r>
      <w:r w:rsidR="005C187F" w:rsidRPr="005C187F">
        <w:rPr>
          <w:rFonts w:ascii="Century Gothic" w:hAnsi="Century Gothic"/>
          <w:b/>
        </w:rPr>
        <w:t xml:space="preserve">, formado con motivo del recurso de queja interpuesto por </w:t>
      </w:r>
      <w:r w:rsidR="00EE4977" w:rsidRPr="00EE4977">
        <w:rPr>
          <w:rFonts w:ascii="Century Gothic" w:hAnsi="Century Gothic"/>
          <w:b/>
        </w:rPr>
        <w:t xml:space="preserve">ELIMINADO </w:t>
      </w:r>
      <w:r w:rsidR="005C187F" w:rsidRPr="005C187F">
        <w:rPr>
          <w:rFonts w:ascii="Century Gothic" w:hAnsi="Century Gothic"/>
          <w:b/>
        </w:rPr>
        <w:t xml:space="preserve">y </w:t>
      </w:r>
      <w:r w:rsidR="00EE4977" w:rsidRPr="00EE4977">
        <w:rPr>
          <w:rFonts w:ascii="Century Gothic" w:hAnsi="Century Gothic"/>
          <w:b/>
        </w:rPr>
        <w:t xml:space="preserve"> ELIMINADO</w:t>
      </w:r>
      <w:r w:rsidR="005C187F" w:rsidRPr="005C187F">
        <w:rPr>
          <w:rFonts w:ascii="Century Gothic" w:hAnsi="Century Gothic"/>
          <w:b/>
        </w:rPr>
        <w:t xml:space="preserve">, en contra del auto de fecha 10 diez de junio de 2019 dos mil diecinueve, dictado por el Juez Mixto de Primera Instancia de Venado, S.L.P., en el que se negó admitir un recurso de apelación dentro de los autos del expediente </w:t>
      </w:r>
      <w:r w:rsidR="00EE4977" w:rsidRPr="00EE4977">
        <w:rPr>
          <w:rFonts w:ascii="Century Gothic" w:hAnsi="Century Gothic"/>
          <w:b/>
        </w:rPr>
        <w:t xml:space="preserve">ELIMINADO </w:t>
      </w:r>
      <w:r w:rsidR="005C187F" w:rsidRPr="005C187F">
        <w:rPr>
          <w:rFonts w:ascii="Century Gothic" w:hAnsi="Century Gothic"/>
          <w:b/>
        </w:rPr>
        <w:t xml:space="preserve">relativo al Juicio Ordinario Civil Reivindicatorio, promovido por </w:t>
      </w:r>
      <w:r w:rsidR="00EE4977" w:rsidRPr="00EE4977">
        <w:rPr>
          <w:rFonts w:ascii="Century Gothic" w:hAnsi="Century Gothic"/>
          <w:b/>
        </w:rPr>
        <w:t xml:space="preserve">ELIMINADO </w:t>
      </w:r>
      <w:r w:rsidR="005C187F" w:rsidRPr="005C187F">
        <w:rPr>
          <w:rFonts w:ascii="Century Gothic" w:hAnsi="Century Gothic"/>
          <w:b/>
        </w:rPr>
        <w:t>en contra de los aquí quejosos</w:t>
      </w:r>
      <w:r w:rsidR="00DC66AE" w:rsidRPr="003C2B0B">
        <w:rPr>
          <w:rFonts w:ascii="Century Gothic" w:hAnsi="Century Gothic"/>
          <w:b/>
        </w:rPr>
        <w:t>”</w:t>
      </w:r>
      <w:r w:rsidR="008D615B" w:rsidRPr="003C2B0B">
        <w:rPr>
          <w:rFonts w:ascii="Century Gothic" w:hAnsi="Century Gothic"/>
        </w:rPr>
        <w:t>. Cuyos puntos resolutivos a la letra dicen: “</w:t>
      </w:r>
      <w:r w:rsidR="005C187F" w:rsidRPr="00F022F2">
        <w:rPr>
          <w:rFonts w:ascii="Century Gothic" w:hAnsi="Century Gothic"/>
          <w:b/>
        </w:rPr>
        <w:t>PRIMERO.</w:t>
      </w:r>
      <w:r w:rsidR="005C187F" w:rsidRPr="00F022F2">
        <w:rPr>
          <w:rFonts w:ascii="Century Gothic" w:hAnsi="Century Gothic"/>
        </w:rPr>
        <w:t xml:space="preserve"> El Pleno de este H. Supremo Tribunal de Justicia del Estado es </w:t>
      </w:r>
      <w:r w:rsidR="005C187F" w:rsidRPr="00F022F2">
        <w:rPr>
          <w:rFonts w:ascii="Century Gothic" w:hAnsi="Century Gothic"/>
        </w:rPr>
        <w:lastRenderedPageBreak/>
        <w:t xml:space="preserve">competente para conocer del presente Recurso de Queja. </w:t>
      </w:r>
      <w:r w:rsidR="005C187F" w:rsidRPr="00F022F2">
        <w:rPr>
          <w:rFonts w:ascii="Century Gothic" w:hAnsi="Century Gothic"/>
          <w:b/>
        </w:rPr>
        <w:t>SEGUNDO</w:t>
      </w:r>
      <w:r w:rsidR="005C187F" w:rsidRPr="00F022F2">
        <w:rPr>
          <w:rFonts w:ascii="Century Gothic" w:hAnsi="Century Gothic"/>
        </w:rPr>
        <w:t xml:space="preserve">. Los agravios expresados por </w:t>
      </w:r>
      <w:r w:rsidR="00EE4977" w:rsidRPr="00EE4977">
        <w:rPr>
          <w:rFonts w:ascii="Century Gothic" w:hAnsi="Century Gothic"/>
          <w:b/>
        </w:rPr>
        <w:t xml:space="preserve">ELIMINADO </w:t>
      </w:r>
      <w:r w:rsidR="005C187F" w:rsidRPr="00F022F2">
        <w:rPr>
          <w:rFonts w:ascii="Century Gothic" w:hAnsi="Century Gothic"/>
        </w:rPr>
        <w:t>resultaron inatendibles.</w:t>
      </w:r>
      <w:r w:rsidR="005C187F">
        <w:rPr>
          <w:rFonts w:ascii="Century Gothic" w:hAnsi="Century Gothic"/>
        </w:rPr>
        <w:t xml:space="preserve"> </w:t>
      </w:r>
      <w:r w:rsidR="005C187F" w:rsidRPr="00F022F2">
        <w:rPr>
          <w:rFonts w:ascii="Century Gothic" w:hAnsi="Century Gothic"/>
          <w:b/>
        </w:rPr>
        <w:t>TERCERO</w:t>
      </w:r>
      <w:r w:rsidR="005C187F" w:rsidRPr="00F022F2">
        <w:rPr>
          <w:rFonts w:ascii="Century Gothic" w:hAnsi="Century Gothic"/>
        </w:rPr>
        <w:t xml:space="preserve">. En consecuencia, por las razones asentadas, </w:t>
      </w:r>
      <w:r w:rsidR="005C187F" w:rsidRPr="00F022F2">
        <w:rPr>
          <w:rFonts w:ascii="Century Gothic" w:hAnsi="Century Gothic"/>
          <w:b/>
        </w:rPr>
        <w:t>se desecha el recurso de queja</w:t>
      </w:r>
      <w:r w:rsidR="005C187F" w:rsidRPr="00F022F2">
        <w:rPr>
          <w:rFonts w:ascii="Century Gothic" w:hAnsi="Century Gothic"/>
        </w:rPr>
        <w:t xml:space="preserve"> interpuesto por los referidos quejosos en contra de los referidos quejosos en contra del auto de fecha 10 diez de junio de 2019 dos mil diecinueve, dictado por el Juez Mixto de Primera Instancia de Venado, S.L.P. en el que se negó admitir un recurso de apelación, dentro de los autos del expediente</w:t>
      </w:r>
      <w:r w:rsidR="00EE4977" w:rsidRPr="00EE4977">
        <w:rPr>
          <w:rFonts w:ascii="Century Gothic" w:hAnsi="Century Gothic"/>
          <w:b/>
        </w:rPr>
        <w:t xml:space="preserve"> ELIMINADO</w:t>
      </w:r>
      <w:r w:rsidR="005C187F" w:rsidRPr="00F022F2">
        <w:rPr>
          <w:rFonts w:ascii="Century Gothic" w:hAnsi="Century Gothic"/>
        </w:rPr>
        <w:t xml:space="preserve">, relativo al juicio Ordinario Civil Reivindicatorio promovido por </w:t>
      </w:r>
      <w:r w:rsidR="00EE4977" w:rsidRPr="00EE4977">
        <w:rPr>
          <w:rFonts w:ascii="Century Gothic" w:hAnsi="Century Gothic"/>
          <w:b/>
        </w:rPr>
        <w:t xml:space="preserve">ELIMINADO </w:t>
      </w:r>
      <w:r w:rsidR="005C187F" w:rsidRPr="00F022F2">
        <w:rPr>
          <w:rFonts w:ascii="Century Gothic" w:hAnsi="Century Gothic"/>
        </w:rPr>
        <w:t xml:space="preserve">en contra de los quejosos en cita. </w:t>
      </w:r>
      <w:r w:rsidR="005C187F" w:rsidRPr="00F022F2">
        <w:rPr>
          <w:rFonts w:ascii="Century Gothic" w:hAnsi="Century Gothic"/>
          <w:b/>
        </w:rPr>
        <w:t>CUARTO.</w:t>
      </w:r>
      <w:r w:rsidR="005C187F" w:rsidRPr="00F022F2">
        <w:rPr>
          <w:rFonts w:ascii="Century Gothic" w:hAnsi="Century Gothic"/>
        </w:rPr>
        <w:t xml:space="preserve"> Al no apreciarse que los quejosos hayan tenido el propósito de obstaculizar las secuelas procesales, o se hubieren conducido con dolo o mala fe, no se impone la multa a que se refiere el artículo 975 del Código de Procedimientos Civiles.</w:t>
      </w:r>
      <w:r w:rsidR="005C187F">
        <w:rPr>
          <w:rFonts w:ascii="Century Gothic" w:hAnsi="Century Gothic"/>
        </w:rPr>
        <w:t xml:space="preserve"> </w:t>
      </w:r>
      <w:r w:rsidR="005C187F" w:rsidRPr="00F022F2">
        <w:rPr>
          <w:rFonts w:ascii="Century Gothic" w:hAnsi="Century Gothic"/>
          <w:b/>
        </w:rPr>
        <w:t>QUINTO.</w:t>
      </w:r>
      <w:r w:rsidR="005C187F" w:rsidRPr="00F022F2">
        <w:rPr>
          <w:rFonts w:ascii="Century Gothic" w:hAnsi="Century Gothic"/>
        </w:rPr>
        <w:t xml:space="preserve"> En virtud de que ninguna de las partes manifestaron su inconformidad respecto a que sus datos personales (señalados por el artículo 3°, fracción XI, de </w:t>
      </w:r>
      <w:smartTag w:uri="urn:schemas-microsoft-com:office:smarttags" w:element="PersonName">
        <w:smartTagPr>
          <w:attr w:name="ProductID" w:val="la Ley"/>
        </w:smartTagPr>
        <w:r w:rsidR="005C187F" w:rsidRPr="00F022F2">
          <w:rPr>
            <w:rFonts w:ascii="Century Gothic" w:hAnsi="Century Gothic"/>
          </w:rPr>
          <w:t>la Ley</w:t>
        </w:r>
      </w:smartTag>
      <w:r w:rsidR="005C187F" w:rsidRPr="00F022F2">
        <w:rPr>
          <w:rFonts w:ascii="Century Gothic" w:hAnsi="Century Gothic"/>
        </w:rPr>
        <w:t xml:space="preserve"> de Transparencia y Acceso a </w:t>
      </w:r>
      <w:smartTag w:uri="urn:schemas-microsoft-com:office:smarttags" w:element="PersonName">
        <w:smartTagPr>
          <w:attr w:name="ProductID" w:val="la Información Pública"/>
        </w:smartTagPr>
        <w:smartTag w:uri="urn:schemas-microsoft-com:office:smarttags" w:element="PersonName">
          <w:smartTagPr>
            <w:attr w:name="ProductID" w:val="la Información"/>
          </w:smartTagPr>
          <w:r w:rsidR="005C187F" w:rsidRPr="00F022F2">
            <w:rPr>
              <w:rFonts w:ascii="Century Gothic" w:hAnsi="Century Gothic"/>
            </w:rPr>
            <w:t>la Información</w:t>
          </w:r>
        </w:smartTag>
        <w:r w:rsidR="005C187F" w:rsidRPr="00F022F2">
          <w:rPr>
            <w:rFonts w:ascii="Century Gothic" w:hAnsi="Century Gothic"/>
          </w:rPr>
          <w:t xml:space="preserve"> Pública</w:t>
        </w:r>
      </w:smartTag>
      <w:r w:rsidR="005C187F" w:rsidRPr="00F022F2">
        <w:rPr>
          <w:rFonts w:ascii="Century Gothic" w:hAnsi="Century Gothic"/>
        </w:rPr>
        <w:t xml:space="preserve">  del Estado) se incluyan en la publicación que se haga del presente fallo; con fundamento en lo dispuesto por los artículos 3, 18, 23 y 87 fracción III, de la ley en cita, así como lo ordenado por el Reglamento del Poder Judicial del Estado para la aplicación de la mencionada ley, según sus numerales 13 fracción XIII, 14, 15 fracción I,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r w:rsidR="005C187F" w:rsidRPr="00F022F2">
        <w:rPr>
          <w:rFonts w:ascii="Century Gothic" w:hAnsi="Century Gothic"/>
          <w:b/>
        </w:rPr>
        <w:t>SEXTO.</w:t>
      </w:r>
      <w:r w:rsidR="005C187F" w:rsidRPr="00F022F2">
        <w:rPr>
          <w:rFonts w:ascii="Century Gothic" w:hAnsi="Century Gothic"/>
        </w:rPr>
        <w:t xml:space="preserve"> </w:t>
      </w:r>
      <w:r w:rsidR="005C187F" w:rsidRPr="00F022F2">
        <w:rPr>
          <w:rFonts w:ascii="Century Gothic" w:hAnsi="Century Gothic"/>
        </w:rPr>
        <w:lastRenderedPageBreak/>
        <w:t xml:space="preserve">Remítase copia certificada de la presente resolución al Juez Mixto de Primera Instancia de Venado, S.L.P., para su conocimiento y efectos legales conducentes, y en su oportunidad, archívese </w:t>
      </w:r>
      <w:proofErr w:type="gramStart"/>
      <w:r w:rsidR="005C187F" w:rsidRPr="00F022F2">
        <w:rPr>
          <w:rFonts w:ascii="Century Gothic" w:hAnsi="Century Gothic"/>
        </w:rPr>
        <w:t>el toca</w:t>
      </w:r>
      <w:proofErr w:type="gramEnd"/>
      <w:r w:rsidR="005C187F" w:rsidRPr="00F022F2">
        <w:rPr>
          <w:rFonts w:ascii="Century Gothic" w:hAnsi="Century Gothic"/>
        </w:rPr>
        <w:t xml:space="preserve"> donde corresponde.</w:t>
      </w:r>
      <w:r w:rsidR="005C187F">
        <w:rPr>
          <w:rFonts w:ascii="Century Gothic" w:hAnsi="Century Gothic"/>
        </w:rPr>
        <w:t xml:space="preserve"> </w:t>
      </w:r>
      <w:r w:rsidR="005C187F" w:rsidRPr="00F022F2">
        <w:rPr>
          <w:rFonts w:ascii="Century Gothic" w:hAnsi="Century Gothic"/>
          <w:b/>
        </w:rPr>
        <w:t>SÉPTIMO.</w:t>
      </w:r>
      <w:r w:rsidR="005C187F" w:rsidRPr="00F022F2">
        <w:rPr>
          <w:rFonts w:ascii="Century Gothic" w:hAnsi="Century Gothic"/>
        </w:rPr>
        <w:t xml:space="preserve"> Notifíquese personalmente, comuníquese y cúmplase</w:t>
      </w:r>
      <w:r w:rsidR="005C187F">
        <w:rPr>
          <w:rFonts w:ascii="Century Gothic" w:hAnsi="Century Gothic"/>
        </w:rPr>
        <w:t xml:space="preserve">”. </w:t>
      </w:r>
      <w:r w:rsidR="008D615B" w:rsidRPr="003C2B0B">
        <w:rPr>
          <w:rFonts w:ascii="Century Gothic" w:hAnsi="Century Gothic"/>
        </w:rPr>
        <w:t xml:space="preserve">En lo tocante el </w:t>
      </w:r>
      <w:r w:rsidR="008D615B" w:rsidRPr="003C2B0B">
        <w:rPr>
          <w:rFonts w:ascii="Century Gothic" w:hAnsi="Century Gothic"/>
          <w:b/>
        </w:rPr>
        <w:t xml:space="preserve">Magistrado Juan Paulo Almazán </w:t>
      </w:r>
      <w:proofErr w:type="spellStart"/>
      <w:r w:rsidR="008D615B" w:rsidRPr="003C2B0B">
        <w:rPr>
          <w:rFonts w:ascii="Century Gothic" w:hAnsi="Century Gothic"/>
          <w:b/>
        </w:rPr>
        <w:t>Cue</w:t>
      </w:r>
      <w:proofErr w:type="spellEnd"/>
      <w:r w:rsidR="008D615B" w:rsidRPr="003C2B0B">
        <w:rPr>
          <w:rFonts w:ascii="Century Gothic" w:hAnsi="Century Gothic"/>
        </w:rPr>
        <w:t>, manifiesta: “</w:t>
      </w:r>
      <w:r w:rsidR="003B51A5" w:rsidRPr="003C2B0B">
        <w:rPr>
          <w:rFonts w:ascii="Century Gothic" w:hAnsi="Century Gothic"/>
        </w:rPr>
        <w:t>Se abre a debate</w:t>
      </w:r>
      <w:r w:rsidR="003C2B0B">
        <w:rPr>
          <w:rFonts w:ascii="Century Gothic" w:hAnsi="Century Gothic"/>
        </w:rPr>
        <w:t xml:space="preserve"> </w:t>
      </w:r>
      <w:r w:rsidR="005C187F">
        <w:rPr>
          <w:rFonts w:ascii="Century Gothic" w:hAnsi="Century Gothic"/>
        </w:rPr>
        <w:t>el presente proyecto, po</w:t>
      </w:r>
      <w:r w:rsidR="003C2B0B">
        <w:rPr>
          <w:rFonts w:ascii="Century Gothic" w:hAnsi="Century Gothic"/>
        </w:rPr>
        <w:t>r si exist</w:t>
      </w:r>
      <w:r w:rsidR="005C187F">
        <w:rPr>
          <w:rFonts w:ascii="Century Gothic" w:hAnsi="Century Gothic"/>
        </w:rPr>
        <w:t>iere</w:t>
      </w:r>
      <w:r w:rsidR="003C2B0B">
        <w:rPr>
          <w:rFonts w:ascii="Century Gothic" w:hAnsi="Century Gothic"/>
        </w:rPr>
        <w:t xml:space="preserve"> intervención de alguno o </w:t>
      </w:r>
      <w:r w:rsidR="005C187F">
        <w:rPr>
          <w:rFonts w:ascii="Century Gothic" w:hAnsi="Century Gothic"/>
        </w:rPr>
        <w:t>alguna de Ustedes.</w:t>
      </w:r>
      <w:r w:rsidR="003B51A5" w:rsidRPr="003C2B0B">
        <w:rPr>
          <w:rFonts w:ascii="Century Gothic" w:hAnsi="Century Gothic"/>
        </w:rPr>
        <w:t xml:space="preserve"> </w:t>
      </w:r>
      <w:r w:rsidR="003C2B0B">
        <w:rPr>
          <w:rFonts w:ascii="Century Gothic" w:hAnsi="Century Gothic"/>
        </w:rPr>
        <w:t>Adelante Magistrado</w:t>
      </w:r>
      <w:r w:rsidR="005C187F">
        <w:rPr>
          <w:rFonts w:ascii="Century Gothic" w:hAnsi="Century Gothic"/>
        </w:rPr>
        <w:t xml:space="preserve"> ponente</w:t>
      </w:r>
      <w:r w:rsidR="003C2B0B">
        <w:rPr>
          <w:rFonts w:ascii="Century Gothic" w:hAnsi="Century Gothic"/>
        </w:rPr>
        <w:t>”. “</w:t>
      </w:r>
      <w:r w:rsidR="00FC3FB2">
        <w:rPr>
          <w:rFonts w:ascii="Century Gothic" w:hAnsi="Century Gothic"/>
        </w:rPr>
        <w:t xml:space="preserve">Presidente, </w:t>
      </w:r>
      <w:r w:rsidR="005C187F">
        <w:rPr>
          <w:rFonts w:ascii="Century Gothic" w:hAnsi="Century Gothic"/>
        </w:rPr>
        <w:t>para hacer una corrección en la página 11 once, donde dice: ‘</w:t>
      </w:r>
      <w:r w:rsidR="005C187F" w:rsidRPr="005C187F">
        <w:rPr>
          <w:rFonts w:ascii="Century Gothic" w:hAnsi="Century Gothic"/>
          <w:b/>
          <w:sz w:val="22"/>
          <w:szCs w:val="22"/>
        </w:rPr>
        <w:t>no resulta atendiendo</w:t>
      </w:r>
      <w:r w:rsidR="005C187F" w:rsidRPr="005C187F">
        <w:rPr>
          <w:rFonts w:ascii="Century Gothic" w:hAnsi="Century Gothic"/>
          <w:sz w:val="22"/>
          <w:szCs w:val="22"/>
        </w:rPr>
        <w:t>’</w:t>
      </w:r>
      <w:r w:rsidR="005C187F">
        <w:rPr>
          <w:rFonts w:ascii="Century Gothic" w:hAnsi="Century Gothic"/>
        </w:rPr>
        <w:t>, se suprime la frase ‘</w:t>
      </w:r>
      <w:r w:rsidR="005C187F" w:rsidRPr="005C187F">
        <w:rPr>
          <w:rFonts w:ascii="Century Gothic" w:hAnsi="Century Gothic"/>
          <w:b/>
          <w:sz w:val="22"/>
          <w:szCs w:val="22"/>
        </w:rPr>
        <w:t>no resulta</w:t>
      </w:r>
      <w:r w:rsidR="005C187F" w:rsidRPr="005C187F">
        <w:rPr>
          <w:rFonts w:ascii="Century Gothic" w:hAnsi="Century Gothic"/>
          <w:b/>
        </w:rPr>
        <w:t>’</w:t>
      </w:r>
      <w:r w:rsidR="005C187F">
        <w:rPr>
          <w:rFonts w:ascii="Century Gothic" w:hAnsi="Century Gothic"/>
        </w:rPr>
        <w:t>, y también en ese renglón: ‘</w:t>
      </w:r>
      <w:r w:rsidR="005C187F" w:rsidRPr="005C187F">
        <w:rPr>
          <w:rFonts w:ascii="Century Gothic" w:hAnsi="Century Gothic"/>
          <w:b/>
          <w:sz w:val="22"/>
          <w:szCs w:val="22"/>
        </w:rPr>
        <w:t>por su parte’</w:t>
      </w:r>
      <w:r w:rsidR="005C187F">
        <w:rPr>
          <w:rFonts w:ascii="Century Gothic" w:hAnsi="Century Gothic"/>
        </w:rPr>
        <w:t>, para quedar así: ‘</w:t>
      </w:r>
      <w:r w:rsidR="005C187F" w:rsidRPr="005C187F">
        <w:rPr>
          <w:rFonts w:ascii="Century Gothic" w:hAnsi="Century Gothic"/>
          <w:b/>
          <w:sz w:val="22"/>
          <w:szCs w:val="22"/>
        </w:rPr>
        <w:t>atendiendo a lo dispuesto en el numeral 971’</w:t>
      </w:r>
      <w:r w:rsidR="005C187F">
        <w:rPr>
          <w:rFonts w:ascii="Century Gothic" w:hAnsi="Century Gothic"/>
        </w:rPr>
        <w:t>, y asimismo en la página 13 trece, se corrige en el resolutivo tercero dice: ‘</w:t>
      </w:r>
      <w:r w:rsidR="005C187F" w:rsidRPr="00F022F2">
        <w:rPr>
          <w:rFonts w:ascii="Century Gothic" w:hAnsi="Century Gothic"/>
        </w:rPr>
        <w:t xml:space="preserve">En consecuencia, por las razones asentadas, </w:t>
      </w:r>
      <w:r w:rsidR="005C187F">
        <w:rPr>
          <w:rFonts w:ascii="Century Gothic" w:hAnsi="Century Gothic"/>
        </w:rPr>
        <w:t>‘</w:t>
      </w:r>
      <w:r w:rsidR="005C187F" w:rsidRPr="005C187F">
        <w:rPr>
          <w:rFonts w:ascii="Century Gothic" w:hAnsi="Century Gothic"/>
          <w:b/>
          <w:sz w:val="22"/>
          <w:szCs w:val="22"/>
        </w:rPr>
        <w:t>se desecha el recurso de queja interpuesto por los referidos quejosos en contra de los referidos quejosos</w:t>
      </w:r>
      <w:r w:rsidR="005C187F">
        <w:rPr>
          <w:rFonts w:ascii="Century Gothic" w:hAnsi="Century Gothic"/>
          <w:b/>
          <w:sz w:val="22"/>
          <w:szCs w:val="22"/>
        </w:rPr>
        <w:t xml:space="preserve"> en contra</w:t>
      </w:r>
      <w:r w:rsidR="005C187F">
        <w:rPr>
          <w:rFonts w:ascii="Century Gothic" w:hAnsi="Century Gothic"/>
        </w:rPr>
        <w:t xml:space="preserve">’, está repetido, se hará la corrección correspondiente”. “Gracias Magistrado, si no hay otra intervención, adelante Magistrado”, </w:t>
      </w:r>
      <w:r w:rsidR="00751A17">
        <w:rPr>
          <w:rFonts w:ascii="Century Gothic" w:hAnsi="Century Gothic"/>
        </w:rPr>
        <w:t>autoriza</w:t>
      </w:r>
      <w:r w:rsidR="005C187F">
        <w:rPr>
          <w:rFonts w:ascii="Century Gothic" w:hAnsi="Century Gothic"/>
        </w:rPr>
        <w:t xml:space="preserve"> el </w:t>
      </w:r>
      <w:r w:rsidR="005C187F">
        <w:rPr>
          <w:rFonts w:ascii="Century Gothic" w:hAnsi="Century Gothic"/>
          <w:b/>
        </w:rPr>
        <w:t xml:space="preserve">Magistrado Juan Paulo Almazán </w:t>
      </w:r>
      <w:proofErr w:type="spellStart"/>
      <w:r w:rsidR="005C187F">
        <w:rPr>
          <w:rFonts w:ascii="Century Gothic" w:hAnsi="Century Gothic"/>
          <w:b/>
        </w:rPr>
        <w:t>Cue</w:t>
      </w:r>
      <w:proofErr w:type="spellEnd"/>
      <w:r w:rsidR="005C187F">
        <w:rPr>
          <w:rFonts w:ascii="Century Gothic" w:hAnsi="Century Gothic"/>
        </w:rPr>
        <w:t>. “</w:t>
      </w:r>
      <w:r w:rsidR="008A2054">
        <w:rPr>
          <w:rFonts w:ascii="Century Gothic" w:hAnsi="Century Gothic"/>
        </w:rPr>
        <w:t>A propósito de la observación que hace el Magistrado ponente en la foja 11 once</w:t>
      </w:r>
      <w:r w:rsidR="005C187F">
        <w:rPr>
          <w:rFonts w:ascii="Century Gothic" w:hAnsi="Century Gothic"/>
        </w:rPr>
        <w:t xml:space="preserve">”, expresa el </w:t>
      </w:r>
      <w:r w:rsidR="005C187F">
        <w:rPr>
          <w:rFonts w:ascii="Century Gothic" w:hAnsi="Century Gothic"/>
          <w:b/>
        </w:rPr>
        <w:t>Magistrado Carlos Alejandro Robledo Zapata,</w:t>
      </w:r>
      <w:r w:rsidR="005C187F">
        <w:rPr>
          <w:rFonts w:ascii="Century Gothic" w:hAnsi="Century Gothic"/>
        </w:rPr>
        <w:t xml:space="preserve"> “</w:t>
      </w:r>
      <w:r w:rsidR="008A2054">
        <w:rPr>
          <w:rFonts w:ascii="Century Gothic" w:hAnsi="Century Gothic"/>
        </w:rPr>
        <w:t>ya por sistema, por costumbre, en el considerando respectivo, que aquí es el séptimo, siempre iniciamos con la frase: ‘</w:t>
      </w:r>
      <w:r w:rsidR="008A2054" w:rsidRPr="005C187F">
        <w:rPr>
          <w:rFonts w:ascii="Century Gothic" w:hAnsi="Century Gothic"/>
          <w:b/>
          <w:sz w:val="22"/>
          <w:szCs w:val="22"/>
        </w:rPr>
        <w:t>El recurso que nos ocupa procede conforme al artículo 971, fracción III del Código de Procedimientos Civiles’</w:t>
      </w:r>
      <w:r w:rsidR="008A2054">
        <w:rPr>
          <w:rFonts w:ascii="Century Gothic" w:hAnsi="Century Gothic"/>
        </w:rPr>
        <w:t>, creo que debe suprimirse esa frase, pues el recurso de que se trata, en la especie, no procede conforme al artículo 971, fracción III, ¿por qué?, porque no admite ningún medio ordinario de impugnación, ello para ser congruente con el párrafo que recién invocó el Magistrado ponente, ¿me explico?</w:t>
      </w:r>
      <w:r w:rsidR="000A30D2">
        <w:rPr>
          <w:rFonts w:ascii="Century Gothic" w:hAnsi="Century Gothic"/>
        </w:rPr>
        <w:t xml:space="preserve">”. “Sí </w:t>
      </w:r>
      <w:r w:rsidR="000A30D2">
        <w:rPr>
          <w:rFonts w:ascii="Century Gothic" w:hAnsi="Century Gothic"/>
        </w:rPr>
        <w:lastRenderedPageBreak/>
        <w:t xml:space="preserve">Magistrado, suprimimos la parte que dice: El recurso que nos ocupa procede conforme al artículo 971, fracción III del Código’ iniciaríamos hasta la parte de los agravios”, manifiesta el </w:t>
      </w:r>
      <w:r w:rsidR="000A30D2">
        <w:rPr>
          <w:rFonts w:ascii="Century Gothic" w:hAnsi="Century Gothic"/>
          <w:b/>
        </w:rPr>
        <w:t>Magistrado Juan José Méndez Gatica</w:t>
      </w:r>
      <w:r w:rsidR="000A30D2">
        <w:rPr>
          <w:rFonts w:ascii="Century Gothic" w:hAnsi="Century Gothic"/>
        </w:rPr>
        <w:t>. “</w:t>
      </w:r>
      <w:r w:rsidR="008A2054">
        <w:rPr>
          <w:rFonts w:ascii="Century Gothic" w:hAnsi="Century Gothic"/>
        </w:rPr>
        <w:t>Directamente abordar el tema, para que no existiese esa incongruencia</w:t>
      </w:r>
      <w:r w:rsidR="000A30D2">
        <w:rPr>
          <w:rFonts w:ascii="Century Gothic" w:hAnsi="Century Gothic"/>
        </w:rPr>
        <w:t xml:space="preserve">”, </w:t>
      </w:r>
      <w:r w:rsidR="00654154">
        <w:rPr>
          <w:rFonts w:ascii="Century Gothic" w:hAnsi="Century Gothic"/>
        </w:rPr>
        <w:t>manifiesta</w:t>
      </w:r>
      <w:r w:rsidR="000A30D2">
        <w:rPr>
          <w:rFonts w:ascii="Century Gothic" w:hAnsi="Century Gothic"/>
        </w:rPr>
        <w:t xml:space="preserve"> el </w:t>
      </w:r>
      <w:r w:rsidR="000A30D2">
        <w:rPr>
          <w:rFonts w:ascii="Century Gothic" w:hAnsi="Century Gothic"/>
          <w:b/>
        </w:rPr>
        <w:t>Magistrado Carlos Alejandro Robledo Zapata</w:t>
      </w:r>
      <w:r w:rsidR="000A30D2">
        <w:rPr>
          <w:rFonts w:ascii="Century Gothic" w:hAnsi="Century Gothic"/>
        </w:rPr>
        <w:t>, “</w:t>
      </w:r>
      <w:r w:rsidR="008A2054">
        <w:rPr>
          <w:rFonts w:ascii="Century Gothic" w:hAnsi="Century Gothic"/>
        </w:rPr>
        <w:t>entre la parte inicial del considerando séptimo con el contenido del párrafo expuesto en la foja 11 once, repito, porque el recurso, contrario a lo que se plasma en el considerando séptimo, al inicio, no procede conforme a la fracción III</w:t>
      </w:r>
      <w:r w:rsidR="0068114C">
        <w:rPr>
          <w:rFonts w:ascii="Century Gothic" w:hAnsi="Century Gothic"/>
        </w:rPr>
        <w:t>”. “Es decir la sugerencia es que tratándose de este tipo de asuntos suprimir est</w:t>
      </w:r>
      <w:r w:rsidR="00654154">
        <w:rPr>
          <w:rFonts w:ascii="Century Gothic" w:hAnsi="Century Gothic"/>
        </w:rPr>
        <w:t>a</w:t>
      </w:r>
      <w:r w:rsidR="0068114C">
        <w:rPr>
          <w:rFonts w:ascii="Century Gothic" w:hAnsi="Century Gothic"/>
        </w:rPr>
        <w:t xml:space="preserve"> </w:t>
      </w:r>
      <w:r w:rsidR="00C51CAB">
        <w:rPr>
          <w:rFonts w:ascii="Century Gothic" w:hAnsi="Century Gothic"/>
        </w:rPr>
        <w:t>parte</w:t>
      </w:r>
      <w:r w:rsidR="00C51CAB" w:rsidRPr="00C51CAB">
        <w:rPr>
          <w:rFonts w:ascii="Century Gothic" w:hAnsi="Century Gothic"/>
        </w:rPr>
        <w:t xml:space="preserve"> </w:t>
      </w:r>
      <w:r w:rsidR="00C51CAB">
        <w:rPr>
          <w:rFonts w:ascii="Century Gothic" w:hAnsi="Century Gothic"/>
        </w:rPr>
        <w:t>y entrar directamente al análisis diciendo</w:t>
      </w:r>
      <w:r w:rsidR="0068114C">
        <w:rPr>
          <w:rFonts w:ascii="Century Gothic" w:hAnsi="Century Gothic"/>
        </w:rPr>
        <w:t>”</w:t>
      </w:r>
      <w:r w:rsidR="00C51CAB">
        <w:rPr>
          <w:rFonts w:ascii="Century Gothic" w:hAnsi="Century Gothic"/>
        </w:rPr>
        <w:t xml:space="preserve">, </w:t>
      </w:r>
      <w:r w:rsidR="00654154">
        <w:rPr>
          <w:rFonts w:ascii="Century Gothic" w:hAnsi="Century Gothic"/>
        </w:rPr>
        <w:t>expresa</w:t>
      </w:r>
      <w:r w:rsidR="00C51CAB">
        <w:rPr>
          <w:rFonts w:ascii="Century Gothic" w:hAnsi="Century Gothic"/>
        </w:rPr>
        <w:t xml:space="preserve"> el </w:t>
      </w:r>
      <w:r w:rsidR="00C51CAB">
        <w:rPr>
          <w:rFonts w:ascii="Century Gothic" w:hAnsi="Century Gothic"/>
          <w:b/>
        </w:rPr>
        <w:t xml:space="preserve">Magistrado Juan Paulo Almazán </w:t>
      </w:r>
      <w:proofErr w:type="spellStart"/>
      <w:r w:rsidR="00C51CAB">
        <w:rPr>
          <w:rFonts w:ascii="Century Gothic" w:hAnsi="Century Gothic"/>
          <w:b/>
        </w:rPr>
        <w:t>Cue</w:t>
      </w:r>
      <w:proofErr w:type="spellEnd"/>
      <w:r w:rsidR="000F124A">
        <w:rPr>
          <w:rFonts w:ascii="Century Gothic" w:hAnsi="Century Gothic"/>
          <w:b/>
        </w:rPr>
        <w:t>.</w:t>
      </w:r>
      <w:r w:rsidR="00C51CAB">
        <w:rPr>
          <w:rFonts w:ascii="Century Gothic" w:hAnsi="Century Gothic"/>
        </w:rPr>
        <w:t xml:space="preserve"> “Lo conducente”</w:t>
      </w:r>
      <w:r w:rsidR="000F124A">
        <w:rPr>
          <w:rFonts w:ascii="Century Gothic" w:hAnsi="Century Gothic"/>
        </w:rPr>
        <w:t xml:space="preserve">, dice el </w:t>
      </w:r>
      <w:r w:rsidR="000F124A">
        <w:rPr>
          <w:rFonts w:ascii="Century Gothic" w:hAnsi="Century Gothic"/>
          <w:b/>
        </w:rPr>
        <w:t>Magistrado Carlos Alejandro Robledo Zapata</w:t>
      </w:r>
      <w:r w:rsidR="00C51CAB">
        <w:rPr>
          <w:rFonts w:ascii="Century Gothic" w:hAnsi="Century Gothic"/>
        </w:rPr>
        <w:t>. “</w:t>
      </w:r>
      <w:r w:rsidR="008A2054">
        <w:rPr>
          <w:rFonts w:ascii="Century Gothic" w:hAnsi="Century Gothic"/>
        </w:rPr>
        <w:t>Lo conducente</w:t>
      </w:r>
      <w:r w:rsidR="00C51CAB">
        <w:rPr>
          <w:rFonts w:ascii="Century Gothic" w:hAnsi="Century Gothic"/>
        </w:rPr>
        <w:t xml:space="preserve">”, </w:t>
      </w:r>
      <w:r w:rsidR="00654154">
        <w:rPr>
          <w:rFonts w:ascii="Century Gothic" w:hAnsi="Century Gothic"/>
        </w:rPr>
        <w:t>afirma</w:t>
      </w:r>
      <w:r w:rsidR="00C51CAB">
        <w:rPr>
          <w:rFonts w:ascii="Century Gothic" w:hAnsi="Century Gothic"/>
        </w:rPr>
        <w:t xml:space="preserve"> el </w:t>
      </w:r>
      <w:r w:rsidR="000F124A">
        <w:rPr>
          <w:rFonts w:ascii="Century Gothic" w:hAnsi="Century Gothic"/>
          <w:b/>
        </w:rPr>
        <w:t xml:space="preserve">Magistrado Juan Paulo Almazán </w:t>
      </w:r>
      <w:proofErr w:type="spellStart"/>
      <w:r w:rsidR="000F124A">
        <w:rPr>
          <w:rFonts w:ascii="Century Gothic" w:hAnsi="Century Gothic"/>
          <w:b/>
        </w:rPr>
        <w:t>Cue</w:t>
      </w:r>
      <w:proofErr w:type="spellEnd"/>
      <w:r w:rsidR="000F124A">
        <w:rPr>
          <w:rFonts w:ascii="Century Gothic" w:hAnsi="Century Gothic"/>
          <w:b/>
        </w:rPr>
        <w:t>.</w:t>
      </w:r>
      <w:r w:rsidR="000F124A">
        <w:rPr>
          <w:rFonts w:ascii="Century Gothic" w:hAnsi="Century Gothic"/>
        </w:rPr>
        <w:t xml:space="preserve"> “De acuerdo”, conviene el </w:t>
      </w:r>
      <w:r w:rsidR="000F124A">
        <w:rPr>
          <w:rFonts w:ascii="Century Gothic" w:hAnsi="Century Gothic"/>
          <w:b/>
        </w:rPr>
        <w:t>Magistrado Juan José Méndez Gatica</w:t>
      </w:r>
      <w:r w:rsidR="000F124A">
        <w:rPr>
          <w:rFonts w:ascii="Century Gothic" w:hAnsi="Century Gothic"/>
        </w:rPr>
        <w:t xml:space="preserve">. “Gracias Magistrado, gracias, bien con la intervención oportuna del Magistrado Carlos y la aceptación por parte del Magistrado ponente, someto a votación el presente proyecto”, expresa el </w:t>
      </w:r>
      <w:r w:rsidR="000F124A">
        <w:rPr>
          <w:rFonts w:ascii="Century Gothic" w:hAnsi="Century Gothic"/>
          <w:b/>
        </w:rPr>
        <w:t xml:space="preserve">Magistrado Juan Paulo Almazán </w:t>
      </w:r>
      <w:proofErr w:type="spellStart"/>
      <w:r w:rsidR="000F124A">
        <w:rPr>
          <w:rFonts w:ascii="Century Gothic" w:hAnsi="Century Gothic"/>
          <w:b/>
        </w:rPr>
        <w:t>Cue</w:t>
      </w:r>
      <w:proofErr w:type="spellEnd"/>
      <w:r w:rsidR="000F124A">
        <w:rPr>
          <w:rFonts w:ascii="Century Gothic" w:hAnsi="Century Gothic"/>
          <w:b/>
        </w:rPr>
        <w:t xml:space="preserve">, </w:t>
      </w:r>
      <w:r w:rsidR="000F124A" w:rsidRPr="000F124A">
        <w:rPr>
          <w:rFonts w:ascii="Century Gothic" w:hAnsi="Century Gothic"/>
        </w:rPr>
        <w:t>“</w:t>
      </w:r>
      <w:r w:rsidR="002E075E" w:rsidRPr="00DF3B81">
        <w:rPr>
          <w:rFonts w:ascii="Century Gothic" w:hAnsi="Century Gothic"/>
        </w:rPr>
        <w:t xml:space="preserve">quien se encuentre a favor de la ponencia que </w:t>
      </w:r>
      <w:r w:rsidR="000F124A">
        <w:rPr>
          <w:rFonts w:ascii="Century Gothic" w:hAnsi="Century Gothic"/>
        </w:rPr>
        <w:t>presenta</w:t>
      </w:r>
      <w:r w:rsidR="002E075E" w:rsidRPr="00DF3B81">
        <w:rPr>
          <w:rFonts w:ascii="Century Gothic" w:hAnsi="Century Gothic"/>
        </w:rPr>
        <w:t xml:space="preserve"> </w:t>
      </w:r>
      <w:r w:rsidR="000F124A">
        <w:rPr>
          <w:rFonts w:ascii="Century Gothic" w:hAnsi="Century Gothic"/>
        </w:rPr>
        <w:t>el Magistrado Juan José Méndez Gatica</w:t>
      </w:r>
      <w:r w:rsidR="00287950" w:rsidRPr="00855AA6">
        <w:rPr>
          <w:rFonts w:ascii="Century Gothic" w:hAnsi="Century Gothic"/>
        </w:rPr>
        <w:t xml:space="preserve">, en </w:t>
      </w:r>
      <w:proofErr w:type="gramStart"/>
      <w:r w:rsidR="00287950" w:rsidRPr="00855AA6">
        <w:rPr>
          <w:rFonts w:ascii="Century Gothic" w:hAnsi="Century Gothic"/>
        </w:rPr>
        <w:t>el toca</w:t>
      </w:r>
      <w:proofErr w:type="gramEnd"/>
      <w:r w:rsidR="002E075E" w:rsidRPr="00855AA6">
        <w:rPr>
          <w:rFonts w:ascii="Century Gothic" w:hAnsi="Century Gothic"/>
        </w:rPr>
        <w:t xml:space="preserve"> </w:t>
      </w:r>
      <w:r w:rsidR="00EE4977" w:rsidRPr="00EE4977">
        <w:rPr>
          <w:rFonts w:ascii="Century Gothic" w:hAnsi="Century Gothic"/>
          <w:b/>
        </w:rPr>
        <w:t>ELIMINADO</w:t>
      </w:r>
      <w:r w:rsidR="002E075E" w:rsidRPr="00855AA6">
        <w:rPr>
          <w:rFonts w:ascii="Century Gothic" w:hAnsi="Century Gothic"/>
        </w:rPr>
        <w:t xml:space="preserve">, sírvase levantar la mano </w:t>
      </w:r>
      <w:r w:rsidR="000F124A">
        <w:rPr>
          <w:rFonts w:ascii="Century Gothic" w:hAnsi="Century Gothic"/>
        </w:rPr>
        <w:t>en este momento</w:t>
      </w:r>
      <w:r w:rsidR="002E075E" w:rsidRPr="00855AA6">
        <w:rPr>
          <w:rFonts w:ascii="Century Gothic" w:hAnsi="Century Gothic"/>
        </w:rPr>
        <w:t xml:space="preserve">, gracias. </w:t>
      </w:r>
      <w:r w:rsidR="00DF3B81" w:rsidRPr="00855AA6">
        <w:rPr>
          <w:rFonts w:ascii="Century Gothic" w:hAnsi="Century Gothic"/>
        </w:rPr>
        <w:t>Aprobado por unanimidad</w:t>
      </w:r>
      <w:r w:rsidR="002E075E" w:rsidRPr="00855AA6">
        <w:rPr>
          <w:rFonts w:ascii="Century Gothic" w:hAnsi="Century Gothic"/>
        </w:rPr>
        <w:t>”.</w:t>
      </w:r>
      <w:r w:rsidR="002E075E" w:rsidRPr="00855AA6">
        <w:rPr>
          <w:rFonts w:ascii="Century Gothic" w:hAnsi="Century Gothic"/>
          <w:b/>
        </w:rPr>
        <w:t xml:space="preserve"> Atento a ello,</w:t>
      </w:r>
      <w:r w:rsidR="000F124A">
        <w:rPr>
          <w:rFonts w:ascii="Century Gothic" w:hAnsi="Century Gothic"/>
          <w:b/>
        </w:rPr>
        <w:t xml:space="preserve"> con las observaciones antes señaladas,</w:t>
      </w:r>
      <w:r w:rsidR="002E075E" w:rsidRPr="00855AA6">
        <w:rPr>
          <w:rFonts w:ascii="Century Gothic" w:hAnsi="Century Gothic"/>
          <w:b/>
        </w:rPr>
        <w:t xml:space="preserve"> la ponencia de cuenta es aprobada en sus términos </w:t>
      </w:r>
      <w:r w:rsidR="00855AA6" w:rsidRPr="00855AA6">
        <w:rPr>
          <w:rFonts w:ascii="Century Gothic" w:hAnsi="Century Gothic"/>
          <w:b/>
        </w:rPr>
        <w:t>por unanimidad de votos</w:t>
      </w:r>
      <w:r w:rsidR="002E075E" w:rsidRPr="00855AA6">
        <w:rPr>
          <w:rFonts w:ascii="Century Gothic" w:hAnsi="Century Gothic"/>
          <w:b/>
        </w:rPr>
        <w:t xml:space="preserve">. </w:t>
      </w:r>
      <w:r w:rsidR="002E075E" w:rsidRPr="00855AA6">
        <w:rPr>
          <w:rFonts w:ascii="Century Gothic" w:hAnsi="Century Gothic"/>
        </w:rPr>
        <w:t xml:space="preserve">- - - - - - - - </w:t>
      </w:r>
      <w:r w:rsidR="006742BC" w:rsidRPr="00855AA6">
        <w:rPr>
          <w:rFonts w:ascii="Century Gothic" w:hAnsi="Century Gothic"/>
        </w:rPr>
        <w:t>- - - - - - - - - -</w:t>
      </w:r>
      <w:r w:rsidR="00855AA6" w:rsidRPr="00855AA6">
        <w:rPr>
          <w:rFonts w:ascii="Century Gothic" w:hAnsi="Century Gothic"/>
        </w:rPr>
        <w:t xml:space="preserve"> - </w:t>
      </w:r>
      <w:r w:rsidR="00FF0805">
        <w:rPr>
          <w:rFonts w:ascii="Century Gothic" w:hAnsi="Century Gothic"/>
        </w:rPr>
        <w:t>-</w:t>
      </w:r>
      <w:r w:rsidR="00855AA6" w:rsidRPr="00855AA6">
        <w:rPr>
          <w:rFonts w:ascii="Century Gothic" w:hAnsi="Century Gothic"/>
        </w:rPr>
        <w:t xml:space="preserve"> - </w:t>
      </w:r>
    </w:p>
    <w:p w:rsidR="008D615B" w:rsidRPr="00AE498A" w:rsidRDefault="000F124A" w:rsidP="00346B8F">
      <w:pPr>
        <w:spacing w:line="480" w:lineRule="auto"/>
        <w:jc w:val="both"/>
        <w:rPr>
          <w:rFonts w:ascii="Century Gothic" w:hAnsi="Century Gothic" w:cs="Tahoma"/>
          <w:highlight w:val="yellow"/>
        </w:rPr>
      </w:pPr>
      <w:r w:rsidRPr="0008272A">
        <w:rPr>
          <w:rFonts w:ascii="Century Gothic" w:hAnsi="Century Gothic" w:cs="Century Gothic"/>
          <w:bCs/>
        </w:rPr>
        <w:t xml:space="preserve">Acto seguido, </w:t>
      </w:r>
      <w:r w:rsidRPr="0008272A">
        <w:rPr>
          <w:rFonts w:ascii="Century Gothic" w:hAnsi="Century Gothic"/>
        </w:rPr>
        <w:t>el</w:t>
      </w:r>
      <w:r w:rsidRPr="0008272A">
        <w:rPr>
          <w:rFonts w:ascii="Century Gothic" w:hAnsi="Century Gothic"/>
          <w:b/>
        </w:rPr>
        <w:t xml:space="preserve"> Magistrado Presidente</w:t>
      </w:r>
      <w:r w:rsidRPr="0008272A">
        <w:rPr>
          <w:rFonts w:ascii="Century Gothic" w:hAnsi="Century Gothic"/>
        </w:rPr>
        <w:t xml:space="preserve"> solicita a la </w:t>
      </w:r>
      <w:r w:rsidRPr="0008272A">
        <w:rPr>
          <w:rFonts w:ascii="Century Gothic" w:hAnsi="Century Gothic"/>
          <w:b/>
        </w:rPr>
        <w:t>licenciada Ma. del Rosario Torres Mancilla</w:t>
      </w:r>
      <w:r w:rsidRPr="0008272A">
        <w:rPr>
          <w:rFonts w:ascii="Century Gothic" w:hAnsi="Century Gothic"/>
        </w:rPr>
        <w:t xml:space="preserve">, que proceda a dar lectura al </w:t>
      </w:r>
      <w:r w:rsidRPr="0008272A">
        <w:rPr>
          <w:rFonts w:ascii="Century Gothic" w:hAnsi="Century Gothic"/>
          <w:b/>
        </w:rPr>
        <w:t>sexto punto</w:t>
      </w:r>
      <w:r w:rsidRPr="0008272A">
        <w:rPr>
          <w:rFonts w:ascii="Century Gothic" w:hAnsi="Century Gothic"/>
        </w:rPr>
        <w:t xml:space="preserve"> del orden del día. Atento a lo cual la </w:t>
      </w:r>
      <w:r w:rsidRPr="0008272A">
        <w:rPr>
          <w:rFonts w:ascii="Century Gothic" w:hAnsi="Century Gothic"/>
          <w:b/>
        </w:rPr>
        <w:t xml:space="preserve">licenciada Ma. del Rosario </w:t>
      </w:r>
      <w:r w:rsidRPr="0008272A">
        <w:rPr>
          <w:rFonts w:ascii="Century Gothic" w:hAnsi="Century Gothic"/>
          <w:b/>
        </w:rPr>
        <w:lastRenderedPageBreak/>
        <w:t>Torres Mancilla</w:t>
      </w:r>
      <w:r w:rsidRPr="0008272A">
        <w:rPr>
          <w:rFonts w:ascii="Century Gothic" w:hAnsi="Century Gothic"/>
        </w:rPr>
        <w:t>, manifiesta:</w:t>
      </w:r>
      <w:r w:rsidR="008D615B" w:rsidRPr="00855AA6">
        <w:rPr>
          <w:rFonts w:ascii="Century Gothic" w:hAnsi="Century Gothic" w:cs="Tahoma"/>
        </w:rPr>
        <w:t xml:space="preserve"> </w:t>
      </w:r>
      <w:r w:rsidR="008D615B" w:rsidRPr="00855AA6">
        <w:rPr>
          <w:rFonts w:ascii="Century Gothic" w:hAnsi="Century Gothic"/>
        </w:rPr>
        <w:t>“</w:t>
      </w:r>
      <w:r w:rsidR="008D615B" w:rsidRPr="00855AA6">
        <w:rPr>
          <w:rFonts w:ascii="Century Gothic" w:hAnsi="Century Gothic" w:cs="Century Gothic"/>
          <w:b/>
          <w:iCs/>
        </w:rPr>
        <w:t>Se informa al H. Pleno, de la recepción por parte de la Presidencia de los siguientes documentos</w:t>
      </w:r>
      <w:r w:rsidR="008D615B" w:rsidRPr="00855AA6">
        <w:rPr>
          <w:rFonts w:ascii="Century Gothic" w:hAnsi="Century Gothic"/>
        </w:rPr>
        <w:t>”. Mismos</w:t>
      </w:r>
      <w:r w:rsidR="008D615B" w:rsidRPr="00855AA6">
        <w:rPr>
          <w:rFonts w:ascii="Century Gothic" w:hAnsi="Century Gothic" w:cs="Century Gothic"/>
        </w:rPr>
        <w:t xml:space="preserve"> que </w:t>
      </w:r>
      <w:r w:rsidR="008D615B" w:rsidRPr="0008272A">
        <w:rPr>
          <w:rFonts w:ascii="Century Gothic" w:hAnsi="Century Gothic" w:cs="Century Gothic"/>
        </w:rPr>
        <w:t>por economía se dan aquí por reproducidos como si a la letra se insertaren</w:t>
      </w:r>
      <w:r w:rsidR="008D615B" w:rsidRPr="0008272A">
        <w:rPr>
          <w:rFonts w:ascii="Century Gothic" w:hAnsi="Century Gothic" w:cs="Century Gothic"/>
          <w:iCs/>
        </w:rPr>
        <w:t>.</w:t>
      </w:r>
      <w:r w:rsidR="008D615B" w:rsidRPr="0008272A">
        <w:rPr>
          <w:rFonts w:ascii="Century Gothic" w:hAnsi="Century Gothic" w:cs="Century Gothic"/>
        </w:rPr>
        <w:t xml:space="preserve"> Sobre lo particular, el </w:t>
      </w:r>
      <w:r w:rsidR="008D615B" w:rsidRPr="0008272A">
        <w:rPr>
          <w:rFonts w:ascii="Century Gothic" w:hAnsi="Century Gothic" w:cs="Century Gothic"/>
          <w:b/>
        </w:rPr>
        <w:t xml:space="preserve">Magistrado Juan Paulo Almazán </w:t>
      </w:r>
      <w:proofErr w:type="spellStart"/>
      <w:r w:rsidR="008D615B" w:rsidRPr="0008272A">
        <w:rPr>
          <w:rFonts w:ascii="Century Gothic" w:hAnsi="Century Gothic" w:cs="Century Gothic"/>
          <w:b/>
        </w:rPr>
        <w:t>Cue</w:t>
      </w:r>
      <w:proofErr w:type="spellEnd"/>
      <w:r w:rsidR="008D615B" w:rsidRPr="0008272A">
        <w:rPr>
          <w:rFonts w:ascii="Century Gothic" w:hAnsi="Century Gothic" w:cs="Century Gothic"/>
        </w:rPr>
        <w:t xml:space="preserve">, expresa: “A su disposición se encuentran los documentos </w:t>
      </w:r>
      <w:r w:rsidR="0008272A" w:rsidRPr="0008272A">
        <w:rPr>
          <w:rFonts w:ascii="Century Gothic" w:hAnsi="Century Gothic" w:cs="Century Gothic"/>
        </w:rPr>
        <w:t xml:space="preserve">ahí </w:t>
      </w:r>
      <w:r>
        <w:rPr>
          <w:rFonts w:ascii="Century Gothic" w:hAnsi="Century Gothic" w:cs="Century Gothic"/>
        </w:rPr>
        <w:t>descrito en el punto respectivo</w:t>
      </w:r>
      <w:r w:rsidR="0008272A">
        <w:rPr>
          <w:rFonts w:ascii="Century Gothic" w:hAnsi="Century Gothic" w:cs="Century Gothic"/>
        </w:rPr>
        <w:t xml:space="preserve">, si </w:t>
      </w:r>
      <w:r>
        <w:rPr>
          <w:rFonts w:ascii="Century Gothic" w:hAnsi="Century Gothic" w:cs="Century Gothic"/>
        </w:rPr>
        <w:t>hubiera</w:t>
      </w:r>
      <w:r w:rsidR="0008272A">
        <w:rPr>
          <w:rFonts w:ascii="Century Gothic" w:hAnsi="Century Gothic" w:cs="Century Gothic"/>
        </w:rPr>
        <w:t xml:space="preserve"> alguna </w:t>
      </w:r>
      <w:r>
        <w:rPr>
          <w:rFonts w:ascii="Century Gothic" w:hAnsi="Century Gothic" w:cs="Century Gothic"/>
        </w:rPr>
        <w:t xml:space="preserve">participación, respecto </w:t>
      </w:r>
      <w:r w:rsidR="0008272A" w:rsidRPr="0008272A">
        <w:rPr>
          <w:rFonts w:ascii="Century Gothic" w:hAnsi="Century Gothic" w:cs="Century Gothic"/>
        </w:rPr>
        <w:t>del contenido de</w:t>
      </w:r>
      <w:r>
        <w:rPr>
          <w:rFonts w:ascii="Century Gothic" w:hAnsi="Century Gothic" w:cs="Century Gothic"/>
        </w:rPr>
        <w:t xml:space="preserve"> </w:t>
      </w:r>
      <w:r w:rsidR="0008272A" w:rsidRPr="0008272A">
        <w:rPr>
          <w:rFonts w:ascii="Century Gothic" w:hAnsi="Century Gothic" w:cs="Century Gothic"/>
        </w:rPr>
        <w:t>l</w:t>
      </w:r>
      <w:r>
        <w:rPr>
          <w:rFonts w:ascii="Century Gothic" w:hAnsi="Century Gothic" w:cs="Century Gothic"/>
        </w:rPr>
        <w:t>os</w:t>
      </w:r>
      <w:r w:rsidR="0008272A" w:rsidRPr="0008272A">
        <w:rPr>
          <w:rFonts w:ascii="Century Gothic" w:hAnsi="Century Gothic" w:cs="Century Gothic"/>
        </w:rPr>
        <w:t xml:space="preserve"> mismo</w:t>
      </w:r>
      <w:r>
        <w:rPr>
          <w:rFonts w:ascii="Century Gothic" w:hAnsi="Century Gothic" w:cs="Century Gothic"/>
        </w:rPr>
        <w:t>s</w:t>
      </w:r>
      <w:r w:rsidR="0008272A" w:rsidRPr="0008272A">
        <w:rPr>
          <w:rFonts w:ascii="Century Gothic" w:hAnsi="Century Gothic" w:cs="Century Gothic"/>
        </w:rPr>
        <w:t xml:space="preserve">, es el momento para ello. </w:t>
      </w:r>
      <w:r w:rsidR="008D615B" w:rsidRPr="0008272A">
        <w:rPr>
          <w:rFonts w:ascii="Century Gothic" w:hAnsi="Century Gothic" w:cs="Century Gothic"/>
        </w:rPr>
        <w:t xml:space="preserve">De no ser así, </w:t>
      </w:r>
      <w:r w:rsidR="00346B8F" w:rsidRPr="0008272A">
        <w:rPr>
          <w:rFonts w:ascii="Century Gothic" w:hAnsi="Century Gothic" w:cs="Century Gothic"/>
        </w:rPr>
        <w:t>se toman para conocimiento</w:t>
      </w:r>
      <w:r w:rsidR="008D615B" w:rsidRPr="0008272A">
        <w:rPr>
          <w:rFonts w:ascii="Century Gothic" w:hAnsi="Century Gothic" w:cs="Century Gothic"/>
        </w:rPr>
        <w:t>”</w:t>
      </w:r>
      <w:r w:rsidR="00346B8F" w:rsidRPr="0008272A">
        <w:rPr>
          <w:rFonts w:ascii="Century Gothic" w:hAnsi="Century Gothic" w:cs="Century Gothic"/>
        </w:rPr>
        <w:t xml:space="preserve">. “Sí, señor”, atiende la </w:t>
      </w:r>
      <w:r w:rsidR="00346B8F" w:rsidRPr="0008272A">
        <w:rPr>
          <w:rFonts w:ascii="Century Gothic" w:hAnsi="Century Gothic" w:cs="Century Gothic"/>
          <w:b/>
        </w:rPr>
        <w:t>licenciada Ma. del Rosario Torres Mancilla</w:t>
      </w:r>
      <w:r w:rsidR="008D615B" w:rsidRPr="0008272A">
        <w:rPr>
          <w:rFonts w:ascii="Century Gothic" w:hAnsi="Century Gothic" w:cs="Century Gothic"/>
          <w:b/>
        </w:rPr>
        <w:t>.</w:t>
      </w:r>
      <w:r w:rsidR="008D615B" w:rsidRPr="0008272A">
        <w:rPr>
          <w:rFonts w:ascii="Century Gothic" w:hAnsi="Century Gothic" w:cs="Century Gothic"/>
        </w:rPr>
        <w:t xml:space="preserve"> </w:t>
      </w:r>
      <w:r w:rsidR="008D615B" w:rsidRPr="0008272A">
        <w:rPr>
          <w:rFonts w:ascii="Century Gothic" w:hAnsi="Century Gothic" w:cs="Century Gothic"/>
          <w:b/>
          <w:bCs/>
        </w:rPr>
        <w:t xml:space="preserve">Los señores Magistrados que integran este Cuerpo Colegiado se dan por enterados del contenido integral de los documentos consignados en el punto </w:t>
      </w:r>
      <w:r>
        <w:rPr>
          <w:rFonts w:ascii="Century Gothic" w:hAnsi="Century Gothic" w:cs="Century Gothic"/>
          <w:b/>
          <w:bCs/>
        </w:rPr>
        <w:t>sexto</w:t>
      </w:r>
      <w:r w:rsidR="008D615B" w:rsidRPr="0008272A">
        <w:rPr>
          <w:rFonts w:ascii="Century Gothic" w:hAnsi="Century Gothic" w:cs="Century Gothic"/>
          <w:b/>
          <w:bCs/>
        </w:rPr>
        <w:t xml:space="preserve"> del orden del día de esta sesión</w:t>
      </w:r>
      <w:r w:rsidR="008D615B" w:rsidRPr="0008272A">
        <w:rPr>
          <w:rFonts w:ascii="Century Gothic" w:hAnsi="Century Gothic" w:cs="Century Gothic"/>
          <w:bCs/>
        </w:rPr>
        <w:t>. - - - - - - - - - - - - - - - - - - - - - - -</w:t>
      </w:r>
      <w:r w:rsidR="00455418" w:rsidRPr="0008272A">
        <w:rPr>
          <w:rFonts w:ascii="Century Gothic" w:hAnsi="Century Gothic" w:cs="Century Gothic"/>
          <w:bCs/>
        </w:rPr>
        <w:t xml:space="preserve"> </w:t>
      </w:r>
      <w:r>
        <w:rPr>
          <w:rFonts w:ascii="Century Gothic" w:hAnsi="Century Gothic" w:cs="Century Gothic"/>
          <w:bCs/>
        </w:rPr>
        <w:t xml:space="preserve">- - - - - </w:t>
      </w:r>
    </w:p>
    <w:p w:rsidR="000F124A" w:rsidRDefault="000F124A" w:rsidP="00B30767">
      <w:pPr>
        <w:spacing w:line="480" w:lineRule="auto"/>
        <w:jc w:val="both"/>
        <w:rPr>
          <w:rFonts w:ascii="Century Gothic" w:hAnsi="Century Gothic" w:cs="Century Gothic"/>
          <w:bCs/>
        </w:rPr>
      </w:pPr>
      <w:r>
        <w:rPr>
          <w:rFonts w:ascii="Century Gothic" w:hAnsi="Century Gothic"/>
        </w:rPr>
        <w:t>Posteriormente</w:t>
      </w:r>
      <w:r w:rsidRPr="00855AA6">
        <w:rPr>
          <w:rFonts w:ascii="Century Gothic" w:hAnsi="Century Gothic"/>
        </w:rPr>
        <w:t>,</w:t>
      </w:r>
      <w:r w:rsidRPr="00855AA6">
        <w:rPr>
          <w:rFonts w:ascii="Century Gothic" w:hAnsi="Century Gothic"/>
          <w:lang w:val="es-MX"/>
        </w:rPr>
        <w:t xml:space="preserve"> el </w:t>
      </w:r>
      <w:r w:rsidRPr="00855AA6">
        <w:rPr>
          <w:rFonts w:ascii="Century Gothic" w:hAnsi="Century Gothic"/>
          <w:b/>
          <w:bCs/>
          <w:lang w:val="es-MX"/>
        </w:rPr>
        <w:t>Magistrado Presidente</w:t>
      </w:r>
      <w:r w:rsidRPr="00855AA6">
        <w:rPr>
          <w:rFonts w:ascii="Century Gothic" w:hAnsi="Century Gothic"/>
          <w:lang w:val="es-MX"/>
        </w:rPr>
        <w:t xml:space="preserve"> solicita a la licenciada Ma. del Rosario Torres Mancilla, que proceda a dar lectura al </w:t>
      </w:r>
      <w:r>
        <w:rPr>
          <w:rFonts w:ascii="Century Gothic" w:hAnsi="Century Gothic"/>
          <w:b/>
          <w:lang w:val="es-MX"/>
        </w:rPr>
        <w:t>séptimo</w:t>
      </w:r>
      <w:r w:rsidRPr="00855AA6">
        <w:rPr>
          <w:rFonts w:ascii="Century Gothic" w:hAnsi="Century Gothic"/>
          <w:b/>
          <w:lang w:val="es-MX"/>
        </w:rPr>
        <w:t xml:space="preserve"> punto</w:t>
      </w:r>
      <w:r w:rsidRPr="00855AA6">
        <w:rPr>
          <w:rFonts w:ascii="Century Gothic" w:hAnsi="Century Gothic"/>
          <w:lang w:val="es-MX"/>
        </w:rPr>
        <w:t xml:space="preserve"> del orden del día. Atento a lo cual la </w:t>
      </w:r>
      <w:r w:rsidRPr="00855AA6">
        <w:rPr>
          <w:rFonts w:ascii="Century Gothic" w:hAnsi="Century Gothic"/>
          <w:b/>
          <w:bCs/>
          <w:lang w:val="es-MX"/>
        </w:rPr>
        <w:t xml:space="preserve">licenciada Ma. del Rosario Torres Mancilla </w:t>
      </w:r>
      <w:r w:rsidRPr="00855AA6">
        <w:rPr>
          <w:rFonts w:ascii="Century Gothic" w:hAnsi="Century Gothic"/>
          <w:lang w:val="es-MX"/>
        </w:rPr>
        <w:t>leyó:</w:t>
      </w:r>
      <w:r w:rsidRPr="005C187F">
        <w:rPr>
          <w:rFonts w:ascii="Century Gothic" w:hAnsi="Century Gothic" w:cs="Tahoma"/>
        </w:rPr>
        <w:t xml:space="preserve"> </w:t>
      </w:r>
      <w:r w:rsidR="00677B19" w:rsidRPr="0008272A">
        <w:rPr>
          <w:rFonts w:ascii="Century Gothic" w:hAnsi="Century Gothic"/>
        </w:rPr>
        <w:t>“</w:t>
      </w:r>
      <w:r w:rsidR="00677B19" w:rsidRPr="0008272A">
        <w:rPr>
          <w:rFonts w:ascii="Century Gothic" w:hAnsi="Century Gothic" w:cs="Century Gothic"/>
          <w:b/>
          <w:iCs/>
        </w:rPr>
        <w:t xml:space="preserve">Asuntos Generales, los que hagan mención tanto el Magistrado Juan Paulo Almazán </w:t>
      </w:r>
      <w:proofErr w:type="spellStart"/>
      <w:r w:rsidR="00677B19" w:rsidRPr="0008272A">
        <w:rPr>
          <w:rFonts w:ascii="Century Gothic" w:hAnsi="Century Gothic" w:cs="Century Gothic"/>
          <w:b/>
          <w:iCs/>
        </w:rPr>
        <w:t>Cue</w:t>
      </w:r>
      <w:proofErr w:type="spellEnd"/>
      <w:r w:rsidR="00677B19" w:rsidRPr="0008272A">
        <w:rPr>
          <w:rFonts w:ascii="Century Gothic" w:hAnsi="Century Gothic" w:cs="Century Gothic"/>
          <w:b/>
          <w:iCs/>
        </w:rPr>
        <w:t>, Presidente de este Supremo Tribunal de Justicia y del Consejo de la Judicatura del Estado, como los demás Magistradas y Magistrados que integran este Cuerpo Colegiado</w:t>
      </w:r>
      <w:r w:rsidR="00677B19" w:rsidRPr="0008272A">
        <w:rPr>
          <w:rFonts w:ascii="Century Gothic" w:hAnsi="Century Gothic" w:cs="Century Gothic"/>
          <w:bCs/>
        </w:rPr>
        <w:t xml:space="preserve">”. Al efecto, el </w:t>
      </w:r>
      <w:r w:rsidR="00677B19" w:rsidRPr="0008272A">
        <w:rPr>
          <w:rFonts w:ascii="Century Gothic" w:hAnsi="Century Gothic" w:cs="Century Gothic"/>
          <w:b/>
          <w:bCs/>
        </w:rPr>
        <w:t xml:space="preserve">Magistrado Juan Paulo Almazán </w:t>
      </w:r>
      <w:proofErr w:type="spellStart"/>
      <w:r w:rsidR="00677B19" w:rsidRPr="0008272A">
        <w:rPr>
          <w:rFonts w:ascii="Century Gothic" w:hAnsi="Century Gothic" w:cs="Century Gothic"/>
          <w:b/>
          <w:bCs/>
        </w:rPr>
        <w:t>Cue</w:t>
      </w:r>
      <w:proofErr w:type="spellEnd"/>
      <w:r w:rsidR="00677B19" w:rsidRPr="0008272A">
        <w:rPr>
          <w:rFonts w:ascii="Century Gothic" w:hAnsi="Century Gothic" w:cs="Century Gothic"/>
          <w:bCs/>
        </w:rPr>
        <w:t>, expresa: “</w:t>
      </w:r>
      <w:r>
        <w:rPr>
          <w:rFonts w:ascii="Century Gothic" w:hAnsi="Century Gothic" w:cs="Century Gothic"/>
          <w:bCs/>
        </w:rPr>
        <w:t>El primer asunto general, les adelanto que solicito que el día jueves que entra, que sería ju</w:t>
      </w:r>
      <w:bookmarkStart w:id="1" w:name="_GoBack"/>
      <w:bookmarkEnd w:id="1"/>
      <w:r>
        <w:rPr>
          <w:rFonts w:ascii="Century Gothic" w:hAnsi="Century Gothic" w:cs="Century Gothic"/>
          <w:bCs/>
        </w:rPr>
        <w:t xml:space="preserve">eves 5 cinco, si mal no recuerdo, no se verifique Pleno, si no que sea una sesión extraordinaria el día miércoles 4 cuatro, dado que por cuestión de agenda de la Comisión Nacional de Tribunales Superiores de Justicia de los Estados Unidos Mexicanos, los Presidentes tendremos una reunión en la Ciudad de México, por tanto les hago esa atenta </w:t>
      </w:r>
      <w:r>
        <w:rPr>
          <w:rFonts w:ascii="Century Gothic" w:hAnsi="Century Gothic" w:cs="Century Gothic"/>
          <w:bCs/>
        </w:rPr>
        <w:lastRenderedPageBreak/>
        <w:t xml:space="preserve">solicitud de que se cambie al día miércoles para una sesión extraordinaria”. </w:t>
      </w:r>
      <w:r w:rsidRPr="000F124A">
        <w:rPr>
          <w:rFonts w:ascii="Century Gothic" w:hAnsi="Century Gothic" w:cs="Century Gothic"/>
          <w:b/>
          <w:bCs/>
        </w:rPr>
        <w:t>Atento a lo cual</w:t>
      </w:r>
      <w:r w:rsidRPr="00FF605B">
        <w:rPr>
          <w:rFonts w:ascii="Century Gothic" w:hAnsi="Century Gothic" w:cs="Century Gothic"/>
          <w:b/>
          <w:bCs/>
        </w:rPr>
        <w:t>,</w:t>
      </w:r>
      <w:r w:rsidR="00685834" w:rsidRPr="00FF605B">
        <w:rPr>
          <w:rFonts w:ascii="Century Gothic" w:hAnsi="Century Gothic" w:cs="Century Gothic"/>
          <w:b/>
          <w:bCs/>
        </w:rPr>
        <w:t xml:space="preserve"> por unanimidad de votos </w:t>
      </w:r>
      <w:r w:rsidR="00F73909" w:rsidRPr="00FF605B">
        <w:rPr>
          <w:rFonts w:ascii="Century Gothic" w:hAnsi="Century Gothic" w:cs="Century Gothic"/>
          <w:b/>
          <w:bCs/>
        </w:rPr>
        <w:t xml:space="preserve">los </w:t>
      </w:r>
      <w:r w:rsidR="00FB0CD0" w:rsidRPr="00FF605B">
        <w:rPr>
          <w:rFonts w:ascii="Century Gothic" w:hAnsi="Century Gothic" w:cs="Century Gothic"/>
          <w:b/>
          <w:bCs/>
        </w:rPr>
        <w:t xml:space="preserve">señores </w:t>
      </w:r>
      <w:r w:rsidR="00F73909" w:rsidRPr="00FF605B">
        <w:rPr>
          <w:rFonts w:ascii="Century Gothic" w:hAnsi="Century Gothic" w:cs="Century Gothic"/>
          <w:b/>
          <w:bCs/>
        </w:rPr>
        <w:t>magistrados se dan por enterados y convienen que</w:t>
      </w:r>
      <w:r w:rsidR="00FB0CD0" w:rsidRPr="00FF605B">
        <w:rPr>
          <w:rFonts w:ascii="Century Gothic" w:hAnsi="Century Gothic" w:cs="Century Gothic"/>
          <w:b/>
          <w:bCs/>
        </w:rPr>
        <w:t xml:space="preserve"> el Pleno se celebre el </w:t>
      </w:r>
      <w:r w:rsidR="00FF605B" w:rsidRPr="00FF605B">
        <w:rPr>
          <w:rFonts w:ascii="Century Gothic" w:hAnsi="Century Gothic" w:cs="Century Gothic"/>
          <w:b/>
          <w:bCs/>
        </w:rPr>
        <w:t xml:space="preserve">miércoles </w:t>
      </w:r>
      <w:r w:rsidR="00FB0CD0" w:rsidRPr="00FF605B">
        <w:rPr>
          <w:rFonts w:ascii="Century Gothic" w:hAnsi="Century Gothic" w:cs="Century Gothic"/>
          <w:b/>
          <w:bCs/>
        </w:rPr>
        <w:t xml:space="preserve">cuatro de agosto del presente año. - - - - - - - - </w:t>
      </w:r>
      <w:r w:rsidR="00FF605B">
        <w:rPr>
          <w:rFonts w:ascii="Century Gothic" w:hAnsi="Century Gothic" w:cs="Century Gothic"/>
          <w:b/>
          <w:bCs/>
        </w:rPr>
        <w:t xml:space="preserve"> </w:t>
      </w:r>
      <w:r>
        <w:rPr>
          <w:rFonts w:ascii="Century Gothic" w:hAnsi="Century Gothic" w:cs="Century Gothic"/>
          <w:bCs/>
        </w:rPr>
        <w:t xml:space="preserve"> </w:t>
      </w:r>
    </w:p>
    <w:p w:rsidR="00016658" w:rsidRPr="006823E2" w:rsidRDefault="000F124A" w:rsidP="00016658">
      <w:pPr>
        <w:spacing w:line="480" w:lineRule="auto"/>
        <w:jc w:val="both"/>
        <w:rPr>
          <w:rFonts w:ascii="Century Gothic" w:hAnsi="Century Gothic" w:cs="Century Gothic"/>
          <w:bCs/>
        </w:rPr>
      </w:pPr>
      <w:r>
        <w:rPr>
          <w:rFonts w:ascii="Century Gothic" w:hAnsi="Century Gothic" w:cs="Century Gothic"/>
          <w:bCs/>
        </w:rPr>
        <w:t xml:space="preserve">  </w:t>
      </w:r>
      <w:r w:rsidRPr="009925C7">
        <w:rPr>
          <w:rFonts w:ascii="Century Gothic" w:hAnsi="Century Gothic" w:cs="Century Gothic"/>
          <w:bCs/>
        </w:rPr>
        <w:t xml:space="preserve">En diverso </w:t>
      </w:r>
      <w:r>
        <w:rPr>
          <w:rFonts w:ascii="Century Gothic" w:hAnsi="Century Gothic" w:cs="Century Gothic"/>
          <w:bCs/>
        </w:rPr>
        <w:t>tema</w:t>
      </w:r>
      <w:r w:rsidRPr="009925C7">
        <w:rPr>
          <w:rFonts w:ascii="Century Gothic" w:hAnsi="Century Gothic" w:cs="Century Gothic"/>
          <w:bCs/>
        </w:rPr>
        <w:t xml:space="preserve"> el </w:t>
      </w:r>
      <w:r w:rsidRPr="009925C7">
        <w:rPr>
          <w:rFonts w:ascii="Century Gothic" w:hAnsi="Century Gothic" w:cs="Century Gothic"/>
          <w:b/>
          <w:bCs/>
        </w:rPr>
        <w:t xml:space="preserve">Magistrado Juan Paulo Almazán </w:t>
      </w:r>
      <w:proofErr w:type="spellStart"/>
      <w:r w:rsidRPr="009925C7">
        <w:rPr>
          <w:rFonts w:ascii="Century Gothic" w:hAnsi="Century Gothic" w:cs="Century Gothic"/>
          <w:b/>
          <w:bCs/>
        </w:rPr>
        <w:t>Cue</w:t>
      </w:r>
      <w:proofErr w:type="spellEnd"/>
      <w:r w:rsidRPr="009925C7">
        <w:rPr>
          <w:rFonts w:ascii="Century Gothic" w:hAnsi="Century Gothic" w:cs="Century Gothic"/>
          <w:bCs/>
        </w:rPr>
        <w:t>, expresa: “</w:t>
      </w:r>
      <w:r>
        <w:rPr>
          <w:rFonts w:ascii="Century Gothic" w:hAnsi="Century Gothic" w:cs="Century Gothic"/>
          <w:bCs/>
        </w:rPr>
        <w:t>Y como asunto general</w:t>
      </w:r>
      <w:r w:rsidR="00A3507E">
        <w:rPr>
          <w:rFonts w:ascii="Century Gothic" w:hAnsi="Century Gothic" w:cs="Century Gothic"/>
          <w:bCs/>
        </w:rPr>
        <w:t>,</w:t>
      </w:r>
      <w:r>
        <w:rPr>
          <w:rFonts w:ascii="Century Gothic" w:hAnsi="Century Gothic" w:cs="Century Gothic"/>
          <w:bCs/>
        </w:rPr>
        <w:t xml:space="preserve"> les quisiera comentar </w:t>
      </w:r>
      <w:r w:rsidR="00A3507E">
        <w:rPr>
          <w:rFonts w:ascii="Century Gothic" w:hAnsi="Century Gothic" w:cs="Century Gothic"/>
          <w:bCs/>
        </w:rPr>
        <w:t>de</w:t>
      </w:r>
      <w:r>
        <w:rPr>
          <w:rFonts w:ascii="Century Gothic" w:hAnsi="Century Gothic" w:cs="Century Gothic"/>
          <w:bCs/>
        </w:rPr>
        <w:t xml:space="preserve"> todo lo que se está haciendo en el Pleno del Consejo de la Judicatura, en el área de la parte frontal del edificio, frente al área de Ejecuciones y frente a los baños público</w:t>
      </w:r>
      <w:r w:rsidR="00A3507E">
        <w:rPr>
          <w:rFonts w:ascii="Century Gothic" w:hAnsi="Century Gothic" w:cs="Century Gothic"/>
          <w:bCs/>
        </w:rPr>
        <w:t>s,</w:t>
      </w:r>
      <w:r>
        <w:rPr>
          <w:rFonts w:ascii="Century Gothic" w:hAnsi="Century Gothic" w:cs="Century Gothic"/>
          <w:bCs/>
        </w:rPr>
        <w:t xml:space="preserve"> donde se encuentran los Juzgados Primero y Segundo del Ramo Familiar, se están generando trabajos relativos a la colocación de rampas para las personas con discapacidad, ya están llevando </w:t>
      </w:r>
      <w:r w:rsidR="00A3507E">
        <w:rPr>
          <w:rFonts w:ascii="Century Gothic" w:hAnsi="Century Gothic" w:cs="Century Gothic"/>
          <w:bCs/>
        </w:rPr>
        <w:t xml:space="preserve">a cabo </w:t>
      </w:r>
      <w:r>
        <w:rPr>
          <w:rFonts w:ascii="Century Gothic" w:hAnsi="Century Gothic" w:cs="Century Gothic"/>
          <w:bCs/>
        </w:rPr>
        <w:t>los trabajos e incluso, se tiene contemplado que para el lunes ya est</w:t>
      </w:r>
      <w:r w:rsidR="00A3507E">
        <w:rPr>
          <w:rFonts w:ascii="Century Gothic" w:hAnsi="Century Gothic" w:cs="Century Gothic"/>
          <w:bCs/>
        </w:rPr>
        <w:t>é</w:t>
      </w:r>
      <w:r>
        <w:rPr>
          <w:rFonts w:ascii="Century Gothic" w:hAnsi="Century Gothic" w:cs="Century Gothic"/>
          <w:bCs/>
        </w:rPr>
        <w:t>n terminados éstos, y se va a continuar con trabajos para el tema de</w:t>
      </w:r>
      <w:r w:rsidR="00D84F15">
        <w:rPr>
          <w:rFonts w:ascii="Century Gothic" w:hAnsi="Century Gothic" w:cs="Century Gothic"/>
          <w:bCs/>
        </w:rPr>
        <w:t xml:space="preserve"> las</w:t>
      </w:r>
      <w:r>
        <w:rPr>
          <w:rFonts w:ascii="Century Gothic" w:hAnsi="Century Gothic" w:cs="Century Gothic"/>
          <w:bCs/>
        </w:rPr>
        <w:t xml:space="preserve"> personas con discapacidad. Igualmente les coment</w:t>
      </w:r>
      <w:r w:rsidR="00D84F15">
        <w:rPr>
          <w:rFonts w:ascii="Century Gothic" w:hAnsi="Century Gothic" w:cs="Century Gothic"/>
          <w:bCs/>
        </w:rPr>
        <w:t>o</w:t>
      </w:r>
      <w:r>
        <w:rPr>
          <w:rFonts w:ascii="Century Gothic" w:hAnsi="Century Gothic" w:cs="Century Gothic"/>
          <w:bCs/>
        </w:rPr>
        <w:t xml:space="preserve"> que </w:t>
      </w:r>
      <w:r w:rsidR="00EE31A4">
        <w:rPr>
          <w:rFonts w:ascii="Century Gothic" w:hAnsi="Century Gothic" w:cs="Century Gothic"/>
          <w:bCs/>
        </w:rPr>
        <w:t>ya</w:t>
      </w:r>
      <w:r>
        <w:rPr>
          <w:rFonts w:ascii="Century Gothic" w:hAnsi="Century Gothic" w:cs="Century Gothic"/>
          <w:bCs/>
        </w:rPr>
        <w:t xml:space="preserve"> se generó un directorio en sistema </w:t>
      </w:r>
      <w:r w:rsidR="00EE31A4">
        <w:rPr>
          <w:rFonts w:ascii="Century Gothic" w:hAnsi="Century Gothic" w:cs="Century Gothic"/>
          <w:bCs/>
        </w:rPr>
        <w:t>braille</w:t>
      </w:r>
      <w:r>
        <w:rPr>
          <w:rFonts w:ascii="Century Gothic" w:hAnsi="Century Gothic" w:cs="Century Gothic"/>
          <w:bCs/>
        </w:rPr>
        <w:t xml:space="preserve"> así como señalética</w:t>
      </w:r>
      <w:r w:rsidR="00EE31A4">
        <w:rPr>
          <w:rFonts w:ascii="Century Gothic" w:hAnsi="Century Gothic" w:cs="Century Gothic"/>
          <w:bCs/>
        </w:rPr>
        <w:t xml:space="preserve"> de las áreas del Poder Judicial del Estado, con el objeto de apoyar a este grupo de personas vulnerables, como lo son las personas con discapacidad visual, ya se generó el gasto correspondiente para tener todo lo relativo para la señalética, en el caso para las personas con discapacidad visual, igualmente en el área de Ejecuciones, el proyecto que se está generando con las tabletas para los actuarios, está por terminarse, incluso ya está en proceso de compra los kits correspondientes a tabletas, impresoras portátiles y mochilas, entonces van a tener los actuarios de áreas de Ejecuciones sus impresoras portátiles que van a permitir que en el momento de la diligencia, poder imprimir y tomar la firma respectiva, independientemente que como Ustedes también saben está </w:t>
      </w:r>
      <w:r w:rsidR="00EE31A4">
        <w:rPr>
          <w:rFonts w:ascii="Century Gothic" w:hAnsi="Century Gothic" w:cs="Century Gothic"/>
          <w:bCs/>
        </w:rPr>
        <w:lastRenderedPageBreak/>
        <w:t>trabajando la Firma electrónica,</w:t>
      </w:r>
      <w:r w:rsidR="00E17BE1">
        <w:rPr>
          <w:rFonts w:ascii="Century Gothic" w:hAnsi="Century Gothic" w:cs="Century Gothic"/>
          <w:bCs/>
        </w:rPr>
        <w:t xml:space="preserve"> en otro tópico,</w:t>
      </w:r>
      <w:r w:rsidR="00EE31A4">
        <w:rPr>
          <w:rFonts w:ascii="Century Gothic" w:hAnsi="Century Gothic" w:cs="Century Gothic"/>
          <w:bCs/>
        </w:rPr>
        <w:t xml:space="preserve"> </w:t>
      </w:r>
      <w:r w:rsidR="00840488">
        <w:rPr>
          <w:rFonts w:ascii="Century Gothic" w:hAnsi="Century Gothic" w:cs="Century Gothic"/>
          <w:bCs/>
        </w:rPr>
        <w:t>les comento, del</w:t>
      </w:r>
      <w:r w:rsidR="00EE31A4">
        <w:rPr>
          <w:rFonts w:ascii="Century Gothic" w:hAnsi="Century Gothic" w:cs="Century Gothic"/>
          <w:bCs/>
        </w:rPr>
        <w:t xml:space="preserve"> acondicionamiento del lugar que albergará</w:t>
      </w:r>
      <w:r w:rsidR="00E31F89">
        <w:rPr>
          <w:rFonts w:ascii="Century Gothic" w:hAnsi="Century Gothic" w:cs="Century Gothic"/>
          <w:bCs/>
        </w:rPr>
        <w:t xml:space="preserve"> </w:t>
      </w:r>
      <w:r w:rsidR="00EE31A4">
        <w:rPr>
          <w:rFonts w:ascii="Century Gothic" w:hAnsi="Century Gothic" w:cs="Century Gothic"/>
          <w:bCs/>
        </w:rPr>
        <w:t>el Tribunal Especializado en Justicia para Adolescentes, ya están por concluir los trabajos de esa área, era la parte antigua de los Tribu</w:t>
      </w:r>
      <w:r w:rsidR="00A12278">
        <w:rPr>
          <w:rFonts w:ascii="Century Gothic" w:hAnsi="Century Gothic" w:cs="Century Gothic"/>
          <w:bCs/>
        </w:rPr>
        <w:t>n</w:t>
      </w:r>
      <w:r w:rsidR="00EE31A4">
        <w:rPr>
          <w:rFonts w:ascii="Century Gothic" w:hAnsi="Century Gothic" w:cs="Century Gothic"/>
          <w:bCs/>
        </w:rPr>
        <w:t xml:space="preserve">ales del Centro Integral de Justicia, ahora se convirtió esa área en el Tribunal Especializado en Justicia para Adolescentes, </w:t>
      </w:r>
      <w:r w:rsidR="00A12278">
        <w:rPr>
          <w:rFonts w:ascii="Century Gothic" w:hAnsi="Century Gothic" w:cs="Century Gothic"/>
          <w:bCs/>
        </w:rPr>
        <w:t>que va a tener las Salas correspondientes, para cumplir con el Sistema Integral de Justicia para Adolescentes. Igualmente, el área de convivencias, si Ustedes observan ya salió en el periódico publicado el</w:t>
      </w:r>
      <w:r w:rsidR="00622970">
        <w:rPr>
          <w:rFonts w:ascii="Century Gothic" w:hAnsi="Century Gothic" w:cs="Century Gothic"/>
          <w:bCs/>
        </w:rPr>
        <w:t xml:space="preserve"> lanzamiento </w:t>
      </w:r>
      <w:r w:rsidR="00A12278">
        <w:rPr>
          <w:rFonts w:ascii="Century Gothic" w:hAnsi="Century Gothic" w:cs="Century Gothic"/>
          <w:bCs/>
        </w:rPr>
        <w:t>de la convocatoria correspondiente pa</w:t>
      </w:r>
      <w:r w:rsidR="00622970">
        <w:rPr>
          <w:rFonts w:ascii="Century Gothic" w:hAnsi="Century Gothic" w:cs="Century Gothic"/>
          <w:bCs/>
        </w:rPr>
        <w:t>ra la construcción de esa área</w:t>
      </w:r>
      <w:r w:rsidR="00A12278">
        <w:rPr>
          <w:rFonts w:ascii="Century Gothic" w:hAnsi="Century Gothic" w:cs="Century Gothic"/>
          <w:bCs/>
        </w:rPr>
        <w:t xml:space="preserve">. </w:t>
      </w:r>
      <w:r w:rsidR="00622970">
        <w:rPr>
          <w:rFonts w:ascii="Century Gothic" w:hAnsi="Century Gothic" w:cs="Century Gothic"/>
          <w:bCs/>
        </w:rPr>
        <w:t>Por otro lado, les comento, que, i</w:t>
      </w:r>
      <w:r w:rsidR="00A12278">
        <w:rPr>
          <w:rFonts w:ascii="Century Gothic" w:hAnsi="Century Gothic" w:cs="Century Gothic"/>
          <w:bCs/>
        </w:rPr>
        <w:t xml:space="preserve">gualmente en Salinas se hicieron adecuaciones derivado de la visita que realizamos </w:t>
      </w:r>
      <w:r w:rsidR="00016658" w:rsidRPr="00E31F89">
        <w:rPr>
          <w:rFonts w:ascii="Century Gothic" w:hAnsi="Century Gothic" w:cs="Century Gothic"/>
          <w:bCs/>
        </w:rPr>
        <w:t>a ese lugar para</w:t>
      </w:r>
      <w:r w:rsidR="00016658">
        <w:rPr>
          <w:rFonts w:ascii="Century Gothic" w:hAnsi="Century Gothic" w:cs="Century Gothic"/>
          <w:bCs/>
        </w:rPr>
        <w:t xml:space="preserve"> </w:t>
      </w:r>
      <w:r w:rsidR="00F269A9">
        <w:rPr>
          <w:rFonts w:ascii="Century Gothic" w:hAnsi="Century Gothic" w:cs="Century Gothic"/>
          <w:bCs/>
        </w:rPr>
        <w:t xml:space="preserve">que </w:t>
      </w:r>
      <w:r w:rsidR="00016658">
        <w:rPr>
          <w:rFonts w:ascii="Century Gothic" w:hAnsi="Century Gothic" w:cs="Century Gothic"/>
          <w:bCs/>
        </w:rPr>
        <w:t xml:space="preserve">quede debidamente funcional el edificio, incluso se colocaron cintas </w:t>
      </w:r>
      <w:proofErr w:type="spellStart"/>
      <w:r w:rsidR="00016658">
        <w:rPr>
          <w:rFonts w:ascii="Century Gothic" w:hAnsi="Century Gothic" w:cs="Century Gothic"/>
          <w:bCs/>
        </w:rPr>
        <w:t>antiderrapantes</w:t>
      </w:r>
      <w:proofErr w:type="spellEnd"/>
      <w:r w:rsidR="00016658">
        <w:rPr>
          <w:rFonts w:ascii="Century Gothic" w:hAnsi="Century Gothic" w:cs="Century Gothic"/>
          <w:bCs/>
        </w:rPr>
        <w:t xml:space="preserve"> en la rampa, porque est</w:t>
      </w:r>
      <w:r w:rsidR="00F269A9">
        <w:rPr>
          <w:rFonts w:ascii="Century Gothic" w:hAnsi="Century Gothic" w:cs="Century Gothic"/>
          <w:bCs/>
        </w:rPr>
        <w:t>a</w:t>
      </w:r>
      <w:r w:rsidR="00016658">
        <w:rPr>
          <w:rFonts w:ascii="Century Gothic" w:hAnsi="Century Gothic" w:cs="Century Gothic"/>
          <w:bCs/>
        </w:rPr>
        <w:t xml:space="preserve"> rampa de discapacidad</w:t>
      </w:r>
      <w:r w:rsidR="00F269A9">
        <w:rPr>
          <w:rFonts w:ascii="Century Gothic" w:hAnsi="Century Gothic" w:cs="Century Gothic"/>
          <w:bCs/>
        </w:rPr>
        <w:t>,</w:t>
      </w:r>
      <w:r w:rsidR="00016658">
        <w:rPr>
          <w:rFonts w:ascii="Century Gothic" w:hAnsi="Century Gothic" w:cs="Century Gothic"/>
          <w:bCs/>
        </w:rPr>
        <w:t xml:space="preserve"> no tenía estas cintas, entonces estaba resbalosa completamente, ya </w:t>
      </w:r>
      <w:r w:rsidR="004A6B78">
        <w:rPr>
          <w:rFonts w:ascii="Century Gothic" w:hAnsi="Century Gothic" w:cs="Century Gothic"/>
          <w:bCs/>
        </w:rPr>
        <w:t xml:space="preserve">también </w:t>
      </w:r>
      <w:r w:rsidR="00FA4DD4">
        <w:rPr>
          <w:rFonts w:ascii="Century Gothic" w:hAnsi="Century Gothic" w:cs="Century Gothic"/>
          <w:bCs/>
        </w:rPr>
        <w:t>s</w:t>
      </w:r>
      <w:r w:rsidR="00016658">
        <w:rPr>
          <w:rFonts w:ascii="Century Gothic" w:hAnsi="Century Gothic" w:cs="Century Gothic"/>
          <w:bCs/>
        </w:rPr>
        <w:t>e</w:t>
      </w:r>
      <w:r w:rsidR="00F269A9">
        <w:rPr>
          <w:rFonts w:ascii="Century Gothic" w:hAnsi="Century Gothic" w:cs="Century Gothic"/>
          <w:bCs/>
        </w:rPr>
        <w:t xml:space="preserve"> realizaron </w:t>
      </w:r>
      <w:r w:rsidR="00016658">
        <w:rPr>
          <w:rFonts w:ascii="Century Gothic" w:hAnsi="Century Gothic" w:cs="Century Gothic"/>
          <w:bCs/>
        </w:rPr>
        <w:t>estos</w:t>
      </w:r>
      <w:r w:rsidR="004A6B78">
        <w:rPr>
          <w:rFonts w:ascii="Century Gothic" w:hAnsi="Century Gothic" w:cs="Century Gothic"/>
          <w:bCs/>
        </w:rPr>
        <w:t xml:space="preserve"> </w:t>
      </w:r>
      <w:r w:rsidR="00016658">
        <w:rPr>
          <w:rFonts w:ascii="Century Gothic" w:hAnsi="Century Gothic" w:cs="Century Gothic"/>
          <w:bCs/>
        </w:rPr>
        <w:t>trabajo</w:t>
      </w:r>
      <w:r w:rsidR="004A6B78">
        <w:rPr>
          <w:rFonts w:ascii="Century Gothic" w:hAnsi="Century Gothic" w:cs="Century Gothic"/>
          <w:bCs/>
        </w:rPr>
        <w:t>s.</w:t>
      </w:r>
      <w:r w:rsidR="00016658">
        <w:rPr>
          <w:rFonts w:ascii="Century Gothic" w:hAnsi="Century Gothic" w:cs="Century Gothic"/>
          <w:bCs/>
        </w:rPr>
        <w:t xml:space="preserve"> </w:t>
      </w:r>
      <w:r w:rsidR="004A6B78">
        <w:rPr>
          <w:rFonts w:ascii="Century Gothic" w:hAnsi="Century Gothic" w:cs="Century Gothic"/>
          <w:bCs/>
        </w:rPr>
        <w:t>Les informo respecto a l</w:t>
      </w:r>
      <w:r w:rsidR="00016658">
        <w:rPr>
          <w:rFonts w:ascii="Century Gothic" w:hAnsi="Century Gothic" w:cs="Century Gothic"/>
          <w:bCs/>
        </w:rPr>
        <w:t xml:space="preserve">a tarjeta lectora y la pluma de acceso al estacionamiento de la Ciudad Judicial, tuvo una avería y se tardan entre veintiuno </w:t>
      </w:r>
      <w:r w:rsidR="00C36756">
        <w:rPr>
          <w:rFonts w:ascii="Century Gothic" w:hAnsi="Century Gothic" w:cs="Century Gothic"/>
          <w:bCs/>
        </w:rPr>
        <w:t>a</w:t>
      </w:r>
      <w:r w:rsidR="00016658">
        <w:rPr>
          <w:rFonts w:ascii="Century Gothic" w:hAnsi="Century Gothic" w:cs="Century Gothic"/>
          <w:bCs/>
        </w:rPr>
        <w:t xml:space="preserve"> treinta días en darnos el equipo, el equipo tiene garantía y entonces nos van a reponer, si se fijan está fallando que l</w:t>
      </w:r>
      <w:r w:rsidR="00C36756">
        <w:rPr>
          <w:rFonts w:ascii="Century Gothic" w:hAnsi="Century Gothic" w:cs="Century Gothic"/>
          <w:bCs/>
        </w:rPr>
        <w:t>a</w:t>
      </w:r>
      <w:r w:rsidR="00016658">
        <w:rPr>
          <w:rFonts w:ascii="Century Gothic" w:hAnsi="Century Gothic" w:cs="Century Gothic"/>
          <w:bCs/>
        </w:rPr>
        <w:t xml:space="preserve"> tienen que abrir manualmente es por esa situación. </w:t>
      </w:r>
      <w:r w:rsidR="002D0228">
        <w:rPr>
          <w:rFonts w:ascii="Century Gothic" w:hAnsi="Century Gothic" w:cs="Century Gothic"/>
          <w:bCs/>
        </w:rPr>
        <w:t xml:space="preserve">En </w:t>
      </w:r>
      <w:r w:rsidR="00016658">
        <w:rPr>
          <w:rFonts w:ascii="Century Gothic" w:hAnsi="Century Gothic" w:cs="Century Gothic"/>
          <w:bCs/>
        </w:rPr>
        <w:t>Santa María del Río también se hicieron varias adecuaciones se pintó el edificio que alberga nuestro Juzgado y se está generando un área de convivencia familiar, en dicho Juzgado, la verdad es que está quedando bastante</w:t>
      </w:r>
      <w:r w:rsidR="006C7924">
        <w:rPr>
          <w:rFonts w:ascii="Century Gothic" w:hAnsi="Century Gothic" w:cs="Century Gothic"/>
          <w:bCs/>
        </w:rPr>
        <w:t xml:space="preserve"> bien el proyecto</w:t>
      </w:r>
      <w:r w:rsidR="00016658">
        <w:rPr>
          <w:rFonts w:ascii="Century Gothic" w:hAnsi="Century Gothic" w:cs="Century Gothic"/>
          <w:bCs/>
        </w:rPr>
        <w:t xml:space="preserve">, </w:t>
      </w:r>
      <w:r w:rsidR="006C7924">
        <w:rPr>
          <w:rFonts w:ascii="Century Gothic" w:hAnsi="Century Gothic" w:cs="Century Gothic"/>
          <w:bCs/>
        </w:rPr>
        <w:t>porque teníamos</w:t>
      </w:r>
      <w:r w:rsidR="00016658">
        <w:rPr>
          <w:rFonts w:ascii="Century Gothic" w:hAnsi="Century Gothic" w:cs="Century Gothic"/>
          <w:bCs/>
        </w:rPr>
        <w:t xml:space="preserve"> una terraza completamente desaprovechada, y ya se generó ahí un área de convivencias en dicho Juzgado. Como Ustedes bien saben uno de </w:t>
      </w:r>
      <w:r w:rsidR="00016658">
        <w:rPr>
          <w:rFonts w:ascii="Century Gothic" w:hAnsi="Century Gothic" w:cs="Century Gothic"/>
          <w:bCs/>
        </w:rPr>
        <w:lastRenderedPageBreak/>
        <w:t>los proyectos</w:t>
      </w:r>
      <w:r w:rsidR="0077141F">
        <w:rPr>
          <w:rFonts w:ascii="Century Gothic" w:hAnsi="Century Gothic" w:cs="Century Gothic"/>
          <w:bCs/>
        </w:rPr>
        <w:t>,</w:t>
      </w:r>
      <w:r w:rsidR="00016658">
        <w:rPr>
          <w:rFonts w:ascii="Century Gothic" w:hAnsi="Century Gothic" w:cs="Century Gothic"/>
          <w:bCs/>
        </w:rPr>
        <w:t xml:space="preserve"> yo creo que </w:t>
      </w:r>
      <w:r w:rsidR="0077141F">
        <w:rPr>
          <w:rFonts w:ascii="Century Gothic" w:hAnsi="Century Gothic" w:cs="Century Gothic"/>
          <w:bCs/>
        </w:rPr>
        <w:t xml:space="preserve">de los </w:t>
      </w:r>
      <w:r w:rsidR="00016658">
        <w:rPr>
          <w:rFonts w:ascii="Century Gothic" w:hAnsi="Century Gothic" w:cs="Century Gothic"/>
          <w:bCs/>
        </w:rPr>
        <w:t>más ambiciosos y posiblemente mejores</w:t>
      </w:r>
      <w:r w:rsidR="0077141F">
        <w:rPr>
          <w:rFonts w:ascii="Century Gothic" w:hAnsi="Century Gothic" w:cs="Century Gothic"/>
          <w:bCs/>
        </w:rPr>
        <w:t>,</w:t>
      </w:r>
      <w:r w:rsidR="00016658">
        <w:rPr>
          <w:rFonts w:ascii="Century Gothic" w:hAnsi="Century Gothic" w:cs="Century Gothic"/>
          <w:bCs/>
        </w:rPr>
        <w:t xml:space="preserve"> que yo </w:t>
      </w:r>
      <w:r w:rsidR="006C7924">
        <w:rPr>
          <w:rFonts w:ascii="Century Gothic" w:hAnsi="Century Gothic" w:cs="Century Gothic"/>
          <w:bCs/>
        </w:rPr>
        <w:t>podría</w:t>
      </w:r>
      <w:r w:rsidR="00016658">
        <w:rPr>
          <w:rFonts w:ascii="Century Gothic" w:hAnsi="Century Gothic" w:cs="Century Gothic"/>
          <w:bCs/>
        </w:rPr>
        <w:t xml:space="preserve"> considerar como Presidente</w:t>
      </w:r>
      <w:r w:rsidR="0077141F">
        <w:rPr>
          <w:rFonts w:ascii="Century Gothic" w:hAnsi="Century Gothic" w:cs="Century Gothic"/>
          <w:bCs/>
        </w:rPr>
        <w:t>,</w:t>
      </w:r>
      <w:r w:rsidR="00016658">
        <w:rPr>
          <w:rFonts w:ascii="Century Gothic" w:hAnsi="Century Gothic" w:cs="Century Gothic"/>
          <w:bCs/>
        </w:rPr>
        <w:t xml:space="preserve"> es el tema, de si Ustedes observan en el patio hay dos oficinas portátiles, no sé si ya las vieron, dos oficinas trasladables y este proyecto tiene que ver con un sistema de justicia itinerante, en este Pleno se comentó hace tiempo, cuando suprimimos los Juzgados de menor cuantía que precisamente la intención de un Juzgado de menor cuantía era que el Poder Judicial estuviera cerca de las comunidades, de los cincuenta y ocho municipios, y de la gente de San Luis Potosí, dándonos cuenta que lamentablemente, no que fuera un proyecto equ</w:t>
      </w:r>
      <w:r w:rsidR="00956F8B">
        <w:rPr>
          <w:rFonts w:ascii="Century Gothic" w:hAnsi="Century Gothic" w:cs="Century Gothic"/>
          <w:bCs/>
        </w:rPr>
        <w:t>í</w:t>
      </w:r>
      <w:r w:rsidR="00016658">
        <w:rPr>
          <w:rFonts w:ascii="Century Gothic" w:hAnsi="Century Gothic" w:cs="Century Gothic"/>
          <w:bCs/>
        </w:rPr>
        <w:t>voco, sino que el proyecto realmente tenía una esencia bastante loable y con la finalidad precisamente de acercarnos, pero al visitar todos los Juzgado</w:t>
      </w:r>
      <w:r w:rsidR="00D40FA5">
        <w:rPr>
          <w:rFonts w:ascii="Century Gothic" w:hAnsi="Century Gothic" w:cs="Century Gothic"/>
          <w:bCs/>
        </w:rPr>
        <w:t xml:space="preserve">s </w:t>
      </w:r>
      <w:r w:rsidR="00016658">
        <w:rPr>
          <w:rFonts w:ascii="Century Gothic" w:hAnsi="Century Gothic" w:cs="Century Gothic"/>
          <w:bCs/>
        </w:rPr>
        <w:t>de menor cuantía nos dimos cuenta</w:t>
      </w:r>
      <w:r w:rsidR="00D40FA5">
        <w:rPr>
          <w:rFonts w:ascii="Century Gothic" w:hAnsi="Century Gothic" w:cs="Century Gothic"/>
          <w:bCs/>
        </w:rPr>
        <w:t xml:space="preserve"> de</w:t>
      </w:r>
      <w:r w:rsidR="00016658">
        <w:rPr>
          <w:rFonts w:ascii="Century Gothic" w:hAnsi="Century Gothic" w:cs="Century Gothic"/>
          <w:bCs/>
        </w:rPr>
        <w:t xml:space="preserve"> que no teníamos ni la más remota presencia en los lugares y no dicho por el Presidente, si no dicho por la propia gente de los respectivos lugares, con un nivel de asuntos abajo de cincuenta asuntos por Juzgado de menor cuantía, abajo de cincuenta asuntos y eso quedó estadísticamente establecido, luego entonces, en ese contexto, viendo y pensando qué hacer al respecto y viendo como impulsar el tema de </w:t>
      </w:r>
      <w:r w:rsidR="00016658" w:rsidRPr="003A1048">
        <w:rPr>
          <w:rFonts w:ascii="Century Gothic" w:hAnsi="Century Gothic" w:cs="Century Gothic"/>
          <w:bCs/>
        </w:rPr>
        <w:t>emulación</w:t>
      </w:r>
      <w:r w:rsidR="00016658">
        <w:rPr>
          <w:rFonts w:ascii="Century Gothic" w:hAnsi="Century Gothic" w:cs="Century Gothic"/>
          <w:bCs/>
        </w:rPr>
        <w:t xml:space="preserve"> </w:t>
      </w:r>
      <w:r w:rsidR="0062367A">
        <w:rPr>
          <w:rFonts w:ascii="Century Gothic" w:hAnsi="Century Gothic" w:cs="Century Gothic"/>
          <w:bCs/>
        </w:rPr>
        <w:t>de San Luis Potosí</w:t>
      </w:r>
      <w:r w:rsidR="00A63E2B">
        <w:rPr>
          <w:rFonts w:ascii="Century Gothic" w:hAnsi="Century Gothic" w:cs="Century Gothic"/>
          <w:bCs/>
        </w:rPr>
        <w:t xml:space="preserve"> </w:t>
      </w:r>
      <w:r w:rsidR="00016658">
        <w:rPr>
          <w:rFonts w:ascii="Century Gothic" w:hAnsi="Century Gothic" w:cs="Century Gothic"/>
          <w:bCs/>
        </w:rPr>
        <w:t>también</w:t>
      </w:r>
      <w:r w:rsidR="0062367A">
        <w:rPr>
          <w:rFonts w:ascii="Century Gothic" w:hAnsi="Century Gothic" w:cs="Century Gothic"/>
          <w:bCs/>
        </w:rPr>
        <w:t>,</w:t>
      </w:r>
      <w:r w:rsidR="00016658">
        <w:rPr>
          <w:rFonts w:ascii="Century Gothic" w:hAnsi="Century Gothic" w:cs="Century Gothic"/>
          <w:bCs/>
        </w:rPr>
        <w:t xml:space="preserve"> dicho sea de paso, es una </w:t>
      </w:r>
      <w:r w:rsidR="005C5ABD">
        <w:rPr>
          <w:rFonts w:ascii="Century Gothic" w:hAnsi="Century Gothic" w:cs="Century Gothic"/>
          <w:bCs/>
        </w:rPr>
        <w:t>conjunción</w:t>
      </w:r>
      <w:r w:rsidR="00016658">
        <w:rPr>
          <w:rFonts w:ascii="Century Gothic" w:hAnsi="Century Gothic" w:cs="Century Gothic"/>
          <w:bCs/>
        </w:rPr>
        <w:t xml:space="preserve"> en el acercamiento a las comunidades, a los lugares más lejanos del Estado, en conjunto con el Sistema de los Medios Alternos de Solución de Conflictos, es que se genera precisamente este mecanismo de acercamiento, donde la gente del Centro de Mediación y en donde ya fue nombrada como titular de este proyecto la Juez de menor cuantía Sagrario, que es una excelente Juez, que sería el único Juez de menor cuantía que </w:t>
      </w:r>
      <w:r w:rsidR="00016658">
        <w:rPr>
          <w:rFonts w:ascii="Century Gothic" w:hAnsi="Century Gothic" w:cs="Century Gothic"/>
          <w:bCs/>
        </w:rPr>
        <w:lastRenderedPageBreak/>
        <w:t xml:space="preserve">tenemos en este momento en el Estado, que además el Juzgado de Soledad tiene poco movimiento, en este momento también es muy bajo, entonces una Juez que duró quince años en la Huasteca, una Juez que conoce las necesidades de las personas y que además vio con bastante beneplácito y muy contenta </w:t>
      </w:r>
      <w:r w:rsidR="00D205D5">
        <w:rPr>
          <w:rFonts w:ascii="Century Gothic" w:hAnsi="Century Gothic" w:cs="Century Gothic"/>
          <w:bCs/>
        </w:rPr>
        <w:t>el</w:t>
      </w:r>
      <w:r w:rsidR="00016658">
        <w:rPr>
          <w:rFonts w:ascii="Century Gothic" w:hAnsi="Century Gothic" w:cs="Century Gothic"/>
          <w:bCs/>
        </w:rPr>
        <w:t xml:space="preserve"> poder llevar a cabo estos trabajos, incluso trabaj</w:t>
      </w:r>
      <w:r w:rsidR="00447F93">
        <w:rPr>
          <w:rFonts w:ascii="Century Gothic" w:hAnsi="Century Gothic" w:cs="Century Gothic"/>
          <w:bCs/>
        </w:rPr>
        <w:t>ó</w:t>
      </w:r>
      <w:r w:rsidR="00016658">
        <w:rPr>
          <w:rFonts w:ascii="Century Gothic" w:hAnsi="Century Gothic" w:cs="Century Gothic"/>
          <w:bCs/>
        </w:rPr>
        <w:t xml:space="preserve"> mucho con la Comisión de Justicia Indígena, y entonces es que nos vamos acercar a través de estas unidades móviles a diversas zonas del Estado, vamos a empezar lo que resta del año, por la Huasteca </w:t>
      </w:r>
      <w:r w:rsidR="00447F93">
        <w:rPr>
          <w:rFonts w:ascii="Century Gothic" w:hAnsi="Century Gothic" w:cs="Century Gothic"/>
          <w:bCs/>
        </w:rPr>
        <w:t>P</w:t>
      </w:r>
      <w:r w:rsidR="00016658">
        <w:rPr>
          <w:rFonts w:ascii="Century Gothic" w:hAnsi="Century Gothic" w:cs="Century Gothic"/>
          <w:bCs/>
        </w:rPr>
        <w:t>otosina, donde se van a ubicar los vehículos en diversas zonas de la Huasteca ya calendarizado con conocimiento de los</w:t>
      </w:r>
      <w:r w:rsidR="00D205D5">
        <w:rPr>
          <w:rFonts w:ascii="Century Gothic" w:hAnsi="Century Gothic" w:cs="Century Gothic"/>
          <w:bCs/>
        </w:rPr>
        <w:t xml:space="preserve"> </w:t>
      </w:r>
      <w:r w:rsidR="00016658">
        <w:rPr>
          <w:rFonts w:ascii="Century Gothic" w:hAnsi="Century Gothic" w:cs="Century Gothic"/>
          <w:bCs/>
        </w:rPr>
        <w:t xml:space="preserve">Ayuntamientos para que también exista el apoyo respectivo de la difusión de que está ahí el Poder Judicial en ese momento, y que de una manera </w:t>
      </w:r>
      <w:proofErr w:type="spellStart"/>
      <w:r w:rsidR="00016658">
        <w:rPr>
          <w:rFonts w:ascii="Century Gothic" w:hAnsi="Century Gothic" w:cs="Century Gothic"/>
          <w:bCs/>
        </w:rPr>
        <w:t>desformalizada</w:t>
      </w:r>
      <w:proofErr w:type="spellEnd"/>
      <w:r w:rsidR="00016658">
        <w:rPr>
          <w:rFonts w:ascii="Century Gothic" w:hAnsi="Century Gothic" w:cs="Century Gothic"/>
          <w:bCs/>
        </w:rPr>
        <w:t xml:space="preserve"> puedan plantear sus diferencia</w:t>
      </w:r>
      <w:r w:rsidR="00D205D5">
        <w:rPr>
          <w:rFonts w:ascii="Century Gothic" w:hAnsi="Century Gothic" w:cs="Century Gothic"/>
          <w:bCs/>
        </w:rPr>
        <w:t>s</w:t>
      </w:r>
      <w:r w:rsidR="00016658">
        <w:rPr>
          <w:rFonts w:ascii="Century Gothic" w:hAnsi="Century Gothic" w:cs="Century Gothic"/>
          <w:bCs/>
        </w:rPr>
        <w:t xml:space="preserve">, sus conflictos y que se puedan tratar de dirimir en ese momento, lo que no se pueda dirimir en ese momento, </w:t>
      </w:r>
      <w:r w:rsidR="00D205D5">
        <w:rPr>
          <w:rFonts w:ascii="Century Gothic" w:hAnsi="Century Gothic" w:cs="Century Gothic"/>
          <w:bCs/>
        </w:rPr>
        <w:t>pues también decirles dónde y có</w:t>
      </w:r>
      <w:r w:rsidR="00016658">
        <w:rPr>
          <w:rFonts w:ascii="Century Gothic" w:hAnsi="Century Gothic" w:cs="Century Gothic"/>
          <w:bCs/>
        </w:rPr>
        <w:t xml:space="preserve">mo, es decir, también darles la posibilidad, los mecanismos de que, sabes que </w:t>
      </w:r>
      <w:r w:rsidR="00D205D5">
        <w:rPr>
          <w:rFonts w:ascii="Century Gothic" w:hAnsi="Century Gothic" w:cs="Century Gothic"/>
          <w:bCs/>
        </w:rPr>
        <w:t xml:space="preserve">es un tema que </w:t>
      </w:r>
      <w:r w:rsidR="00016658">
        <w:rPr>
          <w:rFonts w:ascii="Century Gothic" w:hAnsi="Century Gothic" w:cs="Century Gothic"/>
          <w:bCs/>
        </w:rPr>
        <w:t>no es competencia de un medio alterno de solución de conflictos, y en su caso</w:t>
      </w:r>
      <w:r w:rsidR="00D205D5">
        <w:rPr>
          <w:rFonts w:ascii="Century Gothic" w:hAnsi="Century Gothic" w:cs="Century Gothic"/>
          <w:bCs/>
        </w:rPr>
        <w:t xml:space="preserve"> pues</w:t>
      </w:r>
      <w:r w:rsidR="00016658">
        <w:rPr>
          <w:rFonts w:ascii="Century Gothic" w:hAnsi="Century Gothic" w:cs="Century Gothic"/>
          <w:bCs/>
        </w:rPr>
        <w:t xml:space="preserve"> tendrás que acudir al Juzgado de </w:t>
      </w:r>
      <w:proofErr w:type="spellStart"/>
      <w:r w:rsidR="00016658">
        <w:rPr>
          <w:rFonts w:ascii="Century Gothic" w:hAnsi="Century Gothic" w:cs="Century Gothic"/>
          <w:bCs/>
        </w:rPr>
        <w:t>Tamazunchale</w:t>
      </w:r>
      <w:proofErr w:type="spellEnd"/>
      <w:r w:rsidR="00016658">
        <w:rPr>
          <w:rFonts w:ascii="Century Gothic" w:hAnsi="Century Gothic" w:cs="Century Gothic"/>
          <w:bCs/>
        </w:rPr>
        <w:t xml:space="preserve">, al de </w:t>
      </w:r>
      <w:proofErr w:type="spellStart"/>
      <w:r w:rsidR="00016658">
        <w:rPr>
          <w:rFonts w:ascii="Century Gothic" w:hAnsi="Century Gothic" w:cs="Century Gothic"/>
          <w:bCs/>
        </w:rPr>
        <w:t>Tancanhuitz</w:t>
      </w:r>
      <w:proofErr w:type="spellEnd"/>
      <w:r w:rsidR="00016658">
        <w:rPr>
          <w:rFonts w:ascii="Century Gothic" w:hAnsi="Century Gothic" w:cs="Century Gothic"/>
          <w:bCs/>
        </w:rPr>
        <w:t xml:space="preserve">, al Juzgado de primera instancia correspondiente, es un programa que incluso a nivel nacional se ha visto muy bien, seríamos el primer Estado del país que lo estamos abarcando, y posiblemente tenga un gran impacto, el señor Gobernador también está muy entusiasmado con este proyecto, lo vio con bastantes buenos ojos, entonces yo creo que se está conjuntando los Poderes del Estado, para poder generar que este programa salga adelante. Igualmente estamos por terminar en Cerritos, se los comenté que en la Plaza </w:t>
      </w:r>
      <w:r w:rsidR="00016658">
        <w:rPr>
          <w:rFonts w:ascii="Century Gothic" w:hAnsi="Century Gothic" w:cs="Century Gothic"/>
          <w:bCs/>
        </w:rPr>
        <w:lastRenderedPageBreak/>
        <w:t xml:space="preserve">principal se trasladó el Juzgado de Cerritos, a un local que tenía ya tiempo deshabitado, que era un banco, y </w:t>
      </w:r>
      <w:r w:rsidR="008E2222">
        <w:rPr>
          <w:rFonts w:ascii="Century Gothic" w:hAnsi="Century Gothic" w:cs="Century Gothic"/>
          <w:bCs/>
        </w:rPr>
        <w:t>está</w:t>
      </w:r>
      <w:r w:rsidR="00016658">
        <w:rPr>
          <w:rFonts w:ascii="Century Gothic" w:hAnsi="Century Gothic" w:cs="Century Gothic"/>
          <w:bCs/>
        </w:rPr>
        <w:t xml:space="preserve"> quedando también de primera, yo creo que vamos a tener, Cerritos se va a convertir en uno de las mejores instalaciones del interior del Estado, al igual que con el apoyo del Presidente Municipal de Venado a quien también aprecio</w:t>
      </w:r>
      <w:r w:rsidR="005B387C">
        <w:rPr>
          <w:rFonts w:ascii="Century Gothic" w:hAnsi="Century Gothic" w:cs="Century Gothic"/>
          <w:bCs/>
        </w:rPr>
        <w:t>,</w:t>
      </w:r>
      <w:r w:rsidR="00016658">
        <w:rPr>
          <w:rFonts w:ascii="Century Gothic" w:hAnsi="Century Gothic" w:cs="Century Gothic"/>
          <w:bCs/>
        </w:rPr>
        <w:t xml:space="preserve"> pues el entendimiento con el Poder Judicial, que nos dimos cuenta que también la peor instalación que teníamos en todo el Estado era la del Juzgado, quien conoce el Juzgado de Venado, se daría cuenta que era la peor instalación</w:t>
      </w:r>
      <w:r w:rsidR="00A8233D">
        <w:rPr>
          <w:rFonts w:ascii="Century Gothic" w:hAnsi="Century Gothic" w:cs="Century Gothic"/>
          <w:bCs/>
        </w:rPr>
        <w:t xml:space="preserve"> que teníamos</w:t>
      </w:r>
      <w:r w:rsidR="00016658">
        <w:rPr>
          <w:rFonts w:ascii="Century Gothic" w:hAnsi="Century Gothic" w:cs="Century Gothic"/>
          <w:bCs/>
        </w:rPr>
        <w:t>, muy pequeña, ya no cabían, estaban hacinados los compañeros, y se nos proporcionó en comodato un edificio</w:t>
      </w:r>
      <w:r w:rsidR="00A8233D">
        <w:rPr>
          <w:rFonts w:ascii="Century Gothic" w:hAnsi="Century Gothic" w:cs="Century Gothic"/>
          <w:bCs/>
        </w:rPr>
        <w:t xml:space="preserve"> excelente</w:t>
      </w:r>
      <w:r w:rsidR="00016658">
        <w:rPr>
          <w:rFonts w:ascii="Century Gothic" w:hAnsi="Century Gothic" w:cs="Century Gothic"/>
          <w:bCs/>
        </w:rPr>
        <w:t xml:space="preserve"> también que estaba sin uso alguno, pero que incluso va a tener hasta área de convivencias, entonces va a ser </w:t>
      </w:r>
      <w:r w:rsidR="00877FD7">
        <w:rPr>
          <w:rFonts w:ascii="Century Gothic" w:hAnsi="Century Gothic" w:cs="Century Gothic"/>
          <w:bCs/>
        </w:rPr>
        <w:t xml:space="preserve">también </w:t>
      </w:r>
      <w:r w:rsidR="00016658">
        <w:rPr>
          <w:rFonts w:ascii="Century Gothic" w:hAnsi="Century Gothic" w:cs="Century Gothic"/>
          <w:bCs/>
        </w:rPr>
        <w:t>una excelente instalación en Venado</w:t>
      </w:r>
      <w:r w:rsidR="00877FD7">
        <w:rPr>
          <w:rFonts w:ascii="Century Gothic" w:hAnsi="Century Gothic" w:cs="Century Gothic"/>
          <w:bCs/>
        </w:rPr>
        <w:t>.</w:t>
      </w:r>
      <w:r w:rsidR="00016658">
        <w:rPr>
          <w:rFonts w:ascii="Century Gothic" w:hAnsi="Century Gothic" w:cs="Century Gothic"/>
          <w:bCs/>
        </w:rPr>
        <w:t xml:space="preserve"> </w:t>
      </w:r>
      <w:r w:rsidR="00877FD7">
        <w:rPr>
          <w:rFonts w:ascii="Century Gothic" w:hAnsi="Century Gothic" w:cs="Century Gothic"/>
          <w:bCs/>
        </w:rPr>
        <w:t>S</w:t>
      </w:r>
      <w:r w:rsidR="00016658">
        <w:rPr>
          <w:rFonts w:ascii="Century Gothic" w:hAnsi="Century Gothic" w:cs="Century Gothic"/>
          <w:bCs/>
        </w:rPr>
        <w:t>e instaló también una pluma de acceso en el Centro Integral de Justicia de la Capital, y esto para protección de nuestros propios compañeros del Tribunal, sé que hay una incomodidad de los usuarios</w:t>
      </w:r>
      <w:r w:rsidR="00EF42B0">
        <w:rPr>
          <w:rFonts w:ascii="Century Gothic" w:hAnsi="Century Gothic" w:cs="Century Gothic"/>
          <w:bCs/>
        </w:rPr>
        <w:t>,</w:t>
      </w:r>
      <w:r w:rsidR="00016658">
        <w:rPr>
          <w:rFonts w:ascii="Century Gothic" w:hAnsi="Century Gothic" w:cs="Century Gothic"/>
          <w:bCs/>
        </w:rPr>
        <w:t xml:space="preserve"> pero discúlpenme el estacionamiento es para el cuidado de nuestro personal, de nuestros Jueces, de la gente que trabaja ahí, y lo que nos había faltado era regularlo, entonces el día de hoy ese estacionamiento es exclusivo para nuestros Jueces y funcionarios del Poder Judicial, de tal manera que la gente tiene muchos otros estacionamientos, pero ya teníamos un gran problema, incluso donde los propios Jueces nos habían pedido que </w:t>
      </w:r>
      <w:r w:rsidR="00EF42B0">
        <w:rPr>
          <w:rFonts w:ascii="Century Gothic" w:hAnsi="Century Gothic" w:cs="Century Gothic"/>
          <w:bCs/>
        </w:rPr>
        <w:t>reguláramos</w:t>
      </w:r>
      <w:r w:rsidR="00016658">
        <w:rPr>
          <w:rFonts w:ascii="Century Gothic" w:hAnsi="Century Gothic" w:cs="Century Gothic"/>
          <w:bCs/>
        </w:rPr>
        <w:t xml:space="preserve"> esa zona, que ya no permitiéramos, me estoy refiriendo a donde está el Centro Integral, atrás hay una plancha vamos a decirlo y esa plancha donde caben aproximadamente veinte, veinticinco carros, esa es exclusivamente para nosotros, no me dejar</w:t>
      </w:r>
      <w:r w:rsidR="00FC6547">
        <w:rPr>
          <w:rFonts w:ascii="Century Gothic" w:hAnsi="Century Gothic" w:cs="Century Gothic"/>
          <w:bCs/>
        </w:rPr>
        <w:t>á</w:t>
      </w:r>
      <w:r w:rsidR="00016658">
        <w:rPr>
          <w:rFonts w:ascii="Century Gothic" w:hAnsi="Century Gothic" w:cs="Century Gothic"/>
          <w:bCs/>
        </w:rPr>
        <w:t xml:space="preserve">n mentir en su </w:t>
      </w:r>
      <w:r w:rsidR="00016658">
        <w:rPr>
          <w:rFonts w:ascii="Century Gothic" w:hAnsi="Century Gothic" w:cs="Century Gothic"/>
          <w:bCs/>
        </w:rPr>
        <w:lastRenderedPageBreak/>
        <w:t xml:space="preserve">momento, el Magistrado Felipe Aurelio que fue Juez de </w:t>
      </w:r>
      <w:r w:rsidR="0039399B">
        <w:rPr>
          <w:rFonts w:ascii="Century Gothic" w:hAnsi="Century Gothic" w:cs="Century Gothic"/>
          <w:bCs/>
        </w:rPr>
        <w:t>C</w:t>
      </w:r>
      <w:r w:rsidR="00016658">
        <w:rPr>
          <w:rFonts w:ascii="Century Gothic" w:hAnsi="Century Gothic" w:cs="Century Gothic"/>
          <w:bCs/>
        </w:rPr>
        <w:t xml:space="preserve">ontrol, tenían un gran problema de que todos litigantes entraban y entonces ya se reguló también esa zona, y con la pena, pues los litigantes tienen otras </w:t>
      </w:r>
      <w:r w:rsidR="0039399B">
        <w:rPr>
          <w:rFonts w:ascii="Century Gothic" w:hAnsi="Century Gothic" w:cs="Century Gothic"/>
          <w:bCs/>
        </w:rPr>
        <w:t>áreas</w:t>
      </w:r>
      <w:r w:rsidR="00016658">
        <w:rPr>
          <w:rFonts w:ascii="Century Gothic" w:hAnsi="Century Gothic" w:cs="Century Gothic"/>
          <w:bCs/>
        </w:rPr>
        <w:t xml:space="preserve"> de estacionamiento amplias, que bueno dicen, vamos a caminar, pero señores, no caminan ni cien metros para llegar al lugar, al fin la intención es que nuestros Jueces estén protegidos y estén cuidados, y no tengan al momento de bajar de su vehículo el contacto con los abogados, </w:t>
      </w:r>
      <w:r w:rsidR="0039399B">
        <w:rPr>
          <w:rFonts w:ascii="Century Gothic" w:hAnsi="Century Gothic" w:cs="Century Gothic"/>
          <w:bCs/>
        </w:rPr>
        <w:t xml:space="preserve">porque </w:t>
      </w:r>
      <w:r w:rsidR="00016658">
        <w:rPr>
          <w:rFonts w:ascii="Century Gothic" w:hAnsi="Century Gothic" w:cs="Century Gothic"/>
          <w:bCs/>
        </w:rPr>
        <w:t>pues el mismo sistema te pide que evites ese tipo de circunstancias. Como Ustedes vier</w:t>
      </w:r>
      <w:r w:rsidR="0039399B">
        <w:rPr>
          <w:rFonts w:ascii="Century Gothic" w:hAnsi="Century Gothic" w:cs="Century Gothic"/>
          <w:bCs/>
        </w:rPr>
        <w:t>o</w:t>
      </w:r>
      <w:r w:rsidR="00016658">
        <w:rPr>
          <w:rFonts w:ascii="Century Gothic" w:hAnsi="Century Gothic" w:cs="Century Gothic"/>
          <w:bCs/>
        </w:rPr>
        <w:t xml:space="preserve">n ya se instaló el tótem aquí en Ciudad Judicial y el nuevo buzón electrónico, al igual que el día martes de esta semana se instaló formalmente en Ciudad Valles el mismo buzón electrónico. </w:t>
      </w:r>
      <w:r w:rsidR="00051DB5">
        <w:rPr>
          <w:rFonts w:ascii="Century Gothic" w:hAnsi="Century Gothic" w:cs="Century Gothic"/>
          <w:bCs/>
        </w:rPr>
        <w:t>Por otro lado,</w:t>
      </w:r>
      <w:r w:rsidR="00016658">
        <w:rPr>
          <w:rFonts w:ascii="Century Gothic" w:hAnsi="Century Gothic" w:cs="Century Gothic"/>
          <w:bCs/>
        </w:rPr>
        <w:t xml:space="preserve"> en relación al Código de Ética presentado por ambos Plenos también ya se mandó, se está mandando imprimir el libro respectivo para su repartición correspondiente.</w:t>
      </w:r>
      <w:r w:rsidR="00051DB5">
        <w:rPr>
          <w:rFonts w:ascii="Century Gothic" w:hAnsi="Century Gothic" w:cs="Century Gothic"/>
          <w:bCs/>
        </w:rPr>
        <w:t xml:space="preserve"> En</w:t>
      </w:r>
      <w:r w:rsidR="00016658">
        <w:rPr>
          <w:rFonts w:ascii="Century Gothic" w:hAnsi="Century Gothic" w:cs="Century Gothic"/>
          <w:bCs/>
        </w:rPr>
        <w:t xml:space="preserve"> general </w:t>
      </w:r>
      <w:r w:rsidR="00BD1267">
        <w:rPr>
          <w:rFonts w:ascii="Century Gothic" w:hAnsi="Century Gothic" w:cs="Century Gothic"/>
          <w:bCs/>
        </w:rPr>
        <w:t xml:space="preserve">esos son </w:t>
      </w:r>
      <w:r w:rsidR="00016658">
        <w:rPr>
          <w:rFonts w:ascii="Century Gothic" w:hAnsi="Century Gothic" w:cs="Century Gothic"/>
          <w:bCs/>
        </w:rPr>
        <w:t xml:space="preserve">los temas que en este momento se están viendo en </w:t>
      </w:r>
      <w:r w:rsidR="001A4C9D">
        <w:rPr>
          <w:rFonts w:ascii="Century Gothic" w:hAnsi="Century Gothic" w:cs="Century Gothic"/>
          <w:bCs/>
        </w:rPr>
        <w:t>el Consejo de la Judicatura</w:t>
      </w:r>
      <w:r w:rsidR="00016658">
        <w:rPr>
          <w:rFonts w:ascii="Century Gothic" w:hAnsi="Century Gothic" w:cs="Century Gothic"/>
          <w:bCs/>
        </w:rPr>
        <w:t>, de parte de la Presidencia no hay más asuntos generales que tratar, no sé si parte de alguno de Ustedes exista asuntos generales. De no ser así, agotado el orden del día, sin más asuntos que tratar, se declara cerrada la presente sesión”</w:t>
      </w:r>
      <w:r w:rsidR="00016658" w:rsidRPr="006823E2">
        <w:rPr>
          <w:rFonts w:ascii="Century Gothic" w:hAnsi="Century Gothic" w:cs="Century Gothic"/>
          <w:bCs/>
        </w:rPr>
        <w:t xml:space="preserve">. - - - </w:t>
      </w:r>
      <w:r w:rsidR="00016658">
        <w:rPr>
          <w:rFonts w:ascii="Century Gothic" w:hAnsi="Century Gothic" w:cs="Century Gothic"/>
          <w:bCs/>
        </w:rPr>
        <w:t xml:space="preserve">- - - - - </w:t>
      </w:r>
      <w:r w:rsidR="0039399B">
        <w:rPr>
          <w:rFonts w:ascii="Century Gothic" w:hAnsi="Century Gothic" w:cs="Century Gothic"/>
          <w:bCs/>
        </w:rPr>
        <w:t xml:space="preserve">- - - - - - </w:t>
      </w:r>
      <w:r w:rsidR="00BD1267">
        <w:rPr>
          <w:rFonts w:ascii="Century Gothic" w:hAnsi="Century Gothic" w:cs="Century Gothic"/>
          <w:bCs/>
        </w:rPr>
        <w:t xml:space="preserve">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016658" w:rsidRPr="006823E2" w:rsidTr="00975C02">
        <w:trPr>
          <w:trHeight w:val="1256"/>
        </w:trPr>
        <w:tc>
          <w:tcPr>
            <w:tcW w:w="4316" w:type="dxa"/>
            <w:tcBorders>
              <w:top w:val="single" w:sz="4" w:space="0" w:color="auto"/>
              <w:left w:val="single" w:sz="4" w:space="0" w:color="auto"/>
              <w:bottom w:val="single" w:sz="4" w:space="0" w:color="auto"/>
              <w:right w:val="single" w:sz="4" w:space="0" w:color="auto"/>
            </w:tcBorders>
          </w:tcPr>
          <w:p w:rsidR="00016658" w:rsidRPr="006823E2" w:rsidRDefault="00016658" w:rsidP="00975C02">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bCs/>
              </w:rPr>
              <w:t xml:space="preserve">  </w:t>
            </w:r>
            <w:r w:rsidRPr="006823E2">
              <w:rPr>
                <w:rFonts w:ascii="Century Gothic" w:hAnsi="Century Gothic" w:cs="Century Gothic"/>
                <w:sz w:val="16"/>
                <w:szCs w:val="16"/>
                <w:lang w:val="es-ES_tradnl"/>
              </w:rPr>
              <w:t>EL PRESIDENTE</w:t>
            </w:r>
          </w:p>
          <w:p w:rsidR="00016658" w:rsidRPr="006823E2" w:rsidRDefault="00016658" w:rsidP="00975C02">
            <w:pPr>
              <w:pStyle w:val="Textosinformato"/>
              <w:spacing w:line="480" w:lineRule="auto"/>
              <w:jc w:val="center"/>
              <w:rPr>
                <w:rFonts w:ascii="Century Gothic" w:hAnsi="Century Gothic" w:cs="Century Gothic"/>
                <w:sz w:val="16"/>
                <w:szCs w:val="16"/>
                <w:lang w:val="es-ES_tradnl"/>
              </w:rPr>
            </w:pPr>
          </w:p>
          <w:p w:rsidR="00016658" w:rsidRPr="006823E2" w:rsidRDefault="00016658" w:rsidP="00975C02">
            <w:pPr>
              <w:pStyle w:val="Textosinformato"/>
              <w:spacing w:line="480" w:lineRule="auto"/>
              <w:jc w:val="center"/>
              <w:rPr>
                <w:rFonts w:ascii="Century Gothic" w:hAnsi="Century Gothic" w:cs="Century Gothic"/>
                <w:sz w:val="16"/>
                <w:szCs w:val="16"/>
                <w:lang w:val="es-ES_tradnl"/>
              </w:rPr>
            </w:pPr>
          </w:p>
          <w:p w:rsidR="00016658" w:rsidRPr="006823E2" w:rsidRDefault="00016658" w:rsidP="00975C02">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sz w:val="16"/>
                <w:szCs w:val="16"/>
                <w:lang w:val="es-ES_tradnl"/>
              </w:rPr>
              <w:t>MGDO. JUAN PAULO ALMAZ</w:t>
            </w:r>
            <w:r w:rsidRPr="006823E2">
              <w:rPr>
                <w:rFonts w:ascii="Century Gothic" w:hAnsi="Century Gothic" w:cs="Century Gothic"/>
                <w:caps/>
                <w:sz w:val="16"/>
                <w:szCs w:val="16"/>
                <w:lang w:val="es-ES_tradnl"/>
              </w:rPr>
              <w:t>á</w:t>
            </w:r>
            <w:r w:rsidRPr="006823E2">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rsidR="00016658" w:rsidRPr="006823E2" w:rsidRDefault="00016658" w:rsidP="00975C02">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sz w:val="16"/>
                <w:szCs w:val="16"/>
                <w:lang w:val="es-ES_tradnl"/>
              </w:rPr>
              <w:t>LA SECRETARIA GENERAL</w:t>
            </w:r>
          </w:p>
          <w:p w:rsidR="00016658" w:rsidRPr="006823E2" w:rsidRDefault="00016658" w:rsidP="00975C02">
            <w:pPr>
              <w:pStyle w:val="Textosinformato"/>
              <w:spacing w:line="480" w:lineRule="auto"/>
              <w:jc w:val="center"/>
              <w:rPr>
                <w:rFonts w:ascii="Century Gothic" w:hAnsi="Century Gothic" w:cs="Century Gothic"/>
                <w:sz w:val="16"/>
                <w:szCs w:val="16"/>
                <w:lang w:val="es-ES_tradnl"/>
              </w:rPr>
            </w:pPr>
          </w:p>
          <w:p w:rsidR="00016658" w:rsidRPr="006823E2" w:rsidRDefault="00016658" w:rsidP="00975C02">
            <w:pPr>
              <w:pStyle w:val="Textosinformato"/>
              <w:spacing w:line="480" w:lineRule="auto"/>
              <w:jc w:val="center"/>
              <w:rPr>
                <w:rFonts w:ascii="Century Gothic" w:hAnsi="Century Gothic" w:cs="Century Gothic"/>
                <w:sz w:val="16"/>
                <w:szCs w:val="16"/>
                <w:lang w:val="es-ES_tradnl"/>
              </w:rPr>
            </w:pPr>
          </w:p>
          <w:p w:rsidR="00016658" w:rsidRPr="006823E2" w:rsidRDefault="00016658" w:rsidP="00975C02">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sz w:val="16"/>
                <w:szCs w:val="16"/>
                <w:lang w:val="es-ES_tradnl"/>
              </w:rPr>
              <w:t>LICENCIADA MA. DEL ROSARIO TORRES MANCILLA</w:t>
            </w:r>
          </w:p>
        </w:tc>
      </w:tr>
    </w:tbl>
    <w:p w:rsidR="00016658" w:rsidRPr="006823E2" w:rsidRDefault="00016658" w:rsidP="00016658">
      <w:pPr>
        <w:pStyle w:val="Textosinformato"/>
        <w:tabs>
          <w:tab w:val="left" w:pos="405"/>
          <w:tab w:val="center" w:pos="1730"/>
        </w:tabs>
        <w:jc w:val="center"/>
        <w:rPr>
          <w:rFonts w:ascii="Century Gothic" w:hAnsi="Century Gothic" w:cs="Century Gothic"/>
        </w:rPr>
      </w:pPr>
    </w:p>
    <w:p w:rsidR="001E4CAA" w:rsidRDefault="001E4CAA" w:rsidP="001E4CAA">
      <w:pPr>
        <w:pStyle w:val="Textosinformato"/>
        <w:tabs>
          <w:tab w:val="left" w:pos="405"/>
          <w:tab w:val="center" w:pos="1730"/>
        </w:tabs>
        <w:jc w:val="center"/>
        <w:rPr>
          <w:rFonts w:ascii="Century Gothic" w:hAnsi="Century Gothic" w:cs="Century Gothic"/>
          <w:sz w:val="24"/>
          <w:szCs w:val="24"/>
        </w:rPr>
      </w:pPr>
    </w:p>
    <w:p w:rsidR="00016658" w:rsidRPr="006823E2" w:rsidRDefault="00016658" w:rsidP="00016658">
      <w:pPr>
        <w:pStyle w:val="Textosinformato"/>
        <w:tabs>
          <w:tab w:val="left" w:pos="405"/>
          <w:tab w:val="center" w:pos="1730"/>
        </w:tabs>
        <w:jc w:val="center"/>
        <w:rPr>
          <w:rFonts w:ascii="Century Gothic" w:hAnsi="Century Gothic" w:cs="Century Gothic"/>
          <w:sz w:val="24"/>
          <w:szCs w:val="24"/>
        </w:rPr>
      </w:pPr>
      <w:r w:rsidRPr="006823E2">
        <w:rPr>
          <w:rFonts w:ascii="Century Gothic" w:hAnsi="Century Gothic" w:cs="Century Gothic"/>
          <w:sz w:val="24"/>
          <w:szCs w:val="24"/>
        </w:rPr>
        <w:t>LA SECRETARIA GENERAL</w:t>
      </w:r>
    </w:p>
    <w:p w:rsidR="00016658" w:rsidRPr="006823E2" w:rsidRDefault="00016658" w:rsidP="00016658">
      <w:pPr>
        <w:pStyle w:val="Textoindependiente3"/>
        <w:jc w:val="center"/>
        <w:rPr>
          <w:rFonts w:ascii="Century Gothic" w:hAnsi="Century Gothic" w:cs="Century Gothic"/>
          <w:sz w:val="20"/>
          <w:szCs w:val="20"/>
        </w:rPr>
      </w:pPr>
    </w:p>
    <w:p w:rsidR="00016658" w:rsidRPr="006823E2" w:rsidRDefault="00016658" w:rsidP="00016658">
      <w:pPr>
        <w:pStyle w:val="Textoindependiente3"/>
        <w:spacing w:line="480" w:lineRule="auto"/>
        <w:jc w:val="center"/>
        <w:rPr>
          <w:rFonts w:ascii="Century Gothic" w:hAnsi="Century Gothic" w:cs="Century Gothic"/>
          <w:sz w:val="28"/>
          <w:szCs w:val="28"/>
        </w:rPr>
      </w:pPr>
    </w:p>
    <w:p w:rsidR="00016658" w:rsidRPr="006823E2" w:rsidRDefault="00016658" w:rsidP="00016658">
      <w:pPr>
        <w:pStyle w:val="Textoindependiente3"/>
        <w:spacing w:line="480" w:lineRule="auto"/>
        <w:jc w:val="center"/>
        <w:rPr>
          <w:rFonts w:ascii="Century Gothic" w:hAnsi="Century Gothic" w:cs="Century Gothic"/>
          <w:sz w:val="24"/>
          <w:szCs w:val="24"/>
        </w:rPr>
      </w:pPr>
      <w:r w:rsidRPr="006823E2">
        <w:rPr>
          <w:rFonts w:ascii="Century Gothic" w:hAnsi="Century Gothic" w:cs="Century Gothic"/>
          <w:sz w:val="24"/>
          <w:szCs w:val="24"/>
        </w:rPr>
        <w:t>LICENCIADA MA. DEL ROSARIO TORRES MANCILLA</w:t>
      </w:r>
    </w:p>
    <w:p w:rsidR="00016658" w:rsidRPr="006823E2" w:rsidRDefault="00016658" w:rsidP="00016658">
      <w:pPr>
        <w:spacing w:line="494" w:lineRule="auto"/>
        <w:jc w:val="both"/>
        <w:rPr>
          <w:rFonts w:ascii="Century Gothic" w:hAnsi="Century Gothic"/>
        </w:rPr>
      </w:pPr>
    </w:p>
    <w:p w:rsidR="00016658" w:rsidRPr="006823E2" w:rsidRDefault="00016658" w:rsidP="00016658">
      <w:pPr>
        <w:spacing w:line="494" w:lineRule="auto"/>
        <w:jc w:val="both"/>
      </w:pPr>
      <w:r w:rsidRPr="006823E2">
        <w:rPr>
          <w:rFonts w:ascii="Century Gothic" w:hAnsi="Century Gothic"/>
        </w:rPr>
        <w:lastRenderedPageBreak/>
        <w:t>SE HACE CONSTAR que</w:t>
      </w:r>
      <w:r w:rsidRPr="006823E2">
        <w:rPr>
          <w:rFonts w:ascii="Century Gothic" w:hAnsi="Century Gothic" w:cs="Century Gothic"/>
          <w:bCs/>
        </w:rPr>
        <w:t xml:space="preserve"> la presente acta, que corresponde a la sesión de Pleno del Supremo Tribunal de Justicia del Estado, celebrada el </w:t>
      </w:r>
      <w:r>
        <w:rPr>
          <w:rFonts w:ascii="Century Gothic" w:hAnsi="Century Gothic" w:cs="Century Gothic"/>
          <w:bCs/>
        </w:rPr>
        <w:t>29 veintinueve d</w:t>
      </w:r>
      <w:r w:rsidRPr="006823E2">
        <w:rPr>
          <w:rFonts w:ascii="Century Gothic" w:hAnsi="Century Gothic" w:cs="Century Gothic"/>
          <w:bCs/>
        </w:rPr>
        <w:t>e agosto del año 2019 dos mil diecinueve, la firma</w:t>
      </w:r>
      <w:r w:rsidRPr="006823E2">
        <w:rPr>
          <w:rFonts w:ascii="Century Gothic" w:hAnsi="Century Gothic"/>
        </w:rPr>
        <w:t xml:space="preserve"> el Presidente y la Secretaria General de Acuerdos del H. Supremo Tribunal de Justicia del Estado. CONSTE. - - - - - - - - - - - - - - - - - - - - - - -</w:t>
      </w:r>
    </w:p>
    <w:p w:rsidR="00016658" w:rsidRPr="006823E2" w:rsidRDefault="00016658" w:rsidP="00016658">
      <w:pPr>
        <w:pStyle w:val="Textoindependiente3"/>
        <w:jc w:val="center"/>
        <w:rPr>
          <w:rFonts w:ascii="Century Gothic" w:hAnsi="Century Gothic" w:cs="Century Gothic"/>
          <w:sz w:val="24"/>
          <w:szCs w:val="24"/>
        </w:rPr>
      </w:pPr>
      <w:r w:rsidRPr="006823E2">
        <w:rPr>
          <w:rFonts w:ascii="Century Gothic" w:hAnsi="Century Gothic" w:cs="Century Gothic"/>
          <w:sz w:val="24"/>
          <w:szCs w:val="24"/>
        </w:rPr>
        <w:t>LA SECRETARIA</w:t>
      </w:r>
    </w:p>
    <w:p w:rsidR="00016658" w:rsidRPr="006823E2" w:rsidRDefault="00016658" w:rsidP="00016658">
      <w:pPr>
        <w:pStyle w:val="Textoindependiente3"/>
        <w:spacing w:line="480" w:lineRule="auto"/>
        <w:jc w:val="center"/>
        <w:rPr>
          <w:rFonts w:ascii="Century Gothic" w:hAnsi="Century Gothic" w:cs="Century Gothic"/>
          <w:sz w:val="24"/>
          <w:szCs w:val="24"/>
        </w:rPr>
      </w:pPr>
    </w:p>
    <w:p w:rsidR="00016658" w:rsidRPr="006823E2" w:rsidRDefault="00016658" w:rsidP="00016658">
      <w:pPr>
        <w:pStyle w:val="Textoindependiente3"/>
        <w:jc w:val="center"/>
        <w:rPr>
          <w:rFonts w:ascii="Century Gothic" w:hAnsi="Century Gothic" w:cs="Century Gothic"/>
          <w:sz w:val="24"/>
          <w:szCs w:val="24"/>
        </w:rPr>
      </w:pPr>
    </w:p>
    <w:p w:rsidR="00016658" w:rsidRPr="00677B19" w:rsidRDefault="00016658" w:rsidP="00016658">
      <w:pPr>
        <w:jc w:val="center"/>
      </w:pPr>
      <w:r w:rsidRPr="006823E2">
        <w:rPr>
          <w:rFonts w:ascii="Century Gothic" w:hAnsi="Century Gothic" w:cs="Century Gothic"/>
        </w:rPr>
        <w:t>LICENCIADA MA. DEL ROSARIO TORRES MANCILLA</w:t>
      </w:r>
    </w:p>
    <w:p w:rsidR="00240AB6" w:rsidRPr="00677B19" w:rsidRDefault="00240AB6" w:rsidP="00016658">
      <w:pPr>
        <w:spacing w:line="480" w:lineRule="auto"/>
        <w:jc w:val="both"/>
      </w:pPr>
    </w:p>
    <w:sectPr w:rsidR="00240AB6" w:rsidRPr="00677B19" w:rsidSect="00225745">
      <w:footerReference w:type="default" r:id="rId6"/>
      <w:pgSz w:w="12242" w:h="20163" w:code="5"/>
      <w:pgMar w:top="1985" w:right="1418" w:bottom="2155"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7DCD" w:rsidRDefault="00927DCD">
      <w:r>
        <w:separator/>
      </w:r>
    </w:p>
  </w:endnote>
  <w:endnote w:type="continuationSeparator" w:id="0">
    <w:p w:rsidR="00927DCD" w:rsidRDefault="00927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6C4E" w:rsidRDefault="004A6C4E">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300A5">
      <w:rPr>
        <w:rStyle w:val="Nmerodepgina"/>
        <w:noProof/>
      </w:rPr>
      <w:t>15</w:t>
    </w:r>
    <w:r>
      <w:rPr>
        <w:rStyle w:val="Nmerodepgina"/>
      </w:rPr>
      <w:fldChar w:fldCharType="end"/>
    </w:r>
  </w:p>
  <w:p w:rsidR="004A6C4E" w:rsidRDefault="004A6C4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7DCD" w:rsidRDefault="00927DCD">
      <w:r>
        <w:separator/>
      </w:r>
    </w:p>
  </w:footnote>
  <w:footnote w:type="continuationSeparator" w:id="0">
    <w:p w:rsidR="00927DCD" w:rsidRDefault="00927D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669"/>
    <w:rsid w:val="000017F0"/>
    <w:rsid w:val="00016658"/>
    <w:rsid w:val="00016A8A"/>
    <w:rsid w:val="00017621"/>
    <w:rsid w:val="000248EF"/>
    <w:rsid w:val="00031392"/>
    <w:rsid w:val="00032DEB"/>
    <w:rsid w:val="000425A8"/>
    <w:rsid w:val="00051DB5"/>
    <w:rsid w:val="00057375"/>
    <w:rsid w:val="00057514"/>
    <w:rsid w:val="00063BDC"/>
    <w:rsid w:val="00070424"/>
    <w:rsid w:val="0007236A"/>
    <w:rsid w:val="0008272A"/>
    <w:rsid w:val="000838CB"/>
    <w:rsid w:val="00084914"/>
    <w:rsid w:val="00086523"/>
    <w:rsid w:val="00090C56"/>
    <w:rsid w:val="00094D6A"/>
    <w:rsid w:val="000A1BF9"/>
    <w:rsid w:val="000A30D2"/>
    <w:rsid w:val="000A5193"/>
    <w:rsid w:val="000A59E7"/>
    <w:rsid w:val="000B0B5E"/>
    <w:rsid w:val="000C4B57"/>
    <w:rsid w:val="000D14CF"/>
    <w:rsid w:val="000E28FB"/>
    <w:rsid w:val="000F124A"/>
    <w:rsid w:val="000F6481"/>
    <w:rsid w:val="001052C2"/>
    <w:rsid w:val="00111B03"/>
    <w:rsid w:val="00114A6A"/>
    <w:rsid w:val="00116261"/>
    <w:rsid w:val="00121DFF"/>
    <w:rsid w:val="00124193"/>
    <w:rsid w:val="001500DA"/>
    <w:rsid w:val="00156A22"/>
    <w:rsid w:val="0017282E"/>
    <w:rsid w:val="00173673"/>
    <w:rsid w:val="0017439E"/>
    <w:rsid w:val="00184513"/>
    <w:rsid w:val="00191595"/>
    <w:rsid w:val="001A4C9D"/>
    <w:rsid w:val="001A7E4C"/>
    <w:rsid w:val="001B0B9F"/>
    <w:rsid w:val="001D5B59"/>
    <w:rsid w:val="001D71A1"/>
    <w:rsid w:val="001E32EB"/>
    <w:rsid w:val="001E364C"/>
    <w:rsid w:val="001E4CAA"/>
    <w:rsid w:val="001E5B6C"/>
    <w:rsid w:val="001F4459"/>
    <w:rsid w:val="001F501E"/>
    <w:rsid w:val="002003D2"/>
    <w:rsid w:val="00202AB3"/>
    <w:rsid w:val="00221CB8"/>
    <w:rsid w:val="002242B7"/>
    <w:rsid w:val="0022564F"/>
    <w:rsid w:val="00225745"/>
    <w:rsid w:val="00234C5A"/>
    <w:rsid w:val="00240AB6"/>
    <w:rsid w:val="0024231B"/>
    <w:rsid w:val="002476B2"/>
    <w:rsid w:val="00253870"/>
    <w:rsid w:val="00267812"/>
    <w:rsid w:val="00270164"/>
    <w:rsid w:val="00273711"/>
    <w:rsid w:val="00277DD3"/>
    <w:rsid w:val="002821D5"/>
    <w:rsid w:val="00285005"/>
    <w:rsid w:val="00287950"/>
    <w:rsid w:val="00293669"/>
    <w:rsid w:val="00293F98"/>
    <w:rsid w:val="002A0D51"/>
    <w:rsid w:val="002A7636"/>
    <w:rsid w:val="002A782E"/>
    <w:rsid w:val="002C68DA"/>
    <w:rsid w:val="002D0228"/>
    <w:rsid w:val="002E075E"/>
    <w:rsid w:val="002F1644"/>
    <w:rsid w:val="00305142"/>
    <w:rsid w:val="00307A6E"/>
    <w:rsid w:val="003228D5"/>
    <w:rsid w:val="00323680"/>
    <w:rsid w:val="003338E7"/>
    <w:rsid w:val="003344F7"/>
    <w:rsid w:val="00342999"/>
    <w:rsid w:val="00343291"/>
    <w:rsid w:val="00346B8F"/>
    <w:rsid w:val="0035053E"/>
    <w:rsid w:val="003625DF"/>
    <w:rsid w:val="00363C40"/>
    <w:rsid w:val="003711BF"/>
    <w:rsid w:val="00376859"/>
    <w:rsid w:val="00384D38"/>
    <w:rsid w:val="0039295E"/>
    <w:rsid w:val="0039399B"/>
    <w:rsid w:val="00396CB0"/>
    <w:rsid w:val="003A03DB"/>
    <w:rsid w:val="003A0F67"/>
    <w:rsid w:val="003A1048"/>
    <w:rsid w:val="003A6DF6"/>
    <w:rsid w:val="003B51A5"/>
    <w:rsid w:val="003C2B0B"/>
    <w:rsid w:val="003C36CE"/>
    <w:rsid w:val="003C5878"/>
    <w:rsid w:val="003C6AF4"/>
    <w:rsid w:val="003D52BD"/>
    <w:rsid w:val="003D583E"/>
    <w:rsid w:val="003D5CDD"/>
    <w:rsid w:val="003E4A0C"/>
    <w:rsid w:val="003E5ECB"/>
    <w:rsid w:val="003E6D20"/>
    <w:rsid w:val="003F26D4"/>
    <w:rsid w:val="003F3F72"/>
    <w:rsid w:val="003F75AE"/>
    <w:rsid w:val="00401397"/>
    <w:rsid w:val="004025C4"/>
    <w:rsid w:val="00402E87"/>
    <w:rsid w:val="004101E2"/>
    <w:rsid w:val="00413B43"/>
    <w:rsid w:val="004145B3"/>
    <w:rsid w:val="00427E6A"/>
    <w:rsid w:val="0043028A"/>
    <w:rsid w:val="004343B0"/>
    <w:rsid w:val="0044200D"/>
    <w:rsid w:val="0044355B"/>
    <w:rsid w:val="00444130"/>
    <w:rsid w:val="004477CB"/>
    <w:rsid w:val="00447F93"/>
    <w:rsid w:val="00455418"/>
    <w:rsid w:val="00463317"/>
    <w:rsid w:val="00466331"/>
    <w:rsid w:val="00473961"/>
    <w:rsid w:val="00473FDA"/>
    <w:rsid w:val="0047415F"/>
    <w:rsid w:val="00480F42"/>
    <w:rsid w:val="004859A8"/>
    <w:rsid w:val="00486F3F"/>
    <w:rsid w:val="00494FFD"/>
    <w:rsid w:val="004A141A"/>
    <w:rsid w:val="004A58AB"/>
    <w:rsid w:val="004A6B78"/>
    <w:rsid w:val="004A6C4E"/>
    <w:rsid w:val="004B3B08"/>
    <w:rsid w:val="004C50C2"/>
    <w:rsid w:val="004C5780"/>
    <w:rsid w:val="004C767E"/>
    <w:rsid w:val="004D0864"/>
    <w:rsid w:val="004F5F83"/>
    <w:rsid w:val="00500C2E"/>
    <w:rsid w:val="00500F49"/>
    <w:rsid w:val="005061F8"/>
    <w:rsid w:val="00510EB8"/>
    <w:rsid w:val="00511162"/>
    <w:rsid w:val="00521F34"/>
    <w:rsid w:val="005300A5"/>
    <w:rsid w:val="005324C1"/>
    <w:rsid w:val="005334FF"/>
    <w:rsid w:val="0054149A"/>
    <w:rsid w:val="0054281F"/>
    <w:rsid w:val="005430F7"/>
    <w:rsid w:val="00543AFF"/>
    <w:rsid w:val="0055734D"/>
    <w:rsid w:val="005725CA"/>
    <w:rsid w:val="00580BBB"/>
    <w:rsid w:val="00584443"/>
    <w:rsid w:val="005845F6"/>
    <w:rsid w:val="005969FF"/>
    <w:rsid w:val="005A2B5B"/>
    <w:rsid w:val="005A4619"/>
    <w:rsid w:val="005A6ECE"/>
    <w:rsid w:val="005B2B70"/>
    <w:rsid w:val="005B387C"/>
    <w:rsid w:val="005C0586"/>
    <w:rsid w:val="005C187F"/>
    <w:rsid w:val="005C3B84"/>
    <w:rsid w:val="005C5ABD"/>
    <w:rsid w:val="005D227F"/>
    <w:rsid w:val="005D3CC9"/>
    <w:rsid w:val="005F6D3E"/>
    <w:rsid w:val="005F7A05"/>
    <w:rsid w:val="006017DD"/>
    <w:rsid w:val="006031FF"/>
    <w:rsid w:val="00615E10"/>
    <w:rsid w:val="00617881"/>
    <w:rsid w:val="006227AB"/>
    <w:rsid w:val="00622970"/>
    <w:rsid w:val="00622984"/>
    <w:rsid w:val="0062365C"/>
    <w:rsid w:val="0062367A"/>
    <w:rsid w:val="00633E7C"/>
    <w:rsid w:val="006363E7"/>
    <w:rsid w:val="006423F1"/>
    <w:rsid w:val="0064340C"/>
    <w:rsid w:val="00646C51"/>
    <w:rsid w:val="00650171"/>
    <w:rsid w:val="00654154"/>
    <w:rsid w:val="006561CC"/>
    <w:rsid w:val="006742BC"/>
    <w:rsid w:val="00677B19"/>
    <w:rsid w:val="0068114C"/>
    <w:rsid w:val="006823E2"/>
    <w:rsid w:val="00682783"/>
    <w:rsid w:val="00684E4A"/>
    <w:rsid w:val="00685834"/>
    <w:rsid w:val="006949AD"/>
    <w:rsid w:val="006A33D1"/>
    <w:rsid w:val="006B3867"/>
    <w:rsid w:val="006B4AFB"/>
    <w:rsid w:val="006C7924"/>
    <w:rsid w:val="006D16D7"/>
    <w:rsid w:val="006D397B"/>
    <w:rsid w:val="006D3A92"/>
    <w:rsid w:val="006D77D9"/>
    <w:rsid w:val="006E107B"/>
    <w:rsid w:val="006E1836"/>
    <w:rsid w:val="006F7E08"/>
    <w:rsid w:val="00704307"/>
    <w:rsid w:val="007240D5"/>
    <w:rsid w:val="00725292"/>
    <w:rsid w:val="0073734A"/>
    <w:rsid w:val="00740F1E"/>
    <w:rsid w:val="00741435"/>
    <w:rsid w:val="00743960"/>
    <w:rsid w:val="007512D8"/>
    <w:rsid w:val="00751A17"/>
    <w:rsid w:val="00760A76"/>
    <w:rsid w:val="0077141F"/>
    <w:rsid w:val="007829EE"/>
    <w:rsid w:val="00782F07"/>
    <w:rsid w:val="0078350F"/>
    <w:rsid w:val="0079131B"/>
    <w:rsid w:val="00795707"/>
    <w:rsid w:val="00797783"/>
    <w:rsid w:val="007A2643"/>
    <w:rsid w:val="007A2B6E"/>
    <w:rsid w:val="007A534B"/>
    <w:rsid w:val="007B78BD"/>
    <w:rsid w:val="007C7E30"/>
    <w:rsid w:val="007D2026"/>
    <w:rsid w:val="007D279C"/>
    <w:rsid w:val="007D6D0E"/>
    <w:rsid w:val="007E31CE"/>
    <w:rsid w:val="007E38A4"/>
    <w:rsid w:val="007F1306"/>
    <w:rsid w:val="008062CE"/>
    <w:rsid w:val="00807DCD"/>
    <w:rsid w:val="008165F5"/>
    <w:rsid w:val="008227F7"/>
    <w:rsid w:val="00823BF2"/>
    <w:rsid w:val="0082556C"/>
    <w:rsid w:val="00827378"/>
    <w:rsid w:val="008321CB"/>
    <w:rsid w:val="00840488"/>
    <w:rsid w:val="00855AA6"/>
    <w:rsid w:val="008703D6"/>
    <w:rsid w:val="00871F4D"/>
    <w:rsid w:val="00872E1D"/>
    <w:rsid w:val="00875D34"/>
    <w:rsid w:val="00877FD7"/>
    <w:rsid w:val="00880C7B"/>
    <w:rsid w:val="00882709"/>
    <w:rsid w:val="008A1073"/>
    <w:rsid w:val="008A2054"/>
    <w:rsid w:val="008B6515"/>
    <w:rsid w:val="008D615B"/>
    <w:rsid w:val="008E1C7B"/>
    <w:rsid w:val="008E2222"/>
    <w:rsid w:val="008E670E"/>
    <w:rsid w:val="008F77F2"/>
    <w:rsid w:val="00901F59"/>
    <w:rsid w:val="00904D68"/>
    <w:rsid w:val="00907580"/>
    <w:rsid w:val="0091464B"/>
    <w:rsid w:val="00925A1F"/>
    <w:rsid w:val="00927DCD"/>
    <w:rsid w:val="009329C8"/>
    <w:rsid w:val="009330AA"/>
    <w:rsid w:val="0094037C"/>
    <w:rsid w:val="00941950"/>
    <w:rsid w:val="009523FD"/>
    <w:rsid w:val="00956F8B"/>
    <w:rsid w:val="0097018F"/>
    <w:rsid w:val="00973EBE"/>
    <w:rsid w:val="00975464"/>
    <w:rsid w:val="00977659"/>
    <w:rsid w:val="009814C3"/>
    <w:rsid w:val="009925C7"/>
    <w:rsid w:val="00997761"/>
    <w:rsid w:val="009A3E56"/>
    <w:rsid w:val="009C33E2"/>
    <w:rsid w:val="009D049A"/>
    <w:rsid w:val="009D4EE0"/>
    <w:rsid w:val="009E26C2"/>
    <w:rsid w:val="009E5872"/>
    <w:rsid w:val="009F2079"/>
    <w:rsid w:val="00A106A5"/>
    <w:rsid w:val="00A12278"/>
    <w:rsid w:val="00A14857"/>
    <w:rsid w:val="00A17279"/>
    <w:rsid w:val="00A30E07"/>
    <w:rsid w:val="00A33449"/>
    <w:rsid w:val="00A3507E"/>
    <w:rsid w:val="00A37715"/>
    <w:rsid w:val="00A42FD9"/>
    <w:rsid w:val="00A43501"/>
    <w:rsid w:val="00A44018"/>
    <w:rsid w:val="00A578BE"/>
    <w:rsid w:val="00A63E2B"/>
    <w:rsid w:val="00A66F3B"/>
    <w:rsid w:val="00A70AB4"/>
    <w:rsid w:val="00A7546D"/>
    <w:rsid w:val="00A8233D"/>
    <w:rsid w:val="00A844D7"/>
    <w:rsid w:val="00A9208F"/>
    <w:rsid w:val="00AA389B"/>
    <w:rsid w:val="00AA3A88"/>
    <w:rsid w:val="00AB0280"/>
    <w:rsid w:val="00AB2424"/>
    <w:rsid w:val="00AB2F02"/>
    <w:rsid w:val="00AD498D"/>
    <w:rsid w:val="00AE48E9"/>
    <w:rsid w:val="00AE498A"/>
    <w:rsid w:val="00AE5DC1"/>
    <w:rsid w:val="00AE696D"/>
    <w:rsid w:val="00AF65E6"/>
    <w:rsid w:val="00AF6674"/>
    <w:rsid w:val="00AF75C1"/>
    <w:rsid w:val="00B02ED1"/>
    <w:rsid w:val="00B04CCF"/>
    <w:rsid w:val="00B1359A"/>
    <w:rsid w:val="00B20D4D"/>
    <w:rsid w:val="00B30767"/>
    <w:rsid w:val="00B53660"/>
    <w:rsid w:val="00B57ABD"/>
    <w:rsid w:val="00B616FF"/>
    <w:rsid w:val="00B6255C"/>
    <w:rsid w:val="00B765BE"/>
    <w:rsid w:val="00B8456C"/>
    <w:rsid w:val="00B85707"/>
    <w:rsid w:val="00B85967"/>
    <w:rsid w:val="00B94193"/>
    <w:rsid w:val="00BA066A"/>
    <w:rsid w:val="00BA1D74"/>
    <w:rsid w:val="00BA7643"/>
    <w:rsid w:val="00BB05B9"/>
    <w:rsid w:val="00BB5578"/>
    <w:rsid w:val="00BC0378"/>
    <w:rsid w:val="00BC2481"/>
    <w:rsid w:val="00BD1267"/>
    <w:rsid w:val="00BD6F1A"/>
    <w:rsid w:val="00BE309E"/>
    <w:rsid w:val="00C06BBD"/>
    <w:rsid w:val="00C11578"/>
    <w:rsid w:val="00C13A6B"/>
    <w:rsid w:val="00C16229"/>
    <w:rsid w:val="00C22E12"/>
    <w:rsid w:val="00C23627"/>
    <w:rsid w:val="00C36756"/>
    <w:rsid w:val="00C51CAB"/>
    <w:rsid w:val="00C72323"/>
    <w:rsid w:val="00C75CCE"/>
    <w:rsid w:val="00C8038E"/>
    <w:rsid w:val="00C82E13"/>
    <w:rsid w:val="00C8381C"/>
    <w:rsid w:val="00C855D2"/>
    <w:rsid w:val="00C85E37"/>
    <w:rsid w:val="00C9613A"/>
    <w:rsid w:val="00CA22C1"/>
    <w:rsid w:val="00CA594B"/>
    <w:rsid w:val="00CC003B"/>
    <w:rsid w:val="00CC2A36"/>
    <w:rsid w:val="00CC4B2F"/>
    <w:rsid w:val="00CD432E"/>
    <w:rsid w:val="00CD6909"/>
    <w:rsid w:val="00CF090D"/>
    <w:rsid w:val="00CF1053"/>
    <w:rsid w:val="00CF2F74"/>
    <w:rsid w:val="00CF5F82"/>
    <w:rsid w:val="00D02B4F"/>
    <w:rsid w:val="00D13CFB"/>
    <w:rsid w:val="00D205D5"/>
    <w:rsid w:val="00D25DC2"/>
    <w:rsid w:val="00D3220D"/>
    <w:rsid w:val="00D32E7A"/>
    <w:rsid w:val="00D40FA5"/>
    <w:rsid w:val="00D41E8C"/>
    <w:rsid w:val="00D45146"/>
    <w:rsid w:val="00D466CF"/>
    <w:rsid w:val="00D520F1"/>
    <w:rsid w:val="00D54BC0"/>
    <w:rsid w:val="00D64F25"/>
    <w:rsid w:val="00D652E0"/>
    <w:rsid w:val="00D7452F"/>
    <w:rsid w:val="00D76A15"/>
    <w:rsid w:val="00D83EAA"/>
    <w:rsid w:val="00D84BB3"/>
    <w:rsid w:val="00D84F15"/>
    <w:rsid w:val="00D93A57"/>
    <w:rsid w:val="00D93FEB"/>
    <w:rsid w:val="00DB175D"/>
    <w:rsid w:val="00DB19FE"/>
    <w:rsid w:val="00DB273E"/>
    <w:rsid w:val="00DB5F41"/>
    <w:rsid w:val="00DB66EF"/>
    <w:rsid w:val="00DC66AE"/>
    <w:rsid w:val="00DD1175"/>
    <w:rsid w:val="00DD40CB"/>
    <w:rsid w:val="00DD5C9C"/>
    <w:rsid w:val="00DE51E3"/>
    <w:rsid w:val="00DF3B81"/>
    <w:rsid w:val="00DF7DA4"/>
    <w:rsid w:val="00E01E19"/>
    <w:rsid w:val="00E02BC2"/>
    <w:rsid w:val="00E108A4"/>
    <w:rsid w:val="00E146C0"/>
    <w:rsid w:val="00E14D82"/>
    <w:rsid w:val="00E17BE1"/>
    <w:rsid w:val="00E23D0F"/>
    <w:rsid w:val="00E31F89"/>
    <w:rsid w:val="00E461E8"/>
    <w:rsid w:val="00E46D3B"/>
    <w:rsid w:val="00E55397"/>
    <w:rsid w:val="00E70DBD"/>
    <w:rsid w:val="00E7320E"/>
    <w:rsid w:val="00E7709C"/>
    <w:rsid w:val="00E84A70"/>
    <w:rsid w:val="00E943FE"/>
    <w:rsid w:val="00E94850"/>
    <w:rsid w:val="00ED1FCF"/>
    <w:rsid w:val="00EE2552"/>
    <w:rsid w:val="00EE31A4"/>
    <w:rsid w:val="00EE4977"/>
    <w:rsid w:val="00EE7B50"/>
    <w:rsid w:val="00EF1C54"/>
    <w:rsid w:val="00EF3B20"/>
    <w:rsid w:val="00EF42B0"/>
    <w:rsid w:val="00F14DE7"/>
    <w:rsid w:val="00F16852"/>
    <w:rsid w:val="00F16E4A"/>
    <w:rsid w:val="00F269A9"/>
    <w:rsid w:val="00F31223"/>
    <w:rsid w:val="00F3258D"/>
    <w:rsid w:val="00F40AD5"/>
    <w:rsid w:val="00F42458"/>
    <w:rsid w:val="00F43889"/>
    <w:rsid w:val="00F455E6"/>
    <w:rsid w:val="00F46C08"/>
    <w:rsid w:val="00F52307"/>
    <w:rsid w:val="00F52502"/>
    <w:rsid w:val="00F62ECD"/>
    <w:rsid w:val="00F653FE"/>
    <w:rsid w:val="00F6733F"/>
    <w:rsid w:val="00F73909"/>
    <w:rsid w:val="00F86446"/>
    <w:rsid w:val="00FA482A"/>
    <w:rsid w:val="00FA4A2B"/>
    <w:rsid w:val="00FA4DD4"/>
    <w:rsid w:val="00FB0CD0"/>
    <w:rsid w:val="00FB0E9E"/>
    <w:rsid w:val="00FB1A71"/>
    <w:rsid w:val="00FC3FB2"/>
    <w:rsid w:val="00FC6547"/>
    <w:rsid w:val="00FC7BB8"/>
    <w:rsid w:val="00FD43C9"/>
    <w:rsid w:val="00FE6367"/>
    <w:rsid w:val="00FF0805"/>
    <w:rsid w:val="00FF28B3"/>
    <w:rsid w:val="00FF605B"/>
    <w:rsid w:val="00FF7A6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7F4FF2B9"/>
  <w15:chartTrackingRefBased/>
  <w15:docId w15:val="{1D7DE1BF-7DF1-4F19-9578-4CDAF0E85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669"/>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293669"/>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93669"/>
    <w:rPr>
      <w:rFonts w:ascii="Century Gothic" w:eastAsia="Times New Roman" w:hAnsi="Century Gothic" w:cs="Century Gothic"/>
      <w:b/>
      <w:bCs/>
      <w:sz w:val="24"/>
      <w:szCs w:val="24"/>
      <w:lang w:eastAsia="es-ES"/>
    </w:rPr>
  </w:style>
  <w:style w:type="paragraph" w:styleId="Textoindependiente">
    <w:name w:val="Body Text"/>
    <w:basedOn w:val="Normal"/>
    <w:link w:val="TextoindependienteCar1"/>
    <w:rsid w:val="00293669"/>
    <w:pPr>
      <w:jc w:val="both"/>
    </w:pPr>
    <w:rPr>
      <w:rFonts w:ascii="Arial" w:hAnsi="Arial" w:cs="Arial"/>
      <w:lang w:val="es-ES_tradnl"/>
    </w:rPr>
  </w:style>
  <w:style w:type="character" w:customStyle="1" w:styleId="TextoindependienteCar">
    <w:name w:val="Texto independiente Car"/>
    <w:basedOn w:val="Fuentedeprrafopredeter"/>
    <w:uiPriority w:val="99"/>
    <w:semiHidden/>
    <w:rsid w:val="00293669"/>
    <w:rPr>
      <w:rFonts w:ascii="Times New Roman" w:eastAsia="Times New Roman" w:hAnsi="Times New Roman" w:cs="Times New Roman"/>
      <w:sz w:val="24"/>
      <w:szCs w:val="24"/>
      <w:lang w:val="es-ES" w:eastAsia="es-ES"/>
    </w:rPr>
  </w:style>
  <w:style w:type="character" w:customStyle="1" w:styleId="TextoindependienteCar1">
    <w:name w:val="Texto independiente Car1"/>
    <w:link w:val="Textoindependiente"/>
    <w:locked/>
    <w:rsid w:val="00293669"/>
    <w:rPr>
      <w:rFonts w:ascii="Arial" w:eastAsia="Times New Roman" w:hAnsi="Arial" w:cs="Arial"/>
      <w:sz w:val="24"/>
      <w:szCs w:val="24"/>
      <w:lang w:val="es-ES_tradnl" w:eastAsia="es-ES"/>
    </w:rPr>
  </w:style>
  <w:style w:type="paragraph" w:styleId="Piedepgina">
    <w:name w:val="footer"/>
    <w:basedOn w:val="Normal"/>
    <w:link w:val="PiedepginaCar"/>
    <w:rsid w:val="00293669"/>
    <w:pPr>
      <w:tabs>
        <w:tab w:val="center" w:pos="4419"/>
        <w:tab w:val="right" w:pos="8838"/>
      </w:tabs>
    </w:pPr>
  </w:style>
  <w:style w:type="character" w:customStyle="1" w:styleId="PiedepginaCar">
    <w:name w:val="Pie de página Car"/>
    <w:basedOn w:val="Fuentedeprrafopredeter"/>
    <w:link w:val="Piedepgina"/>
    <w:rsid w:val="00293669"/>
    <w:rPr>
      <w:rFonts w:ascii="Times New Roman" w:eastAsia="Times New Roman" w:hAnsi="Times New Roman" w:cs="Times New Roman"/>
      <w:sz w:val="24"/>
      <w:szCs w:val="24"/>
      <w:lang w:val="es-ES" w:eastAsia="es-ES"/>
    </w:rPr>
  </w:style>
  <w:style w:type="character" w:styleId="Nmerodepgina">
    <w:name w:val="page number"/>
    <w:rsid w:val="00293669"/>
    <w:rPr>
      <w:rFonts w:ascii="Times New Roman" w:hAnsi="Times New Roman"/>
    </w:rPr>
  </w:style>
  <w:style w:type="paragraph" w:styleId="Textoindependiente3">
    <w:name w:val="Body Text 3"/>
    <w:basedOn w:val="Normal"/>
    <w:link w:val="Textoindependiente3Car1"/>
    <w:rsid w:val="00293669"/>
    <w:pPr>
      <w:jc w:val="both"/>
    </w:pPr>
    <w:rPr>
      <w:rFonts w:ascii="Arial" w:hAnsi="Arial" w:cs="Arial"/>
      <w:sz w:val="22"/>
      <w:szCs w:val="22"/>
      <w:lang w:val="es-ES_tradnl" w:eastAsia="en-US"/>
    </w:rPr>
  </w:style>
  <w:style w:type="character" w:customStyle="1" w:styleId="Textoindependiente3Car">
    <w:name w:val="Texto independiente 3 Car"/>
    <w:basedOn w:val="Fuentedeprrafopredeter"/>
    <w:uiPriority w:val="99"/>
    <w:semiHidden/>
    <w:rsid w:val="00293669"/>
    <w:rPr>
      <w:rFonts w:ascii="Times New Roman" w:eastAsia="Times New Roman" w:hAnsi="Times New Roman" w:cs="Times New Roman"/>
      <w:sz w:val="16"/>
      <w:szCs w:val="16"/>
      <w:lang w:val="es-ES" w:eastAsia="es-ES"/>
    </w:rPr>
  </w:style>
  <w:style w:type="character" w:customStyle="1" w:styleId="Textoindependiente3Car1">
    <w:name w:val="Texto independiente 3 Car1"/>
    <w:link w:val="Textoindependiente3"/>
    <w:locked/>
    <w:rsid w:val="00293669"/>
    <w:rPr>
      <w:rFonts w:ascii="Arial" w:eastAsia="Times New Roman" w:hAnsi="Arial" w:cs="Arial"/>
      <w:lang w:val="es-ES_tradnl"/>
    </w:rPr>
  </w:style>
  <w:style w:type="paragraph" w:styleId="Textosinformato">
    <w:name w:val="Plain Text"/>
    <w:basedOn w:val="Normal"/>
    <w:link w:val="TextosinformatoCar1"/>
    <w:rsid w:val="00293669"/>
    <w:rPr>
      <w:rFonts w:ascii="Courier New" w:hAnsi="Courier New" w:cs="Courier New"/>
      <w:sz w:val="20"/>
      <w:szCs w:val="20"/>
      <w:lang w:val="es-MX"/>
    </w:rPr>
  </w:style>
  <w:style w:type="character" w:customStyle="1" w:styleId="TextosinformatoCar">
    <w:name w:val="Texto sin formato Car"/>
    <w:basedOn w:val="Fuentedeprrafopredeter"/>
    <w:uiPriority w:val="99"/>
    <w:semiHidden/>
    <w:rsid w:val="00293669"/>
    <w:rPr>
      <w:rFonts w:ascii="Consolas" w:eastAsia="Times New Roman" w:hAnsi="Consolas" w:cs="Times New Roman"/>
      <w:sz w:val="21"/>
      <w:szCs w:val="21"/>
      <w:lang w:val="es-ES" w:eastAsia="es-ES"/>
    </w:rPr>
  </w:style>
  <w:style w:type="character" w:customStyle="1" w:styleId="TextosinformatoCar1">
    <w:name w:val="Texto sin formato Car1"/>
    <w:link w:val="Textosinformato"/>
    <w:locked/>
    <w:rsid w:val="00293669"/>
    <w:rPr>
      <w:rFonts w:ascii="Courier New" w:eastAsia="Times New Roman" w:hAnsi="Courier New" w:cs="Courier New"/>
      <w:sz w:val="20"/>
      <w:szCs w:val="20"/>
      <w:lang w:eastAsia="es-ES"/>
    </w:rPr>
  </w:style>
  <w:style w:type="paragraph" w:styleId="Textodeglobo">
    <w:name w:val="Balloon Text"/>
    <w:basedOn w:val="Normal"/>
    <w:link w:val="TextodegloboCar"/>
    <w:uiPriority w:val="99"/>
    <w:semiHidden/>
    <w:unhideWhenUsed/>
    <w:rsid w:val="0079778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97783"/>
    <w:rPr>
      <w:rFonts w:ascii="Segoe UI" w:eastAsia="Times New Roman" w:hAnsi="Segoe UI" w:cs="Segoe UI"/>
      <w:sz w:val="18"/>
      <w:szCs w:val="18"/>
      <w:lang w:val="es-ES" w:eastAsia="es-ES"/>
    </w:rPr>
  </w:style>
  <w:style w:type="character" w:customStyle="1" w:styleId="Ttulo2Car">
    <w:name w:val="Título 2 Car"/>
    <w:locked/>
    <w:rsid w:val="003C2B0B"/>
    <w:rPr>
      <w:rFonts w:ascii="Cambria" w:hAnsi="Cambria"/>
      <w:b/>
      <w:i/>
      <w:sz w:val="28"/>
      <w:lang w:val="es-ES" w:eastAsia="es-ES"/>
    </w:rPr>
  </w:style>
  <w:style w:type="paragraph" w:styleId="Encabezado">
    <w:name w:val="header"/>
    <w:basedOn w:val="Normal"/>
    <w:link w:val="EncabezadoCar"/>
    <w:uiPriority w:val="99"/>
    <w:unhideWhenUsed/>
    <w:rsid w:val="00B1359A"/>
    <w:pPr>
      <w:tabs>
        <w:tab w:val="center" w:pos="4419"/>
        <w:tab w:val="right" w:pos="8838"/>
      </w:tabs>
    </w:pPr>
  </w:style>
  <w:style w:type="character" w:customStyle="1" w:styleId="EncabezadoCar">
    <w:name w:val="Encabezado Car"/>
    <w:basedOn w:val="Fuentedeprrafopredeter"/>
    <w:link w:val="Encabezado"/>
    <w:uiPriority w:val="99"/>
    <w:rsid w:val="00B1359A"/>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21</Pages>
  <Words>5482</Words>
  <Characters>30153</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35564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BERENICE DE LA ROSA REYNOSO</cp:lastModifiedBy>
  <cp:revision>11</cp:revision>
  <cp:lastPrinted>2019-08-27T21:41:00Z</cp:lastPrinted>
  <dcterms:created xsi:type="dcterms:W3CDTF">2019-09-06T15:08:00Z</dcterms:created>
  <dcterms:modified xsi:type="dcterms:W3CDTF">2019-09-06T15:50:00Z</dcterms:modified>
</cp:coreProperties>
</file>