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27D" w:rsidRDefault="0084627D" w:rsidP="0084627D">
      <w:pPr>
        <w:jc w:val="center"/>
        <w:rPr>
          <w:rFonts w:ascii="Arial Black" w:hAnsi="Arial Black"/>
          <w:sz w:val="40"/>
          <w:szCs w:val="40"/>
        </w:rPr>
      </w:pPr>
    </w:p>
    <w:p w:rsidR="0084627D" w:rsidRPr="00103896" w:rsidRDefault="0084627D" w:rsidP="0084627D">
      <w:pPr>
        <w:jc w:val="center"/>
        <w:rPr>
          <w:rFonts w:ascii="Arial Black" w:hAnsi="Arial Black"/>
          <w:sz w:val="48"/>
          <w:szCs w:val="48"/>
        </w:rPr>
      </w:pPr>
      <w:r w:rsidRPr="00103896">
        <w:rPr>
          <w:rFonts w:ascii="Arial Black" w:hAnsi="Arial Black"/>
          <w:sz w:val="48"/>
          <w:szCs w:val="48"/>
        </w:rPr>
        <w:t>EL DEPARTAMENTO DE COMUNICACIÓN SOCIAL NO GENERA EL PROGRAMA ANUAL.</w:t>
      </w:r>
    </w:p>
    <w:p w:rsidR="0084627D" w:rsidRPr="00103896" w:rsidRDefault="0084627D" w:rsidP="0084627D">
      <w:pPr>
        <w:jc w:val="center"/>
        <w:rPr>
          <w:rFonts w:ascii="Arial Black" w:hAnsi="Arial Black"/>
          <w:sz w:val="48"/>
          <w:szCs w:val="48"/>
        </w:rPr>
      </w:pPr>
      <w:bookmarkStart w:id="0" w:name="_GoBack"/>
      <w:bookmarkEnd w:id="0"/>
    </w:p>
    <w:p w:rsidR="00103896" w:rsidRPr="00103896" w:rsidRDefault="00103896" w:rsidP="00103896">
      <w:pPr>
        <w:jc w:val="center"/>
        <w:rPr>
          <w:rFonts w:ascii="Arial Black" w:hAnsi="Arial Black"/>
          <w:sz w:val="48"/>
          <w:szCs w:val="48"/>
        </w:rPr>
      </w:pPr>
      <w:r w:rsidRPr="00103896">
        <w:rPr>
          <w:rFonts w:ascii="Arial Black" w:hAnsi="Arial Black"/>
          <w:sz w:val="48"/>
          <w:szCs w:val="48"/>
        </w:rPr>
        <w:t>ATENTAMENTE</w:t>
      </w:r>
    </w:p>
    <w:p w:rsidR="00103896" w:rsidRPr="00103896" w:rsidRDefault="00103896" w:rsidP="00103896">
      <w:pPr>
        <w:jc w:val="center"/>
        <w:rPr>
          <w:rFonts w:ascii="Arial Black" w:hAnsi="Arial Black"/>
          <w:sz w:val="48"/>
          <w:szCs w:val="48"/>
        </w:rPr>
      </w:pPr>
    </w:p>
    <w:p w:rsidR="00103896" w:rsidRPr="00103896" w:rsidRDefault="00103896" w:rsidP="00103896">
      <w:pPr>
        <w:jc w:val="center"/>
        <w:rPr>
          <w:rFonts w:ascii="Arial Black" w:hAnsi="Arial Black"/>
          <w:sz w:val="48"/>
          <w:szCs w:val="48"/>
        </w:rPr>
      </w:pPr>
      <w:r w:rsidRPr="00103896">
        <w:rPr>
          <w:rFonts w:ascii="Arial Black" w:hAnsi="Arial Black"/>
          <w:sz w:val="48"/>
          <w:szCs w:val="48"/>
        </w:rPr>
        <w:t>COMUNICACIÓN SOCIAL</w:t>
      </w:r>
      <w:r w:rsidRPr="00103896">
        <w:rPr>
          <w:rFonts w:ascii="Arial Black" w:hAnsi="Arial Black"/>
          <w:sz w:val="48"/>
          <w:szCs w:val="48"/>
        </w:rPr>
        <w:br/>
        <w:t>H. AYUNTAMIENTO DE COXCATLAN, SL.P.</w:t>
      </w:r>
    </w:p>
    <w:p w:rsidR="00103896" w:rsidRDefault="00103896" w:rsidP="00103896"/>
    <w:p w:rsidR="005C7C9C" w:rsidRPr="0084627D" w:rsidRDefault="00103896" w:rsidP="00103896">
      <w:pPr>
        <w:jc w:val="center"/>
        <w:rPr>
          <w:sz w:val="48"/>
          <w:szCs w:val="48"/>
        </w:rPr>
      </w:pPr>
    </w:p>
    <w:sectPr w:rsidR="005C7C9C" w:rsidRPr="008462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638"/>
    <w:rsid w:val="00103896"/>
    <w:rsid w:val="0084627D"/>
    <w:rsid w:val="009F1841"/>
    <w:rsid w:val="00C47638"/>
    <w:rsid w:val="00E75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61298E-EFBD-4F51-AD01-893602D26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6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tonantzin</dc:creator>
  <cp:keywords/>
  <dc:description/>
  <cp:lastModifiedBy>tonantzin</cp:lastModifiedBy>
  <cp:revision>3</cp:revision>
  <dcterms:created xsi:type="dcterms:W3CDTF">2019-10-04T03:24:00Z</dcterms:created>
  <dcterms:modified xsi:type="dcterms:W3CDTF">2019-10-04T03:31:00Z</dcterms:modified>
</cp:coreProperties>
</file>