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F2A77" w:rsidRDefault="00DF2A77" w:rsidP="00DF2A77">
      <w:r>
        <w:t xml:space="preserve">Jamás se citó a Nicasia Gutiérrez </w:t>
      </w:r>
    </w:p>
    <w:p w:rsidR="00DF2A77" w:rsidRDefault="00DF2A77" w:rsidP="00DF2A77">
      <w:r>
        <w:t xml:space="preserve">Ante la junta de </w:t>
      </w:r>
      <w:proofErr w:type="gramStart"/>
      <w:r>
        <w:t>conciliación :</w:t>
      </w:r>
      <w:proofErr w:type="gramEnd"/>
      <w:r>
        <w:t xml:space="preserve"> AHC</w:t>
      </w:r>
    </w:p>
    <w:p w:rsidR="00DF2A77" w:rsidRDefault="00DF2A77" w:rsidP="00DF2A77"/>
    <w:p w:rsidR="00DF2A77" w:rsidRDefault="00DF2A77" w:rsidP="00DF2A77">
      <w:r>
        <w:t>Derivado de la nota periodística donde una mujer de nombre Nicasia Gutiérrez Zavala acusa al asesor jurídico del ayuntamiento Lic. Abraham de la Huerta Cobos el funcionario aclaro que jamás se presentaron las cosas como esta mujer refiere, ya que su cheque de liquidación estuvo en tiempo y forma hace cinco meses y ella no lo reclamo.</w:t>
      </w:r>
    </w:p>
    <w:p w:rsidR="00DF2A77" w:rsidRDefault="00DF2A77" w:rsidP="00DF2A77"/>
    <w:p w:rsidR="00DF2A77" w:rsidRDefault="00DF2A77" w:rsidP="00DF2A77">
      <w:r>
        <w:t>De la Huerta Cobos comento que el cheque de esta persona estuvo listo desde el mes de febrero, pero debido a que esta mujer no contaba con credencial de elector no se pudo llevar acabo la entrega de este finiquito, por lo que hace aproximadamente 15 días Nicasia Gutiérrez acudió conmigo para que se diera de nueva cuenta el trámite.</w:t>
      </w:r>
    </w:p>
    <w:p w:rsidR="00DF2A77" w:rsidRDefault="00DF2A77" w:rsidP="00DF2A77"/>
    <w:p w:rsidR="00DF2A77" w:rsidRDefault="00DF2A77" w:rsidP="00DF2A77">
      <w:r>
        <w:t xml:space="preserve">Añadió que el pasado viernes recibió una llamada telefónica de parte de la persona antes mencionada en la cual se le comento que se estaban llevando </w:t>
      </w:r>
      <w:proofErr w:type="spellStart"/>
      <w:r>
        <w:t>acabo</w:t>
      </w:r>
      <w:proofErr w:type="spellEnd"/>
      <w:r>
        <w:t xml:space="preserve"> los </w:t>
      </w:r>
      <w:proofErr w:type="spellStart"/>
      <w:r>
        <w:t>tramites</w:t>
      </w:r>
      <w:proofErr w:type="spellEnd"/>
      <w:r>
        <w:t xml:space="preserve"> correspondientes en la tesorería municipal, ya que el cheque de liquidación aun no era firmado por las personas indicadas.</w:t>
      </w:r>
    </w:p>
    <w:p w:rsidR="00DF2A77" w:rsidRDefault="00DF2A77" w:rsidP="00DF2A77"/>
    <w:p w:rsidR="00DF2A77" w:rsidRDefault="00DF2A77" w:rsidP="00DF2A77">
      <w:r>
        <w:t xml:space="preserve">Agrego que jamás cito a Gutiérrez Zavala en la junta de conciliación y arbitraje, si no que ellas tomaron la decisión de acudir sin tomar en cuenta a un servidor, por esto me deslindo totalmente de esta problemática, dejando en claro que en cuanto </w:t>
      </w:r>
      <w:proofErr w:type="spellStart"/>
      <w:r>
        <w:t>este</w:t>
      </w:r>
      <w:proofErr w:type="spellEnd"/>
      <w:r>
        <w:t xml:space="preserve"> listo su cheque de finiquito se le hará entrega ante la autoridad competente, pero debe de quedar claro que nosotros estamos para servir y responder por las problemáticas siempre y cuando tengan un sustento legal.</w:t>
      </w:r>
      <w:bookmarkStart w:id="0" w:name="_GoBack"/>
      <w:bookmarkEnd w:id="0"/>
    </w:p>
    <w:sectPr w:rsidR="00DF2A7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A77"/>
    <w:rsid w:val="00DF2A7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71A5C9-4A95-4BA9-9D87-C49078E29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231</Words>
  <Characters>1272</Characters>
  <Application>Microsoft Office Word</Application>
  <DocSecurity>0</DocSecurity>
  <Lines>10</Lines>
  <Paragraphs>2</Paragraphs>
  <ScaleCrop>false</ScaleCrop>
  <Company/>
  <LinksUpToDate>false</LinksUpToDate>
  <CharactersWithSpaces>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 lara cruz</dc:creator>
  <cp:keywords/>
  <dc:description/>
  <cp:lastModifiedBy>elisa lara cruz</cp:lastModifiedBy>
  <cp:revision>1</cp:revision>
  <dcterms:created xsi:type="dcterms:W3CDTF">2019-08-05T19:07:00Z</dcterms:created>
  <dcterms:modified xsi:type="dcterms:W3CDTF">2019-08-05T19:07:00Z</dcterms:modified>
</cp:coreProperties>
</file>