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Y="189"/>
        <w:tblW w:w="8364" w:type="dxa"/>
        <w:tblLayout w:type="fixed"/>
        <w:tblCellMar>
          <w:left w:w="40" w:type="dxa"/>
          <w:right w:w="40" w:type="dxa"/>
        </w:tblCellMar>
        <w:tblLook w:val="0000" w:firstRow="0" w:lastRow="0" w:firstColumn="0" w:lastColumn="0" w:noHBand="0" w:noVBand="0"/>
      </w:tblPr>
      <w:tblGrid>
        <w:gridCol w:w="8364"/>
      </w:tblGrid>
      <w:tr w:rsidR="00CA0A22" w:rsidRPr="00BD01CE" w:rsidTr="00CA0A22">
        <w:tc>
          <w:tcPr>
            <w:tcW w:w="8364" w:type="dxa"/>
            <w:tcBorders>
              <w:top w:val="nil"/>
              <w:left w:val="nil"/>
              <w:bottom w:val="nil"/>
              <w:right w:val="nil"/>
            </w:tcBorders>
          </w:tcPr>
          <w:p w:rsidR="00CA0A22" w:rsidRPr="00BD01CE" w:rsidRDefault="00CA0A22" w:rsidP="00A20889">
            <w:pPr>
              <w:autoSpaceDE w:val="0"/>
              <w:autoSpaceDN w:val="0"/>
              <w:adjustRightInd w:val="0"/>
              <w:spacing w:after="0" w:line="240" w:lineRule="auto"/>
              <w:ind w:left="2835"/>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TRIBUNAL</w:t>
            </w:r>
            <w:r>
              <w:rPr>
                <w:rFonts w:ascii="Arial" w:eastAsia="Times New Roman" w:hAnsi="Arial" w:cs="Arial"/>
                <w:b/>
                <w:bCs/>
                <w:color w:val="000000"/>
                <w:sz w:val="24"/>
                <w:szCs w:val="24"/>
                <w:lang w:eastAsia="es-ES"/>
              </w:rPr>
              <w:t xml:space="preserve"> ESTATAL DE JUSTICIA ADMINISTRATIVA</w:t>
            </w:r>
          </w:p>
          <w:p w:rsidR="00CA0A22" w:rsidRPr="00BD01CE" w:rsidRDefault="00CA0A22" w:rsidP="00A20889">
            <w:pPr>
              <w:autoSpaceDE w:val="0"/>
              <w:autoSpaceDN w:val="0"/>
              <w:adjustRightInd w:val="0"/>
              <w:spacing w:after="0" w:line="240" w:lineRule="auto"/>
              <w:ind w:left="2835"/>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A20889">
            <w:pPr>
              <w:autoSpaceDE w:val="0"/>
              <w:autoSpaceDN w:val="0"/>
              <w:adjustRightInd w:val="0"/>
              <w:spacing w:after="0" w:line="240" w:lineRule="auto"/>
              <w:ind w:left="2835"/>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 xml:space="preserve">EXP. </w:t>
            </w:r>
            <w:r w:rsidR="00075507">
              <w:rPr>
                <w:rFonts w:ascii="Arial" w:eastAsia="Times New Roman" w:hAnsi="Arial" w:cs="Arial"/>
                <w:bCs/>
                <w:color w:val="000000"/>
                <w:sz w:val="24"/>
                <w:szCs w:val="24"/>
                <w:lang w:eastAsia="es-ES"/>
              </w:rPr>
              <w:t>470</w:t>
            </w:r>
            <w:r w:rsidR="00E45039">
              <w:rPr>
                <w:rFonts w:ascii="Arial" w:eastAsia="Times New Roman" w:hAnsi="Arial" w:cs="Arial"/>
                <w:color w:val="000000"/>
                <w:sz w:val="24"/>
                <w:szCs w:val="24"/>
                <w:lang w:eastAsia="es-ES"/>
              </w:rPr>
              <w:t>/2019</w:t>
            </w:r>
          </w:p>
          <w:p w:rsidR="00CA0A22" w:rsidRPr="00BD01CE" w:rsidRDefault="00CA0A22" w:rsidP="00A20889">
            <w:pPr>
              <w:autoSpaceDE w:val="0"/>
              <w:autoSpaceDN w:val="0"/>
              <w:adjustRightInd w:val="0"/>
              <w:spacing w:after="0" w:line="240" w:lineRule="auto"/>
              <w:ind w:left="2835"/>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A20889">
            <w:pPr>
              <w:autoSpaceDE w:val="0"/>
              <w:autoSpaceDN w:val="0"/>
              <w:adjustRightInd w:val="0"/>
              <w:spacing w:after="0" w:line="240" w:lineRule="auto"/>
              <w:ind w:left="2835"/>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SENTENCIA DEFINITIVA</w:t>
            </w:r>
          </w:p>
          <w:p w:rsidR="00CA0A22" w:rsidRPr="00BD01CE" w:rsidRDefault="00CA0A22" w:rsidP="00A20889">
            <w:pPr>
              <w:autoSpaceDE w:val="0"/>
              <w:autoSpaceDN w:val="0"/>
              <w:adjustRightInd w:val="0"/>
              <w:spacing w:after="0" w:line="240" w:lineRule="auto"/>
              <w:ind w:left="2835"/>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A20889">
            <w:pPr>
              <w:autoSpaceDE w:val="0"/>
              <w:autoSpaceDN w:val="0"/>
              <w:adjustRightInd w:val="0"/>
              <w:spacing w:after="0" w:line="240" w:lineRule="auto"/>
              <w:ind w:left="2835"/>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ACTOR:</w:t>
            </w:r>
            <w:r w:rsidR="00A20889">
              <w:rPr>
                <w:rFonts w:ascii="Arial" w:eastAsia="Times New Roman" w:hAnsi="Arial" w:cs="Arial"/>
                <w:b/>
                <w:bCs/>
                <w:color w:val="000000"/>
                <w:sz w:val="24"/>
                <w:szCs w:val="24"/>
                <w:lang w:eastAsia="es-ES"/>
              </w:rPr>
              <w:t xml:space="preserve"> </w:t>
            </w:r>
            <w:r w:rsidR="00E917A9">
              <w:rPr>
                <w:rFonts w:ascii="Arial" w:eastAsia="Times New Roman" w:hAnsi="Arial" w:cs="Arial"/>
                <w:color w:val="FF0000"/>
                <w:sz w:val="24"/>
                <w:szCs w:val="24"/>
                <w:lang w:eastAsia="es-ES"/>
              </w:rPr>
              <w:t>**********</w:t>
            </w:r>
          </w:p>
          <w:p w:rsidR="00CA0A22" w:rsidRPr="00BD01CE" w:rsidRDefault="00CA0A22" w:rsidP="00A20889">
            <w:pPr>
              <w:autoSpaceDE w:val="0"/>
              <w:autoSpaceDN w:val="0"/>
              <w:adjustRightInd w:val="0"/>
              <w:spacing w:after="0" w:line="240" w:lineRule="auto"/>
              <w:ind w:left="2835"/>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A20889">
            <w:pPr>
              <w:autoSpaceDE w:val="0"/>
              <w:autoSpaceDN w:val="0"/>
              <w:adjustRightInd w:val="0"/>
              <w:spacing w:after="0" w:line="240" w:lineRule="auto"/>
              <w:ind w:left="2835"/>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 xml:space="preserve">AUTORIDAD </w:t>
            </w:r>
            <w:r w:rsidRPr="00BD01CE">
              <w:rPr>
                <w:rFonts w:ascii="Arial" w:eastAsia="Times New Roman" w:hAnsi="Arial" w:cs="Arial"/>
                <w:b/>
                <w:bCs/>
                <w:color w:val="000000"/>
                <w:sz w:val="24"/>
                <w:szCs w:val="24"/>
                <w:lang w:eastAsia="es-ES"/>
              </w:rPr>
              <w:t>DEMANDADA:</w:t>
            </w:r>
            <w:r w:rsidRPr="00BD01CE">
              <w:rPr>
                <w:rFonts w:ascii="Arial" w:eastAsia="Times New Roman" w:hAnsi="Arial" w:cs="Arial"/>
                <w:color w:val="000000"/>
                <w:sz w:val="24"/>
                <w:szCs w:val="24"/>
                <w:lang w:eastAsia="es-ES"/>
              </w:rPr>
              <w:t xml:space="preserve"> ORGANISMO INTERMUNICIPAL METROPOLITANO DE AGUA POTABLE, ALCANTARILLADO, SANEAMIENTO Y SERVICIOS CONEXOS DE LOS MUNICIPIOS DE CERRO DE SAN PEDRO, SAN LUIS POTOSI Y SOLEDAD DE GRACIANO SANCHEZ</w:t>
            </w:r>
          </w:p>
          <w:p w:rsidR="00CA0A22" w:rsidRPr="00BD01CE" w:rsidRDefault="00CA0A22" w:rsidP="00A20889">
            <w:pPr>
              <w:autoSpaceDE w:val="0"/>
              <w:autoSpaceDN w:val="0"/>
              <w:adjustRightInd w:val="0"/>
              <w:spacing w:after="0" w:line="240" w:lineRule="auto"/>
              <w:ind w:left="2835"/>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A20889">
            <w:pPr>
              <w:autoSpaceDE w:val="0"/>
              <w:autoSpaceDN w:val="0"/>
              <w:adjustRightInd w:val="0"/>
              <w:spacing w:after="0" w:line="240" w:lineRule="auto"/>
              <w:ind w:left="2835"/>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MAGISTRADO:</w:t>
            </w:r>
            <w:r w:rsidRPr="00BD01CE">
              <w:rPr>
                <w:rFonts w:ascii="Arial" w:eastAsia="Times New Roman" w:hAnsi="Arial" w:cs="Arial"/>
                <w:color w:val="000000"/>
                <w:sz w:val="24"/>
                <w:szCs w:val="24"/>
                <w:lang w:eastAsia="es-ES"/>
              </w:rPr>
              <w:t xml:space="preserve"> MANUEL IGNACIO VARELA MALDONADO.</w:t>
            </w:r>
          </w:p>
          <w:p w:rsidR="00CA0A22" w:rsidRPr="00BD01CE" w:rsidRDefault="00CA0A22" w:rsidP="00A20889">
            <w:pPr>
              <w:autoSpaceDE w:val="0"/>
              <w:autoSpaceDN w:val="0"/>
              <w:adjustRightInd w:val="0"/>
              <w:spacing w:after="0" w:line="240" w:lineRule="auto"/>
              <w:ind w:left="2835"/>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A20889">
            <w:pPr>
              <w:autoSpaceDE w:val="0"/>
              <w:autoSpaceDN w:val="0"/>
              <w:adjustRightInd w:val="0"/>
              <w:spacing w:after="0" w:line="240" w:lineRule="auto"/>
              <w:ind w:left="2835"/>
              <w:jc w:val="both"/>
              <w:rPr>
                <w:rFonts w:ascii="Arial" w:eastAsia="Times New Roman" w:hAnsi="Arial" w:cs="Arial"/>
                <w:color w:val="000000"/>
                <w:sz w:val="24"/>
                <w:szCs w:val="24"/>
                <w:lang w:eastAsia="es-ES"/>
              </w:rPr>
            </w:pPr>
          </w:p>
        </w:tc>
      </w:tr>
    </w:tbl>
    <w:p w:rsidR="00CA0A22" w:rsidRPr="00BD01CE" w:rsidRDefault="00CA0A22" w:rsidP="00CA0A22">
      <w:pPr>
        <w:autoSpaceDE w:val="0"/>
        <w:autoSpaceDN w:val="0"/>
        <w:adjustRightInd w:val="0"/>
        <w:spacing w:after="0" w:line="240" w:lineRule="auto"/>
        <w:rPr>
          <w:rFonts w:ascii="Arial" w:eastAsia="Times New Roman" w:hAnsi="Arial" w:cs="Arial"/>
          <w:color w:val="000000"/>
          <w:sz w:val="24"/>
          <w:szCs w:val="24"/>
          <w:lang w:eastAsia="es-ES"/>
        </w:rPr>
      </w:pPr>
    </w:p>
    <w:p w:rsidR="00CA0A22" w:rsidRPr="00C24A01" w:rsidRDefault="00CA0A22" w:rsidP="0036019E">
      <w:pPr>
        <w:autoSpaceDE w:val="0"/>
        <w:autoSpaceDN w:val="0"/>
        <w:adjustRightInd w:val="0"/>
        <w:spacing w:after="0" w:line="360" w:lineRule="auto"/>
        <w:rPr>
          <w:rFonts w:ascii="Arial" w:eastAsia="Times New Roman" w:hAnsi="Arial" w:cs="Arial"/>
          <w:color w:val="000000"/>
          <w:lang w:eastAsia="es-ES"/>
        </w:rPr>
      </w:pPr>
    </w:p>
    <w:p w:rsidR="00CA0A22" w:rsidRDefault="00CA0A22" w:rsidP="0036019E">
      <w:pPr>
        <w:spacing w:after="0" w:line="360" w:lineRule="auto"/>
        <w:ind w:firstLine="708"/>
        <w:jc w:val="both"/>
        <w:rPr>
          <w:rFonts w:ascii="Arial" w:hAnsi="Arial" w:cs="Arial"/>
          <w:sz w:val="28"/>
          <w:szCs w:val="28"/>
        </w:rPr>
      </w:pPr>
      <w:r w:rsidRPr="00C9069C">
        <w:rPr>
          <w:rFonts w:ascii="Arial" w:hAnsi="Arial" w:cs="Arial"/>
          <w:sz w:val="28"/>
          <w:szCs w:val="28"/>
        </w:rPr>
        <w:t xml:space="preserve">San Luís Potosí, S. L. P., a </w:t>
      </w:r>
      <w:r w:rsidR="00BE21B1">
        <w:rPr>
          <w:rFonts w:ascii="Arial" w:hAnsi="Arial" w:cs="Arial"/>
          <w:sz w:val="28"/>
          <w:szCs w:val="28"/>
        </w:rPr>
        <w:t>veinticinco de septiembre</w:t>
      </w:r>
      <w:r w:rsidR="00E45039">
        <w:rPr>
          <w:rFonts w:ascii="Arial" w:hAnsi="Arial" w:cs="Arial"/>
          <w:sz w:val="28"/>
          <w:szCs w:val="28"/>
        </w:rPr>
        <w:t xml:space="preserve"> del dos mil diecinueve</w:t>
      </w:r>
      <w:r w:rsidRPr="00C9069C">
        <w:rPr>
          <w:rFonts w:ascii="Arial" w:hAnsi="Arial" w:cs="Arial"/>
          <w:sz w:val="28"/>
          <w:szCs w:val="28"/>
        </w:rPr>
        <w:t>.</w:t>
      </w:r>
    </w:p>
    <w:p w:rsidR="00480456" w:rsidRPr="00C9069C" w:rsidRDefault="00480456" w:rsidP="0036019E">
      <w:pPr>
        <w:spacing w:after="0" w:line="360" w:lineRule="auto"/>
        <w:ind w:firstLine="708"/>
        <w:jc w:val="both"/>
        <w:rPr>
          <w:rFonts w:ascii="Arial" w:hAnsi="Arial" w:cs="Arial"/>
          <w:sz w:val="28"/>
          <w:szCs w:val="28"/>
        </w:rPr>
      </w:pPr>
    </w:p>
    <w:p w:rsidR="00CA0A22" w:rsidRDefault="00CA0A22" w:rsidP="0036019E">
      <w:pPr>
        <w:spacing w:after="0" w:line="360" w:lineRule="auto"/>
        <w:ind w:firstLine="708"/>
        <w:jc w:val="both"/>
        <w:rPr>
          <w:rFonts w:ascii="Arial" w:hAnsi="Arial" w:cs="Arial"/>
          <w:b/>
          <w:sz w:val="28"/>
          <w:szCs w:val="28"/>
        </w:rPr>
      </w:pPr>
      <w:r w:rsidRPr="00BD01CE">
        <w:rPr>
          <w:rFonts w:ascii="Arial" w:hAnsi="Arial" w:cs="Arial"/>
          <w:b/>
          <w:sz w:val="28"/>
          <w:szCs w:val="28"/>
        </w:rPr>
        <w:t>VISTO</w:t>
      </w:r>
      <w:r w:rsidRPr="00C9069C">
        <w:rPr>
          <w:rFonts w:ascii="Arial" w:hAnsi="Arial" w:cs="Arial"/>
          <w:sz w:val="28"/>
          <w:szCs w:val="28"/>
        </w:rPr>
        <w:t xml:space="preserve"> para resolver en definitiva el Juicio Contencioso Administrativo número </w:t>
      </w:r>
      <w:r w:rsidR="00BE21B1">
        <w:rPr>
          <w:rFonts w:ascii="Arial" w:hAnsi="Arial" w:cs="Arial"/>
          <w:b/>
          <w:sz w:val="28"/>
          <w:szCs w:val="28"/>
        </w:rPr>
        <w:t>470</w:t>
      </w:r>
      <w:r w:rsidRPr="00BD01CE">
        <w:rPr>
          <w:rFonts w:ascii="Arial" w:hAnsi="Arial" w:cs="Arial"/>
          <w:b/>
          <w:sz w:val="28"/>
          <w:szCs w:val="28"/>
        </w:rPr>
        <w:t>/201</w:t>
      </w:r>
      <w:r w:rsidR="00E45039">
        <w:rPr>
          <w:rFonts w:ascii="Arial" w:hAnsi="Arial" w:cs="Arial"/>
          <w:b/>
          <w:sz w:val="28"/>
          <w:szCs w:val="28"/>
        </w:rPr>
        <w:t>9</w:t>
      </w:r>
      <w:r w:rsidRPr="00C9069C">
        <w:rPr>
          <w:rFonts w:ascii="Arial" w:hAnsi="Arial" w:cs="Arial"/>
          <w:sz w:val="28"/>
          <w:szCs w:val="28"/>
        </w:rPr>
        <w:t xml:space="preserve"> promovido por</w:t>
      </w:r>
      <w:r w:rsidR="00953A8E">
        <w:rPr>
          <w:rFonts w:ascii="Arial" w:hAnsi="Arial" w:cs="Arial"/>
          <w:sz w:val="28"/>
          <w:szCs w:val="28"/>
        </w:rPr>
        <w:t xml:space="preserve"> </w:t>
      </w:r>
      <w:r w:rsidR="00E45039">
        <w:rPr>
          <w:rFonts w:ascii="Arial" w:hAnsi="Arial" w:cs="Arial"/>
          <w:sz w:val="28"/>
          <w:szCs w:val="28"/>
        </w:rPr>
        <w:t>l</w:t>
      </w:r>
      <w:r w:rsidR="00BE21B1">
        <w:rPr>
          <w:rFonts w:ascii="Arial" w:hAnsi="Arial" w:cs="Arial"/>
          <w:sz w:val="28"/>
          <w:szCs w:val="28"/>
        </w:rPr>
        <w:t>a</w:t>
      </w:r>
      <w:r w:rsidR="00E45039">
        <w:rPr>
          <w:rFonts w:ascii="Arial" w:hAnsi="Arial" w:cs="Arial"/>
          <w:sz w:val="28"/>
          <w:szCs w:val="28"/>
        </w:rPr>
        <w:t xml:space="preserve"> </w:t>
      </w:r>
      <w:r w:rsidR="00E917A9">
        <w:rPr>
          <w:rFonts w:ascii="Arial" w:hAnsi="Arial" w:cs="Arial"/>
          <w:b/>
          <w:color w:val="FF0000"/>
          <w:sz w:val="28"/>
          <w:szCs w:val="28"/>
        </w:rPr>
        <w:t>**********</w:t>
      </w:r>
      <w:r w:rsidRPr="00C9069C">
        <w:rPr>
          <w:rFonts w:ascii="Arial" w:hAnsi="Arial" w:cs="Arial"/>
          <w:sz w:val="28"/>
          <w:szCs w:val="28"/>
        </w:rPr>
        <w:t xml:space="preserve">contra actos emitidos por el </w:t>
      </w:r>
      <w:r w:rsidRPr="00BD01CE">
        <w:rPr>
          <w:rFonts w:ascii="Arial" w:hAnsi="Arial" w:cs="Arial"/>
          <w:b/>
          <w:sz w:val="28"/>
          <w:szCs w:val="28"/>
        </w:rPr>
        <w:t>ORGANISMO INTERMUNICIPAL METROPOLITANO DE AGUA POTABLE, ALCANTARILLADO, SANEAMIENTO Y SERVICIOS CONEXOS DE LOS MUNICIPIOS DE CERRO DE SAN PEDRO, SAN LUIS POTOSI Y SOLEDAD DE GRACIANO SANCHEZ.</w:t>
      </w:r>
    </w:p>
    <w:p w:rsidR="00CA0A22" w:rsidRDefault="00CA0A22" w:rsidP="0036019E">
      <w:pPr>
        <w:spacing w:after="0" w:line="360" w:lineRule="auto"/>
        <w:jc w:val="center"/>
        <w:rPr>
          <w:rFonts w:ascii="Arial" w:hAnsi="Arial" w:cs="Arial"/>
          <w:b/>
          <w:sz w:val="28"/>
          <w:szCs w:val="28"/>
        </w:rPr>
      </w:pPr>
    </w:p>
    <w:p w:rsidR="00CA0A22" w:rsidRDefault="00CA0A22" w:rsidP="0036019E">
      <w:pPr>
        <w:spacing w:after="0" w:line="360" w:lineRule="auto"/>
        <w:jc w:val="center"/>
        <w:rPr>
          <w:rFonts w:ascii="Arial" w:hAnsi="Arial" w:cs="Arial"/>
          <w:b/>
          <w:sz w:val="28"/>
          <w:szCs w:val="28"/>
        </w:rPr>
      </w:pPr>
      <w:r w:rsidRPr="00BD01CE">
        <w:rPr>
          <w:rFonts w:ascii="Arial" w:hAnsi="Arial" w:cs="Arial"/>
          <w:b/>
          <w:sz w:val="28"/>
          <w:szCs w:val="28"/>
        </w:rPr>
        <w:t>RESULTANDO</w:t>
      </w:r>
    </w:p>
    <w:p w:rsidR="00CA0A22" w:rsidRPr="00BD01CE" w:rsidRDefault="00CA0A22" w:rsidP="0036019E">
      <w:pPr>
        <w:spacing w:after="0" w:line="360" w:lineRule="auto"/>
        <w:jc w:val="center"/>
        <w:rPr>
          <w:rFonts w:ascii="Arial" w:hAnsi="Arial" w:cs="Arial"/>
          <w:b/>
          <w:sz w:val="28"/>
          <w:szCs w:val="28"/>
        </w:rPr>
      </w:pPr>
    </w:p>
    <w:p w:rsidR="00CA0A22" w:rsidRDefault="00CA0A22" w:rsidP="0036019E">
      <w:pPr>
        <w:spacing w:after="0" w:line="360" w:lineRule="auto"/>
        <w:ind w:firstLine="708"/>
        <w:jc w:val="both"/>
        <w:rPr>
          <w:rFonts w:ascii="Arial" w:hAnsi="Arial" w:cs="Arial"/>
          <w:sz w:val="28"/>
          <w:szCs w:val="28"/>
        </w:rPr>
      </w:pPr>
      <w:r>
        <w:rPr>
          <w:rFonts w:ascii="Arial" w:hAnsi="Arial" w:cs="Arial"/>
          <w:sz w:val="28"/>
          <w:szCs w:val="28"/>
        </w:rPr>
        <w:t>I</w:t>
      </w:r>
      <w:r w:rsidRPr="00C9069C">
        <w:rPr>
          <w:rFonts w:ascii="Arial" w:hAnsi="Arial" w:cs="Arial"/>
          <w:sz w:val="28"/>
          <w:szCs w:val="28"/>
        </w:rPr>
        <w:t xml:space="preserve">.- Por escrito presentado ante este Tribunal </w:t>
      </w:r>
      <w:r w:rsidR="00953A8E">
        <w:rPr>
          <w:rFonts w:ascii="Arial" w:hAnsi="Arial" w:cs="Arial"/>
          <w:sz w:val="28"/>
          <w:szCs w:val="28"/>
        </w:rPr>
        <w:t xml:space="preserve">el </w:t>
      </w:r>
      <w:r w:rsidR="00C71ED9">
        <w:rPr>
          <w:rFonts w:ascii="Arial" w:hAnsi="Arial" w:cs="Arial"/>
          <w:sz w:val="28"/>
          <w:szCs w:val="28"/>
        </w:rPr>
        <w:t>treinta de mayo</w:t>
      </w:r>
      <w:r w:rsidR="00600902">
        <w:rPr>
          <w:rFonts w:ascii="Arial" w:hAnsi="Arial" w:cs="Arial"/>
          <w:sz w:val="28"/>
          <w:szCs w:val="28"/>
        </w:rPr>
        <w:t xml:space="preserve"> de dos mil diecinueve</w:t>
      </w:r>
      <w:r w:rsidRPr="00C9069C">
        <w:rPr>
          <w:rFonts w:ascii="Arial" w:hAnsi="Arial" w:cs="Arial"/>
          <w:sz w:val="28"/>
          <w:szCs w:val="28"/>
        </w:rPr>
        <w:t xml:space="preserve">, </w:t>
      </w:r>
      <w:r w:rsidR="00E917A9">
        <w:rPr>
          <w:rFonts w:ascii="Arial" w:hAnsi="Arial" w:cs="Arial"/>
          <w:b/>
          <w:color w:val="FF0000"/>
          <w:sz w:val="28"/>
          <w:szCs w:val="28"/>
        </w:rPr>
        <w:t>**********</w:t>
      </w:r>
      <w:r w:rsidR="00953A8E">
        <w:rPr>
          <w:rFonts w:ascii="Arial" w:hAnsi="Arial" w:cs="Arial"/>
          <w:sz w:val="28"/>
          <w:szCs w:val="28"/>
        </w:rPr>
        <w:t xml:space="preserve"> </w:t>
      </w:r>
      <w:r>
        <w:rPr>
          <w:rFonts w:ascii="Arial" w:hAnsi="Arial" w:cs="Arial"/>
          <w:sz w:val="28"/>
          <w:szCs w:val="28"/>
        </w:rPr>
        <w:t xml:space="preserve">promovió demanda de Juicio Contencioso Administrativo contra actos </w:t>
      </w:r>
      <w:r w:rsidRPr="00C9069C">
        <w:rPr>
          <w:rFonts w:ascii="Arial" w:hAnsi="Arial" w:cs="Arial"/>
          <w:sz w:val="28"/>
          <w:szCs w:val="28"/>
        </w:rPr>
        <w:t xml:space="preserve">emitidos por el ORGANISMO INTERMUNICIPAL METROPOLITANO DE AGUA POTABLE, ALCANTARILLADO, SANEAMIENTO Y </w:t>
      </w:r>
      <w:r w:rsidRPr="00C9069C">
        <w:rPr>
          <w:rFonts w:ascii="Arial" w:hAnsi="Arial" w:cs="Arial"/>
          <w:sz w:val="28"/>
          <w:szCs w:val="28"/>
        </w:rPr>
        <w:lastRenderedPageBreak/>
        <w:t>SERVICIOS CONEXOS DE LOS MUNICIPIOS DE CERRO DE SAN PEDRO, SAN LUIS POTOSI Y SOLEDAD DE GRACIANO SANCHEZ</w:t>
      </w:r>
      <w:r>
        <w:rPr>
          <w:rFonts w:ascii="Arial" w:hAnsi="Arial" w:cs="Arial"/>
          <w:sz w:val="28"/>
          <w:szCs w:val="28"/>
        </w:rPr>
        <w:t>,</w:t>
      </w:r>
      <w:r w:rsidRPr="00C9069C">
        <w:rPr>
          <w:rFonts w:ascii="Arial" w:hAnsi="Arial" w:cs="Arial"/>
          <w:sz w:val="28"/>
          <w:szCs w:val="28"/>
        </w:rPr>
        <w:t xml:space="preserve"> por los actos que a continuación se precisan:</w:t>
      </w:r>
    </w:p>
    <w:p w:rsidR="0036019E" w:rsidRPr="00C9069C" w:rsidRDefault="0036019E" w:rsidP="0036019E">
      <w:pPr>
        <w:spacing w:after="0" w:line="360" w:lineRule="auto"/>
        <w:ind w:firstLine="708"/>
        <w:jc w:val="both"/>
        <w:rPr>
          <w:rFonts w:ascii="Arial" w:hAnsi="Arial" w:cs="Arial"/>
          <w:sz w:val="28"/>
          <w:szCs w:val="28"/>
        </w:rPr>
      </w:pPr>
    </w:p>
    <w:p w:rsidR="00CA0A22" w:rsidRDefault="00CA0A22" w:rsidP="003E75D9">
      <w:pPr>
        <w:ind w:left="851"/>
        <w:jc w:val="both"/>
        <w:rPr>
          <w:rFonts w:ascii="Arial" w:hAnsi="Arial" w:cs="Arial"/>
          <w:i/>
          <w:sz w:val="24"/>
          <w:szCs w:val="24"/>
        </w:rPr>
      </w:pPr>
      <w:r w:rsidRPr="007309DE">
        <w:rPr>
          <w:rFonts w:ascii="Arial" w:hAnsi="Arial" w:cs="Arial"/>
          <w:i/>
          <w:sz w:val="24"/>
          <w:szCs w:val="24"/>
        </w:rPr>
        <w:t>"</w:t>
      </w:r>
      <w:r w:rsidR="00CE662B" w:rsidRPr="00CE662B">
        <w:rPr>
          <w:rFonts w:ascii="Arial" w:hAnsi="Arial" w:cs="Arial"/>
          <w:i/>
          <w:sz w:val="24"/>
          <w:szCs w:val="24"/>
        </w:rPr>
        <w:t xml:space="preserve">1.- La determinación de la contribución relativa al pago de derecho por servicio de: Cargo por redondeo $0.57; adeudo anterior $33,658.78; agua potable $1,102.50; drenaje $165.38; tratamiento $220.50; crédito por redondeo siguiente recibo -$1,602.96, consignada en el contrato </w:t>
      </w:r>
      <w:r w:rsidR="00E917A9">
        <w:rPr>
          <w:rFonts w:ascii="Arial" w:hAnsi="Arial" w:cs="Arial"/>
          <w:i/>
          <w:color w:val="FF0000"/>
          <w:sz w:val="24"/>
          <w:szCs w:val="24"/>
        </w:rPr>
        <w:t>**********</w:t>
      </w:r>
      <w:r w:rsidR="00CE662B" w:rsidRPr="00CE662B">
        <w:rPr>
          <w:rFonts w:ascii="Arial" w:hAnsi="Arial" w:cs="Arial"/>
          <w:i/>
          <w:sz w:val="24"/>
          <w:szCs w:val="24"/>
        </w:rPr>
        <w:t xml:space="preserve"> emitido por el Organismo Intermunicipal Metropolitano de Agua Potable, Alcantarillado, Saneamiento y Servicios conexos de los Municipio de Cerro de San pedro. San Luis potosí y Soledad de Graciano Sánchez denominado (INTERAPAS), con el que se pretende cobrar la cantidad de 36,750.00 (treinta y seis mil setecientos cincuenta pesos 00/100 M.N.), lo cual me fue notificado en mi domicilio a través del estado de cuenta folio  </w:t>
      </w:r>
      <w:r w:rsidR="00E917A9">
        <w:rPr>
          <w:rFonts w:ascii="Arial" w:hAnsi="Arial" w:cs="Arial"/>
          <w:i/>
          <w:color w:val="FF0000"/>
          <w:sz w:val="24"/>
          <w:szCs w:val="24"/>
        </w:rPr>
        <w:t>**********</w:t>
      </w:r>
      <w:r w:rsidR="00CE662B" w:rsidRPr="00CE662B">
        <w:rPr>
          <w:rFonts w:ascii="Arial" w:hAnsi="Arial" w:cs="Arial"/>
          <w:i/>
          <w:sz w:val="24"/>
          <w:szCs w:val="24"/>
        </w:rPr>
        <w:t>.”</w:t>
      </w:r>
    </w:p>
    <w:p w:rsidR="00CA0A22" w:rsidRPr="007309DE" w:rsidRDefault="00CA0A22" w:rsidP="0036019E">
      <w:pPr>
        <w:spacing w:after="0" w:line="360" w:lineRule="auto"/>
        <w:ind w:left="709"/>
        <w:jc w:val="both"/>
        <w:rPr>
          <w:rFonts w:ascii="Arial" w:hAnsi="Arial" w:cs="Arial"/>
          <w:i/>
          <w:sz w:val="24"/>
          <w:szCs w:val="24"/>
        </w:rPr>
      </w:pPr>
    </w:p>
    <w:p w:rsidR="00CA0A22" w:rsidRDefault="00CA0A22" w:rsidP="0036019E">
      <w:pPr>
        <w:spacing w:after="0" w:line="360" w:lineRule="auto"/>
        <w:ind w:firstLine="708"/>
        <w:jc w:val="both"/>
        <w:rPr>
          <w:rFonts w:ascii="Arial" w:hAnsi="Arial" w:cs="Arial"/>
          <w:sz w:val="28"/>
          <w:szCs w:val="28"/>
        </w:rPr>
      </w:pPr>
      <w:r>
        <w:rPr>
          <w:rFonts w:ascii="Arial" w:hAnsi="Arial" w:cs="Arial"/>
          <w:b/>
          <w:sz w:val="28"/>
          <w:szCs w:val="28"/>
        </w:rPr>
        <w:t>II</w:t>
      </w:r>
      <w:r w:rsidRPr="007309DE">
        <w:rPr>
          <w:rFonts w:ascii="Arial" w:hAnsi="Arial" w:cs="Arial"/>
          <w:b/>
          <w:sz w:val="28"/>
          <w:szCs w:val="28"/>
        </w:rPr>
        <w:t>.-</w:t>
      </w:r>
      <w:r w:rsidRPr="00C9069C">
        <w:rPr>
          <w:rFonts w:ascii="Arial" w:hAnsi="Arial" w:cs="Arial"/>
          <w:sz w:val="28"/>
          <w:szCs w:val="28"/>
        </w:rPr>
        <w:t xml:space="preserve"> Por auto de fecha</w:t>
      </w:r>
      <w:r>
        <w:rPr>
          <w:rFonts w:ascii="Arial" w:hAnsi="Arial" w:cs="Arial"/>
          <w:sz w:val="28"/>
          <w:szCs w:val="28"/>
        </w:rPr>
        <w:t xml:space="preserve"> </w:t>
      </w:r>
      <w:r w:rsidR="002B2105">
        <w:rPr>
          <w:rFonts w:ascii="Arial" w:hAnsi="Arial" w:cs="Arial"/>
          <w:sz w:val="28"/>
          <w:szCs w:val="28"/>
        </w:rPr>
        <w:t>tres de junio</w:t>
      </w:r>
      <w:r w:rsidR="00E70E66">
        <w:rPr>
          <w:rFonts w:ascii="Arial" w:hAnsi="Arial" w:cs="Arial"/>
          <w:sz w:val="28"/>
          <w:szCs w:val="28"/>
        </w:rPr>
        <w:t xml:space="preserve"> de dos mil diecinueve</w:t>
      </w:r>
      <w:r w:rsidRPr="00C9069C">
        <w:rPr>
          <w:rFonts w:ascii="Arial" w:hAnsi="Arial" w:cs="Arial"/>
          <w:sz w:val="28"/>
          <w:szCs w:val="28"/>
        </w:rPr>
        <w:t xml:space="preserve">, se tuvo por admitida la demanda; motivo por el cual se ordenó que se corriera traslado a la autoridad demandada, emplazándola para que dentro del término de diez días manifestara lo que a su derecho conviniera, apercibida que en caso de no hacerlo, se declararía por </w:t>
      </w:r>
      <w:proofErr w:type="spellStart"/>
      <w:r w:rsidRPr="00C9069C">
        <w:rPr>
          <w:rFonts w:ascii="Arial" w:hAnsi="Arial" w:cs="Arial"/>
          <w:sz w:val="28"/>
          <w:szCs w:val="28"/>
        </w:rPr>
        <w:t>precluido</w:t>
      </w:r>
      <w:proofErr w:type="spellEnd"/>
      <w:r w:rsidRPr="00C9069C">
        <w:rPr>
          <w:rFonts w:ascii="Arial" w:hAnsi="Arial" w:cs="Arial"/>
          <w:sz w:val="28"/>
          <w:szCs w:val="28"/>
        </w:rPr>
        <w:t xml:space="preserve"> el derecho correspondiente y se le tendría por contestando la demanda en sentido afirmativo, salvo prueba en contrario.</w:t>
      </w:r>
    </w:p>
    <w:p w:rsidR="0036019E" w:rsidRDefault="0036019E" w:rsidP="0036019E">
      <w:pPr>
        <w:spacing w:after="0" w:line="360" w:lineRule="auto"/>
        <w:ind w:firstLine="708"/>
        <w:jc w:val="both"/>
        <w:rPr>
          <w:rFonts w:ascii="Arial" w:hAnsi="Arial" w:cs="Arial"/>
          <w:sz w:val="28"/>
          <w:szCs w:val="28"/>
        </w:rPr>
      </w:pPr>
    </w:p>
    <w:p w:rsidR="009517C3" w:rsidRDefault="009517C3" w:rsidP="0036019E">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Por otra parte, se procedió a conceder al </w:t>
      </w:r>
      <w:proofErr w:type="spellStart"/>
      <w:r>
        <w:rPr>
          <w:rFonts w:ascii="Arial" w:eastAsia="Times New Roman" w:hAnsi="Arial" w:cs="Arial"/>
          <w:color w:val="000000"/>
          <w:sz w:val="28"/>
          <w:szCs w:val="28"/>
          <w:lang w:eastAsia="es-ES"/>
        </w:rPr>
        <w:t>promovente</w:t>
      </w:r>
      <w:proofErr w:type="spellEnd"/>
      <w:r>
        <w:rPr>
          <w:rFonts w:ascii="Arial" w:eastAsia="Times New Roman" w:hAnsi="Arial" w:cs="Arial"/>
          <w:color w:val="000000"/>
          <w:sz w:val="28"/>
          <w:szCs w:val="28"/>
          <w:lang w:eastAsia="es-ES"/>
        </w:rPr>
        <w:t xml:space="preserve"> del juicio la suspensión con efectos restitutorios, para que la autoridad </w:t>
      </w:r>
      <w:r w:rsidR="00F619AD">
        <w:rPr>
          <w:rFonts w:ascii="Arial" w:eastAsia="Times New Roman" w:hAnsi="Arial" w:cs="Arial"/>
          <w:color w:val="000000"/>
          <w:sz w:val="28"/>
          <w:szCs w:val="28"/>
          <w:lang w:eastAsia="es-ES"/>
        </w:rPr>
        <w:t>demandada reinstalara el servicio de agua potable, así como los servicios inherentes al mismo</w:t>
      </w:r>
      <w:r>
        <w:rPr>
          <w:rFonts w:ascii="Arial" w:eastAsia="Times New Roman" w:hAnsi="Arial" w:cs="Arial"/>
          <w:color w:val="000000"/>
          <w:sz w:val="28"/>
          <w:szCs w:val="28"/>
          <w:lang w:eastAsia="es-ES"/>
        </w:rPr>
        <w:t xml:space="preserve">, en virtud de lo cual se requirió al </w:t>
      </w:r>
      <w:r w:rsidR="00F619AD" w:rsidRPr="00C9069C">
        <w:rPr>
          <w:rFonts w:ascii="Arial" w:hAnsi="Arial" w:cs="Arial"/>
          <w:sz w:val="28"/>
          <w:szCs w:val="28"/>
        </w:rPr>
        <w:t xml:space="preserve">Organismo </w:t>
      </w:r>
      <w:r w:rsidR="00F619AD">
        <w:rPr>
          <w:rFonts w:ascii="Arial" w:hAnsi="Arial" w:cs="Arial"/>
          <w:sz w:val="28"/>
          <w:szCs w:val="28"/>
        </w:rPr>
        <w:t xml:space="preserve">Intermunicipal </w:t>
      </w:r>
      <w:r w:rsidR="00F619AD" w:rsidRPr="00C9069C">
        <w:rPr>
          <w:rFonts w:ascii="Arial" w:hAnsi="Arial" w:cs="Arial"/>
          <w:sz w:val="28"/>
          <w:szCs w:val="28"/>
        </w:rPr>
        <w:t>Metropolitano de Agua Potable, Alcantarillado, Saneamiento y Servicios Conexos de los Municipios de Cerro de San Pedro, San Luis Potosí y Soledad de Graciano Sánchez</w:t>
      </w:r>
      <w:r>
        <w:rPr>
          <w:rFonts w:ascii="Arial" w:eastAsia="Times New Roman" w:hAnsi="Arial" w:cs="Arial"/>
          <w:color w:val="000000"/>
          <w:sz w:val="28"/>
          <w:szCs w:val="28"/>
          <w:lang w:eastAsia="es-ES"/>
        </w:rPr>
        <w:t xml:space="preserve">, </w:t>
      </w:r>
      <w:r w:rsidR="00F619AD">
        <w:rPr>
          <w:rFonts w:ascii="Arial" w:eastAsia="Times New Roman" w:hAnsi="Arial" w:cs="Arial"/>
          <w:color w:val="000000"/>
          <w:sz w:val="28"/>
          <w:szCs w:val="28"/>
          <w:lang w:eastAsia="es-ES"/>
        </w:rPr>
        <w:t xml:space="preserve">por conducto de </w:t>
      </w:r>
      <w:r w:rsidR="00D6181C">
        <w:rPr>
          <w:rFonts w:ascii="Arial" w:eastAsia="Times New Roman" w:hAnsi="Arial" w:cs="Arial"/>
          <w:color w:val="000000"/>
          <w:sz w:val="28"/>
          <w:szCs w:val="28"/>
          <w:lang w:eastAsia="es-ES"/>
        </w:rPr>
        <w:t>quien legalmente lo represente</w:t>
      </w:r>
      <w:r w:rsidR="00F619AD">
        <w:rPr>
          <w:rFonts w:ascii="Arial" w:eastAsia="Times New Roman" w:hAnsi="Arial" w:cs="Arial"/>
          <w:color w:val="000000"/>
          <w:sz w:val="28"/>
          <w:szCs w:val="28"/>
          <w:lang w:eastAsia="es-ES"/>
        </w:rPr>
        <w:t xml:space="preserve"> </w:t>
      </w:r>
      <w:r>
        <w:rPr>
          <w:rFonts w:ascii="Arial" w:eastAsia="Times New Roman" w:hAnsi="Arial" w:cs="Arial"/>
          <w:color w:val="000000"/>
          <w:sz w:val="28"/>
          <w:szCs w:val="28"/>
          <w:lang w:eastAsia="es-ES"/>
        </w:rPr>
        <w:t xml:space="preserve">a efecto de que dispusiera de forma </w:t>
      </w:r>
      <w:r>
        <w:rPr>
          <w:rFonts w:ascii="Arial" w:eastAsia="Times New Roman" w:hAnsi="Arial" w:cs="Arial"/>
          <w:color w:val="000000"/>
          <w:sz w:val="28"/>
          <w:szCs w:val="28"/>
          <w:lang w:eastAsia="es-ES"/>
        </w:rPr>
        <w:lastRenderedPageBreak/>
        <w:t>inmediata sobre el cumplimiento de la suspensión otorgada a la parte actora.</w:t>
      </w:r>
    </w:p>
    <w:p w:rsidR="00CA0A22" w:rsidRDefault="00CA0A22" w:rsidP="0036019E">
      <w:pPr>
        <w:autoSpaceDE w:val="0"/>
        <w:autoSpaceDN w:val="0"/>
        <w:adjustRightInd w:val="0"/>
        <w:spacing w:after="0" w:line="360" w:lineRule="auto"/>
        <w:ind w:firstLine="708"/>
        <w:jc w:val="both"/>
        <w:rPr>
          <w:rFonts w:ascii="Arial" w:eastAsia="Times New Roman" w:hAnsi="Arial" w:cs="Arial"/>
          <w:b/>
          <w:bCs/>
          <w:color w:val="000000"/>
          <w:sz w:val="28"/>
          <w:szCs w:val="28"/>
          <w:lang w:eastAsia="es-ES"/>
        </w:rPr>
      </w:pPr>
    </w:p>
    <w:p w:rsidR="00BF181C" w:rsidRDefault="00CA0A22" w:rsidP="0036019E">
      <w:pPr>
        <w:autoSpaceDE w:val="0"/>
        <w:autoSpaceDN w:val="0"/>
        <w:adjustRightInd w:val="0"/>
        <w:spacing w:after="0" w:line="360" w:lineRule="auto"/>
        <w:ind w:firstLine="708"/>
        <w:jc w:val="both"/>
        <w:rPr>
          <w:rFonts w:ascii="Arial" w:hAnsi="Arial" w:cs="Arial"/>
          <w:sz w:val="28"/>
          <w:szCs w:val="28"/>
        </w:rPr>
      </w:pPr>
      <w:r>
        <w:rPr>
          <w:rFonts w:ascii="Arial" w:eastAsia="Times New Roman" w:hAnsi="Arial" w:cs="Arial"/>
          <w:b/>
          <w:bCs/>
          <w:color w:val="000000"/>
          <w:sz w:val="28"/>
          <w:szCs w:val="28"/>
          <w:lang w:eastAsia="es-ES"/>
        </w:rPr>
        <w:t>III</w:t>
      </w:r>
      <w:r w:rsidRPr="007A2C3F">
        <w:rPr>
          <w:rFonts w:ascii="Arial" w:eastAsia="Times New Roman" w:hAnsi="Arial" w:cs="Arial"/>
          <w:b/>
          <w:bCs/>
          <w:color w:val="000000"/>
          <w:sz w:val="28"/>
          <w:szCs w:val="28"/>
          <w:lang w:eastAsia="es-ES"/>
        </w:rPr>
        <w:t xml:space="preserve">.- </w:t>
      </w:r>
      <w:r w:rsidRPr="007A2C3F">
        <w:rPr>
          <w:rFonts w:ascii="Arial" w:eastAsia="Times New Roman" w:hAnsi="Arial" w:cs="Arial"/>
          <w:color w:val="000000"/>
          <w:sz w:val="28"/>
          <w:szCs w:val="28"/>
          <w:lang w:eastAsia="es-ES"/>
        </w:rPr>
        <w:t xml:space="preserve">Por auto de </w:t>
      </w:r>
      <w:r w:rsidR="0023596B">
        <w:rPr>
          <w:rFonts w:ascii="Arial" w:eastAsia="Times New Roman" w:hAnsi="Arial" w:cs="Arial"/>
          <w:color w:val="000000"/>
          <w:sz w:val="28"/>
          <w:szCs w:val="28"/>
          <w:lang w:eastAsia="es-ES"/>
        </w:rPr>
        <w:t>diecisiete de junio</w:t>
      </w:r>
      <w:r w:rsidR="000607A2">
        <w:rPr>
          <w:rFonts w:ascii="Arial" w:eastAsia="Times New Roman" w:hAnsi="Arial" w:cs="Arial"/>
          <w:color w:val="000000"/>
          <w:sz w:val="28"/>
          <w:szCs w:val="28"/>
          <w:lang w:eastAsia="es-ES"/>
        </w:rPr>
        <w:t xml:space="preserve"> de dos mil diecinueve</w:t>
      </w:r>
      <w:r w:rsidR="001C6039">
        <w:rPr>
          <w:rFonts w:ascii="Arial" w:eastAsia="Times New Roman" w:hAnsi="Arial" w:cs="Arial"/>
          <w:color w:val="000000"/>
          <w:sz w:val="28"/>
          <w:szCs w:val="28"/>
          <w:lang w:eastAsia="es-ES"/>
        </w:rPr>
        <w:t xml:space="preserve">, </w:t>
      </w:r>
      <w:r w:rsidR="003052D9">
        <w:rPr>
          <w:rFonts w:ascii="Arial" w:eastAsia="Times New Roman" w:hAnsi="Arial" w:cs="Arial"/>
          <w:color w:val="000000"/>
          <w:sz w:val="28"/>
          <w:szCs w:val="28"/>
          <w:lang w:eastAsia="es-ES"/>
        </w:rPr>
        <w:t xml:space="preserve">se recibió oficio firmado por el </w:t>
      </w:r>
      <w:r w:rsidR="003052D9" w:rsidRPr="003052D9">
        <w:rPr>
          <w:rFonts w:ascii="Arial" w:eastAsia="Times New Roman" w:hAnsi="Arial" w:cs="Arial"/>
          <w:color w:val="000000"/>
          <w:sz w:val="28"/>
          <w:szCs w:val="28"/>
          <w:lang w:eastAsia="es-ES"/>
        </w:rPr>
        <w:t xml:space="preserve">licenciado </w:t>
      </w:r>
      <w:r w:rsidR="00E917A9">
        <w:rPr>
          <w:rFonts w:ascii="Arial" w:eastAsia="Times New Roman" w:hAnsi="Arial" w:cs="Arial"/>
          <w:color w:val="FF0000"/>
          <w:sz w:val="28"/>
          <w:szCs w:val="28"/>
          <w:lang w:eastAsia="es-ES"/>
        </w:rPr>
        <w:t>**********</w:t>
      </w:r>
      <w:r w:rsidR="003052D9" w:rsidRPr="003052D9">
        <w:rPr>
          <w:rFonts w:ascii="Arial" w:eastAsia="Times New Roman" w:hAnsi="Arial" w:cs="Arial"/>
          <w:color w:val="000000"/>
          <w:sz w:val="28"/>
          <w:szCs w:val="28"/>
          <w:lang w:eastAsia="es-ES"/>
        </w:rPr>
        <w:t xml:space="preserve">, quien </w:t>
      </w:r>
      <w:r w:rsidR="003052D9">
        <w:rPr>
          <w:rFonts w:ascii="Arial" w:eastAsia="Times New Roman" w:hAnsi="Arial" w:cs="Arial"/>
          <w:color w:val="000000"/>
          <w:sz w:val="28"/>
          <w:szCs w:val="28"/>
          <w:lang w:eastAsia="es-ES"/>
        </w:rPr>
        <w:t>compareció con</w:t>
      </w:r>
      <w:r w:rsidR="003052D9" w:rsidRPr="003052D9">
        <w:rPr>
          <w:rFonts w:ascii="Arial" w:eastAsia="Times New Roman" w:hAnsi="Arial" w:cs="Arial"/>
          <w:color w:val="000000"/>
          <w:sz w:val="28"/>
          <w:szCs w:val="28"/>
          <w:lang w:eastAsia="es-ES"/>
        </w:rPr>
        <w:t xml:space="preserve"> el carácter de </w:t>
      </w:r>
      <w:r w:rsidR="00D812C9">
        <w:rPr>
          <w:rFonts w:ascii="Arial" w:eastAsia="Times New Roman" w:hAnsi="Arial" w:cs="Arial"/>
          <w:color w:val="000000"/>
          <w:sz w:val="28"/>
          <w:szCs w:val="28"/>
          <w:lang w:eastAsia="es-ES"/>
        </w:rPr>
        <w:t xml:space="preserve">Apoderado Legal </w:t>
      </w:r>
      <w:r w:rsidR="003052D9" w:rsidRPr="003052D9">
        <w:rPr>
          <w:rFonts w:ascii="Arial" w:eastAsia="Times New Roman" w:hAnsi="Arial" w:cs="Arial"/>
          <w:color w:val="000000"/>
          <w:sz w:val="28"/>
          <w:szCs w:val="28"/>
          <w:lang w:eastAsia="es-ES"/>
        </w:rPr>
        <w:t>del Organismo Intermunicipal Metropolitano de Agua Potable, Alcantarillado, Saneamiento y Servicios Conexos de los Municipios de Cerro de San Pedro, San Luis Potosí,</w:t>
      </w:r>
      <w:r w:rsidR="003609F4" w:rsidRPr="003609F4">
        <w:rPr>
          <w:rFonts w:ascii="Arial" w:hAnsi="Arial" w:cs="Arial"/>
          <w:sz w:val="28"/>
          <w:szCs w:val="28"/>
        </w:rPr>
        <w:t xml:space="preserve"> </w:t>
      </w:r>
      <w:r w:rsidR="003609F4" w:rsidRPr="00C9069C">
        <w:rPr>
          <w:rFonts w:ascii="Arial" w:hAnsi="Arial" w:cs="Arial"/>
          <w:sz w:val="28"/>
          <w:szCs w:val="28"/>
        </w:rPr>
        <w:t>y Soledad de Graciano Sánchez</w:t>
      </w:r>
      <w:r w:rsidR="003609F4">
        <w:rPr>
          <w:rFonts w:ascii="Arial" w:hAnsi="Arial" w:cs="Arial"/>
          <w:sz w:val="28"/>
          <w:szCs w:val="28"/>
        </w:rPr>
        <w:t xml:space="preserve">, </w:t>
      </w:r>
      <w:r w:rsidR="003609F4" w:rsidRPr="003609F4">
        <w:rPr>
          <w:rFonts w:ascii="Arial" w:hAnsi="Arial" w:cs="Arial"/>
          <w:sz w:val="28"/>
          <w:szCs w:val="28"/>
        </w:rPr>
        <w:t>mediante el cual atiende el requerimiento que le fue formulado a</w:t>
      </w:r>
      <w:r w:rsidR="003609F4">
        <w:rPr>
          <w:rFonts w:ascii="Arial" w:hAnsi="Arial" w:cs="Arial"/>
          <w:sz w:val="28"/>
          <w:szCs w:val="28"/>
        </w:rPr>
        <w:t xml:space="preserve"> la citada autoridad demandada en </w:t>
      </w:r>
      <w:r w:rsidR="003609F4" w:rsidRPr="003609F4">
        <w:rPr>
          <w:rFonts w:ascii="Arial" w:hAnsi="Arial" w:cs="Arial"/>
          <w:sz w:val="28"/>
          <w:szCs w:val="28"/>
        </w:rPr>
        <w:t xml:space="preserve">auto dictado en fecha </w:t>
      </w:r>
      <w:r w:rsidR="004A16F3">
        <w:rPr>
          <w:rFonts w:ascii="Arial" w:hAnsi="Arial" w:cs="Arial"/>
          <w:sz w:val="28"/>
          <w:szCs w:val="28"/>
        </w:rPr>
        <w:t xml:space="preserve">tres de junio </w:t>
      </w:r>
      <w:r w:rsidR="003609F4" w:rsidRPr="003609F4">
        <w:rPr>
          <w:rFonts w:ascii="Arial" w:hAnsi="Arial" w:cs="Arial"/>
          <w:sz w:val="28"/>
          <w:szCs w:val="28"/>
        </w:rPr>
        <w:t xml:space="preserve">del año en curso, en atención a la suspensión otorgada a la parte actora, </w:t>
      </w:r>
      <w:r w:rsidR="00F711E8">
        <w:rPr>
          <w:rFonts w:ascii="Arial" w:hAnsi="Arial" w:cs="Arial"/>
          <w:sz w:val="28"/>
          <w:szCs w:val="28"/>
        </w:rPr>
        <w:t>a lo cual informó</w:t>
      </w:r>
      <w:r w:rsidR="003609F4" w:rsidRPr="003609F4">
        <w:rPr>
          <w:rFonts w:ascii="Arial" w:hAnsi="Arial" w:cs="Arial"/>
          <w:sz w:val="28"/>
          <w:szCs w:val="28"/>
        </w:rPr>
        <w:t xml:space="preserve"> que</w:t>
      </w:r>
      <w:r w:rsidR="00BF181C" w:rsidRPr="00BF181C">
        <w:rPr>
          <w:rFonts w:ascii="Arial" w:hAnsi="Arial" w:cs="Arial"/>
          <w:sz w:val="28"/>
          <w:szCs w:val="28"/>
        </w:rPr>
        <w:t xml:space="preserve"> el predio ubicado en la calle </w:t>
      </w:r>
      <w:r w:rsidR="00E917A9">
        <w:rPr>
          <w:rFonts w:ascii="Arial" w:hAnsi="Arial" w:cs="Arial"/>
          <w:color w:val="FF0000"/>
          <w:sz w:val="28"/>
          <w:szCs w:val="28"/>
        </w:rPr>
        <w:t>**********</w:t>
      </w:r>
      <w:r w:rsidR="00BF181C" w:rsidRPr="00BF181C">
        <w:rPr>
          <w:rFonts w:ascii="Arial" w:hAnsi="Arial" w:cs="Arial"/>
          <w:sz w:val="28"/>
          <w:szCs w:val="28"/>
        </w:rPr>
        <w:t xml:space="preserve">de esta ciudad capital se </w:t>
      </w:r>
      <w:r w:rsidR="00A1655B" w:rsidRPr="00BF181C">
        <w:rPr>
          <w:rFonts w:ascii="Arial" w:hAnsi="Arial" w:cs="Arial"/>
          <w:sz w:val="28"/>
          <w:szCs w:val="28"/>
        </w:rPr>
        <w:t>encontrab</w:t>
      </w:r>
      <w:r w:rsidR="00A1655B">
        <w:rPr>
          <w:rFonts w:ascii="Arial" w:hAnsi="Arial" w:cs="Arial"/>
          <w:sz w:val="28"/>
          <w:szCs w:val="28"/>
        </w:rPr>
        <w:t>a</w:t>
      </w:r>
      <w:r w:rsidR="00BF181C" w:rsidRPr="00BF181C">
        <w:rPr>
          <w:rFonts w:ascii="Arial" w:hAnsi="Arial" w:cs="Arial"/>
          <w:sz w:val="28"/>
          <w:szCs w:val="28"/>
        </w:rPr>
        <w:t xml:space="preserve"> la toma con servicio, con suministro de agua potable</w:t>
      </w:r>
      <w:r w:rsidR="00A1655B">
        <w:rPr>
          <w:rFonts w:ascii="Arial" w:hAnsi="Arial" w:cs="Arial"/>
          <w:sz w:val="28"/>
          <w:szCs w:val="28"/>
        </w:rPr>
        <w:t>, por lo que se le tuvo</w:t>
      </w:r>
      <w:r w:rsidR="00BF181C" w:rsidRPr="00BF181C">
        <w:rPr>
          <w:rFonts w:ascii="Arial" w:hAnsi="Arial" w:cs="Arial"/>
          <w:sz w:val="28"/>
          <w:szCs w:val="28"/>
        </w:rPr>
        <w:t xml:space="preserve"> por dando cumplimiento con la suspensión otorgada a la parte actora  </w:t>
      </w:r>
      <w:r w:rsidR="007D07CB">
        <w:rPr>
          <w:rFonts w:ascii="Arial" w:hAnsi="Arial" w:cs="Arial"/>
          <w:sz w:val="28"/>
          <w:szCs w:val="28"/>
        </w:rPr>
        <w:t>y se dejó</w:t>
      </w:r>
      <w:r w:rsidR="00BF181C" w:rsidRPr="00BF181C">
        <w:rPr>
          <w:rFonts w:ascii="Arial" w:hAnsi="Arial" w:cs="Arial"/>
          <w:sz w:val="28"/>
          <w:szCs w:val="28"/>
        </w:rPr>
        <w:t xml:space="preserve"> sin efecto el apercibimiento formulado en el citado auto.</w:t>
      </w:r>
    </w:p>
    <w:p w:rsidR="003052D9" w:rsidRDefault="003052D9" w:rsidP="000E3893">
      <w:pPr>
        <w:autoSpaceDE w:val="0"/>
        <w:autoSpaceDN w:val="0"/>
        <w:adjustRightInd w:val="0"/>
        <w:spacing w:after="0" w:line="360" w:lineRule="auto"/>
        <w:jc w:val="both"/>
        <w:rPr>
          <w:rFonts w:ascii="Arial" w:eastAsia="Times New Roman" w:hAnsi="Arial" w:cs="Arial"/>
          <w:color w:val="000000"/>
          <w:sz w:val="28"/>
          <w:szCs w:val="28"/>
          <w:lang w:eastAsia="es-ES"/>
        </w:rPr>
      </w:pPr>
    </w:p>
    <w:p w:rsidR="00CA0A22" w:rsidRDefault="00FA3786" w:rsidP="0036019E">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r w:rsidRPr="00CB265C">
        <w:rPr>
          <w:rFonts w:ascii="Arial" w:eastAsia="Times New Roman" w:hAnsi="Arial" w:cs="Arial"/>
          <w:b/>
          <w:color w:val="000000"/>
          <w:sz w:val="28"/>
          <w:szCs w:val="28"/>
          <w:lang w:eastAsia="es-ES"/>
        </w:rPr>
        <w:t>IV.-</w:t>
      </w:r>
      <w:r>
        <w:rPr>
          <w:rFonts w:ascii="Arial" w:eastAsia="Times New Roman" w:hAnsi="Arial" w:cs="Arial"/>
          <w:color w:val="000000"/>
          <w:sz w:val="28"/>
          <w:szCs w:val="28"/>
          <w:lang w:eastAsia="es-ES"/>
        </w:rPr>
        <w:t xml:space="preserve"> En acuerdo de fecha </w:t>
      </w:r>
      <w:r w:rsidR="000E3893">
        <w:rPr>
          <w:rFonts w:ascii="Arial" w:eastAsia="Times New Roman" w:hAnsi="Arial" w:cs="Arial"/>
          <w:color w:val="000000"/>
          <w:sz w:val="28"/>
          <w:szCs w:val="28"/>
          <w:lang w:eastAsia="es-ES"/>
        </w:rPr>
        <w:t>veintiséis de junio</w:t>
      </w:r>
      <w:r>
        <w:rPr>
          <w:rFonts w:ascii="Arial" w:eastAsia="Times New Roman" w:hAnsi="Arial" w:cs="Arial"/>
          <w:color w:val="000000"/>
          <w:sz w:val="28"/>
          <w:szCs w:val="28"/>
          <w:lang w:eastAsia="es-ES"/>
        </w:rPr>
        <w:t xml:space="preserve"> de dos mil </w:t>
      </w:r>
      <w:r w:rsidR="009964D7">
        <w:rPr>
          <w:rFonts w:ascii="Arial" w:eastAsia="Times New Roman" w:hAnsi="Arial" w:cs="Arial"/>
          <w:color w:val="000000"/>
          <w:sz w:val="28"/>
          <w:szCs w:val="28"/>
          <w:lang w:eastAsia="es-ES"/>
        </w:rPr>
        <w:t>diecinueve</w:t>
      </w:r>
      <w:r>
        <w:rPr>
          <w:rFonts w:ascii="Arial" w:eastAsia="Times New Roman" w:hAnsi="Arial" w:cs="Arial"/>
          <w:color w:val="000000"/>
          <w:sz w:val="28"/>
          <w:szCs w:val="28"/>
          <w:lang w:eastAsia="es-ES"/>
        </w:rPr>
        <w:t xml:space="preserve">, </w:t>
      </w:r>
      <w:r w:rsidR="000519DE">
        <w:rPr>
          <w:rFonts w:ascii="Arial" w:eastAsia="Times New Roman" w:hAnsi="Arial" w:cs="Arial"/>
          <w:color w:val="000000"/>
          <w:sz w:val="28"/>
          <w:szCs w:val="28"/>
          <w:lang w:eastAsia="es-ES"/>
        </w:rPr>
        <w:t xml:space="preserve">se </w:t>
      </w:r>
      <w:r w:rsidR="001C6039">
        <w:rPr>
          <w:rFonts w:ascii="Arial" w:eastAsia="Times New Roman" w:hAnsi="Arial" w:cs="Arial"/>
          <w:color w:val="000000"/>
          <w:sz w:val="28"/>
          <w:szCs w:val="28"/>
          <w:lang w:eastAsia="es-ES"/>
        </w:rPr>
        <w:t xml:space="preserve">tuvo al </w:t>
      </w:r>
      <w:r>
        <w:rPr>
          <w:rFonts w:ascii="Arial" w:eastAsia="Times New Roman" w:hAnsi="Arial" w:cs="Arial"/>
          <w:color w:val="000000"/>
          <w:sz w:val="28"/>
          <w:szCs w:val="28"/>
          <w:lang w:eastAsia="es-ES"/>
        </w:rPr>
        <w:t xml:space="preserve">Licenciado </w:t>
      </w:r>
      <w:r w:rsidR="00E917A9">
        <w:rPr>
          <w:rFonts w:ascii="Arial" w:eastAsia="Times New Roman" w:hAnsi="Arial" w:cs="Arial"/>
          <w:color w:val="FF0000"/>
          <w:sz w:val="28"/>
          <w:szCs w:val="28"/>
          <w:lang w:eastAsia="es-ES"/>
        </w:rPr>
        <w:t>**********</w:t>
      </w:r>
      <w:r w:rsidR="009964D7" w:rsidRPr="009964D7">
        <w:rPr>
          <w:rFonts w:ascii="Arial" w:eastAsia="Times New Roman" w:hAnsi="Arial" w:cs="Arial"/>
          <w:sz w:val="28"/>
          <w:szCs w:val="28"/>
          <w:lang w:eastAsia="es-ES"/>
        </w:rPr>
        <w:t xml:space="preserve">quien compareció </w:t>
      </w:r>
      <w:r w:rsidR="009964D7">
        <w:rPr>
          <w:rFonts w:ascii="Arial" w:eastAsia="Times New Roman" w:hAnsi="Arial" w:cs="Arial"/>
          <w:sz w:val="28"/>
          <w:szCs w:val="28"/>
          <w:lang w:eastAsia="es-ES"/>
        </w:rPr>
        <w:t>con el carácter de</w:t>
      </w:r>
      <w:r w:rsidR="009964D7" w:rsidRPr="009964D7">
        <w:rPr>
          <w:rFonts w:ascii="Arial" w:eastAsia="Times New Roman" w:hAnsi="Arial" w:cs="Arial"/>
          <w:sz w:val="28"/>
          <w:szCs w:val="28"/>
          <w:lang w:eastAsia="es-ES"/>
        </w:rPr>
        <w:t xml:space="preserve"> </w:t>
      </w:r>
      <w:r w:rsidR="000E3893">
        <w:rPr>
          <w:rFonts w:ascii="Arial" w:eastAsia="Times New Roman" w:hAnsi="Arial" w:cs="Arial"/>
          <w:sz w:val="28"/>
          <w:szCs w:val="28"/>
          <w:lang w:eastAsia="es-ES"/>
        </w:rPr>
        <w:t>Apoderado Legal</w:t>
      </w:r>
      <w:r w:rsidR="001C6039" w:rsidRPr="009964D7">
        <w:rPr>
          <w:rFonts w:ascii="Arial" w:eastAsia="Times New Roman" w:hAnsi="Arial" w:cs="Arial"/>
          <w:sz w:val="28"/>
          <w:szCs w:val="28"/>
          <w:lang w:eastAsia="es-ES"/>
        </w:rPr>
        <w:t xml:space="preserve"> </w:t>
      </w:r>
      <w:r w:rsidR="001C6039">
        <w:rPr>
          <w:rFonts w:ascii="Arial" w:eastAsia="Times New Roman" w:hAnsi="Arial" w:cs="Arial"/>
          <w:color w:val="000000"/>
          <w:sz w:val="28"/>
          <w:szCs w:val="28"/>
          <w:lang w:eastAsia="es-ES"/>
        </w:rPr>
        <w:t xml:space="preserve">del </w:t>
      </w:r>
      <w:r w:rsidR="00CA0A22" w:rsidRPr="007A2C3F">
        <w:rPr>
          <w:rFonts w:ascii="Arial" w:eastAsia="Times New Roman" w:hAnsi="Arial" w:cs="Arial"/>
          <w:color w:val="000000"/>
          <w:sz w:val="28"/>
          <w:szCs w:val="28"/>
          <w:lang w:eastAsia="es-ES"/>
        </w:rPr>
        <w:t xml:space="preserve">Organismo Intermunicipal Metropolitano de Agua Potable, Alcantarillado, Saneamiento y Servicios Conexos de los Municipios de Cerro de San Pedro, San Luis Potosí y Soledad de Graciano Sánchez, por </w:t>
      </w:r>
      <w:r w:rsidR="00AB7CB8">
        <w:rPr>
          <w:rFonts w:ascii="Arial" w:eastAsia="Times New Roman" w:hAnsi="Arial" w:cs="Arial"/>
          <w:color w:val="000000"/>
          <w:sz w:val="28"/>
          <w:szCs w:val="28"/>
          <w:lang w:eastAsia="es-ES"/>
        </w:rPr>
        <w:t>contestada</w:t>
      </w:r>
      <w:r w:rsidR="00CA0A22" w:rsidRPr="007A2C3F">
        <w:rPr>
          <w:rFonts w:ascii="Arial" w:eastAsia="Times New Roman" w:hAnsi="Arial" w:cs="Arial"/>
          <w:color w:val="000000"/>
          <w:sz w:val="28"/>
          <w:szCs w:val="28"/>
          <w:lang w:eastAsia="es-ES"/>
        </w:rPr>
        <w:t xml:space="preserve"> la demanda, </w:t>
      </w:r>
      <w:r w:rsidR="00AB7CB8">
        <w:rPr>
          <w:rFonts w:ascii="Arial" w:eastAsia="Times New Roman" w:hAnsi="Arial" w:cs="Arial"/>
          <w:color w:val="000000"/>
          <w:sz w:val="28"/>
          <w:szCs w:val="28"/>
          <w:lang w:eastAsia="es-ES"/>
        </w:rPr>
        <w:t xml:space="preserve">mediante oficio presentado el día </w:t>
      </w:r>
      <w:r w:rsidR="00242FD3">
        <w:rPr>
          <w:rFonts w:ascii="Arial" w:eastAsia="Times New Roman" w:hAnsi="Arial" w:cs="Arial"/>
          <w:color w:val="000000"/>
          <w:sz w:val="28"/>
          <w:szCs w:val="28"/>
          <w:lang w:eastAsia="es-ES"/>
        </w:rPr>
        <w:t>veinticuatro de junio</w:t>
      </w:r>
      <w:r w:rsidR="00AB7CB8">
        <w:rPr>
          <w:rFonts w:ascii="Arial" w:eastAsia="Times New Roman" w:hAnsi="Arial" w:cs="Arial"/>
          <w:color w:val="000000"/>
          <w:sz w:val="28"/>
          <w:szCs w:val="28"/>
          <w:lang w:eastAsia="es-ES"/>
        </w:rPr>
        <w:t xml:space="preserve"> del año actual. </w:t>
      </w:r>
    </w:p>
    <w:p w:rsidR="0036019E" w:rsidRDefault="0036019E" w:rsidP="0036019E">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p>
    <w:p w:rsidR="00791936" w:rsidRDefault="00242FD3" w:rsidP="00791936">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sidRPr="00242FD3">
        <w:rPr>
          <w:rFonts w:ascii="Arial" w:eastAsia="Times New Roman" w:hAnsi="Arial" w:cs="Arial"/>
          <w:color w:val="000000"/>
          <w:sz w:val="28"/>
          <w:szCs w:val="28"/>
          <w:lang w:eastAsia="es-ES"/>
        </w:rPr>
        <w:t xml:space="preserve">En ese orden, con fundamento en los artículos 69 fracción II y 70 tercer párrafo, del Ordenamiento Procesal en consulta, </w:t>
      </w:r>
      <w:r w:rsidRPr="00242FD3">
        <w:rPr>
          <w:rFonts w:ascii="Arial" w:eastAsia="Times New Roman" w:hAnsi="Arial" w:cs="Arial"/>
          <w:color w:val="000000"/>
          <w:sz w:val="28"/>
          <w:szCs w:val="28"/>
          <w:lang w:eastAsia="es-ES"/>
        </w:rPr>
        <w:lastRenderedPageBreak/>
        <w:t xml:space="preserve">se </w:t>
      </w:r>
      <w:r w:rsidR="00791936">
        <w:rPr>
          <w:rFonts w:ascii="Arial" w:eastAsia="Times New Roman" w:hAnsi="Arial" w:cs="Arial"/>
          <w:color w:val="000000"/>
          <w:sz w:val="28"/>
          <w:szCs w:val="28"/>
          <w:lang w:eastAsia="es-ES"/>
        </w:rPr>
        <w:t>tuvieron ofrecidas</w:t>
      </w:r>
      <w:r w:rsidRPr="00242FD3">
        <w:rPr>
          <w:rFonts w:ascii="Arial" w:eastAsia="Times New Roman" w:hAnsi="Arial" w:cs="Arial"/>
          <w:color w:val="000000"/>
          <w:sz w:val="28"/>
          <w:szCs w:val="28"/>
          <w:lang w:eastAsia="es-ES"/>
        </w:rPr>
        <w:t xml:space="preserve"> como pruebas de las partes las siguientes:</w:t>
      </w:r>
    </w:p>
    <w:p w:rsidR="005746BA" w:rsidRDefault="005746BA" w:rsidP="00791936">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791936" w:rsidRDefault="00242FD3" w:rsidP="00791936">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sidRPr="00791936">
        <w:rPr>
          <w:rFonts w:ascii="Arial" w:eastAsia="Times New Roman" w:hAnsi="Arial" w:cs="Arial"/>
          <w:color w:val="000000"/>
          <w:sz w:val="28"/>
          <w:szCs w:val="28"/>
          <w:lang w:eastAsia="es-ES"/>
        </w:rPr>
        <w:t xml:space="preserve">A </w:t>
      </w:r>
      <w:r w:rsidR="00791936" w:rsidRPr="00791936">
        <w:rPr>
          <w:rFonts w:ascii="Arial" w:eastAsia="Times New Roman" w:hAnsi="Arial" w:cs="Arial"/>
          <w:color w:val="000000"/>
          <w:sz w:val="28"/>
          <w:szCs w:val="28"/>
          <w:lang w:eastAsia="es-ES"/>
        </w:rPr>
        <w:t xml:space="preserve">la parte actora </w:t>
      </w:r>
      <w:r w:rsidR="00791936">
        <w:rPr>
          <w:rFonts w:ascii="Arial" w:eastAsia="Times New Roman" w:hAnsi="Arial" w:cs="Arial"/>
          <w:color w:val="000000"/>
          <w:sz w:val="28"/>
          <w:szCs w:val="28"/>
          <w:lang w:eastAsia="es-ES"/>
        </w:rPr>
        <w:t>se le tuvieron</w:t>
      </w:r>
      <w:r w:rsidRPr="00791936">
        <w:rPr>
          <w:rFonts w:ascii="Arial" w:eastAsia="Times New Roman" w:hAnsi="Arial" w:cs="Arial"/>
          <w:color w:val="000000"/>
          <w:sz w:val="28"/>
          <w:szCs w:val="28"/>
          <w:lang w:eastAsia="es-ES"/>
        </w:rPr>
        <w:t xml:space="preserve"> por ofrecidas y admitidas las documentales consistentes en: </w:t>
      </w:r>
    </w:p>
    <w:p w:rsidR="002C4D98" w:rsidRDefault="00242FD3" w:rsidP="002C4D98">
      <w:pPr>
        <w:pStyle w:val="Prrafodelista"/>
        <w:numPr>
          <w:ilvl w:val="0"/>
          <w:numId w:val="7"/>
        </w:numPr>
        <w:autoSpaceDE w:val="0"/>
        <w:autoSpaceDN w:val="0"/>
        <w:adjustRightInd w:val="0"/>
        <w:spacing w:after="0" w:line="360" w:lineRule="auto"/>
        <w:jc w:val="both"/>
        <w:rPr>
          <w:rFonts w:ascii="Arial" w:eastAsia="Times New Roman" w:hAnsi="Arial" w:cs="Arial"/>
          <w:color w:val="000000"/>
          <w:sz w:val="28"/>
          <w:szCs w:val="28"/>
          <w:lang w:eastAsia="es-ES"/>
        </w:rPr>
      </w:pPr>
      <w:r w:rsidRPr="00791936">
        <w:rPr>
          <w:rFonts w:ascii="Arial" w:eastAsia="Times New Roman" w:hAnsi="Arial" w:cs="Arial"/>
          <w:color w:val="000000"/>
          <w:sz w:val="28"/>
          <w:szCs w:val="28"/>
          <w:lang w:eastAsia="es-ES"/>
        </w:rPr>
        <w:t>Original del estado</w:t>
      </w:r>
      <w:r w:rsidR="00791936">
        <w:rPr>
          <w:rFonts w:ascii="Arial" w:eastAsia="Times New Roman" w:hAnsi="Arial" w:cs="Arial"/>
          <w:color w:val="000000"/>
          <w:sz w:val="28"/>
          <w:szCs w:val="28"/>
          <w:lang w:eastAsia="es-ES"/>
        </w:rPr>
        <w:t xml:space="preserve"> de cuenta con número de folio </w:t>
      </w:r>
      <w:r w:rsidR="00E917A9">
        <w:rPr>
          <w:rFonts w:ascii="Arial" w:eastAsia="Times New Roman" w:hAnsi="Arial" w:cs="Arial"/>
          <w:color w:val="FF0000"/>
          <w:sz w:val="28"/>
          <w:szCs w:val="28"/>
          <w:lang w:eastAsia="es-ES"/>
        </w:rPr>
        <w:t>**********</w:t>
      </w:r>
      <w:r w:rsidRPr="00791936">
        <w:rPr>
          <w:rFonts w:ascii="Arial" w:eastAsia="Times New Roman" w:hAnsi="Arial" w:cs="Arial"/>
          <w:color w:val="000000"/>
          <w:sz w:val="28"/>
          <w:szCs w:val="28"/>
          <w:lang w:eastAsia="es-ES"/>
        </w:rPr>
        <w:t>, emitido por el Organismo Intermunicipal Metropolitano de Agua Potable, Alcantarillado, Saneamiento y Servicios Conexos de los Municipios de Cerro de San Pedro, San Luis Potosí y Soledad de Graciano Sánchez, documental que consiste en el acto impugnado;</w:t>
      </w:r>
    </w:p>
    <w:p w:rsidR="002C4D98" w:rsidRDefault="00242FD3" w:rsidP="002C4D98">
      <w:pPr>
        <w:pStyle w:val="Prrafodelista"/>
        <w:numPr>
          <w:ilvl w:val="0"/>
          <w:numId w:val="7"/>
        </w:numPr>
        <w:autoSpaceDE w:val="0"/>
        <w:autoSpaceDN w:val="0"/>
        <w:adjustRightInd w:val="0"/>
        <w:spacing w:after="0" w:line="360" w:lineRule="auto"/>
        <w:jc w:val="both"/>
        <w:rPr>
          <w:rFonts w:ascii="Arial" w:eastAsia="Times New Roman" w:hAnsi="Arial" w:cs="Arial"/>
          <w:color w:val="000000"/>
          <w:sz w:val="28"/>
          <w:szCs w:val="28"/>
          <w:lang w:eastAsia="es-ES"/>
        </w:rPr>
      </w:pPr>
      <w:r w:rsidRPr="002C4D98">
        <w:rPr>
          <w:rFonts w:ascii="Arial" w:eastAsia="Times New Roman" w:hAnsi="Arial" w:cs="Arial"/>
          <w:color w:val="000000"/>
          <w:sz w:val="28"/>
          <w:szCs w:val="28"/>
          <w:lang w:eastAsia="es-ES"/>
        </w:rPr>
        <w:t xml:space="preserve">Copia certificada del resolución dictada en el expediente </w:t>
      </w:r>
      <w:r w:rsidR="00E917A9">
        <w:rPr>
          <w:rFonts w:ascii="Arial" w:eastAsia="Times New Roman" w:hAnsi="Arial" w:cs="Arial"/>
          <w:color w:val="FF0000"/>
          <w:sz w:val="28"/>
          <w:szCs w:val="28"/>
          <w:lang w:eastAsia="es-ES"/>
        </w:rPr>
        <w:t>**********</w:t>
      </w:r>
      <w:r w:rsidRPr="002C4D98">
        <w:rPr>
          <w:rFonts w:ascii="Arial" w:eastAsia="Times New Roman" w:hAnsi="Arial" w:cs="Arial"/>
          <w:color w:val="000000"/>
          <w:sz w:val="28"/>
          <w:szCs w:val="28"/>
          <w:lang w:eastAsia="es-ES"/>
        </w:rPr>
        <w:t>, relativo al Juicio Extraordinario Civil Hipotecario, de fecha veintiséis de octubre de dos mil dieciocho;</w:t>
      </w:r>
    </w:p>
    <w:p w:rsidR="002C4D98" w:rsidRDefault="00242FD3" w:rsidP="002C4D98">
      <w:pPr>
        <w:pStyle w:val="Prrafodelista"/>
        <w:numPr>
          <w:ilvl w:val="0"/>
          <w:numId w:val="7"/>
        </w:numPr>
        <w:autoSpaceDE w:val="0"/>
        <w:autoSpaceDN w:val="0"/>
        <w:adjustRightInd w:val="0"/>
        <w:spacing w:after="0" w:line="360" w:lineRule="auto"/>
        <w:jc w:val="both"/>
        <w:rPr>
          <w:rFonts w:ascii="Arial" w:eastAsia="Times New Roman" w:hAnsi="Arial" w:cs="Arial"/>
          <w:color w:val="000000"/>
          <w:sz w:val="28"/>
          <w:szCs w:val="28"/>
          <w:lang w:eastAsia="es-ES"/>
        </w:rPr>
      </w:pPr>
      <w:r w:rsidRPr="002C4D98">
        <w:rPr>
          <w:rFonts w:ascii="Arial" w:eastAsia="Times New Roman" w:hAnsi="Arial" w:cs="Arial"/>
          <w:color w:val="000000"/>
          <w:sz w:val="28"/>
          <w:szCs w:val="28"/>
          <w:lang w:eastAsia="es-ES"/>
        </w:rPr>
        <w:t xml:space="preserve">Copia simple de la credencial para votar, expedida por el Instituto Nacional electoral a favor de la </w:t>
      </w:r>
      <w:proofErr w:type="spellStart"/>
      <w:r w:rsidRPr="002C4D98">
        <w:rPr>
          <w:rFonts w:ascii="Arial" w:eastAsia="Times New Roman" w:hAnsi="Arial" w:cs="Arial"/>
          <w:color w:val="000000"/>
          <w:sz w:val="28"/>
          <w:szCs w:val="28"/>
          <w:lang w:eastAsia="es-ES"/>
        </w:rPr>
        <w:t>promovente</w:t>
      </w:r>
      <w:proofErr w:type="spellEnd"/>
      <w:r w:rsidRPr="002C4D98">
        <w:rPr>
          <w:rFonts w:ascii="Arial" w:eastAsia="Times New Roman" w:hAnsi="Arial" w:cs="Arial"/>
          <w:color w:val="000000"/>
          <w:sz w:val="28"/>
          <w:szCs w:val="28"/>
          <w:lang w:eastAsia="es-ES"/>
        </w:rPr>
        <w:t>;</w:t>
      </w:r>
    </w:p>
    <w:p w:rsidR="002C4D98" w:rsidRDefault="00242FD3" w:rsidP="002C4D98">
      <w:pPr>
        <w:pStyle w:val="Prrafodelista"/>
        <w:numPr>
          <w:ilvl w:val="0"/>
          <w:numId w:val="7"/>
        </w:numPr>
        <w:autoSpaceDE w:val="0"/>
        <w:autoSpaceDN w:val="0"/>
        <w:adjustRightInd w:val="0"/>
        <w:spacing w:after="0" w:line="360" w:lineRule="auto"/>
        <w:jc w:val="both"/>
        <w:rPr>
          <w:rFonts w:ascii="Arial" w:eastAsia="Times New Roman" w:hAnsi="Arial" w:cs="Arial"/>
          <w:color w:val="000000"/>
          <w:sz w:val="28"/>
          <w:szCs w:val="28"/>
          <w:lang w:eastAsia="es-ES"/>
        </w:rPr>
      </w:pPr>
      <w:r w:rsidRPr="002C4D98">
        <w:rPr>
          <w:rFonts w:ascii="Arial" w:eastAsia="Times New Roman" w:hAnsi="Arial" w:cs="Arial"/>
          <w:color w:val="000000"/>
          <w:sz w:val="28"/>
          <w:szCs w:val="28"/>
          <w:lang w:eastAsia="es-ES"/>
        </w:rPr>
        <w:t>Instrumental de actuaciones;</w:t>
      </w:r>
    </w:p>
    <w:p w:rsidR="002C4D98" w:rsidRDefault="00242FD3" w:rsidP="002C4D98">
      <w:pPr>
        <w:pStyle w:val="Prrafodelista"/>
        <w:numPr>
          <w:ilvl w:val="0"/>
          <w:numId w:val="7"/>
        </w:numPr>
        <w:autoSpaceDE w:val="0"/>
        <w:autoSpaceDN w:val="0"/>
        <w:adjustRightInd w:val="0"/>
        <w:spacing w:after="0" w:line="360" w:lineRule="auto"/>
        <w:jc w:val="both"/>
        <w:rPr>
          <w:rFonts w:ascii="Arial" w:eastAsia="Times New Roman" w:hAnsi="Arial" w:cs="Arial"/>
          <w:color w:val="000000"/>
          <w:sz w:val="28"/>
          <w:szCs w:val="28"/>
          <w:lang w:eastAsia="es-ES"/>
        </w:rPr>
      </w:pPr>
      <w:r w:rsidRPr="002C4D98">
        <w:rPr>
          <w:rFonts w:ascii="Arial" w:eastAsia="Times New Roman" w:hAnsi="Arial" w:cs="Arial"/>
          <w:color w:val="000000"/>
          <w:sz w:val="28"/>
          <w:szCs w:val="28"/>
          <w:lang w:eastAsia="es-ES"/>
        </w:rPr>
        <w:t xml:space="preserve">La </w:t>
      </w:r>
      <w:proofErr w:type="spellStart"/>
      <w:r w:rsidRPr="002C4D98">
        <w:rPr>
          <w:rFonts w:ascii="Arial" w:eastAsia="Times New Roman" w:hAnsi="Arial" w:cs="Arial"/>
          <w:color w:val="000000"/>
          <w:sz w:val="28"/>
          <w:szCs w:val="28"/>
          <w:lang w:eastAsia="es-ES"/>
        </w:rPr>
        <w:t>presuncional</w:t>
      </w:r>
      <w:proofErr w:type="spellEnd"/>
      <w:r w:rsidRPr="002C4D98">
        <w:rPr>
          <w:rFonts w:ascii="Arial" w:eastAsia="Times New Roman" w:hAnsi="Arial" w:cs="Arial"/>
          <w:color w:val="000000"/>
          <w:sz w:val="28"/>
          <w:szCs w:val="28"/>
          <w:lang w:eastAsia="es-ES"/>
        </w:rPr>
        <w:t xml:space="preserve"> legal y humana;</w:t>
      </w:r>
    </w:p>
    <w:p w:rsidR="002C4D98" w:rsidRDefault="002C4D98" w:rsidP="002C4D98">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5746BA" w:rsidRDefault="00242FD3" w:rsidP="005746BA">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sidRPr="002C4D98">
        <w:rPr>
          <w:rFonts w:ascii="Arial" w:eastAsia="Times New Roman" w:hAnsi="Arial" w:cs="Arial"/>
          <w:color w:val="000000"/>
          <w:sz w:val="28"/>
          <w:szCs w:val="28"/>
          <w:lang w:eastAsia="es-ES"/>
        </w:rPr>
        <w:t xml:space="preserve">En cuanto a la inspección ocular, </w:t>
      </w:r>
      <w:r w:rsidR="002C4D98">
        <w:rPr>
          <w:rFonts w:ascii="Arial" w:eastAsia="Times New Roman" w:hAnsi="Arial" w:cs="Arial"/>
          <w:color w:val="000000"/>
          <w:sz w:val="28"/>
          <w:szCs w:val="28"/>
          <w:lang w:eastAsia="es-ES"/>
        </w:rPr>
        <w:t xml:space="preserve">que ofreció en su </w:t>
      </w:r>
      <w:r w:rsidRPr="002C4D98">
        <w:rPr>
          <w:rFonts w:ascii="Arial" w:eastAsia="Times New Roman" w:hAnsi="Arial" w:cs="Arial"/>
          <w:color w:val="000000"/>
          <w:sz w:val="28"/>
          <w:szCs w:val="28"/>
          <w:lang w:eastAsia="es-ES"/>
        </w:rPr>
        <w:t xml:space="preserve">escrito de demanda, antes de proveer sobre su admisión, </w:t>
      </w:r>
      <w:r w:rsidR="00C416B3">
        <w:rPr>
          <w:rFonts w:ascii="Arial" w:eastAsia="Times New Roman" w:hAnsi="Arial" w:cs="Arial"/>
          <w:color w:val="000000"/>
          <w:sz w:val="28"/>
          <w:szCs w:val="28"/>
          <w:lang w:eastAsia="es-ES"/>
        </w:rPr>
        <w:t>se ordenó dar vista a</w:t>
      </w:r>
      <w:r w:rsidR="005746BA">
        <w:rPr>
          <w:rFonts w:ascii="Arial" w:eastAsia="Times New Roman" w:hAnsi="Arial" w:cs="Arial"/>
          <w:color w:val="000000"/>
          <w:sz w:val="28"/>
          <w:szCs w:val="28"/>
          <w:lang w:eastAsia="es-ES"/>
        </w:rPr>
        <w:t xml:space="preserve"> la autoridad demandada</w:t>
      </w:r>
      <w:r w:rsidRPr="002C4D98">
        <w:rPr>
          <w:rFonts w:ascii="Arial" w:eastAsia="Times New Roman" w:hAnsi="Arial" w:cs="Arial"/>
          <w:color w:val="000000"/>
          <w:sz w:val="28"/>
          <w:szCs w:val="28"/>
          <w:lang w:eastAsia="es-ES"/>
        </w:rPr>
        <w:t>; para que en el término de tres días hábiles, que establece el artículo 131 fracción IV del Código de Procedimientos Civiles del Estado, de aplicación supletoria a la del Código Procesal Administrativo para el Estado de San Luis Potosí, por disposició</w:t>
      </w:r>
      <w:r w:rsidR="00C416B3">
        <w:rPr>
          <w:rFonts w:ascii="Arial" w:eastAsia="Times New Roman" w:hAnsi="Arial" w:cs="Arial"/>
          <w:color w:val="000000"/>
          <w:sz w:val="28"/>
          <w:szCs w:val="28"/>
          <w:lang w:eastAsia="es-ES"/>
        </w:rPr>
        <w:t xml:space="preserve">n de su numeral 217; </w:t>
      </w:r>
      <w:r w:rsidR="005746BA">
        <w:rPr>
          <w:rFonts w:ascii="Arial" w:eastAsia="Times New Roman" w:hAnsi="Arial" w:cs="Arial"/>
          <w:color w:val="000000"/>
          <w:sz w:val="28"/>
          <w:szCs w:val="28"/>
          <w:lang w:eastAsia="es-ES"/>
        </w:rPr>
        <w:t>manifestara</w:t>
      </w:r>
      <w:r w:rsidR="00C416B3">
        <w:rPr>
          <w:rFonts w:ascii="Arial" w:eastAsia="Times New Roman" w:hAnsi="Arial" w:cs="Arial"/>
          <w:color w:val="000000"/>
          <w:sz w:val="28"/>
          <w:szCs w:val="28"/>
          <w:lang w:eastAsia="es-ES"/>
        </w:rPr>
        <w:t xml:space="preserve"> lo que a su derecho conviniera</w:t>
      </w:r>
      <w:r w:rsidR="0045153C">
        <w:rPr>
          <w:rFonts w:ascii="Arial" w:eastAsia="Times New Roman" w:hAnsi="Arial" w:cs="Arial"/>
          <w:color w:val="000000"/>
          <w:sz w:val="28"/>
          <w:szCs w:val="28"/>
          <w:lang w:eastAsia="es-ES"/>
        </w:rPr>
        <w:t xml:space="preserve"> y en su caso pro</w:t>
      </w:r>
      <w:r w:rsidR="005746BA">
        <w:rPr>
          <w:rFonts w:ascii="Arial" w:eastAsia="Times New Roman" w:hAnsi="Arial" w:cs="Arial"/>
          <w:color w:val="000000"/>
          <w:sz w:val="28"/>
          <w:szCs w:val="28"/>
          <w:lang w:eastAsia="es-ES"/>
        </w:rPr>
        <w:t>pusiera</w:t>
      </w:r>
      <w:r w:rsidRPr="002C4D98">
        <w:rPr>
          <w:rFonts w:ascii="Arial" w:eastAsia="Times New Roman" w:hAnsi="Arial" w:cs="Arial"/>
          <w:color w:val="000000"/>
          <w:sz w:val="28"/>
          <w:szCs w:val="28"/>
          <w:lang w:eastAsia="es-ES"/>
        </w:rPr>
        <w:t xml:space="preserve"> la ampliación de los objetos, c</w:t>
      </w:r>
      <w:r w:rsidR="005746BA">
        <w:rPr>
          <w:rFonts w:ascii="Arial" w:eastAsia="Times New Roman" w:hAnsi="Arial" w:cs="Arial"/>
          <w:color w:val="000000"/>
          <w:sz w:val="28"/>
          <w:szCs w:val="28"/>
          <w:lang w:eastAsia="es-ES"/>
        </w:rPr>
        <w:t>osas, lugares o hechos que serían</w:t>
      </w:r>
      <w:r w:rsidRPr="002C4D98">
        <w:rPr>
          <w:rFonts w:ascii="Arial" w:eastAsia="Times New Roman" w:hAnsi="Arial" w:cs="Arial"/>
          <w:color w:val="000000"/>
          <w:sz w:val="28"/>
          <w:szCs w:val="28"/>
          <w:lang w:eastAsia="es-ES"/>
        </w:rPr>
        <w:t xml:space="preserve"> materia de la inspección.</w:t>
      </w:r>
    </w:p>
    <w:p w:rsidR="005746BA" w:rsidRDefault="005746BA" w:rsidP="005746BA">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B55A96" w:rsidRDefault="00242FD3" w:rsidP="00B55A96">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sidRPr="005746BA">
        <w:rPr>
          <w:rFonts w:ascii="Arial" w:eastAsia="Times New Roman" w:hAnsi="Arial" w:cs="Arial"/>
          <w:color w:val="000000"/>
          <w:sz w:val="28"/>
          <w:szCs w:val="28"/>
          <w:lang w:eastAsia="es-ES"/>
        </w:rPr>
        <w:lastRenderedPageBreak/>
        <w:t xml:space="preserve">A </w:t>
      </w:r>
      <w:r w:rsidR="005746BA" w:rsidRPr="005746BA">
        <w:rPr>
          <w:rFonts w:ascii="Arial" w:eastAsia="Times New Roman" w:hAnsi="Arial" w:cs="Arial"/>
          <w:color w:val="000000"/>
          <w:sz w:val="28"/>
          <w:szCs w:val="28"/>
          <w:lang w:eastAsia="es-ES"/>
        </w:rPr>
        <w:t xml:space="preserve">la autoridad demandada </w:t>
      </w:r>
      <w:r w:rsidR="00B55A96">
        <w:rPr>
          <w:rFonts w:ascii="Arial" w:eastAsia="Times New Roman" w:hAnsi="Arial" w:cs="Arial"/>
          <w:color w:val="000000"/>
          <w:sz w:val="28"/>
          <w:szCs w:val="28"/>
          <w:lang w:eastAsia="es-ES"/>
        </w:rPr>
        <w:t xml:space="preserve">se le tuvieron </w:t>
      </w:r>
      <w:r w:rsidRPr="005746BA">
        <w:rPr>
          <w:rFonts w:ascii="Arial" w:eastAsia="Times New Roman" w:hAnsi="Arial" w:cs="Arial"/>
          <w:color w:val="000000"/>
          <w:sz w:val="28"/>
          <w:szCs w:val="28"/>
          <w:lang w:eastAsia="es-ES"/>
        </w:rPr>
        <w:t>por ofrecidas y admitidas las documentales siguientes:</w:t>
      </w:r>
    </w:p>
    <w:p w:rsidR="00B55A96" w:rsidRDefault="00242FD3" w:rsidP="00B55A96">
      <w:pPr>
        <w:pStyle w:val="Prrafodelista"/>
        <w:numPr>
          <w:ilvl w:val="0"/>
          <w:numId w:val="8"/>
        </w:numPr>
        <w:autoSpaceDE w:val="0"/>
        <w:autoSpaceDN w:val="0"/>
        <w:adjustRightInd w:val="0"/>
        <w:spacing w:after="0" w:line="360" w:lineRule="auto"/>
        <w:jc w:val="both"/>
        <w:rPr>
          <w:rFonts w:ascii="Arial" w:eastAsia="Times New Roman" w:hAnsi="Arial" w:cs="Arial"/>
          <w:color w:val="000000"/>
          <w:sz w:val="28"/>
          <w:szCs w:val="28"/>
          <w:lang w:eastAsia="es-ES"/>
        </w:rPr>
      </w:pPr>
      <w:r w:rsidRPr="00B55A96">
        <w:rPr>
          <w:rFonts w:ascii="Arial" w:eastAsia="Times New Roman" w:hAnsi="Arial" w:cs="Arial"/>
          <w:color w:val="000000"/>
          <w:sz w:val="28"/>
          <w:szCs w:val="28"/>
          <w:lang w:eastAsia="es-ES"/>
        </w:rPr>
        <w:t xml:space="preserve">Copia certificada del nombramiento a favor de </w:t>
      </w:r>
      <w:r w:rsidR="00E917A9">
        <w:rPr>
          <w:rFonts w:ascii="Arial" w:eastAsia="Times New Roman" w:hAnsi="Arial" w:cs="Arial"/>
          <w:color w:val="FF0000"/>
          <w:sz w:val="28"/>
          <w:szCs w:val="28"/>
          <w:lang w:eastAsia="es-ES"/>
        </w:rPr>
        <w:t>**********</w:t>
      </w:r>
      <w:r w:rsidRPr="00B55A96">
        <w:rPr>
          <w:rFonts w:ascii="Arial" w:eastAsia="Times New Roman" w:hAnsi="Arial" w:cs="Arial"/>
          <w:color w:val="000000"/>
          <w:sz w:val="28"/>
          <w:szCs w:val="28"/>
          <w:lang w:eastAsia="es-ES"/>
        </w:rPr>
        <w:t>, expedido por el Director General del Organismo Intermunicipal Metropolitano de Agua Potable, Alcantarillado, Saneamiento y Servicios Conexos de los Municipios de Cerro de San Pedro, San Luis Potosí y Soledad de Graciano Sánchez, de fecha ocho de octubre de dos mil dieciocho;</w:t>
      </w:r>
    </w:p>
    <w:p w:rsidR="00B55A96" w:rsidRDefault="00242FD3" w:rsidP="00B55A96">
      <w:pPr>
        <w:pStyle w:val="Prrafodelista"/>
        <w:numPr>
          <w:ilvl w:val="0"/>
          <w:numId w:val="8"/>
        </w:numPr>
        <w:autoSpaceDE w:val="0"/>
        <w:autoSpaceDN w:val="0"/>
        <w:adjustRightInd w:val="0"/>
        <w:spacing w:after="0" w:line="360" w:lineRule="auto"/>
        <w:jc w:val="both"/>
        <w:rPr>
          <w:rFonts w:ascii="Arial" w:eastAsia="Times New Roman" w:hAnsi="Arial" w:cs="Arial"/>
          <w:color w:val="000000"/>
          <w:sz w:val="28"/>
          <w:szCs w:val="28"/>
          <w:lang w:eastAsia="es-ES"/>
        </w:rPr>
      </w:pPr>
      <w:r w:rsidRPr="00B55A96">
        <w:rPr>
          <w:rFonts w:ascii="Arial" w:eastAsia="Times New Roman" w:hAnsi="Arial" w:cs="Arial"/>
          <w:color w:val="000000"/>
          <w:sz w:val="28"/>
          <w:szCs w:val="28"/>
          <w:lang w:eastAsia="es-ES"/>
        </w:rPr>
        <w:t xml:space="preserve">Original del </w:t>
      </w:r>
      <w:proofErr w:type="spellStart"/>
      <w:r w:rsidRPr="00B55A96">
        <w:rPr>
          <w:rFonts w:ascii="Arial" w:eastAsia="Times New Roman" w:hAnsi="Arial" w:cs="Arial"/>
          <w:color w:val="000000"/>
          <w:sz w:val="28"/>
          <w:szCs w:val="28"/>
          <w:lang w:eastAsia="es-ES"/>
        </w:rPr>
        <w:t>Memorandum</w:t>
      </w:r>
      <w:proofErr w:type="spellEnd"/>
      <w:r w:rsidRPr="00B55A96">
        <w:rPr>
          <w:rFonts w:ascii="Arial" w:eastAsia="Times New Roman" w:hAnsi="Arial" w:cs="Arial"/>
          <w:color w:val="000000"/>
          <w:sz w:val="28"/>
          <w:szCs w:val="28"/>
          <w:lang w:eastAsia="es-ES"/>
        </w:rPr>
        <w:t xml:space="preserve"> </w:t>
      </w:r>
      <w:r w:rsidR="00E917A9">
        <w:rPr>
          <w:rFonts w:ascii="Arial" w:eastAsia="Times New Roman" w:hAnsi="Arial" w:cs="Arial"/>
          <w:color w:val="FF0000"/>
          <w:sz w:val="28"/>
          <w:szCs w:val="28"/>
          <w:lang w:eastAsia="es-ES"/>
        </w:rPr>
        <w:t>**********</w:t>
      </w:r>
      <w:r w:rsidRPr="00B55A96">
        <w:rPr>
          <w:rFonts w:ascii="Arial" w:eastAsia="Times New Roman" w:hAnsi="Arial" w:cs="Arial"/>
          <w:color w:val="000000"/>
          <w:sz w:val="28"/>
          <w:szCs w:val="28"/>
          <w:lang w:eastAsia="es-ES"/>
        </w:rPr>
        <w:t xml:space="preserve">, expedido por el Ingeniero </w:t>
      </w:r>
      <w:r w:rsidR="00E917A9">
        <w:rPr>
          <w:rFonts w:ascii="Arial" w:eastAsia="Times New Roman" w:hAnsi="Arial" w:cs="Arial"/>
          <w:color w:val="FF0000"/>
          <w:sz w:val="28"/>
          <w:szCs w:val="28"/>
          <w:lang w:eastAsia="es-ES"/>
        </w:rPr>
        <w:t>**********</w:t>
      </w:r>
      <w:r w:rsidRPr="00B55A96">
        <w:rPr>
          <w:rFonts w:ascii="Arial" w:eastAsia="Times New Roman" w:hAnsi="Arial" w:cs="Arial"/>
          <w:color w:val="000000"/>
          <w:sz w:val="28"/>
          <w:szCs w:val="28"/>
          <w:lang w:eastAsia="es-ES"/>
        </w:rPr>
        <w:t>, Director de Comercialización, en fecha catorce</w:t>
      </w:r>
      <w:r w:rsidR="00B55A96">
        <w:rPr>
          <w:rFonts w:ascii="Arial" w:eastAsia="Times New Roman" w:hAnsi="Arial" w:cs="Arial"/>
          <w:color w:val="000000"/>
          <w:sz w:val="28"/>
          <w:szCs w:val="28"/>
          <w:lang w:eastAsia="es-ES"/>
        </w:rPr>
        <w:t xml:space="preserve"> de junio de dos mil diecinueve</w:t>
      </w:r>
      <w:r w:rsidRPr="00B55A96">
        <w:rPr>
          <w:rFonts w:ascii="Arial" w:eastAsia="Times New Roman" w:hAnsi="Arial" w:cs="Arial"/>
          <w:color w:val="000000"/>
          <w:sz w:val="28"/>
          <w:szCs w:val="28"/>
          <w:lang w:eastAsia="es-ES"/>
        </w:rPr>
        <w:t>;</w:t>
      </w:r>
    </w:p>
    <w:p w:rsidR="00B55A96" w:rsidRDefault="00242FD3" w:rsidP="00B55A96">
      <w:pPr>
        <w:pStyle w:val="Prrafodelista"/>
        <w:numPr>
          <w:ilvl w:val="0"/>
          <w:numId w:val="8"/>
        </w:numPr>
        <w:autoSpaceDE w:val="0"/>
        <w:autoSpaceDN w:val="0"/>
        <w:adjustRightInd w:val="0"/>
        <w:spacing w:after="0" w:line="360" w:lineRule="auto"/>
        <w:jc w:val="both"/>
        <w:rPr>
          <w:rFonts w:ascii="Arial" w:eastAsia="Times New Roman" w:hAnsi="Arial" w:cs="Arial"/>
          <w:color w:val="000000"/>
          <w:sz w:val="28"/>
          <w:szCs w:val="28"/>
          <w:lang w:eastAsia="es-ES"/>
        </w:rPr>
      </w:pPr>
      <w:r w:rsidRPr="00B55A96">
        <w:rPr>
          <w:rFonts w:ascii="Arial" w:eastAsia="Times New Roman" w:hAnsi="Arial" w:cs="Arial"/>
          <w:color w:val="000000"/>
          <w:sz w:val="28"/>
          <w:szCs w:val="28"/>
          <w:lang w:eastAsia="es-ES"/>
        </w:rPr>
        <w:t xml:space="preserve">La </w:t>
      </w:r>
      <w:proofErr w:type="spellStart"/>
      <w:r w:rsidRPr="00B55A96">
        <w:rPr>
          <w:rFonts w:ascii="Arial" w:eastAsia="Times New Roman" w:hAnsi="Arial" w:cs="Arial"/>
          <w:color w:val="000000"/>
          <w:sz w:val="28"/>
          <w:szCs w:val="28"/>
          <w:lang w:eastAsia="es-ES"/>
        </w:rPr>
        <w:t>presuncional</w:t>
      </w:r>
      <w:proofErr w:type="spellEnd"/>
      <w:r w:rsidRPr="00B55A96">
        <w:rPr>
          <w:rFonts w:ascii="Arial" w:eastAsia="Times New Roman" w:hAnsi="Arial" w:cs="Arial"/>
          <w:color w:val="000000"/>
          <w:sz w:val="28"/>
          <w:szCs w:val="28"/>
          <w:lang w:eastAsia="es-ES"/>
        </w:rPr>
        <w:t xml:space="preserve"> legal y humana;</w:t>
      </w:r>
    </w:p>
    <w:p w:rsidR="005E25BA" w:rsidRPr="005E25BA" w:rsidRDefault="00242FD3" w:rsidP="005E25BA">
      <w:pPr>
        <w:pStyle w:val="Prrafodelista"/>
        <w:numPr>
          <w:ilvl w:val="0"/>
          <w:numId w:val="8"/>
        </w:numPr>
        <w:autoSpaceDE w:val="0"/>
        <w:autoSpaceDN w:val="0"/>
        <w:adjustRightInd w:val="0"/>
        <w:spacing w:after="0" w:line="360" w:lineRule="auto"/>
        <w:jc w:val="both"/>
        <w:rPr>
          <w:rFonts w:ascii="Arial" w:eastAsia="Times New Roman" w:hAnsi="Arial" w:cs="Arial"/>
          <w:color w:val="000000"/>
          <w:sz w:val="28"/>
          <w:szCs w:val="28"/>
          <w:lang w:eastAsia="es-ES"/>
        </w:rPr>
      </w:pPr>
      <w:r w:rsidRPr="00B55A96">
        <w:rPr>
          <w:rFonts w:ascii="Arial" w:eastAsia="Times New Roman" w:hAnsi="Arial" w:cs="Arial"/>
          <w:color w:val="000000"/>
          <w:sz w:val="28"/>
          <w:szCs w:val="28"/>
          <w:lang w:eastAsia="es-ES"/>
        </w:rPr>
        <w:t>La instrumental de actuaciones.</w:t>
      </w:r>
    </w:p>
    <w:p w:rsidR="00CF23A4" w:rsidRPr="00F41E9F" w:rsidRDefault="00CF23A4" w:rsidP="0036019E">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5E25BA" w:rsidRDefault="00CA0A22" w:rsidP="0036019E">
      <w:pPr>
        <w:spacing w:after="0" w:line="360" w:lineRule="auto"/>
        <w:ind w:firstLine="708"/>
        <w:jc w:val="both"/>
        <w:rPr>
          <w:rFonts w:ascii="Arial" w:hAnsi="Arial" w:cs="Arial"/>
          <w:sz w:val="28"/>
          <w:szCs w:val="28"/>
        </w:rPr>
      </w:pPr>
      <w:r>
        <w:rPr>
          <w:rFonts w:ascii="Arial" w:hAnsi="Arial" w:cs="Arial"/>
          <w:b/>
          <w:sz w:val="28"/>
          <w:szCs w:val="28"/>
        </w:rPr>
        <w:t>V</w:t>
      </w:r>
      <w:r w:rsidRPr="007309DE">
        <w:rPr>
          <w:rFonts w:ascii="Arial" w:hAnsi="Arial" w:cs="Arial"/>
          <w:b/>
          <w:sz w:val="28"/>
          <w:szCs w:val="28"/>
        </w:rPr>
        <w:t>.-</w:t>
      </w:r>
      <w:r w:rsidR="004A1461">
        <w:rPr>
          <w:rFonts w:ascii="Arial" w:hAnsi="Arial" w:cs="Arial"/>
          <w:b/>
          <w:sz w:val="28"/>
          <w:szCs w:val="28"/>
        </w:rPr>
        <w:t xml:space="preserve"> </w:t>
      </w:r>
      <w:r w:rsidR="004A1461" w:rsidRPr="004A1461">
        <w:rPr>
          <w:rFonts w:ascii="Arial" w:hAnsi="Arial" w:cs="Arial"/>
          <w:sz w:val="28"/>
          <w:szCs w:val="28"/>
        </w:rPr>
        <w:t xml:space="preserve">En </w:t>
      </w:r>
      <w:r w:rsidR="004A1461">
        <w:rPr>
          <w:rFonts w:ascii="Arial" w:hAnsi="Arial" w:cs="Arial"/>
          <w:sz w:val="28"/>
          <w:szCs w:val="28"/>
        </w:rPr>
        <w:t>acuerdo de primero de julio de dos mil diecinueve</w:t>
      </w:r>
      <w:r w:rsidR="005E25BA">
        <w:rPr>
          <w:rFonts w:ascii="Arial" w:hAnsi="Arial" w:cs="Arial"/>
          <w:sz w:val="28"/>
          <w:szCs w:val="28"/>
        </w:rPr>
        <w:t>,</w:t>
      </w:r>
      <w:r w:rsidR="004A1461">
        <w:rPr>
          <w:rFonts w:ascii="Arial" w:hAnsi="Arial" w:cs="Arial"/>
          <w:sz w:val="28"/>
          <w:szCs w:val="28"/>
        </w:rPr>
        <w:t xml:space="preserve"> se recibió escrito signado por la parte actora en el que </w:t>
      </w:r>
      <w:r w:rsidR="005E25BA">
        <w:rPr>
          <w:rFonts w:ascii="Arial" w:hAnsi="Arial" w:cs="Arial"/>
          <w:sz w:val="28"/>
          <w:szCs w:val="28"/>
        </w:rPr>
        <w:t>expresó</w:t>
      </w:r>
      <w:r w:rsidR="005B1B2C">
        <w:rPr>
          <w:rFonts w:ascii="Arial" w:hAnsi="Arial" w:cs="Arial"/>
          <w:sz w:val="28"/>
          <w:szCs w:val="28"/>
        </w:rPr>
        <w:t xml:space="preserve"> primordialmente que la autoridad demandada no había dado cumplimiento a la suspensión otorgada para el efecto de que le fuera </w:t>
      </w:r>
      <w:r w:rsidR="00753F1A">
        <w:rPr>
          <w:rFonts w:ascii="Arial" w:hAnsi="Arial" w:cs="Arial"/>
          <w:sz w:val="28"/>
          <w:szCs w:val="28"/>
        </w:rPr>
        <w:t>reconectado el suministro</w:t>
      </w:r>
      <w:r w:rsidR="005B1B2C">
        <w:rPr>
          <w:rFonts w:ascii="Arial" w:hAnsi="Arial" w:cs="Arial"/>
          <w:sz w:val="28"/>
          <w:szCs w:val="28"/>
        </w:rPr>
        <w:t xml:space="preserve"> de agua </w:t>
      </w:r>
      <w:r w:rsidR="00753F1A">
        <w:rPr>
          <w:rFonts w:ascii="Arial" w:hAnsi="Arial" w:cs="Arial"/>
          <w:sz w:val="28"/>
          <w:szCs w:val="28"/>
        </w:rPr>
        <w:t>potable, y solicitó se requiriera de nueva cuenta a la autoridad</w:t>
      </w:r>
      <w:r w:rsidR="00635D83">
        <w:rPr>
          <w:rFonts w:ascii="Arial" w:hAnsi="Arial" w:cs="Arial"/>
          <w:sz w:val="28"/>
          <w:szCs w:val="28"/>
        </w:rPr>
        <w:t>; p</w:t>
      </w:r>
      <w:r w:rsidR="00635D83" w:rsidRPr="00635D83">
        <w:rPr>
          <w:rFonts w:ascii="Arial" w:hAnsi="Arial" w:cs="Arial"/>
          <w:sz w:val="28"/>
          <w:szCs w:val="28"/>
        </w:rPr>
        <w:t xml:space="preserve">or lo tanto, atento a </w:t>
      </w:r>
      <w:r w:rsidR="00635D83">
        <w:rPr>
          <w:rFonts w:ascii="Arial" w:hAnsi="Arial" w:cs="Arial"/>
          <w:sz w:val="28"/>
          <w:szCs w:val="28"/>
        </w:rPr>
        <w:t>tales</w:t>
      </w:r>
      <w:r w:rsidR="00635D83" w:rsidRPr="00635D83">
        <w:rPr>
          <w:rFonts w:ascii="Arial" w:hAnsi="Arial" w:cs="Arial"/>
          <w:sz w:val="28"/>
          <w:szCs w:val="28"/>
        </w:rPr>
        <w:t xml:space="preserve"> manifestaciones </w:t>
      </w:r>
      <w:r w:rsidR="00635D83">
        <w:rPr>
          <w:rFonts w:ascii="Arial" w:hAnsi="Arial" w:cs="Arial"/>
          <w:sz w:val="28"/>
          <w:szCs w:val="28"/>
        </w:rPr>
        <w:t>se requirió</w:t>
      </w:r>
      <w:r w:rsidR="00635D83" w:rsidRPr="00635D83">
        <w:rPr>
          <w:rFonts w:ascii="Arial" w:hAnsi="Arial" w:cs="Arial"/>
          <w:sz w:val="28"/>
          <w:szCs w:val="28"/>
        </w:rPr>
        <w:t xml:space="preserve"> a la autoridad demandada</w:t>
      </w:r>
      <w:r w:rsidR="00DD24E0">
        <w:rPr>
          <w:rFonts w:ascii="Arial" w:hAnsi="Arial" w:cs="Arial"/>
          <w:sz w:val="28"/>
          <w:szCs w:val="28"/>
        </w:rPr>
        <w:t xml:space="preserve"> para que </w:t>
      </w:r>
      <w:r w:rsidR="00635D83" w:rsidRPr="00635D83">
        <w:rPr>
          <w:rFonts w:ascii="Arial" w:hAnsi="Arial" w:cs="Arial"/>
          <w:sz w:val="28"/>
          <w:szCs w:val="28"/>
        </w:rPr>
        <w:t xml:space="preserve">de manera inmediata </w:t>
      </w:r>
      <w:r w:rsidR="00DD24E0">
        <w:rPr>
          <w:rFonts w:ascii="Arial" w:hAnsi="Arial" w:cs="Arial"/>
          <w:sz w:val="28"/>
          <w:szCs w:val="28"/>
        </w:rPr>
        <w:t>diera</w:t>
      </w:r>
      <w:r w:rsidR="00635D83" w:rsidRPr="00635D83">
        <w:rPr>
          <w:rFonts w:ascii="Arial" w:hAnsi="Arial" w:cs="Arial"/>
          <w:sz w:val="28"/>
          <w:szCs w:val="28"/>
        </w:rPr>
        <w:t xml:space="preserve"> cumplimiento con la suspensión concedida a la parte actora </w:t>
      </w:r>
      <w:r w:rsidR="00DD24E0">
        <w:rPr>
          <w:rFonts w:ascii="Arial" w:hAnsi="Arial" w:cs="Arial"/>
          <w:sz w:val="28"/>
          <w:szCs w:val="28"/>
        </w:rPr>
        <w:t>y remitiera</w:t>
      </w:r>
      <w:r w:rsidR="00635D83" w:rsidRPr="00635D83">
        <w:rPr>
          <w:rFonts w:ascii="Arial" w:hAnsi="Arial" w:cs="Arial"/>
          <w:sz w:val="28"/>
          <w:szCs w:val="28"/>
        </w:rPr>
        <w:t xml:space="preserve"> a este Tribunal las constancias con las que acred</w:t>
      </w:r>
      <w:r w:rsidR="00DD24E0">
        <w:rPr>
          <w:rFonts w:ascii="Arial" w:hAnsi="Arial" w:cs="Arial"/>
          <w:sz w:val="28"/>
          <w:szCs w:val="28"/>
        </w:rPr>
        <w:t xml:space="preserve">itara que dio cabal cumplimiento, apercibido </w:t>
      </w:r>
      <w:r w:rsidR="00635D83" w:rsidRPr="00635D83">
        <w:rPr>
          <w:rFonts w:ascii="Arial" w:hAnsi="Arial" w:cs="Arial"/>
          <w:sz w:val="28"/>
          <w:szCs w:val="28"/>
        </w:rPr>
        <w:t xml:space="preserve">que de no </w:t>
      </w:r>
      <w:r w:rsidR="00DD24E0">
        <w:rPr>
          <w:rFonts w:ascii="Arial" w:hAnsi="Arial" w:cs="Arial"/>
          <w:sz w:val="28"/>
          <w:szCs w:val="28"/>
        </w:rPr>
        <w:t>hacerlo se le aplicarían</w:t>
      </w:r>
      <w:r w:rsidR="00635D83" w:rsidRPr="00635D83">
        <w:rPr>
          <w:rFonts w:ascii="Arial" w:hAnsi="Arial" w:cs="Arial"/>
          <w:sz w:val="28"/>
          <w:szCs w:val="28"/>
        </w:rPr>
        <w:t xml:space="preserve"> las medidas de apremio </w:t>
      </w:r>
      <w:r w:rsidR="00DF650F">
        <w:rPr>
          <w:rFonts w:ascii="Arial" w:hAnsi="Arial" w:cs="Arial"/>
          <w:sz w:val="28"/>
          <w:szCs w:val="28"/>
        </w:rPr>
        <w:t>que contempla el Código de la materia.</w:t>
      </w:r>
      <w:r w:rsidR="00635D83" w:rsidRPr="00635D83">
        <w:rPr>
          <w:rFonts w:ascii="Arial" w:hAnsi="Arial" w:cs="Arial"/>
          <w:sz w:val="28"/>
          <w:szCs w:val="28"/>
        </w:rPr>
        <w:t xml:space="preserve"> </w:t>
      </w:r>
    </w:p>
    <w:p w:rsidR="005E25BA" w:rsidRDefault="005E25BA" w:rsidP="0036019E">
      <w:pPr>
        <w:spacing w:after="0" w:line="360" w:lineRule="auto"/>
        <w:ind w:firstLine="708"/>
        <w:jc w:val="both"/>
        <w:rPr>
          <w:rFonts w:ascii="Arial" w:hAnsi="Arial" w:cs="Arial"/>
          <w:sz w:val="28"/>
          <w:szCs w:val="28"/>
        </w:rPr>
      </w:pPr>
    </w:p>
    <w:p w:rsidR="00625285" w:rsidRDefault="00625285" w:rsidP="004A1461">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sidRPr="00FD51B1">
        <w:rPr>
          <w:rFonts w:ascii="Arial" w:eastAsia="Times New Roman" w:hAnsi="Arial" w:cs="Arial"/>
          <w:b/>
          <w:color w:val="000000"/>
          <w:sz w:val="28"/>
          <w:szCs w:val="28"/>
          <w:lang w:eastAsia="es-ES"/>
        </w:rPr>
        <w:t>VI.-</w:t>
      </w:r>
      <w:r>
        <w:rPr>
          <w:rFonts w:ascii="Arial" w:eastAsia="Times New Roman" w:hAnsi="Arial" w:cs="Arial"/>
          <w:color w:val="000000"/>
          <w:sz w:val="28"/>
          <w:szCs w:val="28"/>
          <w:lang w:eastAsia="es-ES"/>
        </w:rPr>
        <w:t xml:space="preserve"> En proveído de quince de julio de dos mil diecinueve, </w:t>
      </w:r>
      <w:r w:rsidR="00FD51B1">
        <w:rPr>
          <w:rFonts w:ascii="Arial" w:eastAsia="Times New Roman" w:hAnsi="Arial" w:cs="Arial"/>
          <w:color w:val="000000"/>
          <w:sz w:val="28"/>
          <w:szCs w:val="28"/>
          <w:lang w:eastAsia="es-ES"/>
        </w:rPr>
        <w:t>se acordó lo siguiente:</w:t>
      </w:r>
    </w:p>
    <w:p w:rsidR="006C2271" w:rsidRDefault="00EA2023" w:rsidP="006C2271">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lastRenderedPageBreak/>
        <w:t xml:space="preserve">Se </w:t>
      </w:r>
      <w:r w:rsidR="006C2271">
        <w:rPr>
          <w:rFonts w:ascii="Arial" w:eastAsia="Times New Roman" w:hAnsi="Arial" w:cs="Arial"/>
          <w:color w:val="000000"/>
          <w:sz w:val="28"/>
          <w:szCs w:val="28"/>
          <w:lang w:eastAsia="es-ES"/>
        </w:rPr>
        <w:t>tuvo</w:t>
      </w:r>
      <w:r w:rsidR="00FD51B1" w:rsidRPr="00FD51B1">
        <w:rPr>
          <w:rFonts w:ascii="Arial" w:eastAsia="Times New Roman" w:hAnsi="Arial" w:cs="Arial"/>
          <w:color w:val="000000"/>
          <w:sz w:val="28"/>
          <w:szCs w:val="28"/>
          <w:lang w:eastAsia="es-ES"/>
        </w:rPr>
        <w:t xml:space="preserve"> por admitida como prueba de la parte actora, la prueba de inspección ocular señalada en el capítulo de pruebas en su escrito inicial de demandada,</w:t>
      </w:r>
      <w:r w:rsidR="006C2271">
        <w:rPr>
          <w:rFonts w:ascii="Arial" w:eastAsia="Times New Roman" w:hAnsi="Arial" w:cs="Arial"/>
          <w:color w:val="000000"/>
          <w:sz w:val="28"/>
          <w:szCs w:val="28"/>
          <w:lang w:eastAsia="es-ES"/>
        </w:rPr>
        <w:t xml:space="preserve"> y se certificó que l</w:t>
      </w:r>
      <w:r w:rsidR="00FD1F29">
        <w:rPr>
          <w:rFonts w:ascii="Arial" w:eastAsia="Times New Roman" w:hAnsi="Arial" w:cs="Arial"/>
          <w:color w:val="000000"/>
          <w:sz w:val="28"/>
          <w:szCs w:val="28"/>
          <w:lang w:eastAsia="es-ES"/>
        </w:rPr>
        <w:t>a autoridad demandada no realizó</w:t>
      </w:r>
      <w:r w:rsidR="006C2271">
        <w:rPr>
          <w:rFonts w:ascii="Arial" w:eastAsia="Times New Roman" w:hAnsi="Arial" w:cs="Arial"/>
          <w:color w:val="000000"/>
          <w:sz w:val="28"/>
          <w:szCs w:val="28"/>
          <w:lang w:eastAsia="es-ES"/>
        </w:rPr>
        <w:t xml:space="preserve"> manifestación alguna al respecto.</w:t>
      </w:r>
    </w:p>
    <w:p w:rsidR="00FD51B1" w:rsidRPr="00FD51B1" w:rsidRDefault="00FD51B1" w:rsidP="00FD51B1">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FD51B1" w:rsidRDefault="00FD51B1" w:rsidP="00AB5ADA">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sidRPr="00FD51B1">
        <w:rPr>
          <w:rFonts w:ascii="Arial" w:eastAsia="Times New Roman" w:hAnsi="Arial" w:cs="Arial"/>
          <w:color w:val="000000"/>
          <w:sz w:val="28"/>
          <w:szCs w:val="28"/>
          <w:lang w:eastAsia="es-ES"/>
        </w:rPr>
        <w:t xml:space="preserve">Por otra parte, </w:t>
      </w:r>
      <w:r w:rsidR="00A01F0F">
        <w:rPr>
          <w:rFonts w:ascii="Arial" w:eastAsia="Times New Roman" w:hAnsi="Arial" w:cs="Arial"/>
          <w:color w:val="000000"/>
          <w:sz w:val="28"/>
          <w:szCs w:val="28"/>
          <w:lang w:eastAsia="es-ES"/>
        </w:rPr>
        <w:t>se recibió oficio</w:t>
      </w:r>
      <w:r w:rsidRPr="00FD51B1">
        <w:rPr>
          <w:rFonts w:ascii="Arial" w:eastAsia="Times New Roman" w:hAnsi="Arial" w:cs="Arial"/>
          <w:color w:val="000000"/>
          <w:sz w:val="28"/>
          <w:szCs w:val="28"/>
          <w:lang w:eastAsia="es-ES"/>
        </w:rPr>
        <w:t xml:space="preserve"> firmado por la licenciada </w:t>
      </w:r>
      <w:r w:rsidR="00E917A9">
        <w:rPr>
          <w:rFonts w:ascii="Arial" w:eastAsia="Times New Roman" w:hAnsi="Arial" w:cs="Arial"/>
          <w:color w:val="FF0000"/>
          <w:sz w:val="28"/>
          <w:szCs w:val="28"/>
          <w:lang w:eastAsia="es-ES"/>
        </w:rPr>
        <w:t>**********</w:t>
      </w:r>
      <w:r w:rsidR="00A01F0F">
        <w:rPr>
          <w:rFonts w:ascii="Arial" w:eastAsia="Times New Roman" w:hAnsi="Arial" w:cs="Arial"/>
          <w:color w:val="000000"/>
          <w:sz w:val="28"/>
          <w:szCs w:val="28"/>
          <w:lang w:eastAsia="es-ES"/>
        </w:rPr>
        <w:t>, quien compareció</w:t>
      </w:r>
      <w:r w:rsidRPr="00FD51B1">
        <w:rPr>
          <w:rFonts w:ascii="Arial" w:eastAsia="Times New Roman" w:hAnsi="Arial" w:cs="Arial"/>
          <w:color w:val="000000"/>
          <w:sz w:val="28"/>
          <w:szCs w:val="28"/>
          <w:lang w:eastAsia="es-ES"/>
        </w:rPr>
        <w:t xml:space="preserve"> en su carácter de Delegada de la Unidad Jurídica del Organismo Intermunicipal Metropolitano de Agua Potable, Alcantarillado, Saneamiento y Servicios Conexos de los Municipios de Cerro de San Pedro, San Luis Potosí y Soledad de Graci</w:t>
      </w:r>
      <w:r w:rsidR="00A01F0F">
        <w:rPr>
          <w:rFonts w:ascii="Arial" w:eastAsia="Times New Roman" w:hAnsi="Arial" w:cs="Arial"/>
          <w:color w:val="000000"/>
          <w:sz w:val="28"/>
          <w:szCs w:val="28"/>
          <w:lang w:eastAsia="es-ES"/>
        </w:rPr>
        <w:t>ano Sánchez; por el cual atendió</w:t>
      </w:r>
      <w:r w:rsidRPr="00FD51B1">
        <w:rPr>
          <w:rFonts w:ascii="Arial" w:eastAsia="Times New Roman" w:hAnsi="Arial" w:cs="Arial"/>
          <w:color w:val="000000"/>
          <w:sz w:val="28"/>
          <w:szCs w:val="28"/>
          <w:lang w:eastAsia="es-ES"/>
        </w:rPr>
        <w:t xml:space="preserve"> el requerimiento </w:t>
      </w:r>
      <w:r w:rsidR="00A01F0F">
        <w:rPr>
          <w:rFonts w:ascii="Arial" w:eastAsia="Times New Roman" w:hAnsi="Arial" w:cs="Arial"/>
          <w:color w:val="000000"/>
          <w:sz w:val="28"/>
          <w:szCs w:val="28"/>
          <w:lang w:eastAsia="es-ES"/>
        </w:rPr>
        <w:t>que le fue formulado a la</w:t>
      </w:r>
      <w:r w:rsidRPr="00FD51B1">
        <w:rPr>
          <w:rFonts w:ascii="Arial" w:eastAsia="Times New Roman" w:hAnsi="Arial" w:cs="Arial"/>
          <w:color w:val="000000"/>
          <w:sz w:val="28"/>
          <w:szCs w:val="28"/>
          <w:lang w:eastAsia="es-ES"/>
        </w:rPr>
        <w:t xml:space="preserve"> autoridad demandada, en auto dictado en fecha primero de julio del año en curso, en relación a la suspensión otorgada a la parte actora, </w:t>
      </w:r>
      <w:r w:rsidR="007912A1">
        <w:rPr>
          <w:rFonts w:ascii="Arial" w:eastAsia="Times New Roman" w:hAnsi="Arial" w:cs="Arial"/>
          <w:color w:val="000000"/>
          <w:sz w:val="28"/>
          <w:szCs w:val="28"/>
          <w:lang w:eastAsia="es-ES"/>
        </w:rPr>
        <w:t>e informó</w:t>
      </w:r>
      <w:r w:rsidRPr="00FD51B1">
        <w:rPr>
          <w:rFonts w:ascii="Arial" w:eastAsia="Times New Roman" w:hAnsi="Arial" w:cs="Arial"/>
          <w:color w:val="000000"/>
          <w:sz w:val="28"/>
          <w:szCs w:val="28"/>
          <w:lang w:eastAsia="es-ES"/>
        </w:rPr>
        <w:t xml:space="preserve"> que la toma de servicio de agua se encuentra conectada y para tales efectos </w:t>
      </w:r>
      <w:r w:rsidR="007912A1">
        <w:rPr>
          <w:rFonts w:ascii="Arial" w:eastAsia="Times New Roman" w:hAnsi="Arial" w:cs="Arial"/>
          <w:color w:val="000000"/>
          <w:sz w:val="28"/>
          <w:szCs w:val="28"/>
          <w:lang w:eastAsia="es-ES"/>
        </w:rPr>
        <w:t>exhibió</w:t>
      </w:r>
      <w:r w:rsidRPr="00FD51B1">
        <w:rPr>
          <w:rFonts w:ascii="Arial" w:eastAsia="Times New Roman" w:hAnsi="Arial" w:cs="Arial"/>
          <w:color w:val="000000"/>
          <w:sz w:val="28"/>
          <w:szCs w:val="28"/>
          <w:lang w:eastAsia="es-ES"/>
        </w:rPr>
        <w:t xml:space="preserve"> copia simple del memorándum </w:t>
      </w:r>
      <w:r w:rsidR="00E917A9">
        <w:rPr>
          <w:rFonts w:ascii="Arial" w:eastAsia="Times New Roman" w:hAnsi="Arial" w:cs="Arial"/>
          <w:color w:val="FF0000"/>
          <w:sz w:val="28"/>
          <w:szCs w:val="28"/>
          <w:lang w:eastAsia="es-ES"/>
        </w:rPr>
        <w:t>**********</w:t>
      </w:r>
      <w:r w:rsidRPr="00FD51B1">
        <w:rPr>
          <w:rFonts w:ascii="Arial" w:eastAsia="Times New Roman" w:hAnsi="Arial" w:cs="Arial"/>
          <w:color w:val="000000"/>
          <w:sz w:val="28"/>
          <w:szCs w:val="28"/>
          <w:lang w:eastAsia="es-ES"/>
        </w:rPr>
        <w:t>, de fecha cuatro de</w:t>
      </w:r>
      <w:r w:rsidR="007912A1">
        <w:rPr>
          <w:rFonts w:ascii="Arial" w:eastAsia="Times New Roman" w:hAnsi="Arial" w:cs="Arial"/>
          <w:color w:val="000000"/>
          <w:sz w:val="28"/>
          <w:szCs w:val="28"/>
          <w:lang w:eastAsia="es-ES"/>
        </w:rPr>
        <w:t xml:space="preserve"> julio del año que transcurre; por lo que se ordenó dar</w:t>
      </w:r>
      <w:r w:rsidRPr="00FD51B1">
        <w:rPr>
          <w:rFonts w:ascii="Arial" w:eastAsia="Times New Roman" w:hAnsi="Arial" w:cs="Arial"/>
          <w:color w:val="000000"/>
          <w:sz w:val="28"/>
          <w:szCs w:val="28"/>
          <w:lang w:eastAsia="es-ES"/>
        </w:rPr>
        <w:t xml:space="preserve"> vista a la parte actora para que en el término de tres días hábiles, </w:t>
      </w:r>
      <w:r w:rsidR="00F74317">
        <w:rPr>
          <w:rFonts w:ascii="Arial" w:eastAsia="Times New Roman" w:hAnsi="Arial" w:cs="Arial"/>
          <w:color w:val="000000"/>
          <w:sz w:val="28"/>
          <w:szCs w:val="28"/>
          <w:lang w:eastAsia="es-ES"/>
        </w:rPr>
        <w:t>manifestara lo que a su derecho conviniera</w:t>
      </w:r>
      <w:r w:rsidRPr="00FD51B1">
        <w:rPr>
          <w:rFonts w:ascii="Arial" w:eastAsia="Times New Roman" w:hAnsi="Arial" w:cs="Arial"/>
          <w:color w:val="000000"/>
          <w:sz w:val="28"/>
          <w:szCs w:val="28"/>
          <w:lang w:eastAsia="es-ES"/>
        </w:rPr>
        <w:t xml:space="preserve">. </w:t>
      </w:r>
    </w:p>
    <w:p w:rsidR="00AB5ADA" w:rsidRDefault="00AB5ADA" w:rsidP="00AB5ADA">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p>
    <w:p w:rsidR="00815997" w:rsidRPr="00815997" w:rsidRDefault="00FD1A8D" w:rsidP="008C02DA">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sidRPr="00FD1A8D">
        <w:rPr>
          <w:rFonts w:ascii="Arial" w:eastAsia="Times New Roman" w:hAnsi="Arial" w:cs="Arial"/>
          <w:b/>
          <w:color w:val="000000"/>
          <w:sz w:val="28"/>
          <w:szCs w:val="28"/>
          <w:lang w:eastAsia="es-ES"/>
        </w:rPr>
        <w:t xml:space="preserve">VII.- </w:t>
      </w:r>
      <w:r>
        <w:rPr>
          <w:rFonts w:ascii="Arial" w:eastAsia="Times New Roman" w:hAnsi="Arial" w:cs="Arial"/>
          <w:b/>
          <w:color w:val="000000"/>
          <w:sz w:val="28"/>
          <w:szCs w:val="28"/>
          <w:lang w:eastAsia="es-ES"/>
        </w:rPr>
        <w:t xml:space="preserve"> </w:t>
      </w:r>
      <w:r>
        <w:rPr>
          <w:rFonts w:ascii="Arial" w:eastAsia="Times New Roman" w:hAnsi="Arial" w:cs="Arial"/>
          <w:color w:val="000000"/>
          <w:sz w:val="28"/>
          <w:szCs w:val="28"/>
          <w:lang w:eastAsia="es-ES"/>
        </w:rPr>
        <w:t xml:space="preserve">En auto de trece de agosto de dos mil </w:t>
      </w:r>
      <w:r w:rsidR="00815997">
        <w:rPr>
          <w:rFonts w:ascii="Arial" w:eastAsia="Times New Roman" w:hAnsi="Arial" w:cs="Arial"/>
          <w:color w:val="000000"/>
          <w:sz w:val="28"/>
          <w:szCs w:val="28"/>
          <w:lang w:eastAsia="es-ES"/>
        </w:rPr>
        <w:t>diecinueve</w:t>
      </w:r>
      <w:r>
        <w:rPr>
          <w:rFonts w:ascii="Arial" w:eastAsia="Times New Roman" w:hAnsi="Arial" w:cs="Arial"/>
          <w:color w:val="000000"/>
          <w:sz w:val="28"/>
          <w:szCs w:val="28"/>
          <w:lang w:eastAsia="es-ES"/>
        </w:rPr>
        <w:t xml:space="preserve">, se </w:t>
      </w:r>
      <w:r w:rsidR="00815997">
        <w:rPr>
          <w:rFonts w:ascii="Arial" w:eastAsia="Times New Roman" w:hAnsi="Arial" w:cs="Arial"/>
          <w:color w:val="000000"/>
          <w:sz w:val="28"/>
          <w:szCs w:val="28"/>
          <w:lang w:eastAsia="es-ES"/>
        </w:rPr>
        <w:t>agregó</w:t>
      </w:r>
      <w:r>
        <w:rPr>
          <w:rFonts w:ascii="Arial" w:eastAsia="Times New Roman" w:hAnsi="Arial" w:cs="Arial"/>
          <w:color w:val="000000"/>
          <w:sz w:val="28"/>
          <w:szCs w:val="28"/>
          <w:lang w:eastAsia="es-ES"/>
        </w:rPr>
        <w:t xml:space="preserve"> </w:t>
      </w:r>
      <w:r w:rsidR="00815997">
        <w:rPr>
          <w:rFonts w:ascii="Arial" w:eastAsia="Times New Roman" w:hAnsi="Arial" w:cs="Arial"/>
          <w:color w:val="000000"/>
          <w:sz w:val="28"/>
          <w:szCs w:val="28"/>
          <w:lang w:eastAsia="es-ES"/>
        </w:rPr>
        <w:t>escrito</w:t>
      </w:r>
      <w:r>
        <w:rPr>
          <w:rFonts w:ascii="Arial" w:eastAsia="Times New Roman" w:hAnsi="Arial" w:cs="Arial"/>
          <w:color w:val="000000"/>
          <w:sz w:val="28"/>
          <w:szCs w:val="28"/>
          <w:lang w:eastAsia="es-ES"/>
        </w:rPr>
        <w:t xml:space="preserve"> firmado por la parte actor</w:t>
      </w:r>
      <w:r w:rsidR="00815997">
        <w:rPr>
          <w:rFonts w:ascii="Arial" w:eastAsia="Times New Roman" w:hAnsi="Arial" w:cs="Arial"/>
          <w:color w:val="000000"/>
          <w:sz w:val="28"/>
          <w:szCs w:val="28"/>
          <w:lang w:eastAsia="es-ES"/>
        </w:rPr>
        <w:t>a</w:t>
      </w:r>
      <w:r>
        <w:rPr>
          <w:rFonts w:ascii="Arial" w:eastAsia="Times New Roman" w:hAnsi="Arial" w:cs="Arial"/>
          <w:color w:val="000000"/>
          <w:sz w:val="28"/>
          <w:szCs w:val="28"/>
          <w:lang w:eastAsia="es-ES"/>
        </w:rPr>
        <w:t>, mediante el c</w:t>
      </w:r>
      <w:r w:rsidR="00815997">
        <w:rPr>
          <w:rFonts w:ascii="Arial" w:eastAsia="Times New Roman" w:hAnsi="Arial" w:cs="Arial"/>
          <w:color w:val="000000"/>
          <w:sz w:val="28"/>
          <w:szCs w:val="28"/>
          <w:lang w:eastAsia="es-ES"/>
        </w:rPr>
        <w:t>ual contest</w:t>
      </w:r>
      <w:r w:rsidR="00DB6E12">
        <w:rPr>
          <w:rFonts w:ascii="Arial" w:eastAsia="Times New Roman" w:hAnsi="Arial" w:cs="Arial"/>
          <w:color w:val="000000"/>
          <w:sz w:val="28"/>
          <w:szCs w:val="28"/>
          <w:lang w:eastAsia="es-ES"/>
        </w:rPr>
        <w:t>ó</w:t>
      </w:r>
      <w:r w:rsidR="00815997">
        <w:rPr>
          <w:rFonts w:ascii="Arial" w:eastAsia="Times New Roman" w:hAnsi="Arial" w:cs="Arial"/>
          <w:color w:val="000000"/>
          <w:sz w:val="28"/>
          <w:szCs w:val="28"/>
          <w:lang w:eastAsia="es-ES"/>
        </w:rPr>
        <w:t xml:space="preserve"> la vista </w:t>
      </w:r>
      <w:r w:rsidR="00815997" w:rsidRPr="00815997">
        <w:rPr>
          <w:rFonts w:ascii="Arial" w:eastAsia="Times New Roman" w:hAnsi="Arial" w:cs="Arial"/>
          <w:color w:val="000000"/>
          <w:sz w:val="28"/>
          <w:szCs w:val="28"/>
          <w:lang w:eastAsia="es-ES"/>
        </w:rPr>
        <w:t xml:space="preserve">que se le </w:t>
      </w:r>
      <w:r w:rsidR="00DB6E12" w:rsidRPr="00815997">
        <w:rPr>
          <w:rFonts w:ascii="Arial" w:eastAsia="Times New Roman" w:hAnsi="Arial" w:cs="Arial"/>
          <w:color w:val="000000"/>
          <w:sz w:val="28"/>
          <w:szCs w:val="28"/>
          <w:lang w:eastAsia="es-ES"/>
        </w:rPr>
        <w:t>di</w:t>
      </w:r>
      <w:r w:rsidR="00DB6E12">
        <w:rPr>
          <w:rFonts w:ascii="Arial" w:eastAsia="Times New Roman" w:hAnsi="Arial" w:cs="Arial"/>
          <w:color w:val="000000"/>
          <w:sz w:val="28"/>
          <w:szCs w:val="28"/>
          <w:lang w:eastAsia="es-ES"/>
        </w:rPr>
        <w:t>o</w:t>
      </w:r>
      <w:r w:rsidR="00815997" w:rsidRPr="00815997">
        <w:rPr>
          <w:rFonts w:ascii="Arial" w:eastAsia="Times New Roman" w:hAnsi="Arial" w:cs="Arial"/>
          <w:color w:val="000000"/>
          <w:sz w:val="28"/>
          <w:szCs w:val="28"/>
          <w:lang w:eastAsia="es-ES"/>
        </w:rPr>
        <w:t xml:space="preserve"> por auto de fecha quince de julio de este año, respecto de la suspensión que le fue otorgada y </w:t>
      </w:r>
      <w:r w:rsidR="00DB6E12">
        <w:rPr>
          <w:rFonts w:ascii="Arial" w:eastAsia="Times New Roman" w:hAnsi="Arial" w:cs="Arial"/>
          <w:color w:val="000000"/>
          <w:sz w:val="28"/>
          <w:szCs w:val="28"/>
          <w:lang w:eastAsia="es-ES"/>
        </w:rPr>
        <w:t>manifestó</w:t>
      </w:r>
      <w:r w:rsidR="00815997" w:rsidRPr="00815997">
        <w:rPr>
          <w:rFonts w:ascii="Arial" w:eastAsia="Times New Roman" w:hAnsi="Arial" w:cs="Arial"/>
          <w:color w:val="000000"/>
          <w:sz w:val="28"/>
          <w:szCs w:val="28"/>
          <w:lang w:eastAsia="es-ES"/>
        </w:rPr>
        <w:t xml:space="preserve"> que efectivamente se </w:t>
      </w:r>
      <w:r w:rsidR="00DB6E12" w:rsidRPr="00815997">
        <w:rPr>
          <w:rFonts w:ascii="Arial" w:eastAsia="Times New Roman" w:hAnsi="Arial" w:cs="Arial"/>
          <w:color w:val="000000"/>
          <w:sz w:val="28"/>
          <w:szCs w:val="28"/>
          <w:lang w:eastAsia="es-ES"/>
        </w:rPr>
        <w:t>encontrab</w:t>
      </w:r>
      <w:r w:rsidR="00DB6E12">
        <w:rPr>
          <w:rFonts w:ascii="Arial" w:eastAsia="Times New Roman" w:hAnsi="Arial" w:cs="Arial"/>
          <w:color w:val="000000"/>
          <w:sz w:val="28"/>
          <w:szCs w:val="28"/>
          <w:lang w:eastAsia="es-ES"/>
        </w:rPr>
        <w:t>a</w:t>
      </w:r>
      <w:r w:rsidR="00815997" w:rsidRPr="00815997">
        <w:rPr>
          <w:rFonts w:ascii="Arial" w:eastAsia="Times New Roman" w:hAnsi="Arial" w:cs="Arial"/>
          <w:color w:val="000000"/>
          <w:sz w:val="28"/>
          <w:szCs w:val="28"/>
          <w:lang w:eastAsia="es-ES"/>
        </w:rPr>
        <w:t xml:space="preserve"> conectado el servicio de agua potable en su domicilio y confor</w:t>
      </w:r>
      <w:r w:rsidR="008C02DA">
        <w:rPr>
          <w:rFonts w:ascii="Arial" w:eastAsia="Times New Roman" w:hAnsi="Arial" w:cs="Arial"/>
          <w:color w:val="000000"/>
          <w:sz w:val="28"/>
          <w:szCs w:val="28"/>
          <w:lang w:eastAsia="es-ES"/>
        </w:rPr>
        <w:t xml:space="preserve">me con la suspensión concedida; por lo </w:t>
      </w:r>
      <w:r w:rsidR="003A485D">
        <w:rPr>
          <w:rFonts w:ascii="Arial" w:eastAsia="Times New Roman" w:hAnsi="Arial" w:cs="Arial"/>
          <w:color w:val="000000"/>
          <w:sz w:val="28"/>
          <w:szCs w:val="28"/>
          <w:lang w:eastAsia="es-ES"/>
        </w:rPr>
        <w:t xml:space="preserve">que se </w:t>
      </w:r>
      <w:r w:rsidR="008C02DA">
        <w:rPr>
          <w:rFonts w:ascii="Arial" w:eastAsia="Times New Roman" w:hAnsi="Arial" w:cs="Arial"/>
          <w:color w:val="000000"/>
          <w:sz w:val="28"/>
          <w:szCs w:val="28"/>
          <w:lang w:eastAsia="es-ES"/>
        </w:rPr>
        <w:t xml:space="preserve">dejó </w:t>
      </w:r>
      <w:r w:rsidR="00815997" w:rsidRPr="00815997">
        <w:rPr>
          <w:rFonts w:ascii="Arial" w:eastAsia="Times New Roman" w:hAnsi="Arial" w:cs="Arial"/>
          <w:color w:val="000000"/>
          <w:sz w:val="28"/>
          <w:szCs w:val="28"/>
          <w:lang w:eastAsia="es-ES"/>
        </w:rPr>
        <w:t xml:space="preserve">sin efecto el apercibimiento formulado a </w:t>
      </w:r>
      <w:r w:rsidR="003A485D">
        <w:rPr>
          <w:rFonts w:ascii="Arial" w:eastAsia="Times New Roman" w:hAnsi="Arial" w:cs="Arial"/>
          <w:color w:val="000000"/>
          <w:sz w:val="28"/>
          <w:szCs w:val="28"/>
          <w:lang w:eastAsia="es-ES"/>
        </w:rPr>
        <w:t>la autoridad demandada en autos y se le tuvo</w:t>
      </w:r>
      <w:r w:rsidR="00815997" w:rsidRPr="00815997">
        <w:rPr>
          <w:rFonts w:ascii="Arial" w:eastAsia="Times New Roman" w:hAnsi="Arial" w:cs="Arial"/>
          <w:color w:val="000000"/>
          <w:sz w:val="28"/>
          <w:szCs w:val="28"/>
          <w:lang w:eastAsia="es-ES"/>
        </w:rPr>
        <w:t xml:space="preserve"> por dando cumplimiento a la medida cautelar otorgada a la parte actora.</w:t>
      </w:r>
    </w:p>
    <w:p w:rsidR="00815997" w:rsidRPr="00815997" w:rsidRDefault="00815997" w:rsidP="003A485D">
      <w:pPr>
        <w:autoSpaceDE w:val="0"/>
        <w:autoSpaceDN w:val="0"/>
        <w:adjustRightInd w:val="0"/>
        <w:spacing w:after="0" w:line="360" w:lineRule="auto"/>
        <w:jc w:val="both"/>
        <w:rPr>
          <w:rFonts w:ascii="Arial" w:eastAsia="Times New Roman" w:hAnsi="Arial" w:cs="Arial"/>
          <w:color w:val="000000"/>
          <w:sz w:val="28"/>
          <w:szCs w:val="28"/>
          <w:lang w:eastAsia="es-ES"/>
        </w:rPr>
      </w:pPr>
    </w:p>
    <w:p w:rsidR="00815997" w:rsidRPr="00815997" w:rsidRDefault="00815997" w:rsidP="00815997">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sidRPr="00815997">
        <w:rPr>
          <w:rFonts w:ascii="Arial" w:eastAsia="Times New Roman" w:hAnsi="Arial" w:cs="Arial"/>
          <w:color w:val="000000"/>
          <w:sz w:val="28"/>
          <w:szCs w:val="28"/>
          <w:lang w:eastAsia="es-ES"/>
        </w:rPr>
        <w:lastRenderedPageBreak/>
        <w:t>Finalme</w:t>
      </w:r>
      <w:r w:rsidR="003A485D">
        <w:rPr>
          <w:rFonts w:ascii="Arial" w:eastAsia="Times New Roman" w:hAnsi="Arial" w:cs="Arial"/>
          <w:color w:val="000000"/>
          <w:sz w:val="28"/>
          <w:szCs w:val="28"/>
          <w:lang w:eastAsia="es-ES"/>
        </w:rPr>
        <w:t>nte, visto el estado que guardaban</w:t>
      </w:r>
      <w:r w:rsidRPr="00815997">
        <w:rPr>
          <w:rFonts w:ascii="Arial" w:eastAsia="Times New Roman" w:hAnsi="Arial" w:cs="Arial"/>
          <w:color w:val="000000"/>
          <w:sz w:val="28"/>
          <w:szCs w:val="28"/>
          <w:lang w:eastAsia="es-ES"/>
        </w:rPr>
        <w:t xml:space="preserve"> los autos, con fundamento en el artículo 245 del Código Procesal Administrativo para el Estad</w:t>
      </w:r>
      <w:r w:rsidR="003A485D">
        <w:rPr>
          <w:rFonts w:ascii="Arial" w:eastAsia="Times New Roman" w:hAnsi="Arial" w:cs="Arial"/>
          <w:color w:val="000000"/>
          <w:sz w:val="28"/>
          <w:szCs w:val="28"/>
          <w:lang w:eastAsia="es-ES"/>
        </w:rPr>
        <w:t>o de San Luis Potosí, se señalaron</w:t>
      </w:r>
      <w:r w:rsidRPr="00815997">
        <w:rPr>
          <w:rFonts w:ascii="Arial" w:eastAsia="Times New Roman" w:hAnsi="Arial" w:cs="Arial"/>
          <w:color w:val="000000"/>
          <w:sz w:val="28"/>
          <w:szCs w:val="28"/>
          <w:lang w:eastAsia="es-ES"/>
        </w:rPr>
        <w:t xml:space="preserve"> las once horas del nueve de septiembre del dos mil diecinueve, para el desahogo de la audiencia a que se refiere el artículo 246 del Código en cita.</w:t>
      </w:r>
    </w:p>
    <w:p w:rsidR="004A1461" w:rsidRDefault="004A1461" w:rsidP="003A485D">
      <w:pPr>
        <w:spacing w:after="0" w:line="360" w:lineRule="auto"/>
        <w:jc w:val="both"/>
        <w:rPr>
          <w:rFonts w:ascii="Arial" w:hAnsi="Arial" w:cs="Arial"/>
          <w:sz w:val="28"/>
          <w:szCs w:val="28"/>
        </w:rPr>
      </w:pPr>
    </w:p>
    <w:p w:rsidR="00B73911" w:rsidRDefault="003A485D" w:rsidP="00B73911">
      <w:pPr>
        <w:autoSpaceDE w:val="0"/>
        <w:autoSpaceDN w:val="0"/>
        <w:adjustRightInd w:val="0"/>
        <w:spacing w:after="0" w:line="360" w:lineRule="auto"/>
        <w:ind w:firstLine="708"/>
        <w:jc w:val="both"/>
        <w:rPr>
          <w:rFonts w:ascii="Arial" w:hAnsi="Arial" w:cs="Arial"/>
          <w:sz w:val="28"/>
          <w:szCs w:val="28"/>
        </w:rPr>
      </w:pPr>
      <w:r w:rsidRPr="003A485D">
        <w:rPr>
          <w:rFonts w:ascii="Arial" w:hAnsi="Arial" w:cs="Arial"/>
          <w:b/>
          <w:sz w:val="28"/>
          <w:szCs w:val="28"/>
        </w:rPr>
        <w:t>VIII.-</w:t>
      </w:r>
      <w:r>
        <w:rPr>
          <w:rFonts w:ascii="Arial" w:hAnsi="Arial" w:cs="Arial"/>
          <w:sz w:val="28"/>
          <w:szCs w:val="28"/>
        </w:rPr>
        <w:t xml:space="preserve"> </w:t>
      </w:r>
      <w:r w:rsidR="00CA0A22" w:rsidRPr="00C9069C">
        <w:rPr>
          <w:rFonts w:ascii="Arial" w:hAnsi="Arial" w:cs="Arial"/>
          <w:sz w:val="28"/>
          <w:szCs w:val="28"/>
        </w:rPr>
        <w:t xml:space="preserve">En la fecha y hora señaladas, se llevó a cabo la audiencia final, </w:t>
      </w:r>
      <w:r w:rsidR="00B73911">
        <w:rPr>
          <w:rFonts w:ascii="Arial" w:hAnsi="Arial" w:cs="Arial"/>
          <w:sz w:val="28"/>
          <w:szCs w:val="28"/>
        </w:rPr>
        <w:t>con la asistencia del autorizado de la parte actora</w:t>
      </w:r>
      <w:r w:rsidR="00B73911" w:rsidRPr="00C9069C">
        <w:rPr>
          <w:rFonts w:ascii="Arial" w:hAnsi="Arial" w:cs="Arial"/>
          <w:sz w:val="28"/>
          <w:szCs w:val="28"/>
        </w:rPr>
        <w:t xml:space="preserve">; en el desarrollo de la misma se dio cuenta de las constancias de autos; en la etapa de pruebas se tuvieron por desahogadas las que así lo ameritaron; acto seguido se hizo constar que no quedaron pruebas pendientes de desahogo; en la etapa de alegatos </w:t>
      </w:r>
      <w:r w:rsidR="00B73911">
        <w:rPr>
          <w:rFonts w:ascii="Arial" w:hAnsi="Arial" w:cs="Arial"/>
          <w:sz w:val="28"/>
          <w:szCs w:val="28"/>
        </w:rPr>
        <w:t>el secretario dio cuenta con un escrito presentado por el autorizado de la parte actora, mediante el cual formuló alegatos de la parte que representa, certificándose que por parte de la autoridad demandada no se formularon alegatos</w:t>
      </w:r>
      <w:r w:rsidR="00B73911" w:rsidRPr="00C9069C">
        <w:rPr>
          <w:rFonts w:ascii="Arial" w:hAnsi="Arial" w:cs="Arial"/>
          <w:sz w:val="28"/>
          <w:szCs w:val="28"/>
        </w:rPr>
        <w:t xml:space="preserve">, </w:t>
      </w:r>
      <w:r w:rsidR="00B73911">
        <w:rPr>
          <w:rFonts w:ascii="Arial" w:hAnsi="Arial" w:cs="Arial"/>
          <w:sz w:val="28"/>
          <w:szCs w:val="28"/>
        </w:rPr>
        <w:t>y se citó</w:t>
      </w:r>
      <w:r w:rsidR="00B73911" w:rsidRPr="00C9069C">
        <w:rPr>
          <w:rFonts w:ascii="Arial" w:hAnsi="Arial" w:cs="Arial"/>
          <w:sz w:val="28"/>
          <w:szCs w:val="28"/>
        </w:rPr>
        <w:t xml:space="preserve"> para </w:t>
      </w:r>
      <w:r w:rsidR="00B73911">
        <w:rPr>
          <w:rFonts w:ascii="Arial" w:hAnsi="Arial" w:cs="Arial"/>
          <w:sz w:val="28"/>
          <w:szCs w:val="28"/>
        </w:rPr>
        <w:t>resolver</w:t>
      </w:r>
      <w:r w:rsidR="00B73911" w:rsidRPr="00C9069C">
        <w:rPr>
          <w:rFonts w:ascii="Arial" w:hAnsi="Arial" w:cs="Arial"/>
          <w:sz w:val="28"/>
          <w:szCs w:val="28"/>
        </w:rPr>
        <w:t>.</w:t>
      </w:r>
    </w:p>
    <w:p w:rsidR="0036019E" w:rsidRDefault="0036019E" w:rsidP="0036019E">
      <w:pPr>
        <w:spacing w:after="0" w:line="360" w:lineRule="auto"/>
        <w:ind w:firstLine="708"/>
        <w:jc w:val="both"/>
        <w:rPr>
          <w:rFonts w:ascii="Arial" w:hAnsi="Arial" w:cs="Arial"/>
          <w:sz w:val="28"/>
          <w:szCs w:val="28"/>
        </w:rPr>
      </w:pPr>
    </w:p>
    <w:p w:rsidR="00CA0A22" w:rsidRPr="007309DE" w:rsidRDefault="00CA0A22" w:rsidP="00C300DB">
      <w:pPr>
        <w:spacing w:after="0" w:line="360" w:lineRule="auto"/>
        <w:jc w:val="center"/>
        <w:rPr>
          <w:rFonts w:ascii="Arial" w:hAnsi="Arial" w:cs="Arial"/>
          <w:b/>
          <w:sz w:val="28"/>
          <w:szCs w:val="28"/>
        </w:rPr>
      </w:pPr>
      <w:r w:rsidRPr="007309DE">
        <w:rPr>
          <w:rFonts w:ascii="Arial" w:hAnsi="Arial" w:cs="Arial"/>
          <w:b/>
          <w:sz w:val="28"/>
          <w:szCs w:val="28"/>
        </w:rPr>
        <w:t>CONSIDERANDO</w:t>
      </w:r>
    </w:p>
    <w:p w:rsidR="00CA0A22" w:rsidRDefault="00CA0A22" w:rsidP="00C300DB">
      <w:pPr>
        <w:spacing w:after="0" w:line="360" w:lineRule="auto"/>
        <w:ind w:firstLine="708"/>
        <w:jc w:val="both"/>
        <w:rPr>
          <w:rFonts w:ascii="Arial" w:hAnsi="Arial" w:cs="Arial"/>
          <w:b/>
          <w:sz w:val="28"/>
          <w:szCs w:val="28"/>
        </w:rPr>
      </w:pPr>
    </w:p>
    <w:p w:rsidR="00CA0A22" w:rsidRDefault="00CA0A22" w:rsidP="00C300DB">
      <w:pPr>
        <w:spacing w:after="0" w:line="360" w:lineRule="auto"/>
        <w:ind w:firstLine="709"/>
        <w:jc w:val="both"/>
        <w:rPr>
          <w:rFonts w:ascii="Arial" w:hAnsi="Arial" w:cs="Arial"/>
          <w:sz w:val="28"/>
          <w:szCs w:val="28"/>
        </w:rPr>
      </w:pPr>
      <w:r w:rsidRPr="001A53F3">
        <w:rPr>
          <w:rFonts w:ascii="Arial" w:hAnsi="Arial" w:cs="Arial"/>
          <w:b/>
          <w:bCs/>
          <w:sz w:val="28"/>
          <w:szCs w:val="28"/>
        </w:rPr>
        <w:t xml:space="preserve">PRIMERO.- </w:t>
      </w:r>
      <w:r w:rsidRPr="00564BC5">
        <w:rPr>
          <w:rFonts w:ascii="Arial" w:hAnsi="Arial" w:cs="Arial"/>
          <w:sz w:val="28"/>
          <w:szCs w:val="28"/>
        </w:rPr>
        <w:t>Esta Segunda Sala Unitaria del Tribunal Estatal de Justicia Administrativa es competente para conocer, substanciar y resolver el presente Juicio Contencioso Administrativo, de conformidad con los artículos 123 de la Constitución Política del Estado de San Luis Potosí, artículos 1, 7 fracciones I y III, 9 fracción III, 24, 33, 34, 35 fracción VIII, de la Ley Orgánica del Tribunal Estatal de Justicia A</w:t>
      </w:r>
      <w:r w:rsidR="00401162">
        <w:rPr>
          <w:rFonts w:ascii="Arial" w:hAnsi="Arial" w:cs="Arial"/>
          <w:sz w:val="28"/>
          <w:szCs w:val="28"/>
        </w:rPr>
        <w:t xml:space="preserve">dministrativa, artículos 1, 2, </w:t>
      </w:r>
      <w:r w:rsidRPr="00564BC5">
        <w:rPr>
          <w:rFonts w:ascii="Arial" w:hAnsi="Arial" w:cs="Arial"/>
          <w:sz w:val="28"/>
          <w:szCs w:val="28"/>
        </w:rPr>
        <w:t xml:space="preserve">217,  248 y 249 del Código Procesal Administrativo para el Estado de San Luis Potosí, por tratarse de una controversia de carácter fiscal suscitada entre un </w:t>
      </w:r>
      <w:r w:rsidRPr="00564BC5">
        <w:rPr>
          <w:rFonts w:ascii="Arial" w:hAnsi="Arial" w:cs="Arial"/>
          <w:sz w:val="28"/>
          <w:szCs w:val="28"/>
        </w:rPr>
        <w:lastRenderedPageBreak/>
        <w:t>particular y un Organismo Público Intermunicipal, actuando éste como autoridad, ambos de esta entidad federativa donde se ejerce jurisdicción.</w:t>
      </w:r>
    </w:p>
    <w:p w:rsidR="00C3134B" w:rsidRDefault="00C3134B" w:rsidP="00C300DB">
      <w:pPr>
        <w:spacing w:after="0" w:line="360" w:lineRule="auto"/>
        <w:ind w:firstLine="709"/>
        <w:jc w:val="both"/>
        <w:rPr>
          <w:rFonts w:ascii="Arial" w:hAnsi="Arial" w:cs="Arial"/>
          <w:sz w:val="28"/>
          <w:szCs w:val="28"/>
        </w:rPr>
      </w:pPr>
    </w:p>
    <w:p w:rsidR="00E357E0" w:rsidRDefault="00CA0A22" w:rsidP="00C300DB">
      <w:pPr>
        <w:spacing w:after="0" w:line="360" w:lineRule="auto"/>
        <w:ind w:firstLine="708"/>
        <w:jc w:val="both"/>
        <w:rPr>
          <w:rFonts w:ascii="Arial" w:hAnsi="Arial" w:cs="Arial"/>
          <w:sz w:val="28"/>
          <w:szCs w:val="28"/>
        </w:rPr>
      </w:pPr>
      <w:r w:rsidRPr="007A2C3F">
        <w:rPr>
          <w:rFonts w:ascii="Arial" w:eastAsia="Times New Roman" w:hAnsi="Arial" w:cs="Arial"/>
          <w:b/>
          <w:bCs/>
          <w:color w:val="000000"/>
          <w:sz w:val="28"/>
          <w:szCs w:val="28"/>
          <w:lang w:eastAsia="es-ES"/>
        </w:rPr>
        <w:t xml:space="preserve">SEGUNDO.- </w:t>
      </w:r>
      <w:r w:rsidR="00E357E0" w:rsidRPr="00677299">
        <w:rPr>
          <w:rFonts w:ascii="Arial" w:hAnsi="Arial" w:cs="Arial"/>
          <w:sz w:val="28"/>
          <w:szCs w:val="28"/>
        </w:rPr>
        <w:t>De acuerdo con lo que precisa el artículo 221 del Código Procesal Administrativo para el Estado de San Luis Potosí, esta Sala Unitaria procede a analizar la legitimación de los comparecientes en este juicio.</w:t>
      </w:r>
    </w:p>
    <w:p w:rsidR="00E357E0" w:rsidRPr="00677299" w:rsidRDefault="00E357E0" w:rsidP="00C300DB">
      <w:pPr>
        <w:spacing w:after="0" w:line="360" w:lineRule="auto"/>
        <w:ind w:firstLine="708"/>
        <w:jc w:val="both"/>
        <w:rPr>
          <w:rFonts w:ascii="Arial" w:hAnsi="Arial" w:cs="Arial"/>
          <w:sz w:val="28"/>
          <w:szCs w:val="28"/>
        </w:rPr>
      </w:pPr>
    </w:p>
    <w:p w:rsidR="00E27F8B" w:rsidRDefault="00CB0240" w:rsidP="00E27F8B">
      <w:pPr>
        <w:autoSpaceDE w:val="0"/>
        <w:autoSpaceDN w:val="0"/>
        <w:adjustRightInd w:val="0"/>
        <w:spacing w:after="0" w:line="360" w:lineRule="auto"/>
        <w:ind w:firstLine="708"/>
        <w:jc w:val="both"/>
        <w:rPr>
          <w:rFonts w:ascii="Arial" w:hAnsi="Arial" w:cs="Arial"/>
          <w:sz w:val="28"/>
          <w:szCs w:val="28"/>
        </w:rPr>
      </w:pPr>
      <w:r w:rsidRPr="002B38C6">
        <w:rPr>
          <w:rFonts w:ascii="Arial" w:eastAsia="Times New Roman" w:hAnsi="Arial" w:cs="Arial"/>
          <w:sz w:val="28"/>
          <w:szCs w:val="28"/>
          <w:lang w:eastAsia="es-ES"/>
        </w:rPr>
        <w:t xml:space="preserve">La personalidad de la Actora no requiere pronunciamiento especial alguno, ya que compareció por derecho propio; así mismo, </w:t>
      </w:r>
      <w:r w:rsidRPr="002B38C6">
        <w:rPr>
          <w:rFonts w:ascii="Arial" w:hAnsi="Arial" w:cs="Arial"/>
          <w:sz w:val="28"/>
          <w:szCs w:val="28"/>
        </w:rPr>
        <w:t>el interés jurídico quedó acreditado conforme al artículo 231 del Código Procesal Administrativo para el Estado de San Luis Poto</w:t>
      </w:r>
      <w:r w:rsidR="002B38C6">
        <w:rPr>
          <w:rFonts w:ascii="Arial" w:hAnsi="Arial" w:cs="Arial"/>
          <w:sz w:val="28"/>
          <w:szCs w:val="28"/>
        </w:rPr>
        <w:t>sí, al comparecer como propietaria</w:t>
      </w:r>
      <w:r w:rsidRPr="002B38C6">
        <w:rPr>
          <w:rFonts w:ascii="Arial" w:hAnsi="Arial" w:cs="Arial"/>
          <w:sz w:val="28"/>
          <w:szCs w:val="28"/>
        </w:rPr>
        <w:t xml:space="preserve"> del inmueble que se señala en el recibo impugnado con folio </w:t>
      </w:r>
      <w:r w:rsidR="00E917A9">
        <w:rPr>
          <w:rFonts w:ascii="Arial" w:hAnsi="Arial" w:cs="Arial"/>
          <w:color w:val="FF0000"/>
          <w:sz w:val="28"/>
          <w:szCs w:val="28"/>
        </w:rPr>
        <w:t>**********</w:t>
      </w:r>
      <w:r w:rsidRPr="002B38C6">
        <w:rPr>
          <w:rFonts w:ascii="Arial" w:hAnsi="Arial" w:cs="Arial"/>
          <w:sz w:val="28"/>
          <w:szCs w:val="28"/>
        </w:rPr>
        <w:t xml:space="preserve">, ubicado en </w:t>
      </w:r>
      <w:r w:rsidR="00E917A9">
        <w:rPr>
          <w:rFonts w:ascii="Arial" w:eastAsia="Times New Roman" w:hAnsi="Arial" w:cs="Arial"/>
          <w:color w:val="FF0000"/>
          <w:sz w:val="28"/>
          <w:szCs w:val="28"/>
          <w:lang w:eastAsia="es-ES"/>
        </w:rPr>
        <w:t>**********</w:t>
      </w:r>
      <w:r w:rsidRPr="002B38C6">
        <w:rPr>
          <w:rFonts w:ascii="Arial" w:eastAsia="Times New Roman" w:hAnsi="Arial" w:cs="Arial"/>
          <w:color w:val="000000"/>
          <w:sz w:val="28"/>
          <w:szCs w:val="28"/>
          <w:lang w:eastAsia="es-ES"/>
        </w:rPr>
        <w:t xml:space="preserve"> en San Luis Potosí, S.L.P</w:t>
      </w:r>
      <w:r w:rsidR="00A810EB">
        <w:rPr>
          <w:rFonts w:ascii="Arial" w:eastAsia="Times New Roman" w:hAnsi="Arial" w:cs="Arial"/>
          <w:sz w:val="28"/>
          <w:szCs w:val="28"/>
          <w:lang w:eastAsia="es-ES"/>
        </w:rPr>
        <w:t xml:space="preserve">., el cual está dirigido AL PROPIETARIO DEL PREDIO, </w:t>
      </w:r>
      <w:r w:rsidRPr="002B38C6">
        <w:rPr>
          <w:rFonts w:ascii="Arial" w:eastAsia="Times New Roman" w:hAnsi="Arial" w:cs="Arial"/>
          <w:sz w:val="28"/>
          <w:szCs w:val="28"/>
          <w:lang w:eastAsia="es-ES"/>
        </w:rPr>
        <w:t>y exhibir para tal efecto</w:t>
      </w:r>
      <w:r w:rsidR="00D850E1">
        <w:rPr>
          <w:rFonts w:ascii="Arial" w:eastAsia="Times New Roman" w:hAnsi="Arial" w:cs="Arial"/>
          <w:sz w:val="28"/>
          <w:szCs w:val="28"/>
          <w:lang w:eastAsia="es-ES"/>
        </w:rPr>
        <w:t xml:space="preserve"> copia certificada de la resolución </w:t>
      </w:r>
      <w:r w:rsidR="00CE0F28">
        <w:rPr>
          <w:rFonts w:ascii="Arial" w:eastAsia="Times New Roman" w:hAnsi="Arial" w:cs="Arial"/>
          <w:sz w:val="28"/>
          <w:szCs w:val="28"/>
          <w:lang w:eastAsia="es-ES"/>
        </w:rPr>
        <w:t>de fecha veintiséis de octubre de dos mil dieciocho</w:t>
      </w:r>
      <w:r w:rsidR="00874A32">
        <w:rPr>
          <w:rFonts w:ascii="Arial" w:eastAsia="Times New Roman" w:hAnsi="Arial" w:cs="Arial"/>
          <w:sz w:val="28"/>
          <w:szCs w:val="28"/>
          <w:lang w:eastAsia="es-ES"/>
        </w:rPr>
        <w:t>,</w:t>
      </w:r>
      <w:r w:rsidR="00CE0F28">
        <w:rPr>
          <w:rFonts w:ascii="Arial" w:eastAsia="Times New Roman" w:hAnsi="Arial" w:cs="Arial"/>
          <w:sz w:val="28"/>
          <w:szCs w:val="28"/>
          <w:lang w:eastAsia="es-ES"/>
        </w:rPr>
        <w:t xml:space="preserve"> </w:t>
      </w:r>
      <w:r w:rsidR="00D850E1">
        <w:rPr>
          <w:rFonts w:ascii="Arial" w:eastAsia="Times New Roman" w:hAnsi="Arial" w:cs="Arial"/>
          <w:sz w:val="28"/>
          <w:szCs w:val="28"/>
          <w:lang w:eastAsia="es-ES"/>
        </w:rPr>
        <w:t xml:space="preserve">emitida en los autos del expediente </w:t>
      </w:r>
      <w:r w:rsidR="00E917A9">
        <w:rPr>
          <w:rFonts w:ascii="Arial" w:eastAsia="Times New Roman" w:hAnsi="Arial" w:cs="Arial"/>
          <w:color w:val="FF0000"/>
          <w:sz w:val="28"/>
          <w:szCs w:val="28"/>
          <w:lang w:eastAsia="es-ES"/>
        </w:rPr>
        <w:t>**********</w:t>
      </w:r>
      <w:r w:rsidR="006D73A9">
        <w:rPr>
          <w:rFonts w:ascii="Arial" w:eastAsia="Times New Roman" w:hAnsi="Arial" w:cs="Arial"/>
          <w:sz w:val="28"/>
          <w:szCs w:val="28"/>
          <w:lang w:eastAsia="es-ES"/>
        </w:rPr>
        <w:t>relativo al juicio extraordinario civil hipotecario</w:t>
      </w:r>
      <w:r w:rsidR="003B5C3C">
        <w:rPr>
          <w:rFonts w:ascii="Arial" w:eastAsia="Times New Roman" w:hAnsi="Arial" w:cs="Arial"/>
          <w:sz w:val="28"/>
          <w:szCs w:val="28"/>
          <w:lang w:eastAsia="es-ES"/>
        </w:rPr>
        <w:t>,</w:t>
      </w:r>
      <w:r w:rsidR="006D73A9">
        <w:rPr>
          <w:rFonts w:ascii="Arial" w:eastAsia="Times New Roman" w:hAnsi="Arial" w:cs="Arial"/>
          <w:sz w:val="28"/>
          <w:szCs w:val="28"/>
          <w:lang w:eastAsia="es-ES"/>
        </w:rPr>
        <w:t xml:space="preserve"> en la cual le fue adjudicada la propiedad</w:t>
      </w:r>
      <w:r w:rsidR="00CE0F28">
        <w:rPr>
          <w:rFonts w:ascii="Arial" w:eastAsia="Times New Roman" w:hAnsi="Arial" w:cs="Arial"/>
          <w:sz w:val="28"/>
          <w:szCs w:val="28"/>
          <w:lang w:eastAsia="es-ES"/>
        </w:rPr>
        <w:t xml:space="preserve"> arriba señalada</w:t>
      </w:r>
      <w:r w:rsidR="001F401F">
        <w:rPr>
          <w:rFonts w:ascii="Arial" w:eastAsia="Times New Roman" w:hAnsi="Arial" w:cs="Arial"/>
          <w:sz w:val="28"/>
          <w:szCs w:val="28"/>
          <w:lang w:eastAsia="es-ES"/>
        </w:rPr>
        <w:t xml:space="preserve"> a la actora, documento que no fue objetado por la autoridad demandada</w:t>
      </w:r>
      <w:r w:rsidR="00E27F8B">
        <w:rPr>
          <w:rFonts w:ascii="Arial" w:eastAsia="Times New Roman" w:hAnsi="Arial" w:cs="Arial"/>
          <w:sz w:val="28"/>
          <w:szCs w:val="28"/>
          <w:lang w:eastAsia="es-ES"/>
        </w:rPr>
        <w:t>, mismo que</w:t>
      </w:r>
      <w:r w:rsidR="001F401F">
        <w:rPr>
          <w:rFonts w:ascii="Arial" w:eastAsia="Times New Roman" w:hAnsi="Arial" w:cs="Arial"/>
          <w:sz w:val="28"/>
          <w:szCs w:val="28"/>
          <w:lang w:eastAsia="es-ES"/>
        </w:rPr>
        <w:t xml:space="preserve"> obra agregado a foja</w:t>
      </w:r>
      <w:r w:rsidR="00E27F8B">
        <w:rPr>
          <w:rFonts w:ascii="Arial" w:eastAsia="Times New Roman" w:hAnsi="Arial" w:cs="Arial"/>
          <w:sz w:val="28"/>
          <w:szCs w:val="28"/>
          <w:lang w:eastAsia="es-ES"/>
        </w:rPr>
        <w:t>s</w:t>
      </w:r>
      <w:r w:rsidR="001F401F">
        <w:rPr>
          <w:rFonts w:ascii="Arial" w:eastAsia="Times New Roman" w:hAnsi="Arial" w:cs="Arial"/>
          <w:sz w:val="28"/>
          <w:szCs w:val="28"/>
          <w:lang w:eastAsia="es-ES"/>
        </w:rPr>
        <w:t xml:space="preserve"> </w:t>
      </w:r>
      <w:r w:rsidR="00E27F8B">
        <w:rPr>
          <w:rFonts w:ascii="Arial" w:eastAsia="Times New Roman" w:hAnsi="Arial" w:cs="Arial"/>
          <w:sz w:val="28"/>
          <w:szCs w:val="28"/>
          <w:lang w:eastAsia="es-ES"/>
        </w:rPr>
        <w:t xml:space="preserve">de la </w:t>
      </w:r>
      <w:r w:rsidR="001F401F">
        <w:rPr>
          <w:rFonts w:ascii="Arial" w:eastAsia="Times New Roman" w:hAnsi="Arial" w:cs="Arial"/>
          <w:sz w:val="28"/>
          <w:szCs w:val="28"/>
          <w:lang w:eastAsia="es-ES"/>
        </w:rPr>
        <w:t xml:space="preserve">10 a la 18 de autos, </w:t>
      </w:r>
      <w:r w:rsidR="00E27F8B">
        <w:rPr>
          <w:rFonts w:ascii="Arial" w:eastAsia="Times New Roman" w:hAnsi="Arial" w:cs="Arial"/>
          <w:sz w:val="28"/>
          <w:szCs w:val="28"/>
          <w:lang w:eastAsia="es-ES"/>
        </w:rPr>
        <w:t xml:space="preserve">y </w:t>
      </w:r>
      <w:r w:rsidR="001F401F">
        <w:rPr>
          <w:rFonts w:ascii="Arial" w:eastAsia="Times New Roman" w:hAnsi="Arial" w:cs="Arial"/>
          <w:sz w:val="28"/>
          <w:szCs w:val="28"/>
          <w:lang w:eastAsia="es-ES"/>
        </w:rPr>
        <w:t>se le otorga valor probatorio pleno conforme al</w:t>
      </w:r>
      <w:r w:rsidR="001F401F" w:rsidRPr="00564BC5">
        <w:rPr>
          <w:rFonts w:ascii="Arial" w:hAnsi="Arial" w:cs="Arial"/>
          <w:sz w:val="28"/>
          <w:szCs w:val="28"/>
        </w:rPr>
        <w:t xml:space="preserve"> artículo 72 fracción I del Código Procesal Administrativo </w:t>
      </w:r>
      <w:r w:rsidR="00E27F8B" w:rsidRPr="00564BC5">
        <w:rPr>
          <w:rFonts w:ascii="Arial" w:hAnsi="Arial" w:cs="Arial"/>
          <w:sz w:val="28"/>
          <w:szCs w:val="28"/>
        </w:rPr>
        <w:t>para el Estado</w:t>
      </w:r>
      <w:r w:rsidR="003B5C3C">
        <w:rPr>
          <w:rFonts w:ascii="Arial" w:hAnsi="Arial" w:cs="Arial"/>
          <w:sz w:val="28"/>
          <w:szCs w:val="28"/>
        </w:rPr>
        <w:t>.</w:t>
      </w:r>
    </w:p>
    <w:p w:rsidR="0028246B" w:rsidRDefault="0028246B" w:rsidP="00E27F8B">
      <w:pPr>
        <w:autoSpaceDE w:val="0"/>
        <w:autoSpaceDN w:val="0"/>
        <w:adjustRightInd w:val="0"/>
        <w:spacing w:after="0" w:line="360" w:lineRule="auto"/>
        <w:ind w:firstLine="708"/>
        <w:jc w:val="both"/>
        <w:rPr>
          <w:rFonts w:ascii="Arial" w:hAnsi="Arial" w:cs="Arial"/>
          <w:sz w:val="28"/>
          <w:szCs w:val="28"/>
        </w:rPr>
      </w:pPr>
    </w:p>
    <w:p w:rsidR="005B3071" w:rsidRDefault="005B3071" w:rsidP="00E27F8B">
      <w:pPr>
        <w:autoSpaceDE w:val="0"/>
        <w:autoSpaceDN w:val="0"/>
        <w:adjustRightInd w:val="0"/>
        <w:spacing w:after="0" w:line="360" w:lineRule="auto"/>
        <w:ind w:firstLine="708"/>
        <w:jc w:val="both"/>
        <w:rPr>
          <w:rFonts w:ascii="Arial" w:hAnsi="Arial" w:cs="Arial"/>
          <w:sz w:val="28"/>
          <w:szCs w:val="28"/>
        </w:rPr>
      </w:pPr>
    </w:p>
    <w:p w:rsidR="0028246B" w:rsidRPr="00684BD4" w:rsidRDefault="0028246B" w:rsidP="00E27F8B">
      <w:pPr>
        <w:autoSpaceDE w:val="0"/>
        <w:autoSpaceDN w:val="0"/>
        <w:adjustRightInd w:val="0"/>
        <w:spacing w:after="0" w:line="360" w:lineRule="auto"/>
        <w:ind w:firstLine="708"/>
        <w:jc w:val="both"/>
        <w:rPr>
          <w:rFonts w:ascii="Arial" w:hAnsi="Arial" w:cs="Arial"/>
          <w:sz w:val="28"/>
          <w:szCs w:val="28"/>
        </w:rPr>
      </w:pPr>
      <w:r>
        <w:rPr>
          <w:rFonts w:ascii="Arial" w:hAnsi="Arial" w:cs="Arial"/>
          <w:sz w:val="28"/>
          <w:szCs w:val="28"/>
        </w:rPr>
        <w:t xml:space="preserve">En el siguiente espacio se inserta el recibo impugnado con </w:t>
      </w:r>
      <w:r w:rsidRPr="002B38C6">
        <w:rPr>
          <w:rFonts w:ascii="Arial" w:hAnsi="Arial" w:cs="Arial"/>
          <w:sz w:val="28"/>
          <w:szCs w:val="28"/>
        </w:rPr>
        <w:t xml:space="preserve">folio </w:t>
      </w:r>
      <w:r w:rsidR="00E917A9">
        <w:rPr>
          <w:rFonts w:ascii="Arial" w:hAnsi="Arial" w:cs="Arial"/>
          <w:color w:val="FF0000"/>
          <w:sz w:val="28"/>
          <w:szCs w:val="28"/>
        </w:rPr>
        <w:t>**********</w:t>
      </w:r>
    </w:p>
    <w:p w:rsidR="0028246B" w:rsidRPr="0028246B" w:rsidRDefault="0028246B" w:rsidP="00E27F8B">
      <w:pPr>
        <w:autoSpaceDE w:val="0"/>
        <w:autoSpaceDN w:val="0"/>
        <w:adjustRightInd w:val="0"/>
        <w:spacing w:after="0" w:line="360" w:lineRule="auto"/>
        <w:ind w:firstLine="708"/>
        <w:jc w:val="both"/>
        <w:rPr>
          <w:rFonts w:ascii="Arial" w:hAnsi="Arial" w:cs="Arial"/>
          <w:sz w:val="28"/>
          <w:szCs w:val="28"/>
        </w:rPr>
      </w:pPr>
    </w:p>
    <w:p w:rsidR="0028246B" w:rsidRDefault="0028246B" w:rsidP="00E27F8B">
      <w:pPr>
        <w:autoSpaceDE w:val="0"/>
        <w:autoSpaceDN w:val="0"/>
        <w:adjustRightInd w:val="0"/>
        <w:spacing w:after="0" w:line="360" w:lineRule="auto"/>
        <w:ind w:firstLine="708"/>
        <w:jc w:val="both"/>
        <w:rPr>
          <w:rFonts w:ascii="Arial" w:hAnsi="Arial" w:cs="Arial"/>
          <w:sz w:val="28"/>
          <w:szCs w:val="28"/>
        </w:rPr>
      </w:pPr>
    </w:p>
    <w:p w:rsidR="001A6F63" w:rsidRDefault="001A6F63" w:rsidP="00E27F8B">
      <w:pPr>
        <w:autoSpaceDE w:val="0"/>
        <w:autoSpaceDN w:val="0"/>
        <w:adjustRightInd w:val="0"/>
        <w:spacing w:after="0" w:line="360" w:lineRule="auto"/>
        <w:ind w:firstLine="708"/>
        <w:jc w:val="both"/>
        <w:rPr>
          <w:rFonts w:ascii="Arial" w:hAnsi="Arial" w:cs="Arial"/>
          <w:sz w:val="28"/>
          <w:szCs w:val="28"/>
        </w:rPr>
      </w:pPr>
    </w:p>
    <w:p w:rsidR="001A6F63" w:rsidRPr="0028246B" w:rsidRDefault="001A6F63" w:rsidP="00E27F8B">
      <w:pPr>
        <w:autoSpaceDE w:val="0"/>
        <w:autoSpaceDN w:val="0"/>
        <w:adjustRightInd w:val="0"/>
        <w:spacing w:after="0" w:line="360" w:lineRule="auto"/>
        <w:ind w:firstLine="708"/>
        <w:jc w:val="both"/>
        <w:rPr>
          <w:rFonts w:ascii="Arial" w:hAnsi="Arial" w:cs="Arial"/>
          <w:sz w:val="28"/>
          <w:szCs w:val="28"/>
        </w:rPr>
      </w:pPr>
    </w:p>
    <w:p w:rsidR="0028246B" w:rsidRPr="00E917A9" w:rsidRDefault="00E917A9" w:rsidP="00684BD4">
      <w:pPr>
        <w:autoSpaceDE w:val="0"/>
        <w:autoSpaceDN w:val="0"/>
        <w:adjustRightInd w:val="0"/>
        <w:spacing w:after="0" w:line="360" w:lineRule="auto"/>
        <w:ind w:firstLine="708"/>
        <w:jc w:val="both"/>
        <w:rPr>
          <w:rFonts w:ascii="Arial" w:hAnsi="Arial" w:cs="Arial"/>
          <w:sz w:val="44"/>
          <w:szCs w:val="44"/>
        </w:rPr>
      </w:pPr>
      <w:r w:rsidRPr="00E917A9">
        <w:rPr>
          <w:rFonts w:ascii="Arial" w:hAnsi="Arial" w:cs="Arial"/>
          <w:noProof/>
          <w:sz w:val="44"/>
          <w:szCs w:val="44"/>
          <w:lang w:eastAsia="es-MX"/>
        </w:rPr>
        <w:lastRenderedPageBreak/>
        <w:t>DIGITALIZACIÓN DE DOCUMENTO</w:t>
      </w:r>
    </w:p>
    <w:p w:rsidR="00285284" w:rsidRDefault="00285284" w:rsidP="00CB0240">
      <w:pPr>
        <w:autoSpaceDE w:val="0"/>
        <w:autoSpaceDN w:val="0"/>
        <w:adjustRightInd w:val="0"/>
        <w:spacing w:after="0" w:line="360" w:lineRule="auto"/>
        <w:ind w:firstLine="708"/>
        <w:jc w:val="both"/>
        <w:rPr>
          <w:rFonts w:ascii="Arial" w:eastAsia="Times New Roman" w:hAnsi="Arial" w:cs="Arial"/>
          <w:sz w:val="28"/>
          <w:szCs w:val="28"/>
          <w:lang w:eastAsia="es-ES"/>
        </w:rPr>
      </w:pPr>
    </w:p>
    <w:p w:rsidR="00E917A9" w:rsidRDefault="00E917A9" w:rsidP="00CB0240">
      <w:pPr>
        <w:autoSpaceDE w:val="0"/>
        <w:autoSpaceDN w:val="0"/>
        <w:adjustRightInd w:val="0"/>
        <w:spacing w:after="0" w:line="360" w:lineRule="auto"/>
        <w:ind w:firstLine="708"/>
        <w:jc w:val="both"/>
        <w:rPr>
          <w:rFonts w:ascii="Arial" w:eastAsia="Times New Roman" w:hAnsi="Arial" w:cs="Arial"/>
          <w:sz w:val="28"/>
          <w:szCs w:val="28"/>
          <w:lang w:eastAsia="es-ES"/>
        </w:rPr>
      </w:pPr>
    </w:p>
    <w:p w:rsidR="00E917A9" w:rsidRDefault="00E917A9" w:rsidP="00CB0240">
      <w:pPr>
        <w:autoSpaceDE w:val="0"/>
        <w:autoSpaceDN w:val="0"/>
        <w:adjustRightInd w:val="0"/>
        <w:spacing w:after="0" w:line="360" w:lineRule="auto"/>
        <w:ind w:firstLine="708"/>
        <w:jc w:val="both"/>
        <w:rPr>
          <w:rFonts w:ascii="Arial" w:eastAsia="Times New Roman" w:hAnsi="Arial" w:cs="Arial"/>
          <w:sz w:val="28"/>
          <w:szCs w:val="28"/>
          <w:lang w:eastAsia="es-ES"/>
        </w:rPr>
      </w:pPr>
    </w:p>
    <w:p w:rsidR="006D73A9" w:rsidRDefault="00684BD4" w:rsidP="004933AB">
      <w:pPr>
        <w:autoSpaceDE w:val="0"/>
        <w:autoSpaceDN w:val="0"/>
        <w:adjustRightInd w:val="0"/>
        <w:spacing w:after="0" w:line="360" w:lineRule="auto"/>
        <w:ind w:firstLine="708"/>
        <w:jc w:val="both"/>
        <w:rPr>
          <w:rFonts w:ascii="Arial" w:eastAsia="Times New Roman" w:hAnsi="Arial" w:cs="Arial"/>
          <w:sz w:val="28"/>
          <w:szCs w:val="28"/>
          <w:lang w:eastAsia="es-ES"/>
        </w:rPr>
      </w:pPr>
      <w:r>
        <w:rPr>
          <w:rFonts w:ascii="Arial" w:eastAsia="Times New Roman" w:hAnsi="Arial" w:cs="Arial"/>
          <w:sz w:val="28"/>
          <w:szCs w:val="28"/>
          <w:lang w:eastAsia="es-ES"/>
        </w:rPr>
        <w:t>En ese contexto</w:t>
      </w:r>
      <w:r w:rsidR="00874A32">
        <w:rPr>
          <w:rFonts w:ascii="Arial" w:eastAsia="Times New Roman" w:hAnsi="Arial" w:cs="Arial"/>
          <w:sz w:val="28"/>
          <w:szCs w:val="28"/>
          <w:lang w:eastAsia="es-ES"/>
        </w:rPr>
        <w:t>, debe decirse que si bien el estado de cuenta impugnado</w:t>
      </w:r>
      <w:r w:rsidR="00334BDE">
        <w:rPr>
          <w:rFonts w:ascii="Arial" w:eastAsia="Times New Roman" w:hAnsi="Arial" w:cs="Arial"/>
          <w:sz w:val="28"/>
          <w:szCs w:val="28"/>
          <w:lang w:eastAsia="es-ES"/>
        </w:rPr>
        <w:t xml:space="preserve"> </w:t>
      </w:r>
      <w:r w:rsidR="00334BDE" w:rsidRPr="002B38C6">
        <w:rPr>
          <w:rFonts w:ascii="Arial" w:hAnsi="Arial" w:cs="Arial"/>
          <w:sz w:val="28"/>
          <w:szCs w:val="28"/>
        </w:rPr>
        <w:t xml:space="preserve">con folio </w:t>
      </w:r>
      <w:r w:rsidR="00E917A9">
        <w:rPr>
          <w:rFonts w:ascii="Arial" w:hAnsi="Arial" w:cs="Arial"/>
          <w:color w:val="FF0000"/>
          <w:sz w:val="28"/>
          <w:szCs w:val="28"/>
        </w:rPr>
        <w:t>**********</w:t>
      </w:r>
      <w:r w:rsidR="00874A32">
        <w:rPr>
          <w:rFonts w:ascii="Arial" w:eastAsia="Times New Roman" w:hAnsi="Arial" w:cs="Arial"/>
          <w:sz w:val="28"/>
          <w:szCs w:val="28"/>
          <w:lang w:eastAsia="es-ES"/>
        </w:rPr>
        <w:t xml:space="preserve"> </w:t>
      </w:r>
      <w:r w:rsidR="00334BDE">
        <w:rPr>
          <w:rFonts w:ascii="Arial" w:eastAsia="Times New Roman" w:hAnsi="Arial" w:cs="Arial"/>
          <w:sz w:val="28"/>
          <w:szCs w:val="28"/>
          <w:lang w:eastAsia="es-ES"/>
        </w:rPr>
        <w:t xml:space="preserve">relativo </w:t>
      </w:r>
      <w:r w:rsidR="003706A8">
        <w:rPr>
          <w:rFonts w:ascii="Arial" w:eastAsia="Times New Roman" w:hAnsi="Arial" w:cs="Arial"/>
          <w:sz w:val="28"/>
          <w:szCs w:val="28"/>
          <w:lang w:eastAsia="es-ES"/>
        </w:rPr>
        <w:t xml:space="preserve">al periodo de facturación 02/03/2019, </w:t>
      </w:r>
      <w:r w:rsidR="00874A32">
        <w:rPr>
          <w:rFonts w:ascii="Arial" w:eastAsia="Times New Roman" w:hAnsi="Arial" w:cs="Arial"/>
          <w:sz w:val="28"/>
          <w:szCs w:val="28"/>
          <w:lang w:eastAsia="es-ES"/>
        </w:rPr>
        <w:t xml:space="preserve">dentro de los conceptos de pago </w:t>
      </w:r>
      <w:r w:rsidR="00285284">
        <w:rPr>
          <w:rFonts w:ascii="Arial" w:eastAsia="Times New Roman" w:hAnsi="Arial" w:cs="Arial"/>
          <w:sz w:val="28"/>
          <w:szCs w:val="28"/>
          <w:lang w:eastAsia="es-ES"/>
        </w:rPr>
        <w:t xml:space="preserve">contempla 86 meses de adeudo, </w:t>
      </w:r>
      <w:r w:rsidR="00093DC7">
        <w:rPr>
          <w:rFonts w:ascii="Arial" w:eastAsia="Times New Roman" w:hAnsi="Arial" w:cs="Arial"/>
          <w:sz w:val="28"/>
          <w:szCs w:val="28"/>
          <w:lang w:eastAsia="es-ES"/>
        </w:rPr>
        <w:t xml:space="preserve">periodo en el que la parte actora no </w:t>
      </w:r>
      <w:r w:rsidR="00D25EC2">
        <w:rPr>
          <w:rFonts w:ascii="Arial" w:eastAsia="Times New Roman" w:hAnsi="Arial" w:cs="Arial"/>
          <w:sz w:val="28"/>
          <w:szCs w:val="28"/>
          <w:lang w:eastAsia="es-ES"/>
        </w:rPr>
        <w:t>tenía</w:t>
      </w:r>
      <w:r w:rsidR="00093DC7">
        <w:rPr>
          <w:rFonts w:ascii="Arial" w:eastAsia="Times New Roman" w:hAnsi="Arial" w:cs="Arial"/>
          <w:sz w:val="28"/>
          <w:szCs w:val="28"/>
          <w:lang w:eastAsia="es-ES"/>
        </w:rPr>
        <w:t xml:space="preserve"> la propiedad del</w:t>
      </w:r>
      <w:r w:rsidR="00D25EC2">
        <w:rPr>
          <w:rFonts w:ascii="Arial" w:eastAsia="Times New Roman" w:hAnsi="Arial" w:cs="Arial"/>
          <w:sz w:val="28"/>
          <w:szCs w:val="28"/>
          <w:lang w:eastAsia="es-ES"/>
        </w:rPr>
        <w:t xml:space="preserve"> inmueble, pues como lo acreditó</w:t>
      </w:r>
      <w:r w:rsidR="00093DC7">
        <w:rPr>
          <w:rFonts w:ascii="Arial" w:eastAsia="Times New Roman" w:hAnsi="Arial" w:cs="Arial"/>
          <w:sz w:val="28"/>
          <w:szCs w:val="28"/>
          <w:lang w:eastAsia="es-ES"/>
        </w:rPr>
        <w:t xml:space="preserve"> con la copia certificada de la resolución que adjunto a su demanda</w:t>
      </w:r>
      <w:r w:rsidR="00D25EC2">
        <w:rPr>
          <w:rFonts w:ascii="Arial" w:eastAsia="Times New Roman" w:hAnsi="Arial" w:cs="Arial"/>
          <w:sz w:val="28"/>
          <w:szCs w:val="28"/>
          <w:lang w:eastAsia="es-ES"/>
        </w:rPr>
        <w:t>,</w:t>
      </w:r>
      <w:r w:rsidR="00093DC7">
        <w:rPr>
          <w:rFonts w:ascii="Arial" w:eastAsia="Times New Roman" w:hAnsi="Arial" w:cs="Arial"/>
          <w:sz w:val="28"/>
          <w:szCs w:val="28"/>
          <w:lang w:eastAsia="es-ES"/>
        </w:rPr>
        <w:t xml:space="preserve"> en</w:t>
      </w:r>
      <w:r w:rsidR="003706A8">
        <w:rPr>
          <w:rFonts w:ascii="Arial" w:eastAsia="Times New Roman" w:hAnsi="Arial" w:cs="Arial"/>
          <w:sz w:val="28"/>
          <w:szCs w:val="28"/>
          <w:lang w:eastAsia="es-ES"/>
        </w:rPr>
        <w:t xml:space="preserve"> fecha veintiséis de octubre de dos mil dieciocho le fue adjudicada la </w:t>
      </w:r>
      <w:r w:rsidR="004933AB">
        <w:rPr>
          <w:rFonts w:ascii="Arial" w:eastAsia="Times New Roman" w:hAnsi="Arial" w:cs="Arial"/>
          <w:sz w:val="28"/>
          <w:szCs w:val="28"/>
          <w:lang w:eastAsia="es-ES"/>
        </w:rPr>
        <w:t>propiedad del inmueble</w:t>
      </w:r>
      <w:r w:rsidR="00A43874">
        <w:rPr>
          <w:rFonts w:ascii="Arial" w:eastAsia="Times New Roman" w:hAnsi="Arial" w:cs="Arial"/>
          <w:sz w:val="28"/>
          <w:szCs w:val="28"/>
          <w:lang w:eastAsia="es-ES"/>
        </w:rPr>
        <w:t xml:space="preserve"> y el trece de febrero del dos mil diecinueve tomo posesión de ella</w:t>
      </w:r>
      <w:r w:rsidR="004C2CF3">
        <w:rPr>
          <w:rFonts w:ascii="Arial" w:eastAsia="Times New Roman" w:hAnsi="Arial" w:cs="Arial"/>
          <w:sz w:val="28"/>
          <w:szCs w:val="28"/>
          <w:lang w:eastAsia="es-ES"/>
        </w:rPr>
        <w:t>,</w:t>
      </w:r>
      <w:r w:rsidR="00285284">
        <w:rPr>
          <w:rFonts w:ascii="Arial" w:eastAsia="Times New Roman" w:hAnsi="Arial" w:cs="Arial"/>
          <w:sz w:val="28"/>
          <w:szCs w:val="28"/>
          <w:lang w:eastAsia="es-ES"/>
        </w:rPr>
        <w:t xml:space="preserve"> lo cierto es que conforme a lo que establece el artículo 184 de la Ley de Agu</w:t>
      </w:r>
      <w:r w:rsidR="006B5FA4">
        <w:rPr>
          <w:rFonts w:ascii="Arial" w:eastAsia="Times New Roman" w:hAnsi="Arial" w:cs="Arial"/>
          <w:sz w:val="28"/>
          <w:szCs w:val="28"/>
          <w:lang w:eastAsia="es-ES"/>
        </w:rPr>
        <w:t>as del Estado de San Lis Potosí, y</w:t>
      </w:r>
      <w:r w:rsidR="007A4C24">
        <w:rPr>
          <w:rFonts w:ascii="Arial" w:eastAsia="Times New Roman" w:hAnsi="Arial" w:cs="Arial"/>
          <w:sz w:val="28"/>
          <w:szCs w:val="28"/>
          <w:lang w:eastAsia="es-ES"/>
        </w:rPr>
        <w:t xml:space="preserve"> como la misma autoridad lo refirió</w:t>
      </w:r>
      <w:r w:rsidR="006B5FA4">
        <w:rPr>
          <w:rFonts w:ascii="Arial" w:eastAsia="Times New Roman" w:hAnsi="Arial" w:cs="Arial"/>
          <w:sz w:val="28"/>
          <w:szCs w:val="28"/>
          <w:lang w:eastAsia="es-ES"/>
        </w:rPr>
        <w:t xml:space="preserve"> en su contestación de demanda</w:t>
      </w:r>
      <w:r w:rsidR="00207B6A">
        <w:rPr>
          <w:rFonts w:ascii="Arial" w:eastAsia="Times New Roman" w:hAnsi="Arial" w:cs="Arial"/>
          <w:sz w:val="28"/>
          <w:szCs w:val="28"/>
          <w:lang w:eastAsia="es-ES"/>
        </w:rPr>
        <w:t xml:space="preserve">, al </w:t>
      </w:r>
      <w:r w:rsidR="009E4629">
        <w:rPr>
          <w:rFonts w:ascii="Arial" w:eastAsia="Times New Roman" w:hAnsi="Arial" w:cs="Arial"/>
          <w:sz w:val="28"/>
          <w:szCs w:val="28"/>
          <w:lang w:eastAsia="es-ES"/>
        </w:rPr>
        <w:t>transferiste</w:t>
      </w:r>
      <w:r w:rsidR="00207B6A">
        <w:rPr>
          <w:rFonts w:ascii="Arial" w:eastAsia="Times New Roman" w:hAnsi="Arial" w:cs="Arial"/>
          <w:sz w:val="28"/>
          <w:szCs w:val="28"/>
          <w:lang w:eastAsia="es-ES"/>
        </w:rPr>
        <w:t xml:space="preserve"> la </w:t>
      </w:r>
      <w:r w:rsidR="009E4629">
        <w:rPr>
          <w:rFonts w:ascii="Arial" w:eastAsia="Times New Roman" w:hAnsi="Arial" w:cs="Arial"/>
          <w:sz w:val="28"/>
          <w:szCs w:val="28"/>
          <w:lang w:eastAsia="es-ES"/>
        </w:rPr>
        <w:t>propiedad</w:t>
      </w:r>
      <w:r w:rsidR="00207B6A">
        <w:rPr>
          <w:rFonts w:ascii="Arial" w:eastAsia="Times New Roman" w:hAnsi="Arial" w:cs="Arial"/>
          <w:sz w:val="28"/>
          <w:szCs w:val="28"/>
          <w:lang w:eastAsia="es-ES"/>
        </w:rPr>
        <w:t xml:space="preserve"> de un inmueble con </w:t>
      </w:r>
      <w:r w:rsidR="009E4629">
        <w:rPr>
          <w:rFonts w:ascii="Arial" w:eastAsia="Times New Roman" w:hAnsi="Arial" w:cs="Arial"/>
          <w:sz w:val="28"/>
          <w:szCs w:val="28"/>
          <w:lang w:eastAsia="es-ES"/>
        </w:rPr>
        <w:t xml:space="preserve">el servicio </w:t>
      </w:r>
      <w:r w:rsidR="00D25EC2">
        <w:rPr>
          <w:rFonts w:ascii="Arial" w:eastAsia="Times New Roman" w:hAnsi="Arial" w:cs="Arial"/>
          <w:sz w:val="28"/>
          <w:szCs w:val="28"/>
          <w:lang w:eastAsia="es-ES"/>
        </w:rPr>
        <w:t xml:space="preserve">público </w:t>
      </w:r>
      <w:r w:rsidR="009E4629">
        <w:rPr>
          <w:rFonts w:ascii="Arial" w:eastAsia="Times New Roman" w:hAnsi="Arial" w:cs="Arial"/>
          <w:sz w:val="28"/>
          <w:szCs w:val="28"/>
          <w:lang w:eastAsia="es-ES"/>
        </w:rPr>
        <w:t>de agua potable</w:t>
      </w:r>
      <w:r w:rsidR="00207B6A">
        <w:rPr>
          <w:rFonts w:ascii="Arial" w:eastAsia="Times New Roman" w:hAnsi="Arial" w:cs="Arial"/>
          <w:sz w:val="28"/>
          <w:szCs w:val="28"/>
          <w:lang w:eastAsia="es-ES"/>
        </w:rPr>
        <w:t xml:space="preserve">, el nuevo propietario </w:t>
      </w:r>
      <w:r w:rsidR="009E4629">
        <w:rPr>
          <w:rFonts w:ascii="Arial" w:eastAsia="Times New Roman" w:hAnsi="Arial" w:cs="Arial"/>
          <w:sz w:val="28"/>
          <w:szCs w:val="28"/>
          <w:lang w:eastAsia="es-ES"/>
        </w:rPr>
        <w:t>adquiere</w:t>
      </w:r>
      <w:r w:rsidR="00207B6A">
        <w:rPr>
          <w:rFonts w:ascii="Arial" w:eastAsia="Times New Roman" w:hAnsi="Arial" w:cs="Arial"/>
          <w:sz w:val="28"/>
          <w:szCs w:val="28"/>
          <w:lang w:eastAsia="es-ES"/>
        </w:rPr>
        <w:t xml:space="preserve"> los derechos y obligaciones derivados de la contratación anterior</w:t>
      </w:r>
      <w:r w:rsidR="00103BB7">
        <w:rPr>
          <w:rFonts w:ascii="Arial" w:eastAsia="Times New Roman" w:hAnsi="Arial" w:cs="Arial"/>
          <w:sz w:val="28"/>
          <w:szCs w:val="28"/>
          <w:lang w:eastAsia="es-ES"/>
        </w:rPr>
        <w:t>.</w:t>
      </w:r>
      <w:r w:rsidR="00A11C7D">
        <w:rPr>
          <w:rFonts w:ascii="Arial" w:eastAsia="Times New Roman" w:hAnsi="Arial" w:cs="Arial"/>
          <w:sz w:val="28"/>
          <w:szCs w:val="28"/>
          <w:lang w:eastAsia="es-ES"/>
        </w:rPr>
        <w:t xml:space="preserve"> </w:t>
      </w:r>
      <w:r w:rsidR="00103BB7">
        <w:rPr>
          <w:rFonts w:ascii="Arial" w:eastAsia="Times New Roman" w:hAnsi="Arial" w:cs="Arial"/>
          <w:sz w:val="28"/>
          <w:szCs w:val="28"/>
          <w:lang w:eastAsia="es-ES"/>
        </w:rPr>
        <w:t>S</w:t>
      </w:r>
      <w:r w:rsidR="00A11C7D">
        <w:rPr>
          <w:rFonts w:ascii="Arial" w:eastAsia="Times New Roman" w:hAnsi="Arial" w:cs="Arial"/>
          <w:sz w:val="28"/>
          <w:szCs w:val="28"/>
          <w:lang w:eastAsia="es-ES"/>
        </w:rPr>
        <w:t>e cita a continuación textualmente</w:t>
      </w:r>
      <w:r w:rsidR="00103BB7">
        <w:rPr>
          <w:rFonts w:ascii="Arial" w:eastAsia="Times New Roman" w:hAnsi="Arial" w:cs="Arial"/>
          <w:sz w:val="28"/>
          <w:szCs w:val="28"/>
          <w:lang w:eastAsia="es-ES"/>
        </w:rPr>
        <w:t>, el precepto legal anterior</w:t>
      </w:r>
      <w:r w:rsidR="00A11C7D">
        <w:rPr>
          <w:rFonts w:ascii="Arial" w:eastAsia="Times New Roman" w:hAnsi="Arial" w:cs="Arial"/>
          <w:sz w:val="28"/>
          <w:szCs w:val="28"/>
          <w:lang w:eastAsia="es-ES"/>
        </w:rPr>
        <w:t>:</w:t>
      </w:r>
    </w:p>
    <w:p w:rsidR="00751BEF" w:rsidRDefault="00751BEF" w:rsidP="004933AB">
      <w:pPr>
        <w:autoSpaceDE w:val="0"/>
        <w:autoSpaceDN w:val="0"/>
        <w:adjustRightInd w:val="0"/>
        <w:spacing w:after="0" w:line="360" w:lineRule="auto"/>
        <w:ind w:firstLine="708"/>
        <w:jc w:val="both"/>
        <w:rPr>
          <w:rFonts w:ascii="Arial" w:eastAsia="Times New Roman" w:hAnsi="Arial" w:cs="Arial"/>
          <w:sz w:val="28"/>
          <w:szCs w:val="28"/>
          <w:lang w:eastAsia="es-ES"/>
        </w:rPr>
      </w:pPr>
    </w:p>
    <w:p w:rsidR="00751BEF" w:rsidRPr="00751BEF" w:rsidRDefault="00751BEF" w:rsidP="00751BEF">
      <w:pPr>
        <w:autoSpaceDE w:val="0"/>
        <w:autoSpaceDN w:val="0"/>
        <w:adjustRightInd w:val="0"/>
        <w:spacing w:after="0" w:line="240" w:lineRule="auto"/>
        <w:ind w:left="709"/>
        <w:jc w:val="both"/>
        <w:rPr>
          <w:rFonts w:ascii="Arial Narrow" w:eastAsia="Times New Roman" w:hAnsi="Arial Narrow" w:cs="Arial"/>
          <w:sz w:val="24"/>
          <w:szCs w:val="24"/>
          <w:lang w:eastAsia="es-ES"/>
        </w:rPr>
      </w:pPr>
      <w:r>
        <w:rPr>
          <w:rFonts w:ascii="Arial Narrow" w:eastAsia="Times New Roman" w:hAnsi="Arial Narrow" w:cs="Arial"/>
          <w:sz w:val="24"/>
          <w:szCs w:val="24"/>
          <w:lang w:eastAsia="es-ES"/>
        </w:rPr>
        <w:t>“</w:t>
      </w:r>
      <w:r w:rsidRPr="00751BEF">
        <w:rPr>
          <w:rFonts w:ascii="Arial Narrow" w:eastAsia="Times New Roman" w:hAnsi="Arial Narrow" w:cs="Arial"/>
          <w:b/>
          <w:sz w:val="24"/>
          <w:szCs w:val="24"/>
          <w:lang w:eastAsia="es-ES"/>
        </w:rPr>
        <w:t>ARTICULO 184.</w:t>
      </w:r>
      <w:r w:rsidRPr="00751BEF">
        <w:rPr>
          <w:rFonts w:ascii="Arial Narrow" w:eastAsia="Times New Roman" w:hAnsi="Arial Narrow" w:cs="Arial"/>
          <w:sz w:val="24"/>
          <w:szCs w:val="24"/>
          <w:lang w:eastAsia="es-ES"/>
        </w:rPr>
        <w:t xml:space="preserve"> El propietario de un predio responderá ante el prestador de los servicios, por los adeudos que ante el mismo se generen en los términos de esta Ley.</w:t>
      </w:r>
    </w:p>
    <w:p w:rsidR="00A11C7D" w:rsidRPr="00751BEF" w:rsidRDefault="00751BEF" w:rsidP="00751BEF">
      <w:pPr>
        <w:autoSpaceDE w:val="0"/>
        <w:autoSpaceDN w:val="0"/>
        <w:adjustRightInd w:val="0"/>
        <w:spacing w:after="0" w:line="240" w:lineRule="auto"/>
        <w:ind w:left="709"/>
        <w:jc w:val="both"/>
        <w:rPr>
          <w:rFonts w:ascii="Arial Narrow" w:eastAsia="Times New Roman" w:hAnsi="Arial Narrow" w:cs="Arial"/>
          <w:sz w:val="24"/>
          <w:szCs w:val="24"/>
          <w:lang w:eastAsia="es-ES"/>
        </w:rPr>
      </w:pPr>
      <w:r w:rsidRPr="00247FC9">
        <w:rPr>
          <w:rFonts w:ascii="Arial Narrow" w:eastAsia="Times New Roman" w:hAnsi="Arial Narrow" w:cs="Arial"/>
          <w:sz w:val="24"/>
          <w:szCs w:val="24"/>
          <w:u w:val="single"/>
          <w:lang w:eastAsia="es-ES"/>
        </w:rPr>
        <w:t>Cuando se transfiera la propiedad de un inmueble con sus servicios públicos, el nuevo propietario se subrogará en los derechos y obligaciones derivados de la contratación anterior</w:t>
      </w:r>
      <w:r w:rsidRPr="00751BEF">
        <w:rPr>
          <w:rFonts w:ascii="Arial Narrow" w:eastAsia="Times New Roman" w:hAnsi="Arial Narrow" w:cs="Arial"/>
          <w:sz w:val="24"/>
          <w:szCs w:val="24"/>
          <w:lang w:eastAsia="es-ES"/>
        </w:rPr>
        <w:t>, debiendo dar aviso al prestador de los servicios.</w:t>
      </w:r>
      <w:r>
        <w:rPr>
          <w:rFonts w:ascii="Arial Narrow" w:eastAsia="Times New Roman" w:hAnsi="Arial Narrow" w:cs="Arial"/>
          <w:sz w:val="24"/>
          <w:szCs w:val="24"/>
          <w:lang w:eastAsia="es-ES"/>
        </w:rPr>
        <w:t>”</w:t>
      </w:r>
    </w:p>
    <w:p w:rsidR="00102277" w:rsidRDefault="00102277" w:rsidP="00102277">
      <w:pPr>
        <w:spacing w:after="0" w:line="360" w:lineRule="auto"/>
        <w:jc w:val="both"/>
        <w:rPr>
          <w:rFonts w:ascii="Arial" w:eastAsia="Times New Roman" w:hAnsi="Arial" w:cs="Arial"/>
          <w:sz w:val="28"/>
          <w:szCs w:val="28"/>
          <w:lang w:eastAsia="es-ES"/>
        </w:rPr>
      </w:pPr>
    </w:p>
    <w:p w:rsidR="00102277" w:rsidRPr="00A04923" w:rsidRDefault="00102277" w:rsidP="00102277">
      <w:pPr>
        <w:spacing w:after="0" w:line="360" w:lineRule="auto"/>
        <w:ind w:firstLine="709"/>
        <w:jc w:val="both"/>
        <w:rPr>
          <w:rFonts w:ascii="Arial" w:hAnsi="Arial" w:cs="Arial"/>
          <w:sz w:val="28"/>
          <w:szCs w:val="28"/>
        </w:rPr>
      </w:pPr>
      <w:r>
        <w:rPr>
          <w:rFonts w:ascii="Arial" w:eastAsia="Times New Roman" w:hAnsi="Arial" w:cs="Arial"/>
          <w:color w:val="000000"/>
          <w:sz w:val="28"/>
          <w:szCs w:val="28"/>
          <w:lang w:eastAsia="es-ES"/>
        </w:rPr>
        <w:t>Por otra parte, l</w:t>
      </w:r>
      <w:r w:rsidRPr="00C3739F">
        <w:rPr>
          <w:rFonts w:ascii="Arial" w:eastAsia="Times New Roman" w:hAnsi="Arial" w:cs="Arial"/>
          <w:color w:val="000000"/>
          <w:sz w:val="28"/>
          <w:szCs w:val="28"/>
          <w:lang w:eastAsia="es-ES"/>
        </w:rPr>
        <w:t xml:space="preserve">a </w:t>
      </w:r>
      <w:r w:rsidRPr="00C3739F">
        <w:rPr>
          <w:rFonts w:ascii="Arial" w:eastAsia="Times New Roman" w:hAnsi="Arial" w:cs="Arial"/>
          <w:b/>
          <w:color w:val="000000"/>
          <w:sz w:val="28"/>
          <w:szCs w:val="28"/>
          <w:lang w:eastAsia="es-ES"/>
        </w:rPr>
        <w:t xml:space="preserve">autoridad demandada, </w:t>
      </w:r>
      <w:r w:rsidRPr="00C3739F">
        <w:rPr>
          <w:rFonts w:ascii="Arial" w:eastAsia="Times New Roman" w:hAnsi="Arial" w:cs="Arial"/>
          <w:color w:val="000000"/>
          <w:sz w:val="28"/>
          <w:szCs w:val="28"/>
          <w:lang w:eastAsia="es-ES"/>
        </w:rPr>
        <w:t xml:space="preserve">justificó debidamente su personalidad y legitimación en términos del artículo </w:t>
      </w:r>
      <w:r w:rsidRPr="00C3739F">
        <w:rPr>
          <w:rFonts w:ascii="Arial" w:hAnsi="Arial" w:cs="Arial"/>
          <w:sz w:val="28"/>
          <w:szCs w:val="28"/>
          <w:lang w:val="es-ES"/>
        </w:rPr>
        <w:t>220 del Código Procesal Administrativo para el Estado de San Luis Potosí</w:t>
      </w:r>
      <w:r w:rsidRPr="00C3739F">
        <w:rPr>
          <w:rFonts w:ascii="Arial" w:eastAsia="Times New Roman" w:hAnsi="Arial" w:cs="Arial"/>
          <w:color w:val="000000"/>
          <w:sz w:val="28"/>
          <w:szCs w:val="28"/>
          <w:lang w:eastAsia="es-ES"/>
        </w:rPr>
        <w:t xml:space="preserve">, en virtud de que el </w:t>
      </w:r>
      <w:r w:rsidRPr="00C3739F">
        <w:rPr>
          <w:rFonts w:ascii="Arial" w:hAnsi="Arial" w:cs="Arial"/>
          <w:sz w:val="28"/>
          <w:szCs w:val="28"/>
        </w:rPr>
        <w:t xml:space="preserve">Organismo Intermunicipal Metropolitano de Agua Potable, Alcantarillado, </w:t>
      </w:r>
      <w:r w:rsidRPr="00C3739F">
        <w:rPr>
          <w:rFonts w:ascii="Arial" w:hAnsi="Arial" w:cs="Arial"/>
          <w:sz w:val="28"/>
          <w:szCs w:val="28"/>
        </w:rPr>
        <w:lastRenderedPageBreak/>
        <w:t>Saneamiento y Servicios Conexos de los Municipios de Cerro de San Pedro, San Luis Potosí y Soledad de Graciano Sánchez</w:t>
      </w:r>
      <w:r w:rsidRPr="00C3739F">
        <w:rPr>
          <w:rFonts w:ascii="Arial" w:eastAsia="Times New Roman" w:hAnsi="Arial" w:cs="Arial"/>
          <w:color w:val="000000"/>
          <w:sz w:val="28"/>
          <w:szCs w:val="28"/>
          <w:lang w:eastAsia="es-ES"/>
        </w:rPr>
        <w:t xml:space="preserve">, compareció por conducto del C, </w:t>
      </w:r>
      <w:r w:rsidR="00E917A9">
        <w:rPr>
          <w:rFonts w:ascii="Arial" w:eastAsia="Times New Roman" w:hAnsi="Arial" w:cs="Arial"/>
          <w:color w:val="FF0000"/>
          <w:sz w:val="28"/>
          <w:szCs w:val="28"/>
          <w:lang w:eastAsia="es-ES"/>
        </w:rPr>
        <w:t>**********</w:t>
      </w:r>
      <w:r w:rsidRPr="00C3739F">
        <w:rPr>
          <w:rFonts w:ascii="Arial" w:eastAsia="Times New Roman" w:hAnsi="Arial" w:cs="Arial"/>
          <w:color w:val="000000"/>
          <w:sz w:val="28"/>
          <w:szCs w:val="28"/>
          <w:lang w:eastAsia="es-ES"/>
        </w:rPr>
        <w:t xml:space="preserve"> </w:t>
      </w:r>
      <w:r>
        <w:rPr>
          <w:rFonts w:ascii="Arial" w:eastAsia="Times New Roman" w:hAnsi="Arial" w:cs="Arial"/>
          <w:color w:val="000000"/>
          <w:sz w:val="28"/>
          <w:szCs w:val="28"/>
          <w:lang w:eastAsia="es-ES"/>
        </w:rPr>
        <w:t>Titular de la Unidad jurídica de</w:t>
      </w:r>
      <w:r w:rsidRPr="00C3739F">
        <w:rPr>
          <w:rFonts w:ascii="Arial" w:eastAsia="Times New Roman" w:hAnsi="Arial" w:cs="Arial"/>
          <w:color w:val="000000"/>
          <w:sz w:val="28"/>
          <w:szCs w:val="28"/>
          <w:lang w:eastAsia="es-ES"/>
        </w:rPr>
        <w:t xml:space="preserve"> dicho Organismo; acompañando copia certificada</w:t>
      </w:r>
      <w:r>
        <w:rPr>
          <w:rFonts w:ascii="Arial" w:eastAsia="Times New Roman" w:hAnsi="Arial" w:cs="Arial"/>
          <w:color w:val="000000"/>
          <w:sz w:val="28"/>
          <w:szCs w:val="28"/>
          <w:lang w:eastAsia="es-ES"/>
        </w:rPr>
        <w:t xml:space="preserve"> del nombramiento otorgado a su favor</w:t>
      </w:r>
      <w:r w:rsidRPr="00571E79">
        <w:rPr>
          <w:rFonts w:ascii="Arial" w:eastAsia="Times New Roman" w:hAnsi="Arial" w:cs="Arial"/>
          <w:color w:val="000000"/>
          <w:sz w:val="28"/>
          <w:szCs w:val="28"/>
          <w:lang w:eastAsia="es-ES"/>
        </w:rPr>
        <w:t xml:space="preserve">, </w:t>
      </w:r>
      <w:r w:rsidRPr="00C3739F">
        <w:rPr>
          <w:rFonts w:ascii="Arial" w:eastAsia="Times New Roman" w:hAnsi="Arial" w:cs="Arial"/>
          <w:color w:val="000000"/>
          <w:sz w:val="28"/>
          <w:szCs w:val="28"/>
          <w:lang w:eastAsia="es-ES"/>
        </w:rPr>
        <w:t xml:space="preserve">el cual se localiza </w:t>
      </w:r>
      <w:r w:rsidR="00495C17">
        <w:rPr>
          <w:rFonts w:ascii="Arial" w:eastAsia="Times New Roman" w:hAnsi="Arial" w:cs="Arial"/>
          <w:color w:val="000000"/>
          <w:sz w:val="28"/>
          <w:szCs w:val="28"/>
          <w:lang w:eastAsia="es-ES"/>
        </w:rPr>
        <w:t>en la foja 4</w:t>
      </w:r>
      <w:r>
        <w:rPr>
          <w:rFonts w:ascii="Arial" w:eastAsia="Times New Roman" w:hAnsi="Arial" w:cs="Arial"/>
          <w:color w:val="000000"/>
          <w:sz w:val="28"/>
          <w:szCs w:val="28"/>
          <w:lang w:eastAsia="es-ES"/>
        </w:rPr>
        <w:t>5</w:t>
      </w:r>
      <w:r w:rsidRPr="00C3739F">
        <w:rPr>
          <w:rFonts w:ascii="Arial" w:eastAsia="Times New Roman" w:hAnsi="Arial" w:cs="Arial"/>
          <w:b/>
          <w:color w:val="000000"/>
          <w:sz w:val="28"/>
          <w:szCs w:val="28"/>
          <w:lang w:eastAsia="es-ES"/>
        </w:rPr>
        <w:t xml:space="preserve"> </w:t>
      </w:r>
      <w:r w:rsidRPr="00C3739F">
        <w:rPr>
          <w:rFonts w:ascii="Arial" w:eastAsia="Times New Roman" w:hAnsi="Arial" w:cs="Arial"/>
          <w:color w:val="000000"/>
          <w:sz w:val="28"/>
          <w:szCs w:val="28"/>
          <w:lang w:eastAsia="es-ES"/>
        </w:rPr>
        <w:t xml:space="preserve">de este expediente, y </w:t>
      </w:r>
      <w:r w:rsidRPr="00C3739F">
        <w:rPr>
          <w:rFonts w:ascii="Arial" w:hAnsi="Arial" w:cs="Arial"/>
          <w:sz w:val="28"/>
          <w:szCs w:val="28"/>
        </w:rPr>
        <w:t>se le otorga valor probatorio pleno que le confiere el artículo 72 fracción I del Código Procesal Administrativo para el Estado.</w:t>
      </w:r>
    </w:p>
    <w:p w:rsidR="00102277" w:rsidRDefault="00102277" w:rsidP="00102277">
      <w:pPr>
        <w:spacing w:after="0" w:line="360" w:lineRule="auto"/>
        <w:ind w:firstLine="708"/>
        <w:jc w:val="both"/>
        <w:rPr>
          <w:rFonts w:ascii="Arial" w:hAnsi="Arial" w:cs="Arial"/>
          <w:sz w:val="28"/>
          <w:szCs w:val="28"/>
        </w:rPr>
      </w:pPr>
    </w:p>
    <w:p w:rsidR="00102277" w:rsidRDefault="00102277" w:rsidP="00102277">
      <w:pPr>
        <w:spacing w:after="0" w:line="360" w:lineRule="auto"/>
        <w:ind w:firstLine="708"/>
        <w:jc w:val="both"/>
        <w:rPr>
          <w:rFonts w:ascii="Arial" w:hAnsi="Arial" w:cs="Arial"/>
          <w:sz w:val="28"/>
          <w:szCs w:val="28"/>
        </w:rPr>
      </w:pPr>
      <w:r w:rsidRPr="007309DE">
        <w:rPr>
          <w:rFonts w:ascii="Arial" w:hAnsi="Arial" w:cs="Arial"/>
          <w:b/>
          <w:sz w:val="28"/>
          <w:szCs w:val="28"/>
        </w:rPr>
        <w:t>TERCERO.-</w:t>
      </w:r>
      <w:r w:rsidRPr="00C9069C">
        <w:rPr>
          <w:rFonts w:ascii="Arial" w:hAnsi="Arial" w:cs="Arial"/>
          <w:sz w:val="28"/>
          <w:szCs w:val="28"/>
        </w:rPr>
        <w:t xml:space="preserve"> </w:t>
      </w:r>
      <w:r>
        <w:rPr>
          <w:rFonts w:ascii="Arial" w:hAnsi="Arial" w:cs="Arial"/>
          <w:sz w:val="28"/>
          <w:szCs w:val="28"/>
        </w:rPr>
        <w:t xml:space="preserve">La </w:t>
      </w:r>
      <w:proofErr w:type="spellStart"/>
      <w:r>
        <w:rPr>
          <w:rFonts w:ascii="Arial" w:hAnsi="Arial" w:cs="Arial"/>
          <w:sz w:val="28"/>
          <w:szCs w:val="28"/>
        </w:rPr>
        <w:t>litis</w:t>
      </w:r>
      <w:proofErr w:type="spellEnd"/>
      <w:r>
        <w:rPr>
          <w:rFonts w:ascii="Arial" w:hAnsi="Arial" w:cs="Arial"/>
          <w:sz w:val="28"/>
          <w:szCs w:val="28"/>
        </w:rPr>
        <w:t xml:space="preserve"> planteada en este Juicio Contencioso Administrativo consiste en dilucidar la legalidad o ilegalidad de la determinación de la contribución relativa al pago contenido en el estado d</w:t>
      </w:r>
      <w:r w:rsidR="00495C17">
        <w:rPr>
          <w:rFonts w:ascii="Arial" w:hAnsi="Arial" w:cs="Arial"/>
          <w:sz w:val="28"/>
          <w:szCs w:val="28"/>
        </w:rPr>
        <w:t xml:space="preserve">e cuenta con el número de folio </w:t>
      </w:r>
      <w:r w:rsidR="00E917A9">
        <w:rPr>
          <w:rFonts w:ascii="Arial" w:hAnsi="Arial" w:cs="Arial"/>
          <w:color w:val="FF0000"/>
          <w:sz w:val="28"/>
          <w:szCs w:val="28"/>
        </w:rPr>
        <w:t>**********</w:t>
      </w:r>
      <w:r>
        <w:rPr>
          <w:rFonts w:ascii="Arial" w:hAnsi="Arial" w:cs="Arial"/>
          <w:sz w:val="28"/>
          <w:szCs w:val="28"/>
        </w:rPr>
        <w:t xml:space="preserve">, relativo al periodo de facturación </w:t>
      </w:r>
      <w:r w:rsidR="00E917A9">
        <w:rPr>
          <w:rFonts w:ascii="Arial" w:hAnsi="Arial" w:cs="Arial"/>
          <w:color w:val="FF0000"/>
          <w:sz w:val="28"/>
          <w:szCs w:val="28"/>
        </w:rPr>
        <w:t>**********</w:t>
      </w:r>
      <w:r w:rsidR="00E03F1F" w:rsidRPr="00E03F1F">
        <w:rPr>
          <w:rFonts w:ascii="Arial" w:hAnsi="Arial" w:cs="Arial"/>
          <w:color w:val="000000" w:themeColor="text1"/>
          <w:sz w:val="28"/>
          <w:szCs w:val="28"/>
        </w:rPr>
        <w:t>y 86 meses de adeudo</w:t>
      </w:r>
      <w:r w:rsidRPr="00E03F1F">
        <w:rPr>
          <w:rFonts w:ascii="Arial" w:hAnsi="Arial" w:cs="Arial"/>
          <w:color w:val="000000" w:themeColor="text1"/>
          <w:sz w:val="28"/>
          <w:szCs w:val="28"/>
        </w:rPr>
        <w:t xml:space="preserve">, emitido por el Organismo Intermunicipal Metropolitano </w:t>
      </w:r>
      <w:r>
        <w:rPr>
          <w:rFonts w:ascii="Arial" w:hAnsi="Arial" w:cs="Arial"/>
          <w:sz w:val="28"/>
          <w:szCs w:val="28"/>
        </w:rPr>
        <w:t>de Agua Potable, Alcantarillado, Saneamiento y Servicios Conexos de los Municipios de Cerro de San Pedro, San Luis Potosí y Soledad de Graciano Sánchez.</w:t>
      </w:r>
    </w:p>
    <w:p w:rsidR="00C300DB" w:rsidRDefault="00C300DB" w:rsidP="00C300DB">
      <w:pPr>
        <w:spacing w:after="0" w:line="360" w:lineRule="auto"/>
        <w:ind w:firstLine="708"/>
        <w:jc w:val="both"/>
        <w:rPr>
          <w:rFonts w:ascii="Arial" w:hAnsi="Arial" w:cs="Arial"/>
          <w:sz w:val="28"/>
          <w:szCs w:val="28"/>
        </w:rPr>
      </w:pPr>
    </w:p>
    <w:p w:rsidR="00A47D8C" w:rsidRDefault="00CA0A22" w:rsidP="00A47D8C">
      <w:pPr>
        <w:spacing w:after="0" w:line="360" w:lineRule="auto"/>
        <w:ind w:firstLine="708"/>
        <w:jc w:val="both"/>
        <w:rPr>
          <w:rFonts w:ascii="Arial" w:hAnsi="Arial" w:cs="Arial"/>
          <w:sz w:val="28"/>
          <w:szCs w:val="28"/>
        </w:rPr>
      </w:pPr>
      <w:r w:rsidRPr="007309DE">
        <w:rPr>
          <w:rFonts w:ascii="Arial" w:hAnsi="Arial" w:cs="Arial"/>
          <w:b/>
          <w:sz w:val="28"/>
          <w:szCs w:val="28"/>
        </w:rPr>
        <w:t>CUARTO.-</w:t>
      </w:r>
      <w:r w:rsidRPr="00C9069C">
        <w:rPr>
          <w:rFonts w:ascii="Arial" w:hAnsi="Arial" w:cs="Arial"/>
          <w:sz w:val="28"/>
          <w:szCs w:val="28"/>
        </w:rPr>
        <w:t xml:space="preserve"> </w:t>
      </w:r>
      <w:r w:rsidR="00A47D8C" w:rsidRPr="00564BC5">
        <w:rPr>
          <w:rFonts w:ascii="Arial" w:hAnsi="Arial" w:cs="Arial"/>
          <w:sz w:val="28"/>
          <w:szCs w:val="28"/>
        </w:rPr>
        <w:t xml:space="preserve">Previo al estudio de los conceptos de impugnación, </w:t>
      </w:r>
      <w:r w:rsidR="00A47D8C" w:rsidRPr="00C65978">
        <w:rPr>
          <w:rFonts w:ascii="Arial" w:hAnsi="Arial" w:cs="Arial"/>
          <w:sz w:val="28"/>
          <w:szCs w:val="28"/>
        </w:rPr>
        <w:t>esta Sala procede</w:t>
      </w:r>
      <w:r w:rsidR="00A47D8C" w:rsidRPr="00564BC5">
        <w:rPr>
          <w:rFonts w:ascii="Arial" w:hAnsi="Arial" w:cs="Arial"/>
          <w:sz w:val="28"/>
          <w:szCs w:val="28"/>
        </w:rPr>
        <w:t xml:space="preserve"> a analizar si en el expediente en que se actúa se actualiza alguna de las causales de improcedencia o de sobreseimiento</w:t>
      </w:r>
      <w:r w:rsidR="00A47D8C">
        <w:rPr>
          <w:rFonts w:ascii="Arial" w:hAnsi="Arial" w:cs="Arial"/>
          <w:sz w:val="28"/>
          <w:szCs w:val="28"/>
        </w:rPr>
        <w:t xml:space="preserve">, </w:t>
      </w:r>
      <w:r w:rsidR="00A47D8C" w:rsidRPr="00564BC5">
        <w:rPr>
          <w:rFonts w:ascii="Arial" w:hAnsi="Arial" w:cs="Arial"/>
          <w:sz w:val="28"/>
          <w:szCs w:val="28"/>
        </w:rPr>
        <w:t>ya sea que las partes lo aleguen o no, por tratarse de una cuestión que debe examinarse de oficio, prevista por los a</w:t>
      </w:r>
      <w:r w:rsidR="00A47D8C" w:rsidRPr="00564BC5">
        <w:rPr>
          <w:sz w:val="28"/>
          <w:szCs w:val="28"/>
        </w:rPr>
        <w:t xml:space="preserve"> </w:t>
      </w:r>
      <w:r w:rsidR="00A47D8C" w:rsidRPr="00564BC5">
        <w:rPr>
          <w:rFonts w:ascii="Arial" w:hAnsi="Arial" w:cs="Arial"/>
          <w:sz w:val="28"/>
          <w:szCs w:val="28"/>
        </w:rPr>
        <w:t>artículos 228 y 229 del Código Procesal Administrativo para el Estado, habida cuenta que, la improcedencia de la acción se traduce en la imposibilidad jurídica de que el órgano jurisdiccional estudie y decida dicha cuestión, absteniéndose de resolver sobre el fondo de la controversia.</w:t>
      </w:r>
    </w:p>
    <w:p w:rsidR="00A47D8C" w:rsidRDefault="00A47D8C" w:rsidP="00A47D8C">
      <w:pPr>
        <w:spacing w:after="0" w:line="360" w:lineRule="auto"/>
        <w:ind w:firstLine="708"/>
        <w:jc w:val="both"/>
        <w:rPr>
          <w:rFonts w:ascii="Arial" w:hAnsi="Arial" w:cs="Arial"/>
          <w:sz w:val="28"/>
          <w:szCs w:val="28"/>
        </w:rPr>
      </w:pPr>
    </w:p>
    <w:p w:rsidR="00A47D8C" w:rsidRDefault="00A47D8C" w:rsidP="00A47D8C">
      <w:pPr>
        <w:spacing w:after="0" w:line="360" w:lineRule="auto"/>
        <w:ind w:firstLine="709"/>
        <w:jc w:val="both"/>
        <w:rPr>
          <w:rFonts w:ascii="Arial" w:hAnsi="Arial" w:cs="Arial"/>
          <w:sz w:val="28"/>
          <w:szCs w:val="28"/>
        </w:rPr>
      </w:pPr>
      <w:r w:rsidRPr="00564BC5">
        <w:rPr>
          <w:rFonts w:ascii="Arial" w:hAnsi="Arial" w:cs="Arial"/>
          <w:sz w:val="28"/>
          <w:szCs w:val="28"/>
        </w:rPr>
        <w:t>Resulta aplicable al efe</w:t>
      </w:r>
      <w:r>
        <w:rPr>
          <w:rFonts w:ascii="Arial" w:hAnsi="Arial" w:cs="Arial"/>
          <w:sz w:val="28"/>
          <w:szCs w:val="28"/>
        </w:rPr>
        <w:t>cto, la siguiente Tesis Aislada:</w:t>
      </w:r>
    </w:p>
    <w:p w:rsidR="00A47D8C" w:rsidRPr="00564BC5" w:rsidRDefault="00A47D8C" w:rsidP="00A47D8C">
      <w:pPr>
        <w:spacing w:after="0" w:line="360" w:lineRule="auto"/>
        <w:ind w:firstLine="709"/>
        <w:jc w:val="both"/>
        <w:rPr>
          <w:rFonts w:ascii="Arial" w:hAnsi="Arial" w:cs="Arial"/>
          <w:sz w:val="28"/>
          <w:szCs w:val="28"/>
        </w:rPr>
      </w:pPr>
    </w:p>
    <w:p w:rsidR="00A47D8C" w:rsidRPr="00665B58" w:rsidRDefault="00A47D8C" w:rsidP="00A47D8C">
      <w:pPr>
        <w:spacing w:after="0" w:line="240" w:lineRule="auto"/>
        <w:ind w:left="709"/>
        <w:jc w:val="both"/>
        <w:rPr>
          <w:rFonts w:ascii="Arial" w:hAnsi="Arial" w:cs="Arial"/>
          <w:bCs/>
          <w:iCs/>
          <w:szCs w:val="20"/>
        </w:rPr>
      </w:pPr>
      <w:r w:rsidRPr="00665B58">
        <w:rPr>
          <w:rFonts w:ascii="Arial" w:hAnsi="Arial" w:cs="Arial"/>
          <w:b/>
          <w:szCs w:val="20"/>
        </w:rPr>
        <w:lastRenderedPageBreak/>
        <w:t>“CONTENCIOSO ADMINISTRATIVO, IMPROCEDENCIA DEL JUICIO, ANTE EL TRIBUNAL FISCAL. CONCEPTO JURIDICO.</w:t>
      </w:r>
      <w:r w:rsidRPr="00665B58">
        <w:rPr>
          <w:rFonts w:ascii="Arial" w:hAnsi="Arial" w:cs="Arial"/>
          <w:szCs w:val="20"/>
        </w:rPr>
        <w:t xml:space="preserve"> Las causas de improcedencia que determina la ley de la materia, ven o se refieren a la procedencia del juicio mismo, esto es, los motivos de improcedencia son en cuanto a que </w:t>
      </w:r>
      <w:r w:rsidRPr="00665B58">
        <w:rPr>
          <w:rFonts w:ascii="Arial" w:hAnsi="Arial" w:cs="Arial"/>
          <w:bCs/>
          <w:iCs/>
          <w:szCs w:val="20"/>
        </w:rPr>
        <w:t>la acción en sí misma considerada no procede por las causas específicas consignadas en la ley;</w:t>
      </w:r>
      <w:r w:rsidRPr="00665B58">
        <w:rPr>
          <w:rFonts w:ascii="Arial" w:hAnsi="Arial" w:cs="Arial"/>
          <w:szCs w:val="20"/>
        </w:rPr>
        <w:t xml:space="preserve"> es verdad que las causas de improcedencia dan lugar al </w:t>
      </w:r>
      <w:r w:rsidRPr="00665B58">
        <w:rPr>
          <w:rFonts w:ascii="Arial" w:hAnsi="Arial" w:cs="Arial"/>
          <w:bCs/>
          <w:iCs/>
          <w:szCs w:val="20"/>
        </w:rPr>
        <w:t>sobreseimiento,</w:t>
      </w:r>
      <w:r w:rsidRPr="00665B58">
        <w:rPr>
          <w:rFonts w:ascii="Arial" w:hAnsi="Arial" w:cs="Arial"/>
          <w:szCs w:val="20"/>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665B58">
        <w:rPr>
          <w:rFonts w:ascii="Arial" w:hAnsi="Arial" w:cs="Arial"/>
          <w:bCs/>
          <w:iCs/>
          <w:szCs w:val="20"/>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665B58">
        <w:rPr>
          <w:rFonts w:ascii="Arial" w:hAnsi="Arial" w:cs="Arial"/>
          <w:bCs/>
          <w:szCs w:val="20"/>
        </w:rPr>
        <w:t xml:space="preserve"> y principalmente </w:t>
      </w:r>
      <w:r w:rsidRPr="00665B58">
        <w:rPr>
          <w:rFonts w:ascii="Arial" w:hAnsi="Arial" w:cs="Arial"/>
          <w:bCs/>
          <w:iCs/>
          <w:szCs w:val="20"/>
        </w:rPr>
        <w:t>por existir un impedimento</w:t>
      </w:r>
      <w:r w:rsidRPr="00665B58">
        <w:rPr>
          <w:rFonts w:ascii="Arial" w:hAnsi="Arial" w:cs="Arial"/>
          <w:szCs w:val="20"/>
        </w:rPr>
        <w:t xml:space="preserve"> para que el órgano jurisdiccional competente analice y resuelva sobre la cuestión debatida. </w:t>
      </w:r>
      <w:r w:rsidRPr="00665B58">
        <w:rPr>
          <w:rFonts w:ascii="Arial" w:hAnsi="Arial" w:cs="Arial"/>
          <w:bCs/>
          <w:iCs/>
          <w:szCs w:val="20"/>
        </w:rPr>
        <w:t>En resumen, la improcedencia de la acción se traduce en la imposibilidad jurídica de que el órgano jurisdiccional estudie y decida dicha cuestión, absteniéndose obligatoriamente a resolver sobre el fondo de la controversia.”</w:t>
      </w:r>
      <w:r w:rsidRPr="00665B58">
        <w:rPr>
          <w:rStyle w:val="Refdenotaalpie"/>
          <w:rFonts w:ascii="Arial" w:hAnsi="Arial" w:cs="Arial"/>
          <w:bCs/>
          <w:iCs/>
          <w:szCs w:val="20"/>
        </w:rPr>
        <w:footnoteReference w:id="1"/>
      </w:r>
    </w:p>
    <w:p w:rsidR="00A47D8C" w:rsidRPr="00564BC5" w:rsidRDefault="00A47D8C" w:rsidP="00A47D8C">
      <w:pPr>
        <w:spacing w:after="0" w:line="360" w:lineRule="auto"/>
        <w:ind w:firstLine="708"/>
        <w:jc w:val="both"/>
        <w:rPr>
          <w:rFonts w:ascii="Arial" w:hAnsi="Arial" w:cs="Arial"/>
          <w:sz w:val="28"/>
          <w:szCs w:val="28"/>
        </w:rPr>
      </w:pPr>
    </w:p>
    <w:p w:rsidR="004B4013" w:rsidRDefault="0048494F" w:rsidP="0048494F">
      <w:pPr>
        <w:spacing w:after="0" w:line="360" w:lineRule="auto"/>
        <w:ind w:firstLine="709"/>
        <w:jc w:val="both"/>
        <w:rPr>
          <w:rFonts w:ascii="Arial" w:hAnsi="Arial" w:cs="Arial"/>
          <w:sz w:val="28"/>
          <w:szCs w:val="28"/>
        </w:rPr>
      </w:pPr>
      <w:r w:rsidRPr="00AE392D">
        <w:rPr>
          <w:rFonts w:ascii="Arial" w:hAnsi="Arial" w:cs="Arial"/>
          <w:sz w:val="28"/>
          <w:szCs w:val="28"/>
        </w:rPr>
        <w:t xml:space="preserve">La enjuiciada en su respectiva contestación de demanda en el apartado que denominó </w:t>
      </w:r>
      <w:r>
        <w:rPr>
          <w:rFonts w:ascii="Arial" w:hAnsi="Arial" w:cs="Arial"/>
          <w:sz w:val="28"/>
          <w:szCs w:val="28"/>
        </w:rPr>
        <w:t>excepciones y defensas</w:t>
      </w:r>
      <w:r w:rsidR="00266D6D">
        <w:rPr>
          <w:rFonts w:ascii="Arial" w:hAnsi="Arial" w:cs="Arial"/>
          <w:sz w:val="28"/>
          <w:szCs w:val="28"/>
        </w:rPr>
        <w:t>, opuso la</w:t>
      </w:r>
      <w:r w:rsidR="004B4013">
        <w:rPr>
          <w:rFonts w:ascii="Arial" w:hAnsi="Arial" w:cs="Arial"/>
          <w:sz w:val="28"/>
          <w:szCs w:val="28"/>
        </w:rPr>
        <w:t xml:space="preserve">s consistentes en </w:t>
      </w:r>
      <w:r w:rsidR="004B4013" w:rsidRPr="00AE392D">
        <w:rPr>
          <w:rFonts w:ascii="Arial" w:hAnsi="Arial" w:cs="Arial"/>
          <w:i/>
          <w:sz w:val="28"/>
          <w:szCs w:val="28"/>
        </w:rPr>
        <w:t>“SINE ACTIONE AGIS”</w:t>
      </w:r>
      <w:r w:rsidR="004B4013">
        <w:rPr>
          <w:rFonts w:ascii="Arial" w:hAnsi="Arial" w:cs="Arial"/>
          <w:sz w:val="28"/>
          <w:szCs w:val="28"/>
        </w:rPr>
        <w:t xml:space="preserve"> y falta de legitimación</w:t>
      </w:r>
      <w:r w:rsidR="002C62AC">
        <w:rPr>
          <w:rFonts w:ascii="Arial" w:hAnsi="Arial" w:cs="Arial"/>
          <w:sz w:val="28"/>
          <w:szCs w:val="28"/>
        </w:rPr>
        <w:t xml:space="preserve"> del actor</w:t>
      </w:r>
      <w:r w:rsidR="004B4013">
        <w:rPr>
          <w:rFonts w:ascii="Arial" w:hAnsi="Arial" w:cs="Arial"/>
          <w:sz w:val="28"/>
          <w:szCs w:val="28"/>
        </w:rPr>
        <w:t xml:space="preserve">, bajo el argumento que la persona que </w:t>
      </w:r>
      <w:r w:rsidR="00D326A4">
        <w:rPr>
          <w:rFonts w:ascii="Arial" w:hAnsi="Arial" w:cs="Arial"/>
          <w:sz w:val="28"/>
          <w:szCs w:val="28"/>
        </w:rPr>
        <w:t>promovió</w:t>
      </w:r>
      <w:r w:rsidR="004B4013">
        <w:rPr>
          <w:rFonts w:ascii="Arial" w:hAnsi="Arial" w:cs="Arial"/>
          <w:sz w:val="28"/>
          <w:szCs w:val="28"/>
        </w:rPr>
        <w:t xml:space="preserve"> el escrito inicial de </w:t>
      </w:r>
      <w:r w:rsidR="00D326A4">
        <w:rPr>
          <w:rFonts w:ascii="Arial" w:hAnsi="Arial" w:cs="Arial"/>
          <w:sz w:val="28"/>
          <w:szCs w:val="28"/>
        </w:rPr>
        <w:t>demanda</w:t>
      </w:r>
      <w:r w:rsidR="004B4013">
        <w:rPr>
          <w:rFonts w:ascii="Arial" w:hAnsi="Arial" w:cs="Arial"/>
          <w:sz w:val="28"/>
          <w:szCs w:val="28"/>
        </w:rPr>
        <w:t xml:space="preserve"> fue </w:t>
      </w:r>
      <w:r w:rsidR="00E917A9">
        <w:rPr>
          <w:rFonts w:ascii="Arial" w:hAnsi="Arial" w:cs="Arial"/>
          <w:color w:val="FF0000"/>
          <w:sz w:val="28"/>
          <w:szCs w:val="28"/>
        </w:rPr>
        <w:t>**********</w:t>
      </w:r>
      <w:r w:rsidR="007B0055" w:rsidRPr="007B0055">
        <w:rPr>
          <w:rFonts w:ascii="Arial" w:hAnsi="Arial" w:cs="Arial"/>
          <w:sz w:val="28"/>
          <w:szCs w:val="28"/>
        </w:rPr>
        <w:t>, y los documentos que anexo a su demanda pa</w:t>
      </w:r>
      <w:r w:rsidR="007C7CEA">
        <w:rPr>
          <w:rFonts w:ascii="Arial" w:hAnsi="Arial" w:cs="Arial"/>
          <w:sz w:val="28"/>
          <w:szCs w:val="28"/>
        </w:rPr>
        <w:t>r</w:t>
      </w:r>
      <w:r w:rsidR="007B0055" w:rsidRPr="007B0055">
        <w:rPr>
          <w:rFonts w:ascii="Arial" w:hAnsi="Arial" w:cs="Arial"/>
          <w:sz w:val="28"/>
          <w:szCs w:val="28"/>
        </w:rPr>
        <w:t>a efecto de acreditar su legitimación se encuentran a nombre de la C.</w:t>
      </w:r>
      <w:r w:rsidR="00E917A9">
        <w:rPr>
          <w:rFonts w:ascii="Arial" w:hAnsi="Arial" w:cs="Arial"/>
          <w:color w:val="FF0000"/>
          <w:sz w:val="28"/>
          <w:szCs w:val="28"/>
        </w:rPr>
        <w:t>**********</w:t>
      </w:r>
      <w:r w:rsidR="000923C2">
        <w:rPr>
          <w:rFonts w:ascii="Arial" w:hAnsi="Arial" w:cs="Arial"/>
          <w:sz w:val="28"/>
          <w:szCs w:val="28"/>
        </w:rPr>
        <w:t xml:space="preserve">argumento que a juicio de esta Sala deviene </w:t>
      </w:r>
      <w:r w:rsidR="00EA262B">
        <w:rPr>
          <w:rFonts w:ascii="Arial" w:hAnsi="Arial" w:cs="Arial"/>
          <w:sz w:val="28"/>
          <w:szCs w:val="28"/>
        </w:rPr>
        <w:t>infundado</w:t>
      </w:r>
      <w:r w:rsidR="000923C2">
        <w:rPr>
          <w:rFonts w:ascii="Arial" w:hAnsi="Arial" w:cs="Arial"/>
          <w:sz w:val="28"/>
          <w:szCs w:val="28"/>
        </w:rPr>
        <w:t xml:space="preserve">, </w:t>
      </w:r>
      <w:r w:rsidR="00A32CCE">
        <w:rPr>
          <w:rFonts w:ascii="Arial" w:hAnsi="Arial" w:cs="Arial"/>
          <w:sz w:val="28"/>
          <w:szCs w:val="28"/>
        </w:rPr>
        <w:t xml:space="preserve">en razón </w:t>
      </w:r>
      <w:r w:rsidR="00C100D4">
        <w:rPr>
          <w:rFonts w:ascii="Arial" w:hAnsi="Arial" w:cs="Arial"/>
          <w:sz w:val="28"/>
          <w:szCs w:val="28"/>
        </w:rPr>
        <w:t>que de los mismos docu</w:t>
      </w:r>
      <w:r w:rsidR="00A32CCE">
        <w:rPr>
          <w:rFonts w:ascii="Arial" w:hAnsi="Arial" w:cs="Arial"/>
          <w:sz w:val="28"/>
          <w:szCs w:val="28"/>
        </w:rPr>
        <w:t>mentos que refiere</w:t>
      </w:r>
      <w:r w:rsidR="0056607E">
        <w:rPr>
          <w:rFonts w:ascii="Arial" w:hAnsi="Arial" w:cs="Arial"/>
          <w:sz w:val="28"/>
          <w:szCs w:val="28"/>
        </w:rPr>
        <w:t xml:space="preserve"> </w:t>
      </w:r>
      <w:r w:rsidR="00F45F6F">
        <w:rPr>
          <w:rFonts w:ascii="Arial" w:hAnsi="Arial" w:cs="Arial"/>
          <w:sz w:val="28"/>
          <w:szCs w:val="28"/>
        </w:rPr>
        <w:t>exhibió</w:t>
      </w:r>
      <w:r w:rsidR="0056607E">
        <w:rPr>
          <w:rFonts w:ascii="Arial" w:hAnsi="Arial" w:cs="Arial"/>
          <w:sz w:val="28"/>
          <w:szCs w:val="28"/>
        </w:rPr>
        <w:t xml:space="preserve"> con la demanda </w:t>
      </w:r>
      <w:r w:rsidR="0056607E" w:rsidRPr="00F45F6F">
        <w:rPr>
          <w:rFonts w:ascii="Arial" w:hAnsi="Arial" w:cs="Arial"/>
        </w:rPr>
        <w:t xml:space="preserve">–copia de credencial de elector expedida por el </w:t>
      </w:r>
      <w:r w:rsidR="00F45F6F" w:rsidRPr="00F45F6F">
        <w:rPr>
          <w:rFonts w:ascii="Arial" w:hAnsi="Arial" w:cs="Arial"/>
        </w:rPr>
        <w:t>Instituto</w:t>
      </w:r>
      <w:r w:rsidR="0056607E" w:rsidRPr="00F45F6F">
        <w:rPr>
          <w:rFonts w:ascii="Arial" w:hAnsi="Arial" w:cs="Arial"/>
        </w:rPr>
        <w:t xml:space="preserve"> Nacional Electoral, </w:t>
      </w:r>
      <w:r w:rsidR="00F45F6F" w:rsidRPr="00F45F6F">
        <w:rPr>
          <w:rFonts w:ascii="Arial" w:eastAsia="Times New Roman" w:hAnsi="Arial" w:cs="Arial"/>
          <w:lang w:eastAsia="es-ES"/>
        </w:rPr>
        <w:t xml:space="preserve">copia certificada de la resolución de fecha veintiséis de octubre de dos mil dieciocho, emitida en los autos del expediente </w:t>
      </w:r>
      <w:r w:rsidR="00E917A9">
        <w:rPr>
          <w:rFonts w:ascii="Arial" w:eastAsia="Times New Roman" w:hAnsi="Arial" w:cs="Arial"/>
          <w:color w:val="FF0000"/>
          <w:lang w:eastAsia="es-ES"/>
        </w:rPr>
        <w:t>**********</w:t>
      </w:r>
      <w:r w:rsidR="00F45F6F" w:rsidRPr="00F45F6F">
        <w:rPr>
          <w:rFonts w:ascii="Arial" w:eastAsia="Times New Roman" w:hAnsi="Arial" w:cs="Arial"/>
          <w:lang w:eastAsia="es-ES"/>
        </w:rPr>
        <w:t>relativo al juicio extraordinario civil hipotecario-</w:t>
      </w:r>
      <w:r w:rsidR="00580AC7">
        <w:rPr>
          <w:rFonts w:ascii="Arial" w:hAnsi="Arial" w:cs="Arial"/>
          <w:sz w:val="28"/>
          <w:szCs w:val="28"/>
        </w:rPr>
        <w:t>,</w:t>
      </w:r>
      <w:r w:rsidR="00A32CCE">
        <w:rPr>
          <w:rFonts w:ascii="Arial" w:hAnsi="Arial" w:cs="Arial"/>
          <w:sz w:val="28"/>
          <w:szCs w:val="28"/>
        </w:rPr>
        <w:t xml:space="preserve"> se advierte que es la misma persona, y que se </w:t>
      </w:r>
      <w:r w:rsidR="00C100D4">
        <w:rPr>
          <w:rFonts w:ascii="Arial" w:hAnsi="Arial" w:cs="Arial"/>
          <w:sz w:val="28"/>
          <w:szCs w:val="28"/>
        </w:rPr>
        <w:t>trató</w:t>
      </w:r>
      <w:r w:rsidR="00A32CCE">
        <w:rPr>
          <w:rFonts w:ascii="Arial" w:hAnsi="Arial" w:cs="Arial"/>
          <w:sz w:val="28"/>
          <w:szCs w:val="28"/>
        </w:rPr>
        <w:t xml:space="preserve"> de un error </w:t>
      </w:r>
      <w:r w:rsidR="00A678DC">
        <w:rPr>
          <w:rFonts w:ascii="Arial" w:hAnsi="Arial" w:cs="Arial"/>
          <w:sz w:val="28"/>
          <w:szCs w:val="28"/>
        </w:rPr>
        <w:t>mecanográfico</w:t>
      </w:r>
      <w:r w:rsidR="00A32CCE">
        <w:rPr>
          <w:rFonts w:ascii="Arial" w:hAnsi="Arial" w:cs="Arial"/>
          <w:sz w:val="28"/>
          <w:szCs w:val="28"/>
        </w:rPr>
        <w:t xml:space="preserve"> </w:t>
      </w:r>
      <w:r w:rsidR="006505FE">
        <w:rPr>
          <w:rFonts w:ascii="Arial" w:hAnsi="Arial" w:cs="Arial"/>
          <w:sz w:val="28"/>
          <w:szCs w:val="28"/>
        </w:rPr>
        <w:t>en una</w:t>
      </w:r>
      <w:r w:rsidR="00A678DC">
        <w:rPr>
          <w:rFonts w:ascii="Arial" w:hAnsi="Arial" w:cs="Arial"/>
          <w:sz w:val="28"/>
          <w:szCs w:val="28"/>
        </w:rPr>
        <w:t xml:space="preserve"> sola</w:t>
      </w:r>
      <w:r w:rsidR="006505FE">
        <w:rPr>
          <w:rFonts w:ascii="Arial" w:hAnsi="Arial" w:cs="Arial"/>
          <w:sz w:val="28"/>
          <w:szCs w:val="28"/>
        </w:rPr>
        <w:t xml:space="preserve"> letra </w:t>
      </w:r>
      <w:r w:rsidR="00BA1BA0">
        <w:rPr>
          <w:rFonts w:ascii="Arial" w:hAnsi="Arial" w:cs="Arial"/>
          <w:sz w:val="28"/>
          <w:szCs w:val="28"/>
        </w:rPr>
        <w:t xml:space="preserve">en el nombre de la actora </w:t>
      </w:r>
      <w:r w:rsidR="00A32CCE">
        <w:rPr>
          <w:rFonts w:ascii="Arial" w:hAnsi="Arial" w:cs="Arial"/>
          <w:sz w:val="28"/>
          <w:szCs w:val="28"/>
        </w:rPr>
        <w:t>al elaborar la demanda</w:t>
      </w:r>
      <w:r w:rsidR="00B012A7">
        <w:rPr>
          <w:rFonts w:ascii="Arial" w:hAnsi="Arial" w:cs="Arial"/>
          <w:sz w:val="28"/>
          <w:szCs w:val="28"/>
        </w:rPr>
        <w:t xml:space="preserve">, </w:t>
      </w:r>
      <w:r w:rsidR="00B012A7">
        <w:rPr>
          <w:rFonts w:ascii="Arial" w:hAnsi="Arial" w:cs="Arial"/>
          <w:sz w:val="28"/>
          <w:szCs w:val="28"/>
        </w:rPr>
        <w:lastRenderedPageBreak/>
        <w:t xml:space="preserve">y que no tiene trascendencia al fondo del asunto, </w:t>
      </w:r>
      <w:r w:rsidR="000E4CEF">
        <w:rPr>
          <w:rFonts w:ascii="Arial" w:hAnsi="Arial" w:cs="Arial"/>
          <w:sz w:val="28"/>
          <w:szCs w:val="28"/>
        </w:rPr>
        <w:t xml:space="preserve">además se evita </w:t>
      </w:r>
      <w:r w:rsidR="00B012A7">
        <w:rPr>
          <w:rFonts w:ascii="Arial" w:hAnsi="Arial" w:cs="Arial"/>
          <w:sz w:val="28"/>
          <w:szCs w:val="28"/>
        </w:rPr>
        <w:t>caer en rigorismos excesivos que podrían dejar en estado de indefensión al particular</w:t>
      </w:r>
      <w:r w:rsidR="00A678DC">
        <w:rPr>
          <w:rFonts w:ascii="Arial" w:hAnsi="Arial" w:cs="Arial"/>
          <w:sz w:val="28"/>
          <w:szCs w:val="28"/>
        </w:rPr>
        <w:t>.</w:t>
      </w:r>
    </w:p>
    <w:p w:rsidR="00147D26" w:rsidRDefault="00147D26" w:rsidP="0048494F">
      <w:pPr>
        <w:spacing w:after="0" w:line="360" w:lineRule="auto"/>
        <w:ind w:firstLine="709"/>
        <w:jc w:val="both"/>
        <w:rPr>
          <w:rFonts w:ascii="Arial" w:hAnsi="Arial" w:cs="Arial"/>
          <w:sz w:val="28"/>
          <w:szCs w:val="28"/>
        </w:rPr>
      </w:pPr>
    </w:p>
    <w:p w:rsidR="00170622" w:rsidRPr="00170622" w:rsidRDefault="00BA1BA0" w:rsidP="00B012A7">
      <w:pPr>
        <w:spacing w:after="0" w:line="360" w:lineRule="auto"/>
        <w:ind w:firstLine="709"/>
        <w:jc w:val="both"/>
        <w:rPr>
          <w:rFonts w:ascii="Arial" w:hAnsi="Arial" w:cs="Arial"/>
          <w:sz w:val="28"/>
          <w:szCs w:val="28"/>
        </w:rPr>
      </w:pPr>
      <w:r>
        <w:rPr>
          <w:rFonts w:ascii="Arial" w:hAnsi="Arial" w:cs="Arial"/>
          <w:sz w:val="28"/>
          <w:szCs w:val="28"/>
        </w:rPr>
        <w:t>Sirve de apoyo a lo anterior la siguiente Tesis</w:t>
      </w:r>
      <w:r w:rsidR="00147D26">
        <w:rPr>
          <w:rFonts w:ascii="Arial" w:hAnsi="Arial" w:cs="Arial"/>
          <w:sz w:val="28"/>
          <w:szCs w:val="28"/>
        </w:rPr>
        <w:t xml:space="preserve"> Aislada</w:t>
      </w:r>
      <w:r w:rsidR="00B012A7">
        <w:rPr>
          <w:rFonts w:ascii="Arial" w:hAnsi="Arial" w:cs="Arial"/>
          <w:sz w:val="28"/>
          <w:szCs w:val="28"/>
        </w:rPr>
        <w:t>:</w:t>
      </w:r>
    </w:p>
    <w:p w:rsidR="00170622" w:rsidRDefault="00170622" w:rsidP="00170622">
      <w:pPr>
        <w:spacing w:after="0" w:line="240" w:lineRule="auto"/>
        <w:ind w:left="709"/>
        <w:jc w:val="both"/>
        <w:rPr>
          <w:rFonts w:ascii="Arial" w:hAnsi="Arial" w:cs="Arial"/>
          <w:b/>
          <w:szCs w:val="20"/>
        </w:rPr>
      </w:pPr>
    </w:p>
    <w:p w:rsidR="00170622" w:rsidRPr="00170622" w:rsidRDefault="00170622" w:rsidP="00170622">
      <w:pPr>
        <w:spacing w:after="0" w:line="240" w:lineRule="auto"/>
        <w:ind w:left="709"/>
        <w:jc w:val="both"/>
        <w:rPr>
          <w:rFonts w:ascii="Arial" w:hAnsi="Arial" w:cs="Arial"/>
          <w:szCs w:val="20"/>
        </w:rPr>
      </w:pPr>
      <w:r w:rsidRPr="00170622">
        <w:rPr>
          <w:rFonts w:ascii="Arial" w:hAnsi="Arial" w:cs="Arial"/>
          <w:b/>
          <w:szCs w:val="20"/>
        </w:rPr>
        <w:t>“NOMBRE EQUIVOCADO, NO DEMUESTRA LA FALTA DE LEGITIMACION PASIVA AD CAUSAM.</w:t>
      </w:r>
      <w:r>
        <w:rPr>
          <w:rFonts w:ascii="Arial" w:hAnsi="Arial" w:cs="Arial"/>
          <w:b/>
          <w:szCs w:val="20"/>
        </w:rPr>
        <w:t xml:space="preserve"> </w:t>
      </w:r>
      <w:r w:rsidRPr="00170622">
        <w:rPr>
          <w:rFonts w:ascii="Arial" w:hAnsi="Arial" w:cs="Arial"/>
          <w:szCs w:val="20"/>
        </w:rPr>
        <w:t>Es incorrecto negar la legitimación pasiva, por el solo cambio de una letra en los apelativos, cuando con independencia de las pruebas desechadas en la segunda instancia y que carecen de valor, conforme al artículo 386 del código adjetivo civil del Estado de México, se advierte, sin su análisis, el evidente error en el nombre, y tal equívoco no tiene la trascendencia para la identificación del bien en disputa con el anotado en las oficinas registrales, si de ésta proviene la equivocación anotada en el certificado.</w:t>
      </w:r>
      <w:r w:rsidR="000E4CEF">
        <w:rPr>
          <w:rFonts w:ascii="Arial" w:hAnsi="Arial" w:cs="Arial"/>
          <w:szCs w:val="20"/>
        </w:rPr>
        <w:t xml:space="preserve"> </w:t>
      </w:r>
      <w:r w:rsidRPr="00170622">
        <w:rPr>
          <w:rFonts w:ascii="Arial" w:hAnsi="Arial" w:cs="Arial"/>
          <w:szCs w:val="20"/>
        </w:rPr>
        <w:t>PRIMER TRIBUNAL COLEGIADO EN MATERIAS CIVIL Y DE TRABAJO DEL SEGUNDO CIRCUITO.”</w:t>
      </w:r>
      <w:r>
        <w:rPr>
          <w:rStyle w:val="Refdenotaalpie"/>
          <w:rFonts w:ascii="Arial" w:hAnsi="Arial" w:cs="Arial"/>
          <w:sz w:val="28"/>
          <w:szCs w:val="28"/>
        </w:rPr>
        <w:footnoteReference w:id="2"/>
      </w:r>
    </w:p>
    <w:p w:rsidR="00A47D8C" w:rsidRPr="00564BC5" w:rsidRDefault="00A47D8C" w:rsidP="00170622">
      <w:pPr>
        <w:spacing w:after="0" w:line="360" w:lineRule="auto"/>
        <w:jc w:val="both"/>
        <w:rPr>
          <w:rFonts w:ascii="Arial" w:hAnsi="Arial" w:cs="Arial"/>
          <w:i/>
          <w:szCs w:val="20"/>
        </w:rPr>
      </w:pPr>
    </w:p>
    <w:p w:rsidR="00A47D8C" w:rsidRDefault="00A47D8C" w:rsidP="00A47D8C">
      <w:pPr>
        <w:spacing w:after="0" w:line="360" w:lineRule="auto"/>
        <w:ind w:firstLine="709"/>
        <w:jc w:val="both"/>
        <w:rPr>
          <w:rFonts w:ascii="Arial" w:hAnsi="Arial" w:cs="Arial"/>
          <w:sz w:val="28"/>
          <w:szCs w:val="28"/>
        </w:rPr>
      </w:pPr>
      <w:r w:rsidRPr="00564BC5">
        <w:rPr>
          <w:rFonts w:ascii="Arial" w:hAnsi="Arial" w:cs="Arial"/>
          <w:sz w:val="28"/>
          <w:szCs w:val="28"/>
        </w:rPr>
        <w:t>En ese tenor; de acuerdo a lo que ordena el artículo 228, último párrafo del Código Procesal Administrativo para el Estado, la Sala practicó estudio oficioso de las causales de improcedencia, sin embargo no encontró ninguna que hacer valer, por lo que resulta procedente el análisis de los conceptos de violación</w:t>
      </w:r>
      <w:r>
        <w:rPr>
          <w:rFonts w:ascii="Arial" w:hAnsi="Arial" w:cs="Arial"/>
          <w:sz w:val="28"/>
          <w:szCs w:val="28"/>
        </w:rPr>
        <w:t xml:space="preserve"> planteados por la parte actora; respecto de la Litis fijada en el considerando TERCERO de esta sentencia.</w:t>
      </w:r>
    </w:p>
    <w:p w:rsidR="00CA0A22" w:rsidRPr="00564BC5" w:rsidRDefault="00CA0A22" w:rsidP="00A47D8C">
      <w:pPr>
        <w:spacing w:after="0" w:line="360" w:lineRule="auto"/>
        <w:jc w:val="both"/>
        <w:rPr>
          <w:rFonts w:ascii="Arial" w:hAnsi="Arial" w:cs="Arial"/>
          <w:sz w:val="28"/>
          <w:szCs w:val="28"/>
        </w:rPr>
      </w:pPr>
    </w:p>
    <w:p w:rsidR="000A2596" w:rsidRDefault="00CA0A22" w:rsidP="000A2596">
      <w:pPr>
        <w:spacing w:after="0" w:line="360" w:lineRule="auto"/>
        <w:ind w:firstLine="708"/>
        <w:jc w:val="both"/>
        <w:rPr>
          <w:rFonts w:ascii="Arial" w:hAnsi="Arial" w:cs="Arial"/>
          <w:color w:val="000000"/>
          <w:sz w:val="28"/>
          <w:szCs w:val="28"/>
          <w:lang w:eastAsia="es-MX"/>
        </w:rPr>
      </w:pPr>
      <w:r w:rsidRPr="007309DE">
        <w:rPr>
          <w:rFonts w:ascii="Arial" w:hAnsi="Arial" w:cs="Arial"/>
          <w:b/>
          <w:sz w:val="28"/>
          <w:szCs w:val="28"/>
        </w:rPr>
        <w:t>QUINTO.-</w:t>
      </w:r>
      <w:r w:rsidRPr="00C9069C">
        <w:rPr>
          <w:rFonts w:ascii="Arial" w:hAnsi="Arial" w:cs="Arial"/>
          <w:sz w:val="28"/>
          <w:szCs w:val="28"/>
        </w:rPr>
        <w:t xml:space="preserve"> </w:t>
      </w:r>
      <w:r w:rsidR="000A2596" w:rsidRPr="008220F8">
        <w:rPr>
          <w:rFonts w:ascii="Arial" w:hAnsi="Arial" w:cs="Arial"/>
          <w:color w:val="000000"/>
          <w:sz w:val="28"/>
          <w:szCs w:val="28"/>
          <w:lang w:eastAsia="es-MX"/>
        </w:rPr>
        <w:t xml:space="preserve">Los </w:t>
      </w:r>
      <w:r w:rsidR="000A2596">
        <w:rPr>
          <w:rFonts w:ascii="Arial" w:hAnsi="Arial" w:cs="Arial"/>
          <w:color w:val="000000"/>
          <w:sz w:val="28"/>
          <w:szCs w:val="28"/>
          <w:lang w:eastAsia="es-MX"/>
        </w:rPr>
        <w:t>conceptos de impugnación</w:t>
      </w:r>
      <w:r w:rsidR="000A2596" w:rsidRPr="008220F8">
        <w:rPr>
          <w:rFonts w:ascii="Arial" w:hAnsi="Arial" w:cs="Arial"/>
          <w:color w:val="000000"/>
          <w:sz w:val="28"/>
          <w:szCs w:val="28"/>
          <w:lang w:eastAsia="es-MX"/>
        </w:rPr>
        <w:t xml:space="preserve"> que plantea la parte actora en su escrito</w:t>
      </w:r>
      <w:r w:rsidR="000A2596">
        <w:rPr>
          <w:rFonts w:ascii="Arial" w:hAnsi="Arial" w:cs="Arial"/>
          <w:color w:val="000000"/>
          <w:sz w:val="28"/>
          <w:szCs w:val="28"/>
          <w:lang w:eastAsia="es-MX"/>
        </w:rPr>
        <w:t xml:space="preserve"> inicial</w:t>
      </w:r>
      <w:r w:rsidR="000A2596" w:rsidRPr="008220F8">
        <w:rPr>
          <w:rFonts w:ascii="Arial" w:hAnsi="Arial" w:cs="Arial"/>
          <w:color w:val="000000"/>
          <w:sz w:val="28"/>
          <w:szCs w:val="28"/>
          <w:lang w:eastAsia="es-MX"/>
        </w:rPr>
        <w:t xml:space="preserve"> de demanda,</w:t>
      </w:r>
      <w:r w:rsidR="000A2596">
        <w:rPr>
          <w:rFonts w:ascii="Arial" w:hAnsi="Arial" w:cs="Arial"/>
          <w:color w:val="000000"/>
          <w:sz w:val="28"/>
          <w:szCs w:val="28"/>
          <w:lang w:eastAsia="es-MX"/>
        </w:rPr>
        <w:t xml:space="preserve"> se encuentran</w:t>
      </w:r>
      <w:r w:rsidR="000A2596" w:rsidRPr="008220F8">
        <w:rPr>
          <w:rFonts w:ascii="Arial" w:hAnsi="Arial" w:cs="Arial"/>
          <w:color w:val="000000"/>
          <w:sz w:val="28"/>
          <w:szCs w:val="28"/>
          <w:lang w:eastAsia="es-MX"/>
        </w:rPr>
        <w:t xml:space="preserve"> </w:t>
      </w:r>
      <w:r w:rsidR="000A2596">
        <w:rPr>
          <w:rFonts w:ascii="Arial" w:hAnsi="Arial" w:cs="Arial"/>
          <w:color w:val="000000"/>
          <w:sz w:val="28"/>
          <w:szCs w:val="28"/>
          <w:lang w:eastAsia="es-MX"/>
        </w:rPr>
        <w:t>localizados</w:t>
      </w:r>
      <w:r w:rsidR="000A2596" w:rsidRPr="008220F8">
        <w:rPr>
          <w:rFonts w:ascii="Arial" w:hAnsi="Arial" w:cs="Arial"/>
          <w:color w:val="000000"/>
          <w:sz w:val="28"/>
          <w:szCs w:val="28"/>
          <w:lang w:eastAsia="es-MX"/>
        </w:rPr>
        <w:t xml:space="preserve"> </w:t>
      </w:r>
      <w:r w:rsidR="000A2596">
        <w:rPr>
          <w:rFonts w:ascii="Arial" w:hAnsi="Arial" w:cs="Arial"/>
          <w:color w:val="000000"/>
          <w:sz w:val="28"/>
          <w:szCs w:val="28"/>
          <w:lang w:eastAsia="es-MX"/>
        </w:rPr>
        <w:t>en las</w:t>
      </w:r>
      <w:r w:rsidR="000A2596" w:rsidRPr="008220F8">
        <w:rPr>
          <w:rFonts w:ascii="Arial" w:hAnsi="Arial" w:cs="Arial"/>
          <w:color w:val="000000"/>
          <w:sz w:val="28"/>
          <w:szCs w:val="28"/>
          <w:lang w:eastAsia="es-MX"/>
        </w:rPr>
        <w:t xml:space="preserve"> fojas </w:t>
      </w:r>
      <w:r w:rsidR="000A2596">
        <w:rPr>
          <w:rFonts w:ascii="Arial" w:hAnsi="Arial" w:cs="Arial"/>
          <w:color w:val="000000"/>
          <w:sz w:val="28"/>
          <w:szCs w:val="28"/>
          <w:lang w:eastAsia="es-MX"/>
        </w:rPr>
        <w:t xml:space="preserve">3 a </w:t>
      </w:r>
      <w:r w:rsidR="000E4CEF">
        <w:rPr>
          <w:rFonts w:ascii="Arial" w:hAnsi="Arial" w:cs="Arial"/>
          <w:color w:val="000000"/>
          <w:sz w:val="28"/>
          <w:szCs w:val="28"/>
          <w:lang w:eastAsia="es-MX"/>
        </w:rPr>
        <w:t>8</w:t>
      </w:r>
      <w:r w:rsidR="000A2596" w:rsidRPr="008220F8">
        <w:rPr>
          <w:rFonts w:ascii="Arial" w:hAnsi="Arial" w:cs="Arial"/>
          <w:color w:val="000000"/>
          <w:sz w:val="28"/>
          <w:szCs w:val="28"/>
          <w:lang w:eastAsia="es-MX"/>
        </w:rPr>
        <w:t xml:space="preserve"> del expediente en que se actúa, </w:t>
      </w:r>
      <w:r w:rsidR="000A2596" w:rsidRPr="00152649">
        <w:rPr>
          <w:rFonts w:ascii="Arial" w:hAnsi="Arial" w:cs="Arial"/>
          <w:color w:val="000000"/>
          <w:sz w:val="28"/>
          <w:szCs w:val="28"/>
          <w:lang w:eastAsia="es-MX"/>
        </w:rPr>
        <w:t>que por economía procesal, se tiene</w:t>
      </w:r>
      <w:r w:rsidR="000A2596">
        <w:rPr>
          <w:rFonts w:ascii="Arial" w:hAnsi="Arial" w:cs="Arial"/>
          <w:color w:val="000000"/>
          <w:sz w:val="28"/>
          <w:szCs w:val="28"/>
          <w:lang w:eastAsia="es-MX"/>
        </w:rPr>
        <w:t>n</w:t>
      </w:r>
      <w:r w:rsidR="000A2596" w:rsidRPr="00152649">
        <w:rPr>
          <w:rFonts w:ascii="Arial" w:hAnsi="Arial" w:cs="Arial"/>
          <w:color w:val="000000"/>
          <w:sz w:val="28"/>
          <w:szCs w:val="28"/>
          <w:lang w:eastAsia="es-MX"/>
        </w:rPr>
        <w:t xml:space="preserve"> por aquí por reproducido</w:t>
      </w:r>
      <w:r w:rsidR="000A2596">
        <w:rPr>
          <w:rFonts w:ascii="Arial" w:hAnsi="Arial" w:cs="Arial"/>
          <w:color w:val="000000"/>
          <w:sz w:val="28"/>
          <w:szCs w:val="28"/>
          <w:lang w:eastAsia="es-MX"/>
        </w:rPr>
        <w:t>s como si a la letra se insertaran</w:t>
      </w:r>
      <w:r w:rsidR="000A2596" w:rsidRPr="00152649">
        <w:rPr>
          <w:rFonts w:ascii="Arial" w:hAnsi="Arial" w:cs="Arial"/>
          <w:color w:val="000000"/>
          <w:sz w:val="28"/>
          <w:szCs w:val="28"/>
          <w:lang w:eastAsia="es-MX"/>
        </w:rPr>
        <w:t>.</w:t>
      </w:r>
    </w:p>
    <w:p w:rsidR="000A2596" w:rsidRDefault="000A2596" w:rsidP="000A2596">
      <w:pPr>
        <w:spacing w:after="0" w:line="360" w:lineRule="auto"/>
        <w:ind w:firstLine="708"/>
        <w:jc w:val="both"/>
        <w:rPr>
          <w:rFonts w:ascii="Arial" w:hAnsi="Arial" w:cs="Arial"/>
          <w:color w:val="000000"/>
          <w:sz w:val="28"/>
          <w:szCs w:val="28"/>
          <w:lang w:eastAsia="es-MX"/>
        </w:rPr>
      </w:pPr>
    </w:p>
    <w:p w:rsidR="000A2596" w:rsidRPr="0081055F" w:rsidRDefault="000A2596" w:rsidP="000A2596">
      <w:pPr>
        <w:spacing w:after="0" w:line="360" w:lineRule="auto"/>
        <w:ind w:firstLine="708"/>
        <w:jc w:val="both"/>
        <w:rPr>
          <w:rFonts w:ascii="Arial" w:hAnsi="Arial" w:cs="Arial"/>
          <w:color w:val="000000"/>
          <w:sz w:val="28"/>
          <w:szCs w:val="28"/>
          <w:lang w:eastAsia="es-MX"/>
        </w:rPr>
      </w:pPr>
      <w:r w:rsidRPr="0081055F">
        <w:rPr>
          <w:rFonts w:ascii="Arial" w:hAnsi="Arial" w:cs="Arial"/>
          <w:color w:val="000000"/>
          <w:sz w:val="28"/>
          <w:szCs w:val="28"/>
          <w:lang w:eastAsia="es-MX"/>
        </w:rPr>
        <w:t>Resulta aplicable por analogía la tesis de jurisprudencia 2a</w:t>
      </w:r>
      <w:proofErr w:type="gramStart"/>
      <w:r w:rsidRPr="0081055F">
        <w:rPr>
          <w:rFonts w:ascii="Arial" w:hAnsi="Arial" w:cs="Arial"/>
          <w:color w:val="000000"/>
          <w:sz w:val="28"/>
          <w:szCs w:val="28"/>
          <w:lang w:eastAsia="es-MX"/>
        </w:rPr>
        <w:t>./</w:t>
      </w:r>
      <w:proofErr w:type="gramEnd"/>
      <w:r w:rsidRPr="0081055F">
        <w:rPr>
          <w:rFonts w:ascii="Arial" w:hAnsi="Arial" w:cs="Arial"/>
          <w:color w:val="000000"/>
          <w:sz w:val="28"/>
          <w:szCs w:val="28"/>
          <w:lang w:eastAsia="es-MX"/>
        </w:rPr>
        <w:t>J. 58/2010, emitida por la Segunda Sala de la Suprema Corte de Justicia de la Nación; cuyos datos de localización y contenido se reproducen a continuación:</w:t>
      </w:r>
    </w:p>
    <w:p w:rsidR="000A2596" w:rsidRPr="0081055F" w:rsidRDefault="000A2596" w:rsidP="000A2596">
      <w:pPr>
        <w:autoSpaceDE w:val="0"/>
        <w:autoSpaceDN w:val="0"/>
        <w:adjustRightInd w:val="0"/>
        <w:spacing w:after="0" w:line="360" w:lineRule="auto"/>
        <w:contextualSpacing/>
        <w:jc w:val="both"/>
        <w:rPr>
          <w:rFonts w:ascii="Arial Narrow" w:hAnsi="Arial Narrow" w:cs="Arial"/>
          <w:bCs/>
          <w:iCs/>
          <w:color w:val="000000"/>
          <w:lang w:eastAsia="es-MX"/>
        </w:rPr>
      </w:pPr>
    </w:p>
    <w:p w:rsidR="000A2596" w:rsidRPr="0081055F" w:rsidRDefault="000A2596" w:rsidP="000A2596">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81055F">
        <w:rPr>
          <w:rFonts w:ascii="Arial Narrow" w:hAnsi="Arial Narrow" w:cs="Arial"/>
          <w:bCs/>
          <w:iCs/>
          <w:color w:val="000000"/>
          <w:lang w:eastAsia="es-MX"/>
        </w:rPr>
        <w:t>“</w:t>
      </w:r>
      <w:r w:rsidRPr="0081055F">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81055F">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Pr>
          <w:rStyle w:val="Refdenotaalpie"/>
          <w:rFonts w:ascii="Arial Narrow" w:hAnsi="Arial Narrow" w:cs="Arial"/>
          <w:iCs/>
          <w:color w:val="000000"/>
          <w:lang w:eastAsia="es-MX"/>
        </w:rPr>
        <w:footnoteReference w:id="3"/>
      </w:r>
    </w:p>
    <w:p w:rsidR="00CA0A22" w:rsidRDefault="00CA0A22" w:rsidP="000A2596">
      <w:pPr>
        <w:spacing w:after="0" w:line="360" w:lineRule="auto"/>
        <w:ind w:firstLine="709"/>
        <w:jc w:val="both"/>
        <w:rPr>
          <w:rFonts w:ascii="Arial" w:hAnsi="Arial" w:cs="Arial"/>
          <w:b/>
          <w:sz w:val="28"/>
          <w:szCs w:val="28"/>
        </w:rPr>
      </w:pPr>
    </w:p>
    <w:p w:rsidR="00E03F1F" w:rsidRDefault="00CA0A22" w:rsidP="00E03F1F">
      <w:pPr>
        <w:spacing w:after="0" w:line="360" w:lineRule="auto"/>
        <w:ind w:firstLine="708"/>
        <w:jc w:val="both"/>
        <w:rPr>
          <w:rFonts w:ascii="Arial" w:hAnsi="Arial" w:cs="Arial"/>
          <w:sz w:val="28"/>
          <w:szCs w:val="28"/>
        </w:rPr>
      </w:pPr>
      <w:r w:rsidRPr="00576230">
        <w:rPr>
          <w:rFonts w:ascii="Arial" w:hAnsi="Arial" w:cs="Arial"/>
          <w:b/>
          <w:sz w:val="28"/>
          <w:szCs w:val="28"/>
        </w:rPr>
        <w:t>SEXTO.-</w:t>
      </w:r>
      <w:r w:rsidR="009C1276" w:rsidRPr="00576230">
        <w:rPr>
          <w:rFonts w:ascii="Arial" w:hAnsi="Arial" w:cs="Arial"/>
          <w:sz w:val="28"/>
          <w:szCs w:val="28"/>
        </w:rPr>
        <w:t xml:space="preserve"> </w:t>
      </w:r>
      <w:r w:rsidR="00E03F1F" w:rsidRPr="00C9069C">
        <w:rPr>
          <w:rFonts w:ascii="Arial" w:hAnsi="Arial" w:cs="Arial"/>
          <w:sz w:val="28"/>
          <w:szCs w:val="28"/>
        </w:rPr>
        <w:t>Como q</w:t>
      </w:r>
      <w:r w:rsidR="00E03F1F">
        <w:rPr>
          <w:rFonts w:ascii="Arial" w:hAnsi="Arial" w:cs="Arial"/>
          <w:sz w:val="28"/>
          <w:szCs w:val="28"/>
        </w:rPr>
        <w:t>uedó</w:t>
      </w:r>
      <w:r w:rsidR="00E03F1F" w:rsidRPr="00C9069C">
        <w:rPr>
          <w:rFonts w:ascii="Arial" w:hAnsi="Arial" w:cs="Arial"/>
          <w:sz w:val="28"/>
          <w:szCs w:val="28"/>
        </w:rPr>
        <w:t xml:space="preserve"> reseñado en el considerando </w:t>
      </w:r>
      <w:r w:rsidR="00E03F1F">
        <w:rPr>
          <w:rFonts w:ascii="Arial" w:hAnsi="Arial" w:cs="Arial"/>
          <w:sz w:val="28"/>
          <w:szCs w:val="28"/>
        </w:rPr>
        <w:t>tercero</w:t>
      </w:r>
      <w:r w:rsidR="00E03F1F" w:rsidRPr="00C9069C">
        <w:rPr>
          <w:rFonts w:ascii="Arial" w:hAnsi="Arial" w:cs="Arial"/>
          <w:sz w:val="28"/>
          <w:szCs w:val="28"/>
        </w:rPr>
        <w:t xml:space="preserve"> de la presente resolución</w:t>
      </w:r>
      <w:r w:rsidR="00E03F1F">
        <w:rPr>
          <w:rFonts w:ascii="Arial" w:hAnsi="Arial" w:cs="Arial"/>
          <w:sz w:val="28"/>
          <w:szCs w:val="28"/>
        </w:rPr>
        <w:t xml:space="preserve"> el acto impugnado lo es el </w:t>
      </w:r>
      <w:r w:rsidR="00E03F1F" w:rsidRPr="00C9069C">
        <w:rPr>
          <w:rFonts w:ascii="Arial" w:hAnsi="Arial" w:cs="Arial"/>
          <w:sz w:val="28"/>
          <w:szCs w:val="28"/>
        </w:rPr>
        <w:t>cobro que</w:t>
      </w:r>
      <w:r w:rsidR="00E03F1F">
        <w:rPr>
          <w:rFonts w:ascii="Arial" w:hAnsi="Arial" w:cs="Arial"/>
          <w:sz w:val="28"/>
          <w:szCs w:val="28"/>
        </w:rPr>
        <w:t xml:space="preserve"> se pretende mediante el estado de cuenta con número de folio</w:t>
      </w:r>
      <w:r w:rsidR="00EF559B">
        <w:rPr>
          <w:rFonts w:ascii="Arial" w:hAnsi="Arial" w:cs="Arial"/>
          <w:sz w:val="28"/>
          <w:szCs w:val="28"/>
        </w:rPr>
        <w:t xml:space="preserve"> </w:t>
      </w:r>
      <w:r w:rsidR="00E917A9">
        <w:rPr>
          <w:rFonts w:ascii="Arial" w:hAnsi="Arial" w:cs="Arial"/>
          <w:color w:val="FF0000"/>
          <w:sz w:val="28"/>
          <w:szCs w:val="28"/>
        </w:rPr>
        <w:t>**********</w:t>
      </w:r>
      <w:r w:rsidR="00EF559B">
        <w:rPr>
          <w:rFonts w:ascii="Arial" w:hAnsi="Arial" w:cs="Arial"/>
          <w:sz w:val="28"/>
          <w:szCs w:val="28"/>
        </w:rPr>
        <w:t xml:space="preserve">, relativo al periodo de facturación </w:t>
      </w:r>
      <w:r w:rsidR="00E917A9">
        <w:rPr>
          <w:rFonts w:ascii="Arial" w:hAnsi="Arial" w:cs="Arial"/>
          <w:color w:val="FF0000"/>
          <w:sz w:val="28"/>
          <w:szCs w:val="28"/>
        </w:rPr>
        <w:t>**********</w:t>
      </w:r>
      <w:r w:rsidR="00EF559B" w:rsidRPr="00E03F1F">
        <w:rPr>
          <w:rFonts w:ascii="Arial" w:hAnsi="Arial" w:cs="Arial"/>
          <w:color w:val="000000" w:themeColor="text1"/>
          <w:sz w:val="28"/>
          <w:szCs w:val="28"/>
        </w:rPr>
        <w:t>y 86 meses de adeudo</w:t>
      </w:r>
      <w:r w:rsidR="00E03F1F" w:rsidRPr="00BF3FDA">
        <w:rPr>
          <w:rFonts w:ascii="Arial" w:hAnsi="Arial" w:cs="Arial"/>
          <w:sz w:val="28"/>
          <w:szCs w:val="28"/>
        </w:rPr>
        <w:t xml:space="preserve">, por la </w:t>
      </w:r>
      <w:r w:rsidR="00E03F1F" w:rsidRPr="00C9069C">
        <w:rPr>
          <w:rFonts w:ascii="Arial" w:hAnsi="Arial" w:cs="Arial"/>
          <w:sz w:val="28"/>
          <w:szCs w:val="28"/>
        </w:rPr>
        <w:t xml:space="preserve">cantidad de </w:t>
      </w:r>
      <w:r w:rsidR="00E917A9">
        <w:rPr>
          <w:rFonts w:ascii="Arial" w:hAnsi="Arial" w:cs="Arial"/>
          <w:color w:val="FF0000"/>
          <w:sz w:val="28"/>
          <w:szCs w:val="28"/>
        </w:rPr>
        <w:t>**********</w:t>
      </w:r>
      <w:r w:rsidR="00E03F1F">
        <w:rPr>
          <w:rFonts w:ascii="Arial" w:hAnsi="Arial" w:cs="Arial"/>
          <w:sz w:val="28"/>
          <w:szCs w:val="28"/>
        </w:rPr>
        <w:t>.</w:t>
      </w:r>
      <w:r w:rsidR="00E03F1F" w:rsidRPr="00C9069C">
        <w:rPr>
          <w:rFonts w:ascii="Arial" w:hAnsi="Arial" w:cs="Arial"/>
          <w:sz w:val="28"/>
          <w:szCs w:val="28"/>
        </w:rPr>
        <w:t xml:space="preserve"> </w:t>
      </w:r>
    </w:p>
    <w:p w:rsidR="00E03F1F" w:rsidRDefault="00E03F1F" w:rsidP="00E03F1F">
      <w:pPr>
        <w:spacing w:after="0" w:line="360" w:lineRule="auto"/>
        <w:ind w:firstLine="708"/>
        <w:jc w:val="both"/>
        <w:rPr>
          <w:rFonts w:ascii="Arial" w:hAnsi="Arial" w:cs="Arial"/>
          <w:sz w:val="28"/>
          <w:szCs w:val="28"/>
        </w:rPr>
      </w:pPr>
    </w:p>
    <w:p w:rsidR="00113FBB" w:rsidRDefault="00E03F1F" w:rsidP="00E03F1F">
      <w:pPr>
        <w:spacing w:after="0" w:line="360" w:lineRule="auto"/>
        <w:ind w:firstLine="708"/>
        <w:jc w:val="both"/>
        <w:rPr>
          <w:rFonts w:ascii="Arial" w:hAnsi="Arial" w:cs="Arial"/>
          <w:sz w:val="28"/>
          <w:szCs w:val="28"/>
          <w:lang w:eastAsia="es-MX"/>
        </w:rPr>
      </w:pPr>
      <w:r>
        <w:rPr>
          <w:rFonts w:ascii="Arial" w:hAnsi="Arial" w:cs="Arial"/>
          <w:sz w:val="28"/>
          <w:szCs w:val="28"/>
        </w:rPr>
        <w:t>Ahora bien, la parte actora en su escrito i</w:t>
      </w:r>
      <w:r w:rsidR="00EF1704">
        <w:rPr>
          <w:rFonts w:ascii="Arial" w:hAnsi="Arial" w:cs="Arial"/>
          <w:sz w:val="28"/>
          <w:szCs w:val="28"/>
        </w:rPr>
        <w:t>nicial de demanda hace valer tres</w:t>
      </w:r>
      <w:r w:rsidR="002914C9">
        <w:rPr>
          <w:rFonts w:ascii="Arial" w:hAnsi="Arial" w:cs="Arial"/>
          <w:sz w:val="28"/>
          <w:szCs w:val="28"/>
        </w:rPr>
        <w:t xml:space="preserve"> conceptos de impugnación, y de </w:t>
      </w:r>
      <w:r w:rsidR="002914C9" w:rsidRPr="0009520C">
        <w:rPr>
          <w:rFonts w:ascii="Arial" w:hAnsi="Arial" w:cs="Arial"/>
          <w:sz w:val="28"/>
          <w:szCs w:val="28"/>
          <w:lang w:eastAsia="es-MX"/>
        </w:rPr>
        <w:t>conformidad con el principio de mayor beneficio establecido en el artículo 252, cuarto párrafo, del Código Procesal Administrativo para el Estado de San Luis Potosí</w:t>
      </w:r>
      <w:r w:rsidR="002914C9" w:rsidRPr="0009520C">
        <w:rPr>
          <w:rFonts w:ascii="Arial" w:hAnsi="Arial" w:cs="Arial"/>
          <w:sz w:val="28"/>
          <w:szCs w:val="28"/>
          <w:vertAlign w:val="superscript"/>
          <w:lang w:eastAsia="es-MX"/>
        </w:rPr>
        <w:footnoteReference w:id="4"/>
      </w:r>
      <w:r w:rsidR="002914C9" w:rsidRPr="0009520C">
        <w:rPr>
          <w:rFonts w:ascii="Arial" w:hAnsi="Arial" w:cs="Arial"/>
          <w:sz w:val="28"/>
          <w:szCs w:val="28"/>
          <w:lang w:eastAsia="es-MX"/>
        </w:rPr>
        <w:t xml:space="preserve">, </w:t>
      </w:r>
      <w:r w:rsidR="002914C9">
        <w:rPr>
          <w:rFonts w:ascii="Arial" w:hAnsi="Arial" w:cs="Arial"/>
          <w:sz w:val="28"/>
          <w:szCs w:val="28"/>
          <w:lang w:eastAsia="es-MX"/>
        </w:rPr>
        <w:t xml:space="preserve">este Juzgador procede a estudiar </w:t>
      </w:r>
      <w:r w:rsidR="002914C9" w:rsidRPr="001C2273">
        <w:rPr>
          <w:rFonts w:ascii="Arial" w:hAnsi="Arial" w:cs="Arial"/>
          <w:sz w:val="28"/>
          <w:szCs w:val="28"/>
          <w:lang w:eastAsia="es-MX"/>
        </w:rPr>
        <w:t xml:space="preserve">el </w:t>
      </w:r>
      <w:r w:rsidR="002914C9">
        <w:rPr>
          <w:rFonts w:ascii="Arial" w:hAnsi="Arial" w:cs="Arial"/>
          <w:sz w:val="28"/>
          <w:szCs w:val="28"/>
          <w:lang w:eastAsia="es-MX"/>
        </w:rPr>
        <w:t>tercer</w:t>
      </w:r>
      <w:r w:rsidR="002914C9" w:rsidRPr="001C2273">
        <w:rPr>
          <w:rFonts w:ascii="Arial" w:hAnsi="Arial" w:cs="Arial"/>
          <w:sz w:val="28"/>
          <w:szCs w:val="28"/>
          <w:lang w:eastAsia="es-MX"/>
        </w:rPr>
        <w:t xml:space="preserve"> concepto de impugnación que hace valer el impetrante en su escrito inicial de demanda, e</w:t>
      </w:r>
      <w:r w:rsidR="004B7510">
        <w:rPr>
          <w:rFonts w:ascii="Arial" w:hAnsi="Arial" w:cs="Arial"/>
          <w:sz w:val="28"/>
          <w:szCs w:val="28"/>
          <w:lang w:eastAsia="es-MX"/>
        </w:rPr>
        <w:t xml:space="preserve">n el que arguye medularmente que </w:t>
      </w:r>
      <w:r w:rsidR="002914C9">
        <w:rPr>
          <w:rFonts w:ascii="Arial" w:hAnsi="Arial" w:cs="Arial"/>
          <w:sz w:val="28"/>
          <w:szCs w:val="28"/>
          <w:lang w:eastAsia="es-MX"/>
        </w:rPr>
        <w:t xml:space="preserve">la demandada indebidamente exige un pago por un crédito fiscal que ya </w:t>
      </w:r>
      <w:r w:rsidR="0072218E">
        <w:rPr>
          <w:rFonts w:ascii="Arial" w:hAnsi="Arial" w:cs="Arial"/>
          <w:sz w:val="28"/>
          <w:szCs w:val="28"/>
          <w:lang w:eastAsia="es-MX"/>
        </w:rPr>
        <w:t>prescribió</w:t>
      </w:r>
      <w:r w:rsidR="002914C9">
        <w:rPr>
          <w:rFonts w:ascii="Arial" w:hAnsi="Arial" w:cs="Arial"/>
          <w:sz w:val="28"/>
          <w:szCs w:val="28"/>
          <w:lang w:eastAsia="es-MX"/>
        </w:rPr>
        <w:t xml:space="preserve"> acorde al </w:t>
      </w:r>
      <w:r w:rsidR="0072218E">
        <w:rPr>
          <w:rFonts w:ascii="Arial" w:hAnsi="Arial" w:cs="Arial"/>
          <w:sz w:val="28"/>
          <w:szCs w:val="28"/>
          <w:lang w:eastAsia="es-MX"/>
        </w:rPr>
        <w:t>artículo</w:t>
      </w:r>
      <w:r w:rsidR="002914C9">
        <w:rPr>
          <w:rFonts w:ascii="Arial" w:hAnsi="Arial" w:cs="Arial"/>
          <w:sz w:val="28"/>
          <w:szCs w:val="28"/>
          <w:lang w:eastAsia="es-MX"/>
        </w:rPr>
        <w:t xml:space="preserve"> 38 del código fiscal del Estado de San Luis </w:t>
      </w:r>
      <w:r w:rsidR="0072218E">
        <w:rPr>
          <w:rFonts w:ascii="Arial" w:hAnsi="Arial" w:cs="Arial"/>
          <w:sz w:val="28"/>
          <w:szCs w:val="28"/>
          <w:lang w:eastAsia="es-MX"/>
        </w:rPr>
        <w:t>Potosí</w:t>
      </w:r>
      <w:r w:rsidR="0086692E">
        <w:rPr>
          <w:rFonts w:ascii="Arial" w:hAnsi="Arial" w:cs="Arial"/>
          <w:sz w:val="28"/>
          <w:szCs w:val="28"/>
          <w:lang w:eastAsia="es-MX"/>
        </w:rPr>
        <w:t xml:space="preserve">, pues el aludido </w:t>
      </w:r>
      <w:r w:rsidR="0072218E">
        <w:rPr>
          <w:rFonts w:ascii="Arial" w:hAnsi="Arial" w:cs="Arial"/>
          <w:sz w:val="28"/>
          <w:szCs w:val="28"/>
          <w:lang w:eastAsia="es-MX"/>
        </w:rPr>
        <w:t>artículo</w:t>
      </w:r>
      <w:r w:rsidR="0086692E">
        <w:rPr>
          <w:rFonts w:ascii="Arial" w:hAnsi="Arial" w:cs="Arial"/>
          <w:sz w:val="28"/>
          <w:szCs w:val="28"/>
          <w:lang w:eastAsia="es-MX"/>
        </w:rPr>
        <w:t xml:space="preserve"> establece que la obligación de pago de un crédito fiscal prescribe en favor del </w:t>
      </w:r>
      <w:r w:rsidR="0086692E">
        <w:rPr>
          <w:rFonts w:ascii="Arial" w:hAnsi="Arial" w:cs="Arial"/>
          <w:sz w:val="28"/>
          <w:szCs w:val="28"/>
          <w:lang w:eastAsia="es-MX"/>
        </w:rPr>
        <w:lastRenderedPageBreak/>
        <w:t xml:space="preserve">contribuyente o responsable solidario, en un plazo de cinco años a partir de que pudo ser </w:t>
      </w:r>
      <w:r w:rsidR="0072218E">
        <w:rPr>
          <w:rFonts w:ascii="Arial" w:hAnsi="Arial" w:cs="Arial"/>
          <w:sz w:val="28"/>
          <w:szCs w:val="28"/>
          <w:lang w:eastAsia="es-MX"/>
        </w:rPr>
        <w:t>legalmente exigido, lo cual se puede acreditar con el propio estado de cuenta impugnado, toda vez que en la parte superior se señala como meses de adeudo 86 que equivale a siete años con dos meses que superan en demasía los cinco años que la ley establece para la prescripción</w:t>
      </w:r>
      <w:r w:rsidR="00113FBB">
        <w:rPr>
          <w:rFonts w:ascii="Arial" w:hAnsi="Arial" w:cs="Arial"/>
          <w:sz w:val="28"/>
          <w:szCs w:val="28"/>
          <w:lang w:eastAsia="es-MX"/>
        </w:rPr>
        <w:t>.</w:t>
      </w:r>
    </w:p>
    <w:p w:rsidR="00F16418" w:rsidRDefault="00F16418" w:rsidP="00E03F1F">
      <w:pPr>
        <w:spacing w:after="0" w:line="360" w:lineRule="auto"/>
        <w:ind w:firstLine="708"/>
        <w:jc w:val="both"/>
        <w:rPr>
          <w:rFonts w:ascii="Arial" w:hAnsi="Arial" w:cs="Arial"/>
          <w:sz w:val="28"/>
          <w:szCs w:val="28"/>
          <w:lang w:eastAsia="es-MX"/>
        </w:rPr>
      </w:pPr>
    </w:p>
    <w:p w:rsidR="002D6AEA" w:rsidRDefault="002D6AEA" w:rsidP="00E03F1F">
      <w:pPr>
        <w:spacing w:after="0" w:line="360" w:lineRule="auto"/>
        <w:ind w:firstLine="708"/>
        <w:jc w:val="both"/>
        <w:rPr>
          <w:rFonts w:ascii="Arial" w:hAnsi="Arial" w:cs="Arial"/>
          <w:sz w:val="28"/>
          <w:szCs w:val="28"/>
          <w:lang w:eastAsia="es-MX"/>
        </w:rPr>
      </w:pPr>
      <w:r>
        <w:rPr>
          <w:rFonts w:ascii="Arial" w:hAnsi="Arial" w:cs="Arial"/>
          <w:sz w:val="28"/>
          <w:szCs w:val="28"/>
          <w:lang w:eastAsia="es-MX"/>
        </w:rPr>
        <w:t xml:space="preserve">Sirve de apoyo a lo anterior </w:t>
      </w:r>
      <w:r w:rsidR="00500920">
        <w:rPr>
          <w:rFonts w:ascii="Arial" w:hAnsi="Arial" w:cs="Arial"/>
          <w:sz w:val="28"/>
          <w:szCs w:val="28"/>
          <w:lang w:eastAsia="es-MX"/>
        </w:rPr>
        <w:t xml:space="preserve">la siguiente Tesis </w:t>
      </w:r>
      <w:r w:rsidR="00BE6DF6">
        <w:rPr>
          <w:rFonts w:ascii="Arial" w:hAnsi="Arial" w:cs="Arial"/>
          <w:sz w:val="28"/>
          <w:szCs w:val="28"/>
          <w:lang w:eastAsia="es-MX"/>
        </w:rPr>
        <w:t xml:space="preserve">aislada </w:t>
      </w:r>
      <w:r w:rsidR="00500920">
        <w:rPr>
          <w:rFonts w:ascii="Arial" w:hAnsi="Arial" w:cs="Arial"/>
          <w:sz w:val="28"/>
          <w:szCs w:val="28"/>
          <w:lang w:eastAsia="es-MX"/>
        </w:rPr>
        <w:t xml:space="preserve">emitida por el </w:t>
      </w:r>
      <w:r w:rsidR="00500920" w:rsidRPr="00F16418">
        <w:rPr>
          <w:rFonts w:ascii="Arial" w:hAnsi="Arial" w:cs="Arial"/>
          <w:sz w:val="28"/>
          <w:szCs w:val="28"/>
          <w:lang w:eastAsia="es-MX"/>
        </w:rPr>
        <w:t>Noveno Tribunal Colegiado En Materia Administrativa Del Primer Circuito</w:t>
      </w:r>
      <w:r w:rsidR="00500920">
        <w:rPr>
          <w:rFonts w:ascii="Arial" w:hAnsi="Arial" w:cs="Arial"/>
          <w:sz w:val="28"/>
          <w:szCs w:val="28"/>
          <w:lang w:eastAsia="es-MX"/>
        </w:rPr>
        <w:t>, que a la letra dice:</w:t>
      </w:r>
    </w:p>
    <w:p w:rsidR="00F16418" w:rsidRPr="00F16418" w:rsidRDefault="00F16418" w:rsidP="00F16418">
      <w:pPr>
        <w:spacing w:after="0" w:line="360" w:lineRule="auto"/>
        <w:ind w:firstLine="708"/>
        <w:jc w:val="both"/>
        <w:rPr>
          <w:rFonts w:ascii="Arial" w:hAnsi="Arial" w:cs="Arial"/>
          <w:sz w:val="28"/>
          <w:szCs w:val="28"/>
          <w:lang w:eastAsia="es-MX"/>
        </w:rPr>
      </w:pPr>
    </w:p>
    <w:p w:rsidR="00F16418" w:rsidRPr="00BE6DF6" w:rsidRDefault="00500920" w:rsidP="00BE6DF6">
      <w:pPr>
        <w:spacing w:after="0" w:line="240" w:lineRule="auto"/>
        <w:ind w:left="709"/>
        <w:jc w:val="both"/>
        <w:rPr>
          <w:rFonts w:ascii="Arial Narrow" w:hAnsi="Arial Narrow" w:cs="Arial"/>
          <w:lang w:eastAsia="es-MX"/>
        </w:rPr>
      </w:pPr>
      <w:r w:rsidRPr="00500920">
        <w:rPr>
          <w:rFonts w:ascii="Arial Narrow" w:hAnsi="Arial Narrow" w:cs="Arial"/>
          <w:lang w:eastAsia="es-MX"/>
        </w:rPr>
        <w:t>“</w:t>
      </w:r>
      <w:r w:rsidR="00F16418" w:rsidRPr="00500920">
        <w:rPr>
          <w:rFonts w:ascii="Arial Narrow" w:hAnsi="Arial Narrow" w:cs="Arial"/>
          <w:b/>
          <w:color w:val="000000" w:themeColor="text1"/>
          <w:lang w:eastAsia="es-MX"/>
        </w:rPr>
        <w:t>PRESCRIPCIÓN DE CRÉDITOS FISCALES. ES UN TEMA DE ESTUDIO PREFERENTE EN EL JUICIO DE NULIDAD (LEGISLACIÓN VIGENTE HASTA EL 31 DE DICIEMBRE DE 2005)</w:t>
      </w:r>
      <w:r w:rsidR="00F16418" w:rsidRPr="00500920">
        <w:rPr>
          <w:rFonts w:ascii="Arial Narrow" w:hAnsi="Arial Narrow" w:cs="Arial"/>
          <w:lang w:eastAsia="es-MX"/>
        </w:rPr>
        <w:t>.</w:t>
      </w:r>
      <w:r w:rsidRPr="00500920">
        <w:rPr>
          <w:rFonts w:ascii="Arial Narrow" w:hAnsi="Arial Narrow" w:cs="Arial"/>
          <w:lang w:eastAsia="es-MX"/>
        </w:rPr>
        <w:t xml:space="preserve"> </w:t>
      </w:r>
      <w:r w:rsidR="00F16418" w:rsidRPr="00500920">
        <w:rPr>
          <w:rFonts w:ascii="Arial Narrow" w:hAnsi="Arial Narrow" w:cs="Arial"/>
          <w:lang w:eastAsia="es-MX"/>
        </w:rPr>
        <w:t>Del artículo 237 del Código Fiscal de la Federación, vigente hasta el 31 de diciembre de 2005, se advierte que en materia fiscal el principio de exhaustividad de las sentencias obliga a las Salas del Tribunal Federal de Justicia Fiscal Administrativa a examinar preferentemente aquellos conceptos de impugnación en los que se hagan valer causas de legalidad relacionadas con el fondo del asunto, que lleven a declarar la nulidad lisa y llana de la resolución controvertida, y sólo en el supuesto de considerarlos infundados, deben estudiar los argumentos relacionados con la omisión de requisitos formales o vicios del procedimiento, que puedan dar origen a una nulidad para efectos. De manera que el tema de la prescripción del crédito fiscal controvertido es de estudio preferente al dictar la sentencia definitiva, porque de resultar fundado, haría innecesario y ocioso el análisis de otras cuestiones de fondo que se planteen, e inclusive, de ciertas violaciones procesales que haga valer el actor, toda vez que si aquél prescribió, será suficiente para declarar la nulidad solicitada, favoreciéndolo a</w:t>
      </w:r>
      <w:r w:rsidRPr="00500920">
        <w:rPr>
          <w:rFonts w:ascii="Arial Narrow" w:hAnsi="Arial Narrow" w:cs="Arial"/>
          <w:lang w:eastAsia="es-MX"/>
        </w:rPr>
        <w:t>sí en forma total y definitiva”</w:t>
      </w:r>
      <w:r w:rsidR="00F16418" w:rsidRPr="00500920">
        <w:rPr>
          <w:rFonts w:ascii="Arial Narrow" w:hAnsi="Arial Narrow" w:cs="Arial"/>
          <w:lang w:eastAsia="es-MX"/>
        </w:rPr>
        <w:t>.</w:t>
      </w:r>
      <w:r>
        <w:rPr>
          <w:rStyle w:val="Refdenotaalpie"/>
          <w:rFonts w:ascii="Arial" w:hAnsi="Arial" w:cs="Arial"/>
          <w:sz w:val="24"/>
          <w:szCs w:val="24"/>
          <w:lang w:eastAsia="es-MX"/>
        </w:rPr>
        <w:footnoteReference w:id="5"/>
      </w:r>
    </w:p>
    <w:p w:rsidR="00F16418" w:rsidRDefault="00F16418" w:rsidP="00BE6DF6">
      <w:pPr>
        <w:spacing w:after="0" w:line="360" w:lineRule="auto"/>
        <w:jc w:val="both"/>
        <w:rPr>
          <w:rFonts w:ascii="Arial" w:hAnsi="Arial" w:cs="Arial"/>
          <w:sz w:val="28"/>
          <w:szCs w:val="28"/>
          <w:lang w:eastAsia="es-MX"/>
        </w:rPr>
      </w:pPr>
    </w:p>
    <w:p w:rsidR="00EF1704" w:rsidRDefault="00BE6DF6" w:rsidP="00BE6DF6">
      <w:pPr>
        <w:spacing w:after="0" w:line="360" w:lineRule="auto"/>
        <w:ind w:firstLine="708"/>
        <w:jc w:val="both"/>
        <w:rPr>
          <w:rFonts w:ascii="Arial" w:hAnsi="Arial" w:cs="Arial"/>
          <w:sz w:val="28"/>
          <w:szCs w:val="28"/>
          <w:lang w:eastAsia="es-MX"/>
        </w:rPr>
      </w:pPr>
      <w:r>
        <w:rPr>
          <w:rFonts w:ascii="Arial" w:hAnsi="Arial" w:cs="Arial"/>
          <w:sz w:val="28"/>
          <w:szCs w:val="28"/>
          <w:lang w:eastAsia="es-MX"/>
        </w:rPr>
        <w:t>En ese contexto, el concepto de</w:t>
      </w:r>
      <w:r w:rsidR="00113FBB">
        <w:rPr>
          <w:rFonts w:ascii="Arial" w:hAnsi="Arial" w:cs="Arial"/>
          <w:sz w:val="28"/>
          <w:szCs w:val="28"/>
          <w:lang w:eastAsia="es-MX"/>
        </w:rPr>
        <w:t xml:space="preserve"> impugnación que en </w:t>
      </w:r>
      <w:r>
        <w:rPr>
          <w:rFonts w:ascii="Arial" w:hAnsi="Arial" w:cs="Arial"/>
          <w:sz w:val="28"/>
          <w:szCs w:val="28"/>
          <w:lang w:eastAsia="es-MX"/>
        </w:rPr>
        <w:t>este acto</w:t>
      </w:r>
      <w:r w:rsidR="00113FBB">
        <w:rPr>
          <w:rFonts w:ascii="Arial" w:hAnsi="Arial" w:cs="Arial"/>
          <w:sz w:val="28"/>
          <w:szCs w:val="28"/>
          <w:lang w:eastAsia="es-MX"/>
        </w:rPr>
        <w:t xml:space="preserve"> se analiza a juicio de esta Sala </w:t>
      </w:r>
      <w:r>
        <w:rPr>
          <w:rFonts w:ascii="Arial" w:hAnsi="Arial" w:cs="Arial"/>
          <w:sz w:val="28"/>
          <w:szCs w:val="28"/>
          <w:lang w:eastAsia="es-MX"/>
        </w:rPr>
        <w:t xml:space="preserve">Unitaria </w:t>
      </w:r>
      <w:r w:rsidR="00113FBB">
        <w:rPr>
          <w:rFonts w:ascii="Arial" w:hAnsi="Arial" w:cs="Arial"/>
          <w:sz w:val="28"/>
          <w:szCs w:val="28"/>
          <w:lang w:eastAsia="es-MX"/>
        </w:rPr>
        <w:t xml:space="preserve">resulta ser </w:t>
      </w:r>
      <w:r w:rsidR="002D3A8E">
        <w:rPr>
          <w:rFonts w:ascii="Arial" w:hAnsi="Arial" w:cs="Arial"/>
          <w:sz w:val="28"/>
          <w:szCs w:val="28"/>
          <w:lang w:eastAsia="es-MX"/>
        </w:rPr>
        <w:t xml:space="preserve">suficiente y </w:t>
      </w:r>
      <w:r w:rsidR="00113FBB">
        <w:rPr>
          <w:rFonts w:ascii="Arial" w:hAnsi="Arial" w:cs="Arial"/>
          <w:sz w:val="28"/>
          <w:szCs w:val="28"/>
          <w:lang w:eastAsia="es-MX"/>
        </w:rPr>
        <w:t>fundado,</w:t>
      </w:r>
      <w:r w:rsidR="00957E6F">
        <w:rPr>
          <w:rFonts w:ascii="Arial" w:hAnsi="Arial" w:cs="Arial"/>
          <w:sz w:val="28"/>
          <w:szCs w:val="28"/>
          <w:lang w:eastAsia="es-MX"/>
        </w:rPr>
        <w:t xml:space="preserve"> en razón de las siguientes consideraciones</w:t>
      </w:r>
      <w:r w:rsidR="002D6AEA">
        <w:rPr>
          <w:rFonts w:ascii="Arial" w:hAnsi="Arial" w:cs="Arial"/>
          <w:sz w:val="28"/>
          <w:szCs w:val="28"/>
          <w:lang w:eastAsia="es-MX"/>
        </w:rPr>
        <w:t>:</w:t>
      </w:r>
    </w:p>
    <w:p w:rsidR="00064679" w:rsidRDefault="00064679" w:rsidP="00BE6DF6">
      <w:pPr>
        <w:spacing w:after="0" w:line="360" w:lineRule="auto"/>
        <w:ind w:firstLine="708"/>
        <w:jc w:val="both"/>
        <w:rPr>
          <w:rFonts w:ascii="Arial" w:hAnsi="Arial" w:cs="Arial"/>
          <w:sz w:val="28"/>
          <w:szCs w:val="28"/>
          <w:lang w:eastAsia="es-MX"/>
        </w:rPr>
      </w:pPr>
    </w:p>
    <w:p w:rsidR="002D6AEA" w:rsidRDefault="003D5667" w:rsidP="00E03F1F">
      <w:pPr>
        <w:spacing w:after="0" w:line="360" w:lineRule="auto"/>
        <w:ind w:firstLine="708"/>
        <w:jc w:val="both"/>
        <w:rPr>
          <w:rFonts w:ascii="Arial" w:hAnsi="Arial" w:cs="Arial"/>
          <w:sz w:val="28"/>
          <w:szCs w:val="28"/>
          <w:lang w:eastAsia="es-MX"/>
        </w:rPr>
      </w:pPr>
      <w:r>
        <w:rPr>
          <w:rFonts w:ascii="Arial" w:hAnsi="Arial" w:cs="Arial"/>
          <w:sz w:val="28"/>
          <w:szCs w:val="28"/>
          <w:lang w:eastAsia="es-MX"/>
        </w:rPr>
        <w:t xml:space="preserve">En primer </w:t>
      </w:r>
      <w:r w:rsidR="00D25841">
        <w:rPr>
          <w:rFonts w:ascii="Arial" w:hAnsi="Arial" w:cs="Arial"/>
          <w:sz w:val="28"/>
          <w:szCs w:val="28"/>
          <w:lang w:eastAsia="es-MX"/>
        </w:rPr>
        <w:t>término debe decirse que</w:t>
      </w:r>
      <w:r>
        <w:rPr>
          <w:rFonts w:ascii="Arial" w:hAnsi="Arial" w:cs="Arial"/>
          <w:sz w:val="28"/>
          <w:szCs w:val="28"/>
          <w:lang w:eastAsia="es-MX"/>
        </w:rPr>
        <w:t xml:space="preserve"> </w:t>
      </w:r>
      <w:r w:rsidR="00507ECB">
        <w:rPr>
          <w:rFonts w:ascii="Arial" w:hAnsi="Arial" w:cs="Arial"/>
          <w:sz w:val="28"/>
          <w:szCs w:val="28"/>
          <w:lang w:eastAsia="es-MX"/>
        </w:rPr>
        <w:t>de conformidad con lo dispuesto por el</w:t>
      </w:r>
      <w:r>
        <w:rPr>
          <w:rFonts w:ascii="Arial" w:hAnsi="Arial" w:cs="Arial"/>
          <w:sz w:val="28"/>
          <w:szCs w:val="28"/>
          <w:lang w:eastAsia="es-MX"/>
        </w:rPr>
        <w:t xml:space="preserve"> </w:t>
      </w:r>
      <w:r w:rsidR="00D25841">
        <w:rPr>
          <w:rFonts w:ascii="Arial" w:hAnsi="Arial" w:cs="Arial"/>
          <w:sz w:val="28"/>
          <w:szCs w:val="28"/>
          <w:lang w:eastAsia="es-MX"/>
        </w:rPr>
        <w:t>artículo</w:t>
      </w:r>
      <w:r>
        <w:rPr>
          <w:rFonts w:ascii="Arial" w:hAnsi="Arial" w:cs="Arial"/>
          <w:sz w:val="28"/>
          <w:szCs w:val="28"/>
          <w:lang w:eastAsia="es-MX"/>
        </w:rPr>
        <w:t xml:space="preserve"> 178 de la Ley de Aguas del E</w:t>
      </w:r>
      <w:r w:rsidR="00507ECB">
        <w:rPr>
          <w:rFonts w:ascii="Arial" w:hAnsi="Arial" w:cs="Arial"/>
          <w:sz w:val="28"/>
          <w:szCs w:val="28"/>
          <w:lang w:eastAsia="es-MX"/>
        </w:rPr>
        <w:t>stad</w:t>
      </w:r>
      <w:r w:rsidR="00530C60">
        <w:rPr>
          <w:rFonts w:ascii="Arial" w:hAnsi="Arial" w:cs="Arial"/>
          <w:sz w:val="28"/>
          <w:szCs w:val="28"/>
          <w:lang w:eastAsia="es-MX"/>
        </w:rPr>
        <w:t>o</w:t>
      </w:r>
      <w:r w:rsidR="00507ECB">
        <w:rPr>
          <w:rFonts w:ascii="Arial" w:hAnsi="Arial" w:cs="Arial"/>
          <w:sz w:val="28"/>
          <w:szCs w:val="28"/>
          <w:lang w:eastAsia="es-MX"/>
        </w:rPr>
        <w:t xml:space="preserve">, </w:t>
      </w:r>
      <w:r>
        <w:rPr>
          <w:rFonts w:ascii="Arial" w:hAnsi="Arial" w:cs="Arial"/>
          <w:sz w:val="28"/>
          <w:szCs w:val="28"/>
          <w:lang w:eastAsia="es-MX"/>
        </w:rPr>
        <w:t xml:space="preserve">los adeudos </w:t>
      </w:r>
      <w:r w:rsidR="00530C60">
        <w:rPr>
          <w:rFonts w:ascii="Arial" w:hAnsi="Arial" w:cs="Arial"/>
          <w:sz w:val="28"/>
          <w:szCs w:val="28"/>
          <w:lang w:eastAsia="es-MX"/>
        </w:rPr>
        <w:t>contemplados</w:t>
      </w:r>
      <w:r w:rsidR="00507ECB">
        <w:rPr>
          <w:rFonts w:ascii="Arial" w:hAnsi="Arial" w:cs="Arial"/>
          <w:sz w:val="28"/>
          <w:szCs w:val="28"/>
          <w:lang w:eastAsia="es-MX"/>
        </w:rPr>
        <w:t xml:space="preserve"> por el recibo </w:t>
      </w:r>
      <w:r w:rsidR="00E917A9">
        <w:rPr>
          <w:rFonts w:ascii="Arial" w:hAnsi="Arial" w:cs="Arial"/>
          <w:color w:val="FF0000"/>
          <w:sz w:val="28"/>
          <w:szCs w:val="28"/>
        </w:rPr>
        <w:t>**********</w:t>
      </w:r>
      <w:r w:rsidR="00530C60">
        <w:rPr>
          <w:rFonts w:ascii="Arial" w:hAnsi="Arial" w:cs="Arial"/>
          <w:sz w:val="28"/>
          <w:szCs w:val="28"/>
          <w:lang w:eastAsia="es-MX"/>
        </w:rPr>
        <w:t xml:space="preserve"> tienen la naturaleza</w:t>
      </w:r>
      <w:r>
        <w:rPr>
          <w:rFonts w:ascii="Arial" w:hAnsi="Arial" w:cs="Arial"/>
          <w:sz w:val="28"/>
          <w:szCs w:val="28"/>
          <w:lang w:eastAsia="es-MX"/>
        </w:rPr>
        <w:t xml:space="preserve"> de créditos fiscales, y se regirán por lo dispuesto en </w:t>
      </w:r>
      <w:r>
        <w:rPr>
          <w:rFonts w:ascii="Arial" w:hAnsi="Arial" w:cs="Arial"/>
          <w:sz w:val="28"/>
          <w:szCs w:val="28"/>
          <w:lang w:eastAsia="es-MX"/>
        </w:rPr>
        <w:lastRenderedPageBreak/>
        <w:t>el Código Fiscal del Estado</w:t>
      </w:r>
      <w:r w:rsidR="00530C60">
        <w:rPr>
          <w:rFonts w:ascii="Arial" w:hAnsi="Arial" w:cs="Arial"/>
          <w:sz w:val="28"/>
          <w:szCs w:val="28"/>
          <w:lang w:eastAsia="es-MX"/>
        </w:rPr>
        <w:t xml:space="preserve">, </w:t>
      </w:r>
      <w:proofErr w:type="gramStart"/>
      <w:r w:rsidR="00530C60">
        <w:rPr>
          <w:rFonts w:ascii="Arial" w:hAnsi="Arial" w:cs="Arial"/>
          <w:sz w:val="28"/>
          <w:szCs w:val="28"/>
          <w:lang w:eastAsia="es-MX"/>
        </w:rPr>
        <w:t>articulo</w:t>
      </w:r>
      <w:proofErr w:type="gramEnd"/>
      <w:r w:rsidR="00530C60">
        <w:rPr>
          <w:rFonts w:ascii="Arial" w:hAnsi="Arial" w:cs="Arial"/>
          <w:sz w:val="28"/>
          <w:szCs w:val="28"/>
          <w:lang w:eastAsia="es-MX"/>
        </w:rPr>
        <w:t xml:space="preserve"> que a la letra reza lo siguiente</w:t>
      </w:r>
      <w:r w:rsidR="00D25841">
        <w:rPr>
          <w:rFonts w:ascii="Arial" w:hAnsi="Arial" w:cs="Arial"/>
          <w:sz w:val="28"/>
          <w:szCs w:val="28"/>
          <w:lang w:eastAsia="es-MX"/>
        </w:rPr>
        <w:t>:</w:t>
      </w:r>
    </w:p>
    <w:p w:rsidR="00D25841" w:rsidRDefault="00D25841" w:rsidP="00E03F1F">
      <w:pPr>
        <w:spacing w:after="0" w:line="360" w:lineRule="auto"/>
        <w:ind w:firstLine="708"/>
        <w:jc w:val="both"/>
        <w:rPr>
          <w:rFonts w:ascii="Arial" w:hAnsi="Arial" w:cs="Arial"/>
          <w:sz w:val="28"/>
          <w:szCs w:val="28"/>
          <w:lang w:eastAsia="es-MX"/>
        </w:rPr>
      </w:pPr>
    </w:p>
    <w:p w:rsidR="00D25841" w:rsidRPr="00D25841" w:rsidRDefault="00D25841" w:rsidP="00D25841">
      <w:pPr>
        <w:spacing w:after="0" w:line="240" w:lineRule="auto"/>
        <w:ind w:left="709"/>
        <w:jc w:val="both"/>
        <w:rPr>
          <w:rFonts w:ascii="Arial" w:hAnsi="Arial" w:cs="Arial"/>
          <w:lang w:eastAsia="es-MX"/>
        </w:rPr>
      </w:pPr>
      <w:r>
        <w:rPr>
          <w:rFonts w:ascii="Arial" w:hAnsi="Arial" w:cs="Arial"/>
          <w:sz w:val="28"/>
          <w:szCs w:val="28"/>
          <w:lang w:eastAsia="es-MX"/>
        </w:rPr>
        <w:t>“</w:t>
      </w:r>
      <w:r w:rsidRPr="00D25841">
        <w:rPr>
          <w:rFonts w:ascii="Arial" w:hAnsi="Arial" w:cs="Arial"/>
          <w:b/>
          <w:lang w:eastAsia="es-MX"/>
        </w:rPr>
        <w:t>ARTICULO 178</w:t>
      </w:r>
      <w:r w:rsidRPr="00D25841">
        <w:rPr>
          <w:rFonts w:ascii="Arial" w:hAnsi="Arial" w:cs="Arial"/>
          <w:lang w:eastAsia="es-MX"/>
        </w:rPr>
        <w:t>. Los adeudos a cargo de los usuarios y en favor de los organismos operadores municipales, intermunicipales o, en su defecto, de la Comisión, derivados del cobro de cuotas y tarifas por la prestación de los servicios públicos, tendrán el carácter de créditos fiscales, en los términos y para los efectos que se precisan en el Código Fiscal del Estado.”</w:t>
      </w:r>
    </w:p>
    <w:p w:rsidR="00957E6F" w:rsidRDefault="00957E6F" w:rsidP="00E03F1F">
      <w:pPr>
        <w:spacing w:after="0" w:line="360" w:lineRule="auto"/>
        <w:ind w:firstLine="708"/>
        <w:jc w:val="both"/>
        <w:rPr>
          <w:rFonts w:ascii="Arial" w:hAnsi="Arial" w:cs="Arial"/>
          <w:sz w:val="28"/>
          <w:szCs w:val="28"/>
          <w:lang w:eastAsia="es-MX"/>
        </w:rPr>
      </w:pPr>
    </w:p>
    <w:p w:rsidR="0072218E" w:rsidRDefault="00544D5A" w:rsidP="00E03F1F">
      <w:pPr>
        <w:spacing w:after="0" w:line="360" w:lineRule="auto"/>
        <w:ind w:firstLine="708"/>
        <w:jc w:val="both"/>
        <w:rPr>
          <w:rFonts w:ascii="Arial" w:hAnsi="Arial" w:cs="Arial"/>
          <w:sz w:val="28"/>
          <w:szCs w:val="28"/>
        </w:rPr>
      </w:pPr>
      <w:r>
        <w:rPr>
          <w:rFonts w:ascii="Arial" w:hAnsi="Arial" w:cs="Arial"/>
          <w:sz w:val="28"/>
          <w:szCs w:val="28"/>
        </w:rPr>
        <w:t>En ese contexto,</w:t>
      </w:r>
      <w:r w:rsidR="00530C60">
        <w:rPr>
          <w:rFonts w:ascii="Arial" w:hAnsi="Arial" w:cs="Arial"/>
          <w:sz w:val="28"/>
          <w:szCs w:val="28"/>
        </w:rPr>
        <w:t xml:space="preserve"> una</w:t>
      </w:r>
      <w:r>
        <w:rPr>
          <w:rFonts w:ascii="Arial" w:hAnsi="Arial" w:cs="Arial"/>
          <w:sz w:val="28"/>
          <w:szCs w:val="28"/>
        </w:rPr>
        <w:t xml:space="preserve"> </w:t>
      </w:r>
      <w:r w:rsidR="00382FD4">
        <w:rPr>
          <w:rFonts w:ascii="Arial" w:hAnsi="Arial" w:cs="Arial"/>
          <w:sz w:val="28"/>
          <w:szCs w:val="28"/>
        </w:rPr>
        <w:t xml:space="preserve">vez </w:t>
      </w:r>
      <w:r>
        <w:rPr>
          <w:rFonts w:ascii="Arial" w:hAnsi="Arial" w:cs="Arial"/>
          <w:sz w:val="28"/>
          <w:szCs w:val="28"/>
        </w:rPr>
        <w:t>determinada la naturaleza de</w:t>
      </w:r>
      <w:r w:rsidR="003444CC">
        <w:rPr>
          <w:rFonts w:ascii="Arial" w:hAnsi="Arial" w:cs="Arial"/>
          <w:sz w:val="28"/>
          <w:szCs w:val="28"/>
        </w:rPr>
        <w:t xml:space="preserve"> </w:t>
      </w:r>
      <w:r>
        <w:rPr>
          <w:rFonts w:ascii="Arial" w:hAnsi="Arial" w:cs="Arial"/>
          <w:sz w:val="28"/>
          <w:szCs w:val="28"/>
        </w:rPr>
        <w:t>l</w:t>
      </w:r>
      <w:r w:rsidR="003444CC">
        <w:rPr>
          <w:rFonts w:ascii="Arial" w:hAnsi="Arial" w:cs="Arial"/>
          <w:sz w:val="28"/>
          <w:szCs w:val="28"/>
        </w:rPr>
        <w:t>os 86 meses de</w:t>
      </w:r>
      <w:r>
        <w:rPr>
          <w:rFonts w:ascii="Arial" w:hAnsi="Arial" w:cs="Arial"/>
          <w:sz w:val="28"/>
          <w:szCs w:val="28"/>
        </w:rPr>
        <w:t xml:space="preserve"> adeudo q</w:t>
      </w:r>
      <w:r w:rsidR="003444CC">
        <w:rPr>
          <w:rFonts w:ascii="Arial" w:hAnsi="Arial" w:cs="Arial"/>
          <w:sz w:val="28"/>
          <w:szCs w:val="28"/>
        </w:rPr>
        <w:t>ue contempla el recibo impugnado</w:t>
      </w:r>
      <w:r>
        <w:rPr>
          <w:rFonts w:ascii="Arial" w:hAnsi="Arial" w:cs="Arial"/>
          <w:sz w:val="28"/>
          <w:szCs w:val="28"/>
        </w:rPr>
        <w:t xml:space="preserve">, se procede a analizar lo dispuesto por el </w:t>
      </w:r>
      <w:r w:rsidR="003444CC">
        <w:rPr>
          <w:rFonts w:ascii="Arial" w:hAnsi="Arial" w:cs="Arial"/>
          <w:sz w:val="28"/>
          <w:szCs w:val="28"/>
        </w:rPr>
        <w:t>artículo</w:t>
      </w:r>
      <w:r>
        <w:rPr>
          <w:rFonts w:ascii="Arial" w:hAnsi="Arial" w:cs="Arial"/>
          <w:sz w:val="28"/>
          <w:szCs w:val="28"/>
        </w:rPr>
        <w:t xml:space="preserve"> 38 d</w:t>
      </w:r>
      <w:r w:rsidR="004A6174">
        <w:rPr>
          <w:rFonts w:ascii="Arial" w:hAnsi="Arial" w:cs="Arial"/>
          <w:sz w:val="28"/>
          <w:szCs w:val="28"/>
        </w:rPr>
        <w:t xml:space="preserve">el Código Fiscal del Estado, referente a la prescripción de los créditos </w:t>
      </w:r>
      <w:r>
        <w:rPr>
          <w:rFonts w:ascii="Arial" w:hAnsi="Arial" w:cs="Arial"/>
          <w:sz w:val="28"/>
          <w:szCs w:val="28"/>
        </w:rPr>
        <w:t>fiscales</w:t>
      </w:r>
      <w:r w:rsidR="00895FCF">
        <w:rPr>
          <w:rFonts w:ascii="Arial" w:hAnsi="Arial" w:cs="Arial"/>
          <w:sz w:val="28"/>
          <w:szCs w:val="28"/>
        </w:rPr>
        <w:t>:</w:t>
      </w:r>
    </w:p>
    <w:p w:rsidR="00895FCF" w:rsidRDefault="00895FCF" w:rsidP="00895FCF">
      <w:pPr>
        <w:spacing w:after="0" w:line="240" w:lineRule="auto"/>
        <w:ind w:firstLine="708"/>
        <w:jc w:val="both"/>
        <w:rPr>
          <w:rFonts w:ascii="Arial" w:hAnsi="Arial" w:cs="Arial"/>
          <w:sz w:val="28"/>
          <w:szCs w:val="28"/>
        </w:rPr>
      </w:pPr>
    </w:p>
    <w:p w:rsidR="00895FCF" w:rsidRPr="00895FCF" w:rsidRDefault="00895FCF" w:rsidP="00895FCF">
      <w:pPr>
        <w:tabs>
          <w:tab w:val="left" w:pos="709"/>
        </w:tabs>
        <w:spacing w:after="0" w:line="240" w:lineRule="auto"/>
        <w:ind w:left="709" w:hanging="1"/>
        <w:jc w:val="both"/>
        <w:rPr>
          <w:rFonts w:ascii="Arial" w:hAnsi="Arial" w:cs="Arial"/>
          <w:lang w:eastAsia="es-MX"/>
        </w:rPr>
      </w:pPr>
      <w:r>
        <w:rPr>
          <w:rFonts w:ascii="Arial" w:hAnsi="Arial" w:cs="Arial"/>
          <w:lang w:eastAsia="es-MX"/>
        </w:rPr>
        <w:t>“</w:t>
      </w:r>
      <w:r w:rsidRPr="00287713">
        <w:rPr>
          <w:rFonts w:ascii="Arial" w:hAnsi="Arial" w:cs="Arial"/>
          <w:b/>
          <w:lang w:eastAsia="es-MX"/>
        </w:rPr>
        <w:t>ARTICULO 38</w:t>
      </w:r>
      <w:r w:rsidRPr="00895FCF">
        <w:rPr>
          <w:rFonts w:ascii="Arial" w:hAnsi="Arial" w:cs="Arial"/>
          <w:lang w:eastAsia="es-MX"/>
        </w:rPr>
        <w:t>.- La obligación de pago de un crédito fiscal prescribe en favor del contribuyente o responsable solidario, en un plazo de cinco años a partir de que pudo ser legalmente exigido.</w:t>
      </w:r>
    </w:p>
    <w:p w:rsidR="00895FCF" w:rsidRPr="00895FCF" w:rsidRDefault="00895FCF" w:rsidP="00895FCF">
      <w:pPr>
        <w:tabs>
          <w:tab w:val="left" w:pos="709"/>
        </w:tabs>
        <w:spacing w:after="0" w:line="240" w:lineRule="auto"/>
        <w:ind w:left="709" w:hanging="1"/>
        <w:jc w:val="both"/>
        <w:rPr>
          <w:rFonts w:ascii="Arial" w:hAnsi="Arial" w:cs="Arial"/>
          <w:lang w:eastAsia="es-MX"/>
        </w:rPr>
      </w:pPr>
      <w:r w:rsidRPr="00895FCF">
        <w:rPr>
          <w:rFonts w:ascii="Arial" w:hAnsi="Arial" w:cs="Arial"/>
          <w:lang w:eastAsia="es-MX"/>
        </w:rPr>
        <w:t>El término de la prescripción se interrumpe con la notificación formal de un acto dentro del procedimiento administrativo de ejecución, o con el reconocimiento expreso o tácito del deudor respecto del crédito.</w:t>
      </w:r>
    </w:p>
    <w:p w:rsidR="00895FCF" w:rsidRPr="00895FCF" w:rsidRDefault="00895FCF" w:rsidP="00895FCF">
      <w:pPr>
        <w:tabs>
          <w:tab w:val="left" w:pos="709"/>
        </w:tabs>
        <w:spacing w:after="0" w:line="240" w:lineRule="auto"/>
        <w:ind w:left="709" w:hanging="1"/>
        <w:jc w:val="both"/>
        <w:rPr>
          <w:rFonts w:ascii="Arial" w:hAnsi="Arial" w:cs="Arial"/>
          <w:lang w:eastAsia="es-MX"/>
        </w:rPr>
      </w:pPr>
      <w:r w:rsidRPr="00895FCF">
        <w:rPr>
          <w:rFonts w:ascii="Arial" w:hAnsi="Arial" w:cs="Arial"/>
          <w:lang w:eastAsia="es-MX"/>
        </w:rPr>
        <w:t>Los contribuyentes podrán solicitar a la autoridad se declare la prescripción de un crédito, así como oponer como excepción este derecho en los medios de defensa.</w:t>
      </w:r>
      <w:r>
        <w:rPr>
          <w:rFonts w:ascii="Arial" w:hAnsi="Arial" w:cs="Arial"/>
          <w:lang w:eastAsia="es-MX"/>
        </w:rPr>
        <w:t>”</w:t>
      </w:r>
    </w:p>
    <w:p w:rsidR="00895FCF" w:rsidRDefault="00895FCF" w:rsidP="00895FCF">
      <w:pPr>
        <w:tabs>
          <w:tab w:val="left" w:pos="709"/>
        </w:tabs>
        <w:spacing w:after="0" w:line="240" w:lineRule="auto"/>
        <w:ind w:left="709" w:hanging="1"/>
        <w:jc w:val="both"/>
        <w:rPr>
          <w:rFonts w:ascii="Arial" w:hAnsi="Arial" w:cs="Arial"/>
          <w:sz w:val="28"/>
          <w:szCs w:val="28"/>
        </w:rPr>
      </w:pPr>
    </w:p>
    <w:p w:rsidR="00D6139C" w:rsidRDefault="00D6139C" w:rsidP="00B95169">
      <w:pPr>
        <w:spacing w:after="0" w:line="360" w:lineRule="auto"/>
        <w:ind w:firstLine="708"/>
        <w:jc w:val="both"/>
        <w:rPr>
          <w:rFonts w:ascii="Arial" w:hAnsi="Arial" w:cs="Arial"/>
          <w:sz w:val="28"/>
          <w:szCs w:val="28"/>
        </w:rPr>
      </w:pPr>
      <w:r w:rsidRPr="00D6139C">
        <w:rPr>
          <w:rFonts w:ascii="Arial" w:hAnsi="Arial" w:cs="Arial"/>
          <w:sz w:val="28"/>
          <w:szCs w:val="28"/>
        </w:rPr>
        <w:t>Del dispositivo lega</w:t>
      </w:r>
      <w:r w:rsidR="001142E5">
        <w:rPr>
          <w:rFonts w:ascii="Arial" w:hAnsi="Arial" w:cs="Arial"/>
          <w:sz w:val="28"/>
          <w:szCs w:val="28"/>
        </w:rPr>
        <w:t>l trasunto, se desprende que la</w:t>
      </w:r>
      <w:r w:rsidRPr="00D6139C">
        <w:rPr>
          <w:rFonts w:ascii="Arial" w:hAnsi="Arial" w:cs="Arial"/>
          <w:sz w:val="28"/>
          <w:szCs w:val="28"/>
        </w:rPr>
        <w:t xml:space="preserve"> </w:t>
      </w:r>
      <w:r w:rsidR="001142E5">
        <w:rPr>
          <w:rFonts w:ascii="Arial" w:hAnsi="Arial" w:cs="Arial"/>
          <w:sz w:val="28"/>
          <w:szCs w:val="28"/>
        </w:rPr>
        <w:t xml:space="preserve">obligación </w:t>
      </w:r>
      <w:r w:rsidR="00B95169">
        <w:rPr>
          <w:rFonts w:ascii="Arial" w:hAnsi="Arial" w:cs="Arial"/>
          <w:sz w:val="28"/>
          <w:szCs w:val="28"/>
        </w:rPr>
        <w:t xml:space="preserve">de pago </w:t>
      </w:r>
      <w:r w:rsidR="001142E5">
        <w:rPr>
          <w:rFonts w:ascii="Arial" w:hAnsi="Arial" w:cs="Arial"/>
          <w:sz w:val="28"/>
          <w:szCs w:val="28"/>
        </w:rPr>
        <w:t xml:space="preserve">de los particulares </w:t>
      </w:r>
      <w:r w:rsidR="003B2486">
        <w:rPr>
          <w:rFonts w:ascii="Arial" w:hAnsi="Arial" w:cs="Arial"/>
          <w:sz w:val="28"/>
          <w:szCs w:val="28"/>
        </w:rPr>
        <w:t xml:space="preserve">prescribe en </w:t>
      </w:r>
      <w:r w:rsidR="003B2486" w:rsidRPr="003B2486">
        <w:rPr>
          <w:rFonts w:ascii="Arial" w:hAnsi="Arial" w:cs="Arial"/>
          <w:b/>
          <w:sz w:val="28"/>
          <w:szCs w:val="28"/>
        </w:rPr>
        <w:t>cinco años</w:t>
      </w:r>
      <w:r w:rsidRPr="00D6139C">
        <w:rPr>
          <w:rFonts w:ascii="Arial" w:hAnsi="Arial" w:cs="Arial"/>
          <w:sz w:val="28"/>
          <w:szCs w:val="28"/>
        </w:rPr>
        <w:t xml:space="preserve">, </w:t>
      </w:r>
      <w:r w:rsidR="008D1792">
        <w:rPr>
          <w:rFonts w:ascii="Arial" w:hAnsi="Arial" w:cs="Arial"/>
          <w:sz w:val="28"/>
          <w:szCs w:val="28"/>
        </w:rPr>
        <w:t xml:space="preserve">y que el plazo se contara </w:t>
      </w:r>
      <w:r w:rsidR="003B2486">
        <w:rPr>
          <w:rFonts w:ascii="Arial" w:hAnsi="Arial" w:cs="Arial"/>
          <w:sz w:val="28"/>
          <w:szCs w:val="28"/>
        </w:rPr>
        <w:t xml:space="preserve">a partir de la fecha en que pudo ser exigido </w:t>
      </w:r>
      <w:r w:rsidR="00B95169">
        <w:rPr>
          <w:rFonts w:ascii="Arial" w:hAnsi="Arial" w:cs="Arial"/>
          <w:sz w:val="28"/>
          <w:szCs w:val="28"/>
        </w:rPr>
        <w:t>el crédito fiscal</w:t>
      </w:r>
      <w:r w:rsidRPr="00D6139C">
        <w:rPr>
          <w:rFonts w:ascii="Arial" w:hAnsi="Arial" w:cs="Arial"/>
          <w:sz w:val="28"/>
          <w:szCs w:val="28"/>
        </w:rPr>
        <w:t xml:space="preserve">. </w:t>
      </w:r>
    </w:p>
    <w:p w:rsidR="0077652B" w:rsidRPr="00D6139C" w:rsidRDefault="0077652B" w:rsidP="00B95169">
      <w:pPr>
        <w:spacing w:after="0" w:line="360" w:lineRule="auto"/>
        <w:ind w:firstLine="708"/>
        <w:jc w:val="both"/>
        <w:rPr>
          <w:rFonts w:ascii="Arial" w:hAnsi="Arial" w:cs="Arial"/>
          <w:sz w:val="28"/>
          <w:szCs w:val="28"/>
        </w:rPr>
      </w:pPr>
    </w:p>
    <w:p w:rsidR="00A701BC" w:rsidRDefault="0077652B" w:rsidP="0077652B">
      <w:pPr>
        <w:spacing w:after="0" w:line="360" w:lineRule="auto"/>
        <w:ind w:firstLine="708"/>
        <w:jc w:val="both"/>
        <w:rPr>
          <w:rFonts w:ascii="Arial" w:hAnsi="Arial" w:cs="Arial"/>
          <w:sz w:val="24"/>
          <w:szCs w:val="24"/>
        </w:rPr>
      </w:pPr>
      <w:r>
        <w:rPr>
          <w:rFonts w:ascii="Arial" w:hAnsi="Arial" w:cs="Arial"/>
          <w:sz w:val="28"/>
          <w:szCs w:val="28"/>
        </w:rPr>
        <w:t xml:space="preserve">En ese sentido, debe precisarse que los ochenta y seis meses de adeudo que contempla el acto impugnado, </w:t>
      </w:r>
      <w:r w:rsidR="00713981">
        <w:rPr>
          <w:rFonts w:ascii="Arial" w:hAnsi="Arial" w:cs="Arial"/>
          <w:sz w:val="28"/>
          <w:szCs w:val="28"/>
        </w:rPr>
        <w:t xml:space="preserve">se advierte </w:t>
      </w:r>
      <w:r>
        <w:rPr>
          <w:rFonts w:ascii="Arial" w:hAnsi="Arial" w:cs="Arial"/>
          <w:sz w:val="28"/>
          <w:szCs w:val="28"/>
        </w:rPr>
        <w:t xml:space="preserve">corresponden al periodo de </w:t>
      </w:r>
      <w:r w:rsidRPr="00E7784A">
        <w:rPr>
          <w:rFonts w:ascii="Arial" w:hAnsi="Arial" w:cs="Arial"/>
          <w:b/>
          <w:sz w:val="28"/>
          <w:szCs w:val="28"/>
        </w:rPr>
        <w:t xml:space="preserve">diciembre de dos mil once </w:t>
      </w:r>
      <w:r w:rsidR="00D20CAB">
        <w:rPr>
          <w:rFonts w:ascii="Arial" w:hAnsi="Arial" w:cs="Arial"/>
          <w:b/>
          <w:sz w:val="28"/>
          <w:szCs w:val="28"/>
        </w:rPr>
        <w:t xml:space="preserve">(mes 1) </w:t>
      </w:r>
      <w:r w:rsidRPr="00E7784A">
        <w:rPr>
          <w:rFonts w:ascii="Arial" w:hAnsi="Arial" w:cs="Arial"/>
          <w:b/>
          <w:sz w:val="28"/>
          <w:szCs w:val="28"/>
        </w:rPr>
        <w:t>a enero de dos mil diecinueve</w:t>
      </w:r>
      <w:r w:rsidR="00D20CAB">
        <w:rPr>
          <w:rFonts w:ascii="Arial" w:hAnsi="Arial" w:cs="Arial"/>
          <w:b/>
          <w:sz w:val="28"/>
          <w:szCs w:val="28"/>
        </w:rPr>
        <w:t xml:space="preserve"> (mes 86)</w:t>
      </w:r>
      <w:r>
        <w:rPr>
          <w:rFonts w:ascii="Arial" w:hAnsi="Arial" w:cs="Arial"/>
          <w:b/>
          <w:sz w:val="28"/>
          <w:szCs w:val="28"/>
        </w:rPr>
        <w:t xml:space="preserve">, </w:t>
      </w:r>
      <w:r>
        <w:rPr>
          <w:rFonts w:ascii="Arial" w:hAnsi="Arial" w:cs="Arial"/>
          <w:sz w:val="28"/>
          <w:szCs w:val="28"/>
        </w:rPr>
        <w:t xml:space="preserve">y </w:t>
      </w:r>
      <w:r w:rsidR="00161647">
        <w:rPr>
          <w:rFonts w:ascii="Arial" w:hAnsi="Arial" w:cs="Arial"/>
          <w:sz w:val="28"/>
          <w:szCs w:val="28"/>
        </w:rPr>
        <w:t xml:space="preserve">que el primer mes de adeudo pudo haber sido exigido a partir del mes de </w:t>
      </w:r>
      <w:r w:rsidR="00161647" w:rsidRPr="00293B03">
        <w:rPr>
          <w:rFonts w:ascii="Arial" w:hAnsi="Arial" w:cs="Arial"/>
          <w:b/>
          <w:sz w:val="28"/>
          <w:szCs w:val="28"/>
        </w:rPr>
        <w:t>enero de dos mil doce</w:t>
      </w:r>
      <w:r w:rsidR="00293B03">
        <w:rPr>
          <w:rFonts w:ascii="Arial" w:hAnsi="Arial" w:cs="Arial"/>
          <w:b/>
          <w:sz w:val="28"/>
          <w:szCs w:val="28"/>
        </w:rPr>
        <w:t xml:space="preserve">, </w:t>
      </w:r>
      <w:r w:rsidR="00293B03" w:rsidRPr="00293B03">
        <w:rPr>
          <w:rFonts w:ascii="Arial" w:hAnsi="Arial" w:cs="Arial"/>
          <w:sz w:val="28"/>
          <w:szCs w:val="28"/>
        </w:rPr>
        <w:t>lo cual no aconteció</w:t>
      </w:r>
      <w:r w:rsidR="0041658B">
        <w:rPr>
          <w:rFonts w:ascii="Arial" w:hAnsi="Arial" w:cs="Arial"/>
          <w:sz w:val="28"/>
          <w:szCs w:val="28"/>
        </w:rPr>
        <w:t xml:space="preserve"> si</w:t>
      </w:r>
      <w:r w:rsidR="00293B03" w:rsidRPr="00293B03">
        <w:rPr>
          <w:rFonts w:ascii="Arial" w:hAnsi="Arial" w:cs="Arial"/>
          <w:sz w:val="28"/>
          <w:szCs w:val="28"/>
        </w:rPr>
        <w:t xml:space="preserve">no hasta el </w:t>
      </w:r>
      <w:r w:rsidR="0041658B" w:rsidRPr="0041658B">
        <w:rPr>
          <w:rFonts w:ascii="Arial" w:hAnsi="Arial" w:cs="Arial"/>
          <w:b/>
          <w:sz w:val="28"/>
          <w:szCs w:val="28"/>
        </w:rPr>
        <w:t>veinticinco de abril de dos mil diecinueve</w:t>
      </w:r>
      <w:r w:rsidR="0041658B" w:rsidRPr="0041658B">
        <w:rPr>
          <w:rFonts w:ascii="Arial" w:hAnsi="Arial" w:cs="Arial"/>
          <w:sz w:val="28"/>
          <w:szCs w:val="28"/>
        </w:rPr>
        <w:t xml:space="preserve"> </w:t>
      </w:r>
      <w:r w:rsidR="00DD3F92">
        <w:rPr>
          <w:rFonts w:ascii="Arial" w:hAnsi="Arial" w:cs="Arial"/>
          <w:sz w:val="28"/>
          <w:szCs w:val="28"/>
        </w:rPr>
        <w:t xml:space="preserve">(fecha en que </w:t>
      </w:r>
      <w:r w:rsidR="00A701BC">
        <w:rPr>
          <w:rFonts w:ascii="Arial" w:hAnsi="Arial" w:cs="Arial"/>
          <w:sz w:val="28"/>
          <w:szCs w:val="28"/>
        </w:rPr>
        <w:t>afirmo</w:t>
      </w:r>
      <w:r w:rsidR="00DD3F92">
        <w:rPr>
          <w:rFonts w:ascii="Arial" w:hAnsi="Arial" w:cs="Arial"/>
          <w:sz w:val="28"/>
          <w:szCs w:val="28"/>
        </w:rPr>
        <w:t xml:space="preserve"> la actora</w:t>
      </w:r>
      <w:r w:rsidR="00DD3F92" w:rsidRPr="00DD3F92">
        <w:rPr>
          <w:rFonts w:ascii="Arial" w:hAnsi="Arial" w:cs="Arial"/>
          <w:sz w:val="28"/>
          <w:szCs w:val="28"/>
        </w:rPr>
        <w:t xml:space="preserve"> </w:t>
      </w:r>
      <w:r w:rsidR="00DD3F92">
        <w:rPr>
          <w:rFonts w:ascii="Arial" w:hAnsi="Arial" w:cs="Arial"/>
          <w:sz w:val="28"/>
          <w:szCs w:val="28"/>
        </w:rPr>
        <w:t xml:space="preserve">en los hechos de su escrito inicial de demanda </w:t>
      </w:r>
      <w:r w:rsidR="00DD3F92">
        <w:rPr>
          <w:rFonts w:ascii="Arial" w:hAnsi="Arial" w:cs="Arial"/>
          <w:sz w:val="28"/>
          <w:szCs w:val="28"/>
        </w:rPr>
        <w:lastRenderedPageBreak/>
        <w:t xml:space="preserve">tuvo conocimiento </w:t>
      </w:r>
      <w:r w:rsidR="00A701BC">
        <w:rPr>
          <w:rFonts w:ascii="Arial" w:hAnsi="Arial" w:cs="Arial"/>
          <w:sz w:val="28"/>
          <w:szCs w:val="28"/>
        </w:rPr>
        <w:t xml:space="preserve">con </w:t>
      </w:r>
      <w:r w:rsidR="00DD3F92">
        <w:rPr>
          <w:rFonts w:ascii="Arial" w:hAnsi="Arial" w:cs="Arial"/>
          <w:sz w:val="28"/>
          <w:szCs w:val="28"/>
        </w:rPr>
        <w:t xml:space="preserve">el estado de cuenta </w:t>
      </w:r>
      <w:r w:rsidR="00E917A9">
        <w:rPr>
          <w:rFonts w:ascii="Arial" w:hAnsi="Arial" w:cs="Arial"/>
          <w:color w:val="FF0000"/>
          <w:sz w:val="28"/>
          <w:szCs w:val="28"/>
        </w:rPr>
        <w:t>**********</w:t>
      </w:r>
      <w:r w:rsidR="00DD3F92">
        <w:rPr>
          <w:rFonts w:ascii="Arial" w:hAnsi="Arial" w:cs="Arial"/>
          <w:sz w:val="28"/>
          <w:szCs w:val="28"/>
          <w:lang w:eastAsia="es-MX"/>
        </w:rPr>
        <w:t xml:space="preserve"> </w:t>
      </w:r>
      <w:r w:rsidR="0041658B" w:rsidRPr="0041658B">
        <w:rPr>
          <w:rFonts w:ascii="Arial" w:hAnsi="Arial" w:cs="Arial"/>
          <w:sz w:val="24"/>
          <w:szCs w:val="24"/>
        </w:rPr>
        <w:t>–hecho que no fue controvertido por la autoridad demandada-</w:t>
      </w:r>
      <w:r w:rsidR="00A701BC">
        <w:rPr>
          <w:rFonts w:ascii="Arial" w:hAnsi="Arial" w:cs="Arial"/>
          <w:sz w:val="24"/>
          <w:szCs w:val="24"/>
        </w:rPr>
        <w:t>)</w:t>
      </w:r>
      <w:r w:rsidR="00DD3FC6">
        <w:rPr>
          <w:rFonts w:ascii="Arial" w:hAnsi="Arial" w:cs="Arial"/>
          <w:sz w:val="24"/>
          <w:szCs w:val="24"/>
        </w:rPr>
        <w:t>.</w:t>
      </w:r>
    </w:p>
    <w:p w:rsidR="00A701BC" w:rsidRDefault="00A701BC" w:rsidP="0077652B">
      <w:pPr>
        <w:spacing w:after="0" w:line="360" w:lineRule="auto"/>
        <w:ind w:firstLine="708"/>
        <w:jc w:val="both"/>
        <w:rPr>
          <w:rFonts w:ascii="Arial" w:hAnsi="Arial" w:cs="Arial"/>
          <w:sz w:val="24"/>
          <w:szCs w:val="24"/>
        </w:rPr>
      </w:pPr>
    </w:p>
    <w:p w:rsidR="00A701BC" w:rsidRDefault="00A701BC" w:rsidP="0077652B">
      <w:pPr>
        <w:spacing w:after="0" w:line="360" w:lineRule="auto"/>
        <w:ind w:firstLine="708"/>
        <w:jc w:val="both"/>
        <w:rPr>
          <w:rFonts w:ascii="Arial" w:hAnsi="Arial" w:cs="Arial"/>
          <w:sz w:val="28"/>
          <w:szCs w:val="28"/>
        </w:rPr>
      </w:pPr>
      <w:r w:rsidRPr="00A701BC">
        <w:rPr>
          <w:rFonts w:ascii="Arial" w:hAnsi="Arial" w:cs="Arial"/>
          <w:sz w:val="28"/>
          <w:szCs w:val="28"/>
        </w:rPr>
        <w:t>Establecido lo anterior, en la especie, d</w:t>
      </w:r>
      <w:r w:rsidR="00106E1F">
        <w:rPr>
          <w:rFonts w:ascii="Arial" w:hAnsi="Arial" w:cs="Arial"/>
          <w:sz w:val="28"/>
          <w:szCs w:val="28"/>
        </w:rPr>
        <w:t>ebe analizarse si se encuentra prescrita la obligación de pago de la parte actora</w:t>
      </w:r>
      <w:r w:rsidRPr="00A701BC">
        <w:rPr>
          <w:rFonts w:ascii="Arial" w:hAnsi="Arial" w:cs="Arial"/>
          <w:sz w:val="28"/>
          <w:szCs w:val="28"/>
        </w:rPr>
        <w:t>, de conformidad con lo establecido en el</w:t>
      </w:r>
      <w:r w:rsidR="00106E1F">
        <w:rPr>
          <w:rFonts w:ascii="Arial" w:hAnsi="Arial" w:cs="Arial"/>
          <w:sz w:val="28"/>
          <w:szCs w:val="28"/>
        </w:rPr>
        <w:t xml:space="preserve"> artículo 38 del Código Fiscal del Estado, </w:t>
      </w:r>
      <w:r w:rsidR="00312089">
        <w:rPr>
          <w:rFonts w:ascii="Arial" w:hAnsi="Arial" w:cs="Arial"/>
          <w:sz w:val="28"/>
          <w:szCs w:val="28"/>
        </w:rPr>
        <w:t>y para ello se inserta a continuación la siguiente tabla:</w:t>
      </w:r>
    </w:p>
    <w:p w:rsidR="00DF3577" w:rsidRPr="00A701BC" w:rsidRDefault="00DF3577" w:rsidP="0077652B">
      <w:pPr>
        <w:spacing w:after="0" w:line="360" w:lineRule="auto"/>
        <w:ind w:firstLine="708"/>
        <w:jc w:val="both"/>
        <w:rPr>
          <w:rFonts w:ascii="Arial" w:hAnsi="Arial" w:cs="Arial"/>
          <w:sz w:val="28"/>
          <w:szCs w:val="28"/>
        </w:rPr>
      </w:pPr>
    </w:p>
    <w:tbl>
      <w:tblPr>
        <w:tblStyle w:val="Tablaconcuadrcula"/>
        <w:tblW w:w="0" w:type="auto"/>
        <w:tblLook w:val="04A0" w:firstRow="1" w:lastRow="0" w:firstColumn="1" w:lastColumn="0" w:noHBand="0" w:noVBand="1"/>
      </w:tblPr>
      <w:tblGrid>
        <w:gridCol w:w="1428"/>
        <w:gridCol w:w="2161"/>
        <w:gridCol w:w="2113"/>
        <w:gridCol w:w="2481"/>
      </w:tblGrid>
      <w:tr w:rsidR="00F4354C" w:rsidRPr="00F4354C" w:rsidTr="003C748C">
        <w:tc>
          <w:tcPr>
            <w:tcW w:w="3589" w:type="dxa"/>
            <w:gridSpan w:val="2"/>
          </w:tcPr>
          <w:p w:rsidR="00F4354C" w:rsidRPr="00F4354C" w:rsidRDefault="00F4354C" w:rsidP="00F4354C">
            <w:pPr>
              <w:spacing w:line="360" w:lineRule="auto"/>
              <w:jc w:val="center"/>
              <w:rPr>
                <w:rFonts w:asciiTheme="minorHAnsi" w:hAnsiTheme="minorHAnsi" w:cstheme="minorHAnsi"/>
                <w:b/>
                <w:sz w:val="24"/>
                <w:szCs w:val="24"/>
              </w:rPr>
            </w:pPr>
            <w:r w:rsidRPr="00F4354C">
              <w:rPr>
                <w:rFonts w:asciiTheme="minorHAnsi" w:hAnsiTheme="minorHAnsi" w:cstheme="minorHAnsi"/>
                <w:b/>
                <w:sz w:val="24"/>
                <w:szCs w:val="24"/>
              </w:rPr>
              <w:t xml:space="preserve"> MES DE ADEUDO</w:t>
            </w:r>
          </w:p>
        </w:tc>
        <w:tc>
          <w:tcPr>
            <w:tcW w:w="2113" w:type="dxa"/>
          </w:tcPr>
          <w:p w:rsidR="00F4354C" w:rsidRPr="00F4354C" w:rsidRDefault="00F4354C" w:rsidP="00F4354C">
            <w:pPr>
              <w:spacing w:line="360" w:lineRule="auto"/>
              <w:jc w:val="center"/>
              <w:rPr>
                <w:rFonts w:asciiTheme="minorHAnsi" w:hAnsiTheme="minorHAnsi" w:cstheme="minorHAnsi"/>
                <w:b/>
                <w:sz w:val="24"/>
                <w:szCs w:val="24"/>
              </w:rPr>
            </w:pPr>
            <w:r w:rsidRPr="00F4354C">
              <w:rPr>
                <w:rFonts w:asciiTheme="minorHAnsi" w:hAnsiTheme="minorHAnsi" w:cstheme="minorHAnsi"/>
                <w:b/>
                <w:sz w:val="24"/>
                <w:szCs w:val="24"/>
              </w:rPr>
              <w:t>FECHA EN QUE SE EXIGIÓ EL PAGO</w:t>
            </w:r>
          </w:p>
        </w:tc>
        <w:tc>
          <w:tcPr>
            <w:tcW w:w="2481" w:type="dxa"/>
          </w:tcPr>
          <w:p w:rsidR="00F4354C" w:rsidRPr="00F4354C" w:rsidRDefault="00F4354C" w:rsidP="00196C6D">
            <w:pPr>
              <w:spacing w:line="360" w:lineRule="auto"/>
              <w:jc w:val="center"/>
              <w:rPr>
                <w:rFonts w:asciiTheme="minorHAnsi" w:hAnsiTheme="minorHAnsi" w:cstheme="minorHAnsi"/>
                <w:b/>
                <w:sz w:val="24"/>
                <w:szCs w:val="24"/>
              </w:rPr>
            </w:pPr>
            <w:r w:rsidRPr="00F4354C">
              <w:rPr>
                <w:rFonts w:asciiTheme="minorHAnsi" w:hAnsiTheme="minorHAnsi" w:cstheme="minorHAnsi"/>
                <w:b/>
                <w:sz w:val="24"/>
                <w:szCs w:val="24"/>
              </w:rPr>
              <w:t>TIEMPO TRASCURRIDO</w:t>
            </w:r>
          </w:p>
        </w:tc>
      </w:tr>
      <w:tr w:rsidR="00F4354C" w:rsidRPr="00F4354C" w:rsidTr="00F4354C">
        <w:tc>
          <w:tcPr>
            <w:tcW w:w="1428" w:type="dxa"/>
          </w:tcPr>
          <w:p w:rsidR="00F4354C" w:rsidRPr="00F4354C" w:rsidRDefault="00F4354C" w:rsidP="00B519D4">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29</w:t>
            </w:r>
          </w:p>
        </w:tc>
        <w:tc>
          <w:tcPr>
            <w:tcW w:w="2161" w:type="dxa"/>
          </w:tcPr>
          <w:p w:rsidR="00F4354C" w:rsidRPr="00F4354C" w:rsidRDefault="00F4354C" w:rsidP="00B519D4">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 xml:space="preserve">Abril de dos mil catorce </w:t>
            </w:r>
          </w:p>
        </w:tc>
        <w:tc>
          <w:tcPr>
            <w:tcW w:w="2113"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B519D4">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 xml:space="preserve">5 años </w:t>
            </w:r>
          </w:p>
        </w:tc>
      </w:tr>
      <w:tr w:rsidR="00F4354C" w:rsidRPr="00F4354C" w:rsidTr="00F4354C">
        <w:tc>
          <w:tcPr>
            <w:tcW w:w="1428" w:type="dxa"/>
          </w:tcPr>
          <w:p w:rsidR="00F4354C" w:rsidRPr="00F4354C" w:rsidRDefault="00F4354C" w:rsidP="00B519D4">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28</w:t>
            </w:r>
          </w:p>
        </w:tc>
        <w:tc>
          <w:tcPr>
            <w:tcW w:w="2161" w:type="dxa"/>
          </w:tcPr>
          <w:p w:rsidR="00F4354C" w:rsidRPr="00F4354C" w:rsidRDefault="00F4354C" w:rsidP="00B519D4">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Marzo de dos mil catorce</w:t>
            </w:r>
          </w:p>
        </w:tc>
        <w:tc>
          <w:tcPr>
            <w:tcW w:w="2113"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5 años 1 mes</w:t>
            </w:r>
          </w:p>
        </w:tc>
      </w:tr>
      <w:tr w:rsidR="00F4354C" w:rsidRPr="00F4354C" w:rsidTr="00F4354C">
        <w:tc>
          <w:tcPr>
            <w:tcW w:w="1428"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27</w:t>
            </w:r>
          </w:p>
        </w:tc>
        <w:tc>
          <w:tcPr>
            <w:tcW w:w="216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Febrero de dos mil catorce</w:t>
            </w:r>
          </w:p>
        </w:tc>
        <w:tc>
          <w:tcPr>
            <w:tcW w:w="2113"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5 años 2 meses</w:t>
            </w:r>
          </w:p>
        </w:tc>
      </w:tr>
      <w:tr w:rsidR="00F4354C" w:rsidRPr="00F4354C" w:rsidTr="00F4354C">
        <w:tc>
          <w:tcPr>
            <w:tcW w:w="1428"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26</w:t>
            </w:r>
          </w:p>
        </w:tc>
        <w:tc>
          <w:tcPr>
            <w:tcW w:w="216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Enero de dos mil catorce</w:t>
            </w:r>
          </w:p>
        </w:tc>
        <w:tc>
          <w:tcPr>
            <w:tcW w:w="2113"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5 años 3 meses</w:t>
            </w:r>
          </w:p>
        </w:tc>
      </w:tr>
      <w:tr w:rsidR="00F4354C" w:rsidRPr="00F4354C" w:rsidTr="00F4354C">
        <w:tc>
          <w:tcPr>
            <w:tcW w:w="1428"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25</w:t>
            </w:r>
          </w:p>
        </w:tc>
        <w:tc>
          <w:tcPr>
            <w:tcW w:w="216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Diciembre de dos mil trece</w:t>
            </w:r>
          </w:p>
        </w:tc>
        <w:tc>
          <w:tcPr>
            <w:tcW w:w="2113"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5 años 4 meses</w:t>
            </w:r>
          </w:p>
        </w:tc>
      </w:tr>
      <w:tr w:rsidR="00F4354C" w:rsidRPr="00F4354C" w:rsidTr="00F4354C">
        <w:tc>
          <w:tcPr>
            <w:tcW w:w="1428"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24</w:t>
            </w:r>
          </w:p>
        </w:tc>
        <w:tc>
          <w:tcPr>
            <w:tcW w:w="216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Noviembre de dos mil trece</w:t>
            </w:r>
          </w:p>
        </w:tc>
        <w:tc>
          <w:tcPr>
            <w:tcW w:w="2113"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pPr>
              <w:rPr>
                <w:rFonts w:asciiTheme="minorHAnsi" w:hAnsiTheme="minorHAnsi" w:cstheme="minorHAnsi"/>
                <w:sz w:val="24"/>
                <w:szCs w:val="24"/>
              </w:rPr>
            </w:pPr>
            <w:r w:rsidRPr="00F4354C">
              <w:rPr>
                <w:rFonts w:asciiTheme="minorHAnsi" w:hAnsiTheme="minorHAnsi" w:cstheme="minorHAnsi"/>
                <w:sz w:val="24"/>
                <w:szCs w:val="24"/>
              </w:rPr>
              <w:t>5 años 6 meses</w:t>
            </w:r>
          </w:p>
        </w:tc>
      </w:tr>
      <w:tr w:rsidR="00F4354C" w:rsidRPr="00F4354C" w:rsidTr="00F4354C">
        <w:tc>
          <w:tcPr>
            <w:tcW w:w="1428"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23</w:t>
            </w:r>
          </w:p>
        </w:tc>
        <w:tc>
          <w:tcPr>
            <w:tcW w:w="216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Octubre de dos mil trece</w:t>
            </w:r>
          </w:p>
        </w:tc>
        <w:tc>
          <w:tcPr>
            <w:tcW w:w="2113"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pPr>
              <w:rPr>
                <w:rFonts w:asciiTheme="minorHAnsi" w:hAnsiTheme="minorHAnsi" w:cstheme="minorHAnsi"/>
                <w:sz w:val="24"/>
                <w:szCs w:val="24"/>
              </w:rPr>
            </w:pPr>
            <w:r w:rsidRPr="00F4354C">
              <w:rPr>
                <w:rFonts w:asciiTheme="minorHAnsi" w:hAnsiTheme="minorHAnsi" w:cstheme="minorHAnsi"/>
                <w:sz w:val="24"/>
                <w:szCs w:val="24"/>
              </w:rPr>
              <w:t>5 años 7 meses</w:t>
            </w:r>
          </w:p>
        </w:tc>
      </w:tr>
      <w:tr w:rsidR="00F4354C" w:rsidRPr="00F4354C" w:rsidTr="00F4354C">
        <w:tc>
          <w:tcPr>
            <w:tcW w:w="1428"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22</w:t>
            </w:r>
          </w:p>
        </w:tc>
        <w:tc>
          <w:tcPr>
            <w:tcW w:w="216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Septiembre de dos mil trece</w:t>
            </w:r>
          </w:p>
        </w:tc>
        <w:tc>
          <w:tcPr>
            <w:tcW w:w="2113"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b/>
                <w:sz w:val="24"/>
                <w:szCs w:val="24"/>
              </w:rPr>
            </w:pPr>
            <w:r w:rsidRPr="00F4354C">
              <w:rPr>
                <w:rFonts w:asciiTheme="minorHAnsi" w:hAnsiTheme="minorHAnsi" w:cstheme="minorHAnsi"/>
                <w:sz w:val="24"/>
                <w:szCs w:val="24"/>
              </w:rPr>
              <w:t>5 años 8 meses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21</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Agosto de dos mil trece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C748C">
            <w:pPr>
              <w:spacing w:line="360" w:lineRule="auto"/>
              <w:jc w:val="both"/>
              <w:rPr>
                <w:rFonts w:asciiTheme="minorHAnsi" w:hAnsiTheme="minorHAnsi" w:cstheme="minorHAnsi"/>
                <w:b/>
                <w:sz w:val="24"/>
                <w:szCs w:val="24"/>
              </w:rPr>
            </w:pPr>
            <w:r w:rsidRPr="00F4354C">
              <w:rPr>
                <w:rFonts w:asciiTheme="minorHAnsi" w:hAnsiTheme="minorHAnsi" w:cstheme="minorHAnsi"/>
                <w:sz w:val="24"/>
                <w:szCs w:val="24"/>
              </w:rPr>
              <w:t>5 años 9 meses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20</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Julio de dos mil trece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C748C">
            <w:pPr>
              <w:spacing w:line="360" w:lineRule="auto"/>
              <w:jc w:val="both"/>
              <w:rPr>
                <w:rFonts w:asciiTheme="minorHAnsi" w:hAnsiTheme="minorHAnsi" w:cstheme="minorHAnsi"/>
                <w:b/>
                <w:sz w:val="24"/>
                <w:szCs w:val="24"/>
              </w:rPr>
            </w:pPr>
            <w:r w:rsidRPr="00F4354C">
              <w:rPr>
                <w:rFonts w:asciiTheme="minorHAnsi" w:hAnsiTheme="minorHAnsi" w:cstheme="minorHAnsi"/>
                <w:sz w:val="24"/>
                <w:szCs w:val="24"/>
              </w:rPr>
              <w:t>5 años 10 meses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19</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Junio de dos mil trece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C748C">
            <w:pPr>
              <w:spacing w:line="360" w:lineRule="auto"/>
              <w:jc w:val="both"/>
              <w:rPr>
                <w:rFonts w:asciiTheme="minorHAnsi" w:hAnsiTheme="minorHAnsi" w:cstheme="minorHAnsi"/>
                <w:b/>
                <w:sz w:val="24"/>
                <w:szCs w:val="24"/>
              </w:rPr>
            </w:pPr>
            <w:r w:rsidRPr="00F4354C">
              <w:rPr>
                <w:rFonts w:asciiTheme="minorHAnsi" w:hAnsiTheme="minorHAnsi" w:cstheme="minorHAnsi"/>
                <w:sz w:val="24"/>
                <w:szCs w:val="24"/>
              </w:rPr>
              <w:t>5 años 11 meses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18</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Mayo de dos mil trece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C748C">
            <w:pPr>
              <w:spacing w:line="360" w:lineRule="auto"/>
              <w:jc w:val="both"/>
              <w:rPr>
                <w:rFonts w:asciiTheme="minorHAnsi" w:hAnsiTheme="minorHAnsi" w:cstheme="minorHAnsi"/>
                <w:b/>
                <w:sz w:val="24"/>
                <w:szCs w:val="24"/>
              </w:rPr>
            </w:pPr>
            <w:r w:rsidRPr="00F4354C">
              <w:rPr>
                <w:rFonts w:asciiTheme="minorHAnsi" w:hAnsiTheme="minorHAnsi" w:cstheme="minorHAnsi"/>
                <w:sz w:val="24"/>
                <w:szCs w:val="24"/>
              </w:rPr>
              <w:t>5 años 12 meses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lastRenderedPageBreak/>
              <w:t>17</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trece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4F3222">
            <w:pPr>
              <w:spacing w:line="360" w:lineRule="auto"/>
              <w:jc w:val="both"/>
              <w:rPr>
                <w:rFonts w:asciiTheme="minorHAnsi" w:hAnsiTheme="minorHAnsi" w:cstheme="minorHAnsi"/>
                <w:b/>
                <w:sz w:val="24"/>
                <w:szCs w:val="24"/>
              </w:rPr>
            </w:pPr>
            <w:r w:rsidRPr="00F4354C">
              <w:rPr>
                <w:rFonts w:asciiTheme="minorHAnsi" w:hAnsiTheme="minorHAnsi" w:cstheme="minorHAnsi"/>
                <w:sz w:val="24"/>
                <w:szCs w:val="24"/>
              </w:rPr>
              <w:t>6 años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16</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Marzo de dos mil trece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6 años 1 mes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15</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Febrero de dos mil trece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6 años 2 meses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14</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Enero de dos mil trece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6 años 3 meses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13</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Diciembre de dos mil doce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6 años 4 meses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12</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Noviembre de dos mil doce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6 años 5 meses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11</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Octubre de dos mil doce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6 años 6 meses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10</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Septiembre de dos mil doce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6 años 7 meses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9</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Agosto de dos mil doce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6 años 8 meses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8</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Julio de dos mil doce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6 años 9 meses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7</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Junio de dos mil doce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6 años 10 meses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6</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Mayo de dos mil doce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6 años 11 meses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5</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doce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6 años 12 meses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4</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Marzo de dos mil doce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7 años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3</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Febrero de dos mil doce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7 años 1 mes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2</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Enero de dos mil doce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Abril de dos mil 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7 años 2 meses</w:t>
            </w:r>
          </w:p>
        </w:tc>
      </w:tr>
      <w:tr w:rsidR="00F4354C" w:rsidRPr="00F4354C" w:rsidTr="00F4354C">
        <w:tc>
          <w:tcPr>
            <w:tcW w:w="1428"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1</w:t>
            </w:r>
          </w:p>
        </w:tc>
        <w:tc>
          <w:tcPr>
            <w:tcW w:w="2161"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t xml:space="preserve">Diciembre de dos </w:t>
            </w:r>
            <w:r w:rsidRPr="00F4354C">
              <w:rPr>
                <w:rFonts w:asciiTheme="minorHAnsi" w:hAnsiTheme="minorHAnsi" w:cstheme="minorHAnsi"/>
                <w:sz w:val="24"/>
                <w:szCs w:val="24"/>
              </w:rPr>
              <w:lastRenderedPageBreak/>
              <w:t>mil once</w:t>
            </w:r>
          </w:p>
        </w:tc>
        <w:tc>
          <w:tcPr>
            <w:tcW w:w="2113" w:type="dxa"/>
          </w:tcPr>
          <w:p w:rsidR="00F4354C" w:rsidRPr="00F4354C" w:rsidRDefault="00F4354C" w:rsidP="003C748C">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lastRenderedPageBreak/>
              <w:t xml:space="preserve">Abril de dos mil </w:t>
            </w:r>
            <w:r w:rsidRPr="00F4354C">
              <w:rPr>
                <w:rFonts w:asciiTheme="minorHAnsi" w:hAnsiTheme="minorHAnsi" w:cstheme="minorHAnsi"/>
                <w:sz w:val="24"/>
                <w:szCs w:val="24"/>
              </w:rPr>
              <w:lastRenderedPageBreak/>
              <w:t>diecinueve</w:t>
            </w:r>
          </w:p>
        </w:tc>
        <w:tc>
          <w:tcPr>
            <w:tcW w:w="2481" w:type="dxa"/>
          </w:tcPr>
          <w:p w:rsidR="00F4354C" w:rsidRPr="00F4354C" w:rsidRDefault="00F4354C" w:rsidP="00312089">
            <w:pPr>
              <w:spacing w:line="360" w:lineRule="auto"/>
              <w:jc w:val="both"/>
              <w:rPr>
                <w:rFonts w:asciiTheme="minorHAnsi" w:hAnsiTheme="minorHAnsi" w:cstheme="minorHAnsi"/>
                <w:sz w:val="24"/>
                <w:szCs w:val="24"/>
              </w:rPr>
            </w:pPr>
            <w:r w:rsidRPr="00F4354C">
              <w:rPr>
                <w:rFonts w:asciiTheme="minorHAnsi" w:hAnsiTheme="minorHAnsi" w:cstheme="minorHAnsi"/>
                <w:sz w:val="24"/>
                <w:szCs w:val="24"/>
              </w:rPr>
              <w:lastRenderedPageBreak/>
              <w:t>7 años 3 meses</w:t>
            </w:r>
          </w:p>
        </w:tc>
      </w:tr>
    </w:tbl>
    <w:p w:rsidR="00A701BC" w:rsidRDefault="00A701BC" w:rsidP="0077652B">
      <w:pPr>
        <w:spacing w:after="0" w:line="360" w:lineRule="auto"/>
        <w:ind w:firstLine="708"/>
        <w:jc w:val="both"/>
        <w:rPr>
          <w:rFonts w:ascii="Arial" w:hAnsi="Arial" w:cs="Arial"/>
          <w:sz w:val="28"/>
          <w:szCs w:val="28"/>
        </w:rPr>
      </w:pPr>
    </w:p>
    <w:p w:rsidR="00A701BC" w:rsidRDefault="0033618A" w:rsidP="007D6DF2">
      <w:pPr>
        <w:spacing w:after="0" w:line="360" w:lineRule="auto"/>
        <w:ind w:firstLine="708"/>
        <w:jc w:val="both"/>
        <w:rPr>
          <w:rFonts w:ascii="Arial" w:hAnsi="Arial" w:cs="Arial"/>
          <w:sz w:val="28"/>
          <w:szCs w:val="28"/>
        </w:rPr>
      </w:pPr>
      <w:r w:rsidRPr="0033618A">
        <w:rPr>
          <w:rFonts w:ascii="Arial" w:hAnsi="Arial" w:cs="Arial"/>
          <w:sz w:val="28"/>
          <w:szCs w:val="28"/>
        </w:rPr>
        <w:t xml:space="preserve">Con base en lo anteriormente señalado y al ser la prescripción una forma de extinción de </w:t>
      </w:r>
      <w:r>
        <w:rPr>
          <w:rFonts w:ascii="Arial" w:hAnsi="Arial" w:cs="Arial"/>
          <w:sz w:val="28"/>
          <w:szCs w:val="28"/>
        </w:rPr>
        <w:t>la obligación de pago</w:t>
      </w:r>
      <w:r w:rsidRPr="0033618A">
        <w:rPr>
          <w:rFonts w:ascii="Arial" w:hAnsi="Arial" w:cs="Arial"/>
          <w:sz w:val="28"/>
          <w:szCs w:val="28"/>
        </w:rPr>
        <w:t xml:space="preserve">, por virtud del paso del tiempo, resulta evidente para esta </w:t>
      </w:r>
      <w:r w:rsidR="00631925">
        <w:rPr>
          <w:rFonts w:ascii="Arial" w:hAnsi="Arial" w:cs="Arial"/>
          <w:sz w:val="28"/>
          <w:szCs w:val="28"/>
        </w:rPr>
        <w:t>Segunda</w:t>
      </w:r>
      <w:r w:rsidRPr="0033618A">
        <w:rPr>
          <w:rFonts w:ascii="Arial" w:hAnsi="Arial" w:cs="Arial"/>
          <w:sz w:val="28"/>
          <w:szCs w:val="28"/>
        </w:rPr>
        <w:t xml:space="preserve"> Sala Unitaria, que </w:t>
      </w:r>
      <w:r w:rsidR="007D6DF2">
        <w:rPr>
          <w:rFonts w:ascii="Arial" w:hAnsi="Arial" w:cs="Arial"/>
          <w:sz w:val="28"/>
          <w:szCs w:val="28"/>
        </w:rPr>
        <w:t>desde el mes de</w:t>
      </w:r>
      <w:r w:rsidR="00D406F5">
        <w:rPr>
          <w:rFonts w:ascii="Arial" w:hAnsi="Arial" w:cs="Arial"/>
          <w:sz w:val="28"/>
          <w:szCs w:val="28"/>
        </w:rPr>
        <w:t xml:space="preserve"> </w:t>
      </w:r>
      <w:r w:rsidR="008A31F8">
        <w:rPr>
          <w:rFonts w:ascii="Arial" w:hAnsi="Arial" w:cs="Arial"/>
          <w:sz w:val="28"/>
          <w:szCs w:val="28"/>
        </w:rPr>
        <w:t>abril</w:t>
      </w:r>
      <w:r w:rsidR="00702DD8">
        <w:rPr>
          <w:rFonts w:ascii="Arial" w:hAnsi="Arial" w:cs="Arial"/>
          <w:sz w:val="28"/>
          <w:szCs w:val="28"/>
        </w:rPr>
        <w:t xml:space="preserve"> </w:t>
      </w:r>
      <w:r w:rsidR="005F6F5C">
        <w:rPr>
          <w:rFonts w:ascii="Arial" w:hAnsi="Arial" w:cs="Arial"/>
          <w:sz w:val="28"/>
          <w:szCs w:val="28"/>
        </w:rPr>
        <w:t xml:space="preserve">de dos mil catorce </w:t>
      </w:r>
      <w:r w:rsidR="007D6DF2">
        <w:rPr>
          <w:rFonts w:ascii="Arial" w:hAnsi="Arial" w:cs="Arial"/>
          <w:sz w:val="28"/>
          <w:szCs w:val="28"/>
        </w:rPr>
        <w:t xml:space="preserve">a </w:t>
      </w:r>
      <w:r w:rsidR="00631925">
        <w:rPr>
          <w:rFonts w:ascii="Arial" w:hAnsi="Arial" w:cs="Arial"/>
          <w:sz w:val="28"/>
          <w:szCs w:val="28"/>
        </w:rPr>
        <w:t xml:space="preserve">abril de dos mil </w:t>
      </w:r>
      <w:r w:rsidR="00D406F5">
        <w:rPr>
          <w:rFonts w:ascii="Arial" w:hAnsi="Arial" w:cs="Arial"/>
          <w:sz w:val="28"/>
          <w:szCs w:val="28"/>
        </w:rPr>
        <w:t>diecinueve</w:t>
      </w:r>
      <w:r w:rsidRPr="0033618A">
        <w:rPr>
          <w:rFonts w:ascii="Arial" w:hAnsi="Arial" w:cs="Arial"/>
          <w:sz w:val="28"/>
          <w:szCs w:val="28"/>
        </w:rPr>
        <w:t xml:space="preserve">, transcurrió en exceso el plazo de </w:t>
      </w:r>
      <w:r w:rsidR="009C0BE9">
        <w:rPr>
          <w:rFonts w:ascii="Arial" w:hAnsi="Arial" w:cs="Arial"/>
          <w:sz w:val="28"/>
          <w:szCs w:val="28"/>
        </w:rPr>
        <w:t>cinco</w:t>
      </w:r>
      <w:r w:rsidRPr="0033618A">
        <w:rPr>
          <w:rFonts w:ascii="Arial" w:hAnsi="Arial" w:cs="Arial"/>
          <w:sz w:val="28"/>
          <w:szCs w:val="28"/>
        </w:rPr>
        <w:t xml:space="preserve"> años establecido en el artículo </w:t>
      </w:r>
      <w:r w:rsidR="009C0BE9">
        <w:rPr>
          <w:rFonts w:ascii="Arial" w:hAnsi="Arial" w:cs="Arial"/>
          <w:sz w:val="28"/>
          <w:szCs w:val="28"/>
        </w:rPr>
        <w:t>38 del Código Fiscal del Estado</w:t>
      </w:r>
      <w:r w:rsidR="009C0BE9" w:rsidRPr="0033618A">
        <w:rPr>
          <w:rFonts w:ascii="Arial" w:hAnsi="Arial" w:cs="Arial"/>
          <w:sz w:val="28"/>
          <w:szCs w:val="28"/>
        </w:rPr>
        <w:t xml:space="preserve"> </w:t>
      </w:r>
      <w:r w:rsidRPr="0033618A">
        <w:rPr>
          <w:rFonts w:ascii="Arial" w:hAnsi="Arial" w:cs="Arial"/>
          <w:sz w:val="28"/>
          <w:szCs w:val="28"/>
        </w:rPr>
        <w:t>de San Luis Potosí, po</w:t>
      </w:r>
      <w:r w:rsidR="00702DD8">
        <w:rPr>
          <w:rFonts w:ascii="Arial" w:hAnsi="Arial" w:cs="Arial"/>
          <w:sz w:val="28"/>
          <w:szCs w:val="28"/>
        </w:rPr>
        <w:t>r lo que efectivamente ya había prescrito la obligación de pago</w:t>
      </w:r>
      <w:r w:rsidR="006829DE">
        <w:rPr>
          <w:rFonts w:ascii="Arial" w:hAnsi="Arial" w:cs="Arial"/>
          <w:sz w:val="28"/>
          <w:szCs w:val="28"/>
        </w:rPr>
        <w:t xml:space="preserve"> de la parte actora respecto de los meses </w:t>
      </w:r>
      <w:r w:rsidR="00265BFC">
        <w:rPr>
          <w:rFonts w:ascii="Arial" w:hAnsi="Arial" w:cs="Arial"/>
          <w:sz w:val="28"/>
          <w:szCs w:val="28"/>
        </w:rPr>
        <w:t xml:space="preserve">de </w:t>
      </w:r>
      <w:r w:rsidR="008A31F8">
        <w:rPr>
          <w:rFonts w:ascii="Arial" w:hAnsi="Arial" w:cs="Arial"/>
          <w:sz w:val="28"/>
          <w:szCs w:val="28"/>
        </w:rPr>
        <w:t xml:space="preserve">adeudo </w:t>
      </w:r>
      <w:r w:rsidR="008A31F8">
        <w:rPr>
          <w:rFonts w:ascii="Arial" w:hAnsi="Arial" w:cs="Arial"/>
          <w:b/>
          <w:sz w:val="28"/>
          <w:szCs w:val="28"/>
          <w:u w:val="single"/>
        </w:rPr>
        <w:t>diciembre de dos mil once</w:t>
      </w:r>
      <w:r w:rsidR="00265BFC" w:rsidRPr="007D6DF2">
        <w:rPr>
          <w:rFonts w:ascii="Arial" w:hAnsi="Arial" w:cs="Arial"/>
          <w:b/>
          <w:sz w:val="28"/>
          <w:szCs w:val="28"/>
          <w:u w:val="single"/>
        </w:rPr>
        <w:t xml:space="preserve"> a </w:t>
      </w:r>
      <w:r w:rsidR="008A31F8">
        <w:rPr>
          <w:rFonts w:ascii="Arial" w:hAnsi="Arial" w:cs="Arial"/>
          <w:b/>
          <w:sz w:val="28"/>
          <w:szCs w:val="28"/>
          <w:u w:val="single"/>
        </w:rPr>
        <w:t>abril</w:t>
      </w:r>
      <w:r w:rsidR="006829DE" w:rsidRPr="007D6DF2">
        <w:rPr>
          <w:rFonts w:ascii="Arial" w:hAnsi="Arial" w:cs="Arial"/>
          <w:b/>
          <w:sz w:val="28"/>
          <w:szCs w:val="28"/>
          <w:u w:val="single"/>
        </w:rPr>
        <w:t xml:space="preserve"> de dos mil </w:t>
      </w:r>
      <w:r w:rsidR="00265BFC" w:rsidRPr="007D6DF2">
        <w:rPr>
          <w:rFonts w:ascii="Arial" w:hAnsi="Arial" w:cs="Arial"/>
          <w:b/>
          <w:sz w:val="28"/>
          <w:szCs w:val="28"/>
          <w:u w:val="single"/>
        </w:rPr>
        <w:t>catorce</w:t>
      </w:r>
      <w:r w:rsidRPr="0033618A">
        <w:rPr>
          <w:rFonts w:ascii="Arial" w:hAnsi="Arial" w:cs="Arial"/>
          <w:sz w:val="28"/>
          <w:szCs w:val="28"/>
        </w:rPr>
        <w:t xml:space="preserve">; de ahí que resulte ilegal el </w:t>
      </w:r>
      <w:r w:rsidR="00D92CF5">
        <w:rPr>
          <w:rFonts w:ascii="Arial" w:hAnsi="Arial" w:cs="Arial"/>
          <w:sz w:val="28"/>
          <w:szCs w:val="28"/>
        </w:rPr>
        <w:t xml:space="preserve">cobro de esos meses que contempla el </w:t>
      </w:r>
      <w:r w:rsidRPr="0033618A">
        <w:rPr>
          <w:rFonts w:ascii="Arial" w:hAnsi="Arial" w:cs="Arial"/>
          <w:sz w:val="28"/>
          <w:szCs w:val="28"/>
        </w:rPr>
        <w:t xml:space="preserve">acto impugnado, pues al dictarse en contravención de la referida norma aplicable, operó la prescripción de </w:t>
      </w:r>
      <w:r w:rsidR="00B252FD">
        <w:rPr>
          <w:rFonts w:ascii="Arial" w:hAnsi="Arial" w:cs="Arial"/>
          <w:sz w:val="28"/>
          <w:szCs w:val="28"/>
        </w:rPr>
        <w:t>la obligación de pago del crédito fiscal</w:t>
      </w:r>
      <w:r w:rsidRPr="0033618A">
        <w:rPr>
          <w:rFonts w:ascii="Arial" w:hAnsi="Arial" w:cs="Arial"/>
          <w:sz w:val="28"/>
          <w:szCs w:val="28"/>
        </w:rPr>
        <w:t>, por lo que se actualiza la causal de ilegalidad prevista en la fracción IV del artículo 250, del Código Procesal Administrativo para el Estado de San Luis Potosí.</w:t>
      </w:r>
    </w:p>
    <w:p w:rsidR="006E20A0" w:rsidRDefault="006E20A0" w:rsidP="007D6DF2">
      <w:pPr>
        <w:spacing w:after="0" w:line="360" w:lineRule="auto"/>
        <w:ind w:firstLine="708"/>
        <w:jc w:val="both"/>
        <w:rPr>
          <w:rFonts w:ascii="Arial" w:hAnsi="Arial" w:cs="Arial"/>
          <w:sz w:val="28"/>
          <w:szCs w:val="28"/>
        </w:rPr>
      </w:pPr>
    </w:p>
    <w:p w:rsidR="006E20A0" w:rsidRDefault="006E20A0" w:rsidP="006E20A0">
      <w:pPr>
        <w:spacing w:line="240" w:lineRule="auto"/>
        <w:ind w:left="709"/>
        <w:jc w:val="both"/>
        <w:rPr>
          <w:rFonts w:ascii="Arial" w:hAnsi="Arial" w:cs="Arial"/>
          <w:sz w:val="24"/>
          <w:szCs w:val="24"/>
        </w:rPr>
      </w:pPr>
      <w:r w:rsidRPr="00FF4BA8">
        <w:rPr>
          <w:rFonts w:ascii="Arial" w:hAnsi="Arial" w:cs="Arial"/>
          <w:sz w:val="24"/>
          <w:szCs w:val="24"/>
        </w:rPr>
        <w:t>"</w:t>
      </w:r>
      <w:r>
        <w:rPr>
          <w:rFonts w:ascii="Arial" w:hAnsi="Arial" w:cs="Arial"/>
          <w:b/>
          <w:sz w:val="24"/>
          <w:szCs w:val="24"/>
        </w:rPr>
        <w:t>ARTICULO 250</w:t>
      </w:r>
      <w:r w:rsidRPr="00AA1546">
        <w:rPr>
          <w:rFonts w:ascii="Arial" w:hAnsi="Arial" w:cs="Arial"/>
          <w:b/>
          <w:sz w:val="24"/>
          <w:szCs w:val="24"/>
        </w:rPr>
        <w:t>.</w:t>
      </w:r>
      <w:r w:rsidRPr="00FF4BA8">
        <w:rPr>
          <w:rFonts w:ascii="Arial" w:hAnsi="Arial" w:cs="Arial"/>
          <w:sz w:val="24"/>
          <w:szCs w:val="24"/>
        </w:rPr>
        <w:t xml:space="preserve"> Se declarará que un acto administrativo es ilegal cuando se demuestre alguna de las siguientes causales:</w:t>
      </w:r>
    </w:p>
    <w:p w:rsidR="006E20A0" w:rsidRPr="00FF4BA8" w:rsidRDefault="006E20A0" w:rsidP="006E20A0">
      <w:pPr>
        <w:spacing w:line="240" w:lineRule="auto"/>
        <w:ind w:left="709"/>
        <w:jc w:val="both"/>
        <w:rPr>
          <w:rFonts w:ascii="Arial" w:hAnsi="Arial" w:cs="Arial"/>
          <w:sz w:val="24"/>
          <w:szCs w:val="24"/>
        </w:rPr>
      </w:pPr>
      <w:r>
        <w:rPr>
          <w:rFonts w:ascii="Arial" w:hAnsi="Arial" w:cs="Arial"/>
          <w:sz w:val="24"/>
          <w:szCs w:val="24"/>
        </w:rPr>
        <w:t>…</w:t>
      </w:r>
    </w:p>
    <w:p w:rsidR="006E20A0" w:rsidRPr="00FF4BA8" w:rsidRDefault="006E20A0" w:rsidP="006E20A0">
      <w:pPr>
        <w:spacing w:line="240" w:lineRule="auto"/>
        <w:ind w:left="709"/>
        <w:jc w:val="both"/>
        <w:rPr>
          <w:rFonts w:ascii="Arial" w:hAnsi="Arial" w:cs="Arial"/>
          <w:sz w:val="24"/>
          <w:szCs w:val="24"/>
        </w:rPr>
      </w:pPr>
      <w:r w:rsidRPr="00FF4BA8">
        <w:rPr>
          <w:rFonts w:ascii="Arial" w:hAnsi="Arial" w:cs="Arial"/>
          <w:sz w:val="24"/>
          <w:szCs w:val="24"/>
        </w:rPr>
        <w:t>IV. Si los hechos que lo motivaron no se realizaron, fueron distintos o se apreciaron en forma equivocada, o bien si se dictó en contravención de las disposiciones aplicables o se dejaron de aplicar las debidas;</w:t>
      </w:r>
    </w:p>
    <w:p w:rsidR="006E20A0" w:rsidRPr="00FF4BA8" w:rsidRDefault="006E20A0" w:rsidP="006E20A0">
      <w:pPr>
        <w:spacing w:line="240" w:lineRule="auto"/>
        <w:ind w:left="709"/>
        <w:jc w:val="both"/>
        <w:rPr>
          <w:rFonts w:ascii="Arial" w:hAnsi="Arial" w:cs="Arial"/>
          <w:sz w:val="24"/>
          <w:szCs w:val="24"/>
        </w:rPr>
      </w:pPr>
      <w:r w:rsidRPr="00FF4BA8">
        <w:rPr>
          <w:rFonts w:ascii="Arial" w:hAnsi="Arial" w:cs="Arial"/>
          <w:sz w:val="24"/>
          <w:szCs w:val="24"/>
        </w:rPr>
        <w:t>…”</w:t>
      </w:r>
    </w:p>
    <w:p w:rsidR="006E20A0" w:rsidRPr="00FF4BA8" w:rsidRDefault="006E20A0" w:rsidP="006E20A0">
      <w:pPr>
        <w:spacing w:line="360" w:lineRule="auto"/>
        <w:ind w:firstLine="708"/>
        <w:jc w:val="both"/>
        <w:rPr>
          <w:rFonts w:ascii="Arial" w:hAnsi="Arial" w:cs="Arial"/>
          <w:sz w:val="28"/>
          <w:szCs w:val="28"/>
          <w:u w:val="single"/>
        </w:rPr>
      </w:pPr>
      <w:r w:rsidRPr="00FF4BA8">
        <w:rPr>
          <w:rFonts w:ascii="Arial" w:hAnsi="Arial" w:cs="Arial"/>
          <w:sz w:val="28"/>
          <w:szCs w:val="28"/>
          <w:u w:val="single"/>
        </w:rPr>
        <w:t>Ordenándose en consecuencia al Organismo Operador Intermunicipal de Agua Potable, Alcantarillado, Saneamiento y Servicios Conexos de los Municipios de Cerro de San Pedro, San Luis Potosí y Soledad de Graciano Sánchez la cancelación de</w:t>
      </w:r>
      <w:r w:rsidR="003E7219">
        <w:rPr>
          <w:rFonts w:ascii="Arial" w:hAnsi="Arial" w:cs="Arial"/>
          <w:sz w:val="28"/>
          <w:szCs w:val="28"/>
          <w:u w:val="single"/>
        </w:rPr>
        <w:t>l</w:t>
      </w:r>
      <w:r w:rsidRPr="00FF4BA8">
        <w:rPr>
          <w:rFonts w:ascii="Arial" w:hAnsi="Arial" w:cs="Arial"/>
          <w:sz w:val="28"/>
          <w:szCs w:val="28"/>
          <w:u w:val="single"/>
        </w:rPr>
        <w:t xml:space="preserve"> adeudo </w:t>
      </w:r>
      <w:r w:rsidR="003E7219">
        <w:rPr>
          <w:rFonts w:ascii="Arial" w:hAnsi="Arial" w:cs="Arial"/>
          <w:sz w:val="28"/>
          <w:szCs w:val="28"/>
          <w:u w:val="single"/>
        </w:rPr>
        <w:t xml:space="preserve">correspondiente al periodo de </w:t>
      </w:r>
      <w:r w:rsidR="003C748C">
        <w:rPr>
          <w:rFonts w:ascii="Arial" w:hAnsi="Arial" w:cs="Arial"/>
          <w:b/>
          <w:sz w:val="28"/>
          <w:szCs w:val="28"/>
          <w:u w:val="single"/>
        </w:rPr>
        <w:t>diciembre de dos mil once</w:t>
      </w:r>
      <w:r w:rsidR="003C748C" w:rsidRPr="007D6DF2">
        <w:rPr>
          <w:rFonts w:ascii="Arial" w:hAnsi="Arial" w:cs="Arial"/>
          <w:b/>
          <w:sz w:val="28"/>
          <w:szCs w:val="28"/>
          <w:u w:val="single"/>
        </w:rPr>
        <w:t xml:space="preserve"> a </w:t>
      </w:r>
      <w:r w:rsidR="003C748C">
        <w:rPr>
          <w:rFonts w:ascii="Arial" w:hAnsi="Arial" w:cs="Arial"/>
          <w:b/>
          <w:sz w:val="28"/>
          <w:szCs w:val="28"/>
          <w:u w:val="single"/>
        </w:rPr>
        <w:t>abril</w:t>
      </w:r>
      <w:r w:rsidR="003C748C" w:rsidRPr="007D6DF2">
        <w:rPr>
          <w:rFonts w:ascii="Arial" w:hAnsi="Arial" w:cs="Arial"/>
          <w:b/>
          <w:sz w:val="28"/>
          <w:szCs w:val="28"/>
          <w:u w:val="single"/>
        </w:rPr>
        <w:t xml:space="preserve"> de dos mil catorce</w:t>
      </w:r>
      <w:r w:rsidR="003E7219" w:rsidRPr="00FF4BA8">
        <w:rPr>
          <w:rFonts w:ascii="Arial" w:hAnsi="Arial" w:cs="Arial"/>
          <w:sz w:val="28"/>
          <w:szCs w:val="28"/>
          <w:u w:val="single"/>
        </w:rPr>
        <w:t xml:space="preserve"> </w:t>
      </w:r>
      <w:r w:rsidR="003E7219">
        <w:rPr>
          <w:rFonts w:ascii="Arial" w:hAnsi="Arial" w:cs="Arial"/>
          <w:sz w:val="28"/>
          <w:szCs w:val="28"/>
          <w:u w:val="single"/>
        </w:rPr>
        <w:t>d</w:t>
      </w:r>
      <w:r w:rsidRPr="00FF4BA8">
        <w:rPr>
          <w:rFonts w:ascii="Arial" w:hAnsi="Arial" w:cs="Arial"/>
          <w:sz w:val="28"/>
          <w:szCs w:val="28"/>
          <w:u w:val="single"/>
        </w:rPr>
        <w:t xml:space="preserve">e sus registros y sistemas de control aplicables; haga las anotaciones, ajustes o </w:t>
      </w:r>
      <w:r w:rsidRPr="00FF4BA8">
        <w:rPr>
          <w:rFonts w:ascii="Arial" w:hAnsi="Arial" w:cs="Arial"/>
          <w:sz w:val="28"/>
          <w:szCs w:val="28"/>
          <w:u w:val="single"/>
        </w:rPr>
        <w:lastRenderedPageBreak/>
        <w:t xml:space="preserve">afectaciones contables </w:t>
      </w:r>
      <w:r>
        <w:rPr>
          <w:rFonts w:ascii="Arial" w:hAnsi="Arial" w:cs="Arial"/>
          <w:sz w:val="28"/>
          <w:szCs w:val="28"/>
          <w:u w:val="single"/>
        </w:rPr>
        <w:t>q</w:t>
      </w:r>
      <w:r w:rsidRPr="00FF4BA8">
        <w:rPr>
          <w:rFonts w:ascii="Arial" w:hAnsi="Arial" w:cs="Arial"/>
          <w:sz w:val="28"/>
          <w:szCs w:val="28"/>
          <w:u w:val="single"/>
        </w:rPr>
        <w:t>u</w:t>
      </w:r>
      <w:r>
        <w:rPr>
          <w:rFonts w:ascii="Arial" w:hAnsi="Arial" w:cs="Arial"/>
          <w:sz w:val="28"/>
          <w:szCs w:val="28"/>
          <w:u w:val="single"/>
        </w:rPr>
        <w:t>e sean pertinentes a efecto de q</w:t>
      </w:r>
      <w:r w:rsidRPr="00FF4BA8">
        <w:rPr>
          <w:rFonts w:ascii="Arial" w:hAnsi="Arial" w:cs="Arial"/>
          <w:sz w:val="28"/>
          <w:szCs w:val="28"/>
          <w:u w:val="single"/>
        </w:rPr>
        <w:t>ue el crédito fiscal nulificado, sea dado de baja o cancelado de los controles manuales o informáticos, padrones, o cual</w:t>
      </w:r>
      <w:r>
        <w:rPr>
          <w:rFonts w:ascii="Arial" w:hAnsi="Arial" w:cs="Arial"/>
          <w:sz w:val="28"/>
          <w:szCs w:val="28"/>
          <w:u w:val="single"/>
        </w:rPr>
        <w:t>q</w:t>
      </w:r>
      <w:r w:rsidRPr="00FF4BA8">
        <w:rPr>
          <w:rFonts w:ascii="Arial" w:hAnsi="Arial" w:cs="Arial"/>
          <w:sz w:val="28"/>
          <w:szCs w:val="28"/>
          <w:u w:val="single"/>
        </w:rPr>
        <w:t xml:space="preserve">uier tipo de sistema de control administrativo con </w:t>
      </w:r>
      <w:r>
        <w:rPr>
          <w:rFonts w:ascii="Arial" w:hAnsi="Arial" w:cs="Arial"/>
          <w:sz w:val="28"/>
          <w:szCs w:val="28"/>
          <w:u w:val="single"/>
        </w:rPr>
        <w:t>q</w:t>
      </w:r>
      <w:r w:rsidRPr="00FF4BA8">
        <w:rPr>
          <w:rFonts w:ascii="Arial" w:hAnsi="Arial" w:cs="Arial"/>
          <w:sz w:val="28"/>
          <w:szCs w:val="28"/>
          <w:u w:val="single"/>
        </w:rPr>
        <w:t xml:space="preserve">ue el Organismo cuente, a efecto de </w:t>
      </w:r>
      <w:r>
        <w:rPr>
          <w:rFonts w:ascii="Arial" w:hAnsi="Arial" w:cs="Arial"/>
          <w:sz w:val="28"/>
          <w:szCs w:val="28"/>
          <w:u w:val="single"/>
        </w:rPr>
        <w:t>q</w:t>
      </w:r>
      <w:r w:rsidRPr="00FF4BA8">
        <w:rPr>
          <w:rFonts w:ascii="Arial" w:hAnsi="Arial" w:cs="Arial"/>
          <w:sz w:val="28"/>
          <w:szCs w:val="28"/>
          <w:u w:val="single"/>
        </w:rPr>
        <w:t xml:space="preserve">ue el crédito nulificado, no vuelva a ser exigido al Gobernado, notificándole sobre las acciones </w:t>
      </w:r>
      <w:r>
        <w:rPr>
          <w:rFonts w:ascii="Arial" w:hAnsi="Arial" w:cs="Arial"/>
          <w:sz w:val="28"/>
          <w:szCs w:val="28"/>
          <w:u w:val="single"/>
        </w:rPr>
        <w:t>q</w:t>
      </w:r>
      <w:r w:rsidRPr="00FF4BA8">
        <w:rPr>
          <w:rFonts w:ascii="Arial" w:hAnsi="Arial" w:cs="Arial"/>
          <w:sz w:val="28"/>
          <w:szCs w:val="28"/>
          <w:u w:val="single"/>
        </w:rPr>
        <w:t>ue realice, informando a este Tribunal del cabal cumplimiento de lo ordenado. </w:t>
      </w:r>
    </w:p>
    <w:p w:rsidR="006E20A0" w:rsidRDefault="006E20A0" w:rsidP="007D6DF2">
      <w:pPr>
        <w:spacing w:after="0" w:line="360" w:lineRule="auto"/>
        <w:ind w:firstLine="708"/>
        <w:jc w:val="both"/>
        <w:rPr>
          <w:rFonts w:ascii="Arial" w:hAnsi="Arial" w:cs="Arial"/>
          <w:sz w:val="28"/>
          <w:szCs w:val="28"/>
        </w:rPr>
      </w:pPr>
    </w:p>
    <w:p w:rsidR="005C1B04" w:rsidRDefault="00713981" w:rsidP="007D6DF2">
      <w:pPr>
        <w:spacing w:after="0" w:line="360" w:lineRule="auto"/>
        <w:ind w:firstLine="708"/>
        <w:jc w:val="both"/>
        <w:rPr>
          <w:rFonts w:ascii="Arial" w:hAnsi="Arial" w:cs="Arial"/>
          <w:sz w:val="28"/>
          <w:szCs w:val="28"/>
        </w:rPr>
      </w:pPr>
      <w:r>
        <w:rPr>
          <w:rFonts w:ascii="Arial" w:hAnsi="Arial" w:cs="Arial"/>
          <w:sz w:val="28"/>
          <w:szCs w:val="28"/>
        </w:rPr>
        <w:t>Ahora bien</w:t>
      </w:r>
      <w:r w:rsidR="004D5BDA">
        <w:rPr>
          <w:rFonts w:ascii="Arial" w:hAnsi="Arial" w:cs="Arial"/>
          <w:sz w:val="28"/>
          <w:szCs w:val="28"/>
        </w:rPr>
        <w:t>, esta Sala procede a analizar el resto de los conceptos de impugnación,</w:t>
      </w:r>
      <w:r w:rsidR="008B2463">
        <w:rPr>
          <w:rFonts w:ascii="Arial" w:hAnsi="Arial" w:cs="Arial"/>
          <w:sz w:val="28"/>
          <w:szCs w:val="28"/>
        </w:rPr>
        <w:t xml:space="preserve"> a la luz de la determinación anterior, </w:t>
      </w:r>
      <w:r w:rsidR="005C1B04">
        <w:rPr>
          <w:rFonts w:ascii="Arial" w:hAnsi="Arial" w:cs="Arial"/>
          <w:sz w:val="28"/>
          <w:szCs w:val="28"/>
        </w:rPr>
        <w:t>en los cuales el actor manifestó principalmente lo siguiente:</w:t>
      </w:r>
    </w:p>
    <w:p w:rsidR="008B2463" w:rsidRDefault="008B2463" w:rsidP="007D6DF2">
      <w:pPr>
        <w:spacing w:after="0" w:line="360" w:lineRule="auto"/>
        <w:ind w:firstLine="708"/>
        <w:jc w:val="both"/>
        <w:rPr>
          <w:rFonts w:ascii="Arial" w:hAnsi="Arial" w:cs="Arial"/>
          <w:sz w:val="28"/>
          <w:szCs w:val="28"/>
        </w:rPr>
      </w:pPr>
    </w:p>
    <w:p w:rsidR="008B2463" w:rsidRDefault="008B2463" w:rsidP="008B2463">
      <w:pPr>
        <w:spacing w:after="0" w:line="360" w:lineRule="auto"/>
        <w:ind w:firstLine="708"/>
        <w:jc w:val="both"/>
        <w:rPr>
          <w:rFonts w:ascii="Arial" w:hAnsi="Arial" w:cs="Arial"/>
          <w:sz w:val="28"/>
          <w:szCs w:val="28"/>
        </w:rPr>
      </w:pPr>
      <w:r>
        <w:rPr>
          <w:rFonts w:ascii="Arial" w:hAnsi="Arial" w:cs="Arial"/>
          <w:sz w:val="28"/>
          <w:szCs w:val="28"/>
        </w:rPr>
        <w:t>Que el INTERAPAS, pretende indebidamente sin causa o razón jurídica y sin sustento legal, obligar al suscrito a cubrir un importe por derechos que no ha causado.</w:t>
      </w:r>
    </w:p>
    <w:p w:rsidR="008B2463" w:rsidRDefault="008B2463" w:rsidP="008B2463">
      <w:pPr>
        <w:spacing w:after="0" w:line="360" w:lineRule="auto"/>
        <w:ind w:firstLine="708"/>
        <w:jc w:val="both"/>
        <w:rPr>
          <w:rFonts w:ascii="Arial" w:hAnsi="Arial" w:cs="Arial"/>
          <w:sz w:val="28"/>
          <w:szCs w:val="28"/>
        </w:rPr>
      </w:pPr>
    </w:p>
    <w:p w:rsidR="008B2463" w:rsidRDefault="008B2463" w:rsidP="008B2463">
      <w:pPr>
        <w:spacing w:after="0" w:line="360" w:lineRule="auto"/>
        <w:ind w:firstLine="708"/>
        <w:jc w:val="both"/>
        <w:rPr>
          <w:rFonts w:ascii="Arial" w:hAnsi="Arial" w:cs="Arial"/>
          <w:sz w:val="28"/>
          <w:szCs w:val="28"/>
        </w:rPr>
      </w:pPr>
      <w:r>
        <w:rPr>
          <w:rFonts w:ascii="Arial" w:hAnsi="Arial" w:cs="Arial"/>
          <w:sz w:val="28"/>
          <w:szCs w:val="28"/>
        </w:rPr>
        <w:t>Que la demandada no especifica la descripción y elementos que dieron motivo a la determinación de la contribución relativa al pago de derechos por servicios de agua potable que se pretende cobrar, pues es omisa en determinar las fechas de consumo relativo tanto a los meses de adeudo como el periodo de facturación y relacionados al régimen tarifario que establece así como la tarifa actual por concepto de agua potable, y detallar el procedimiento respecto del promedio que está realizando.</w:t>
      </w:r>
    </w:p>
    <w:p w:rsidR="008B2463" w:rsidRDefault="008B2463" w:rsidP="008B2463">
      <w:pPr>
        <w:spacing w:after="0" w:line="360" w:lineRule="auto"/>
        <w:ind w:firstLine="708"/>
        <w:jc w:val="both"/>
        <w:rPr>
          <w:rFonts w:ascii="Arial" w:hAnsi="Arial" w:cs="Arial"/>
          <w:sz w:val="28"/>
          <w:szCs w:val="28"/>
        </w:rPr>
      </w:pPr>
    </w:p>
    <w:p w:rsidR="008B2463" w:rsidRDefault="008B2463" w:rsidP="008B2463">
      <w:pPr>
        <w:spacing w:after="0" w:line="360" w:lineRule="auto"/>
        <w:ind w:firstLine="708"/>
        <w:jc w:val="both"/>
        <w:rPr>
          <w:rFonts w:ascii="Arial" w:hAnsi="Arial" w:cs="Arial"/>
          <w:sz w:val="28"/>
          <w:szCs w:val="28"/>
        </w:rPr>
      </w:pPr>
      <w:r>
        <w:rPr>
          <w:rFonts w:ascii="Arial" w:hAnsi="Arial" w:cs="Arial"/>
          <w:sz w:val="28"/>
          <w:szCs w:val="28"/>
        </w:rPr>
        <w:t xml:space="preserve">Que la autoridad demandada no logra demostrar la realización del acto o hecho jurídico que coincide con el </w:t>
      </w:r>
      <w:r>
        <w:rPr>
          <w:rFonts w:ascii="Arial" w:hAnsi="Arial" w:cs="Arial"/>
          <w:sz w:val="28"/>
          <w:szCs w:val="28"/>
        </w:rPr>
        <w:lastRenderedPageBreak/>
        <w:t>presupuesto normativo, que carece de atribuciones para exigir el pago de derechos de agua y accesorios, siendo por consecuencia ilegal el documento que contiene el acto de molestia.</w:t>
      </w:r>
    </w:p>
    <w:p w:rsidR="008B2463" w:rsidRDefault="008B2463" w:rsidP="008B2463">
      <w:pPr>
        <w:spacing w:after="0" w:line="360" w:lineRule="auto"/>
        <w:ind w:firstLine="708"/>
        <w:jc w:val="both"/>
        <w:rPr>
          <w:rFonts w:ascii="Arial" w:hAnsi="Arial" w:cs="Arial"/>
          <w:sz w:val="28"/>
          <w:szCs w:val="28"/>
        </w:rPr>
      </w:pPr>
    </w:p>
    <w:p w:rsidR="008B2463" w:rsidRDefault="008B2463" w:rsidP="008B2463">
      <w:pPr>
        <w:spacing w:after="0" w:line="360" w:lineRule="auto"/>
        <w:ind w:firstLine="708"/>
        <w:jc w:val="both"/>
        <w:rPr>
          <w:rFonts w:ascii="Arial" w:hAnsi="Arial" w:cs="Arial"/>
          <w:sz w:val="28"/>
          <w:szCs w:val="28"/>
        </w:rPr>
      </w:pPr>
      <w:r>
        <w:rPr>
          <w:rFonts w:ascii="Arial" w:hAnsi="Arial" w:cs="Arial"/>
          <w:sz w:val="28"/>
          <w:szCs w:val="28"/>
        </w:rPr>
        <w:t>Que se incumple con las obligaciones antes señaladas, pues el estado de cuenta no señala los metros cúbicos relacionados a un rango de consumo ni en los meses de adeudo, ni el periodo de facturación que se establece; pues lo cierto es que no se han realizado.</w:t>
      </w:r>
    </w:p>
    <w:p w:rsidR="005C1B04" w:rsidRDefault="005C1B04" w:rsidP="007D6DF2">
      <w:pPr>
        <w:spacing w:after="0" w:line="360" w:lineRule="auto"/>
        <w:ind w:firstLine="708"/>
        <w:jc w:val="both"/>
        <w:rPr>
          <w:rFonts w:ascii="Arial" w:hAnsi="Arial" w:cs="Arial"/>
          <w:sz w:val="28"/>
          <w:szCs w:val="28"/>
        </w:rPr>
      </w:pPr>
    </w:p>
    <w:p w:rsidR="00547121" w:rsidRDefault="00547121" w:rsidP="00547121">
      <w:pPr>
        <w:autoSpaceDE w:val="0"/>
        <w:autoSpaceDN w:val="0"/>
        <w:adjustRightInd w:val="0"/>
        <w:spacing w:after="0" w:line="360" w:lineRule="auto"/>
        <w:ind w:firstLine="708"/>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A juicio de esta Sala Unitaria, los conceptos de impugnación que en este acto se analizan, se estudian en forma conjunta por estar relacionados entre sí, en razón de las siguientes consideraciones:</w:t>
      </w:r>
    </w:p>
    <w:p w:rsidR="005C1B04" w:rsidRDefault="005C1B04" w:rsidP="007D6DF2">
      <w:pPr>
        <w:spacing w:after="0" w:line="360" w:lineRule="auto"/>
        <w:ind w:firstLine="708"/>
        <w:jc w:val="both"/>
        <w:rPr>
          <w:rFonts w:ascii="Arial" w:hAnsi="Arial" w:cs="Arial"/>
          <w:sz w:val="28"/>
          <w:szCs w:val="28"/>
        </w:rPr>
      </w:pPr>
    </w:p>
    <w:p w:rsidR="00A22FD9" w:rsidRDefault="000E447D" w:rsidP="00D54BBB">
      <w:pPr>
        <w:spacing w:after="0" w:line="360" w:lineRule="auto"/>
        <w:ind w:firstLine="708"/>
        <w:jc w:val="both"/>
        <w:rPr>
          <w:rFonts w:ascii="Arial" w:hAnsi="Arial" w:cs="Arial"/>
          <w:sz w:val="28"/>
          <w:szCs w:val="28"/>
        </w:rPr>
      </w:pPr>
      <w:r>
        <w:rPr>
          <w:rFonts w:ascii="Arial" w:hAnsi="Arial" w:cs="Arial"/>
          <w:sz w:val="28"/>
          <w:szCs w:val="28"/>
        </w:rPr>
        <w:t>En primer término</w:t>
      </w:r>
      <w:r w:rsidR="00D54BBB">
        <w:rPr>
          <w:rFonts w:ascii="Arial" w:hAnsi="Arial" w:cs="Arial"/>
          <w:sz w:val="28"/>
          <w:szCs w:val="28"/>
        </w:rPr>
        <w:t>,</w:t>
      </w:r>
      <w:r w:rsidR="00A22FD9">
        <w:rPr>
          <w:rFonts w:ascii="Arial" w:hAnsi="Arial" w:cs="Arial"/>
          <w:sz w:val="28"/>
          <w:szCs w:val="28"/>
        </w:rPr>
        <w:t xml:space="preserve"> se debe de establecer que el Organismo demandado efectúa el cobro del servició de agua potable, drenaje y tratamiento, conforme a las disposiciones legales contenidas en la Ley de Aguas para el Estado de San Luis Potosí; ya que la misma regula el procedimiento que se debe de realizar para el cobro del servicio prestado, motivo por el cual dichos actos adquieren el carácter de actos de autoridad sujetos al principio de legalidad que se exige a toda actuación pública.</w:t>
      </w:r>
    </w:p>
    <w:p w:rsidR="00556D20" w:rsidRPr="00072219" w:rsidRDefault="00556D20" w:rsidP="000207A5">
      <w:pPr>
        <w:spacing w:after="0" w:line="360" w:lineRule="auto"/>
        <w:jc w:val="both"/>
        <w:rPr>
          <w:rFonts w:ascii="Arial" w:hAnsi="Arial" w:cs="Arial"/>
          <w:sz w:val="28"/>
          <w:szCs w:val="28"/>
        </w:rPr>
      </w:pPr>
    </w:p>
    <w:p w:rsidR="009C1276" w:rsidRDefault="00CA0A22" w:rsidP="00BB3C6B">
      <w:pPr>
        <w:spacing w:after="0" w:line="360" w:lineRule="auto"/>
        <w:ind w:firstLine="708"/>
        <w:jc w:val="both"/>
        <w:rPr>
          <w:rFonts w:ascii="Arial" w:hAnsi="Arial" w:cs="Arial"/>
          <w:sz w:val="28"/>
          <w:szCs w:val="28"/>
        </w:rPr>
      </w:pPr>
      <w:r w:rsidRPr="00072219">
        <w:rPr>
          <w:rFonts w:ascii="Arial" w:hAnsi="Arial" w:cs="Arial"/>
          <w:bCs/>
          <w:sz w:val="28"/>
          <w:szCs w:val="28"/>
        </w:rPr>
        <w:t xml:space="preserve">En complemento a lo anterior, la Ley de Aguas para el Estado de San Luis Potosí refiere en su Artículo 183, que todo usuario </w:t>
      </w:r>
      <w:r w:rsidRPr="00072219">
        <w:rPr>
          <w:rFonts w:ascii="Arial" w:hAnsi="Arial" w:cs="Arial"/>
          <w:b/>
          <w:bCs/>
          <w:sz w:val="28"/>
          <w:szCs w:val="28"/>
        </w:rPr>
        <w:t>está obligado al pago de los servicios públicos que se presten</w:t>
      </w:r>
      <w:r w:rsidRPr="00072219">
        <w:rPr>
          <w:rFonts w:ascii="Arial" w:hAnsi="Arial" w:cs="Arial"/>
          <w:bCs/>
          <w:sz w:val="28"/>
          <w:szCs w:val="28"/>
        </w:rPr>
        <w:t xml:space="preserve">, con base a las tarifas fijadas en los términos de la presente Ley, dentro del plazo que en cada caso señale el </w:t>
      </w:r>
      <w:r w:rsidRPr="00072219">
        <w:rPr>
          <w:rFonts w:ascii="Arial" w:hAnsi="Arial" w:cs="Arial"/>
          <w:b/>
          <w:bCs/>
          <w:i/>
          <w:sz w:val="28"/>
          <w:szCs w:val="28"/>
          <w:u w:val="single"/>
        </w:rPr>
        <w:t>recibo correspondiente</w:t>
      </w:r>
      <w:r w:rsidR="009C1276">
        <w:rPr>
          <w:rFonts w:ascii="Arial" w:hAnsi="Arial" w:cs="Arial"/>
          <w:b/>
          <w:bCs/>
          <w:sz w:val="28"/>
          <w:szCs w:val="28"/>
        </w:rPr>
        <w:t xml:space="preserve">, </w:t>
      </w:r>
      <w:r w:rsidR="009C1276" w:rsidRPr="00072219">
        <w:rPr>
          <w:rFonts w:ascii="Arial" w:hAnsi="Arial" w:cs="Arial"/>
          <w:sz w:val="28"/>
          <w:szCs w:val="28"/>
        </w:rPr>
        <w:t>resultando pertinente la transcripción de dicha disposición legal:</w:t>
      </w:r>
      <w:r w:rsidR="009C1276">
        <w:rPr>
          <w:rFonts w:ascii="Arial" w:hAnsi="Arial" w:cs="Arial"/>
          <w:sz w:val="28"/>
          <w:szCs w:val="28"/>
        </w:rPr>
        <w:t xml:space="preserve">   </w:t>
      </w:r>
    </w:p>
    <w:p w:rsidR="00556D20" w:rsidRPr="00072219" w:rsidRDefault="00556D20" w:rsidP="00BB3C6B">
      <w:pPr>
        <w:spacing w:after="0" w:line="360" w:lineRule="auto"/>
        <w:ind w:firstLine="708"/>
        <w:jc w:val="both"/>
        <w:rPr>
          <w:rFonts w:ascii="Arial" w:hAnsi="Arial" w:cs="Arial"/>
          <w:sz w:val="28"/>
          <w:szCs w:val="28"/>
        </w:rPr>
      </w:pPr>
    </w:p>
    <w:p w:rsidR="009C1276" w:rsidRDefault="009C1276" w:rsidP="009C1276">
      <w:pPr>
        <w:spacing w:line="240" w:lineRule="auto"/>
        <w:ind w:left="709"/>
        <w:jc w:val="both"/>
        <w:rPr>
          <w:rFonts w:ascii="Arial" w:hAnsi="Arial" w:cs="Arial"/>
          <w:sz w:val="24"/>
          <w:szCs w:val="24"/>
        </w:rPr>
      </w:pPr>
      <w:r w:rsidRPr="00072219">
        <w:rPr>
          <w:rFonts w:ascii="Arial" w:hAnsi="Arial" w:cs="Arial"/>
          <w:b/>
          <w:sz w:val="24"/>
          <w:szCs w:val="24"/>
        </w:rPr>
        <w:t>ARTICULO 183</w:t>
      </w:r>
      <w:r w:rsidRPr="00072219">
        <w:rPr>
          <w:rFonts w:ascii="Arial" w:hAnsi="Arial" w:cs="Arial"/>
          <w:sz w:val="24"/>
          <w:szCs w:val="24"/>
        </w:rPr>
        <w:t>. Toda persona usuaria está obligada al pago mensual de los servicio públicos de agua potable, alcantarillado y saneamiento, con base en las cuotas o tarifas fijadas en los términos de la presente Ley, con excepción de aquellas quienes reciben estos servicios por parte de un organismo operador intermunicipal, mismos que deberán pagar bimestralmente.</w:t>
      </w:r>
    </w:p>
    <w:p w:rsidR="00CA0A22" w:rsidRPr="00072219" w:rsidRDefault="00CA0A22" w:rsidP="00BB3C6B">
      <w:pPr>
        <w:autoSpaceDE w:val="0"/>
        <w:autoSpaceDN w:val="0"/>
        <w:adjustRightInd w:val="0"/>
        <w:spacing w:after="0" w:line="360" w:lineRule="auto"/>
        <w:ind w:firstLine="709"/>
        <w:jc w:val="both"/>
        <w:rPr>
          <w:rFonts w:ascii="Arial" w:hAnsi="Arial" w:cs="Arial"/>
          <w:b/>
          <w:bCs/>
          <w:sz w:val="28"/>
          <w:szCs w:val="28"/>
        </w:rPr>
      </w:pPr>
    </w:p>
    <w:p w:rsidR="00CA0A22" w:rsidRDefault="00CA0A22" w:rsidP="00BB3C6B">
      <w:pPr>
        <w:autoSpaceDE w:val="0"/>
        <w:autoSpaceDN w:val="0"/>
        <w:adjustRightInd w:val="0"/>
        <w:spacing w:after="0" w:line="360" w:lineRule="auto"/>
        <w:ind w:firstLine="709"/>
        <w:jc w:val="both"/>
        <w:rPr>
          <w:rFonts w:ascii="Arial" w:hAnsi="Arial" w:cs="Arial"/>
          <w:bCs/>
          <w:sz w:val="28"/>
          <w:szCs w:val="28"/>
        </w:rPr>
      </w:pPr>
      <w:r w:rsidRPr="00AE2D07">
        <w:rPr>
          <w:rFonts w:ascii="Arial" w:hAnsi="Arial" w:cs="Arial"/>
          <w:bCs/>
          <w:sz w:val="28"/>
          <w:szCs w:val="28"/>
        </w:rPr>
        <w:t xml:space="preserve">Bajo esta tesitura se tiene que es obligación de los </w:t>
      </w:r>
      <w:r w:rsidR="000207A5">
        <w:rPr>
          <w:rFonts w:ascii="Arial" w:hAnsi="Arial" w:cs="Arial"/>
          <w:bCs/>
          <w:sz w:val="28"/>
          <w:szCs w:val="28"/>
        </w:rPr>
        <w:t xml:space="preserve">usuarios </w:t>
      </w:r>
      <w:r w:rsidR="009C1276">
        <w:rPr>
          <w:rFonts w:ascii="Arial" w:hAnsi="Arial" w:cs="Arial"/>
          <w:bCs/>
          <w:sz w:val="28"/>
          <w:szCs w:val="28"/>
        </w:rPr>
        <w:t>efectuar su pago por los servicios prestados dentro del plazo establecido en el recibo que para tales efectos expide el Organismo INTERAPAS.</w:t>
      </w:r>
    </w:p>
    <w:p w:rsidR="00556D20" w:rsidRPr="00AE2D07" w:rsidRDefault="00556D20" w:rsidP="00BB3C6B">
      <w:pPr>
        <w:autoSpaceDE w:val="0"/>
        <w:autoSpaceDN w:val="0"/>
        <w:adjustRightInd w:val="0"/>
        <w:spacing w:after="0" w:line="360" w:lineRule="auto"/>
        <w:ind w:firstLine="709"/>
        <w:jc w:val="both"/>
        <w:rPr>
          <w:rFonts w:ascii="Arial" w:hAnsi="Arial" w:cs="Arial"/>
          <w:bCs/>
          <w:sz w:val="28"/>
          <w:szCs w:val="28"/>
        </w:rPr>
      </w:pPr>
    </w:p>
    <w:p w:rsidR="002D51B0" w:rsidRDefault="002D51B0" w:rsidP="002D51B0">
      <w:pPr>
        <w:spacing w:after="0" w:line="360" w:lineRule="auto"/>
        <w:ind w:firstLine="708"/>
        <w:jc w:val="both"/>
        <w:rPr>
          <w:rFonts w:ascii="Arial" w:hAnsi="Arial" w:cs="Arial"/>
          <w:sz w:val="28"/>
          <w:szCs w:val="28"/>
        </w:rPr>
      </w:pPr>
      <w:r w:rsidRPr="00AE2D07">
        <w:rPr>
          <w:rFonts w:ascii="Arial" w:hAnsi="Arial" w:cs="Arial"/>
          <w:bCs/>
          <w:sz w:val="28"/>
          <w:szCs w:val="28"/>
        </w:rPr>
        <w:t xml:space="preserve">En el caso que nos ocupa, se tiene que la parte actora comparece a juicio, </w:t>
      </w:r>
      <w:r>
        <w:rPr>
          <w:rFonts w:ascii="Arial" w:hAnsi="Arial" w:cs="Arial"/>
          <w:bCs/>
          <w:sz w:val="28"/>
          <w:szCs w:val="28"/>
        </w:rPr>
        <w:t xml:space="preserve">ostentándose como </w:t>
      </w:r>
      <w:r w:rsidR="006F5534">
        <w:rPr>
          <w:rFonts w:ascii="Arial" w:hAnsi="Arial" w:cs="Arial"/>
          <w:bCs/>
          <w:sz w:val="28"/>
          <w:szCs w:val="28"/>
        </w:rPr>
        <w:t>p</w:t>
      </w:r>
      <w:r w:rsidR="003C748C">
        <w:rPr>
          <w:rFonts w:ascii="Arial" w:hAnsi="Arial" w:cs="Arial"/>
          <w:bCs/>
          <w:sz w:val="28"/>
          <w:szCs w:val="28"/>
        </w:rPr>
        <w:t>ropietaria</w:t>
      </w:r>
      <w:r w:rsidR="00D06EA6">
        <w:rPr>
          <w:rFonts w:ascii="Arial" w:hAnsi="Arial" w:cs="Arial"/>
          <w:bCs/>
          <w:sz w:val="28"/>
          <w:szCs w:val="28"/>
        </w:rPr>
        <w:t xml:space="preserve"> </w:t>
      </w:r>
      <w:r>
        <w:rPr>
          <w:rFonts w:ascii="Arial" w:hAnsi="Arial" w:cs="Arial"/>
          <w:bCs/>
          <w:sz w:val="28"/>
          <w:szCs w:val="28"/>
        </w:rPr>
        <w:t>d</w:t>
      </w:r>
      <w:r w:rsidRPr="00AE2D07">
        <w:rPr>
          <w:rFonts w:ascii="Arial" w:hAnsi="Arial" w:cs="Arial"/>
          <w:bCs/>
          <w:sz w:val="28"/>
          <w:szCs w:val="28"/>
        </w:rPr>
        <w:t xml:space="preserve">el inmueble ubicado </w:t>
      </w:r>
      <w:r w:rsidR="00E917A9">
        <w:rPr>
          <w:rFonts w:ascii="Arial" w:hAnsi="Arial" w:cs="Arial"/>
          <w:color w:val="FF0000"/>
          <w:sz w:val="28"/>
          <w:szCs w:val="28"/>
        </w:rPr>
        <w:t>**********</w:t>
      </w:r>
      <w:r w:rsidRPr="00D93432">
        <w:rPr>
          <w:rFonts w:ascii="Arial" w:hAnsi="Arial" w:cs="Arial"/>
          <w:sz w:val="28"/>
          <w:szCs w:val="28"/>
        </w:rPr>
        <w:t>, S. L.P., en el cual el INTERAPAS presta el servicio público de agua potable.</w:t>
      </w:r>
    </w:p>
    <w:p w:rsidR="002D51B0" w:rsidRPr="009C1276" w:rsidRDefault="002D51B0" w:rsidP="002D51B0">
      <w:pPr>
        <w:spacing w:after="0" w:line="360" w:lineRule="auto"/>
        <w:ind w:firstLine="708"/>
        <w:jc w:val="both"/>
        <w:rPr>
          <w:rFonts w:ascii="Arial" w:hAnsi="Arial" w:cs="Arial"/>
          <w:sz w:val="28"/>
          <w:szCs w:val="28"/>
        </w:rPr>
      </w:pPr>
    </w:p>
    <w:p w:rsidR="00A4463D" w:rsidRDefault="002D51B0" w:rsidP="002D51B0">
      <w:pPr>
        <w:spacing w:after="0" w:line="360" w:lineRule="auto"/>
        <w:ind w:firstLine="708"/>
        <w:jc w:val="both"/>
        <w:rPr>
          <w:rFonts w:ascii="Arial" w:hAnsi="Arial" w:cs="Arial"/>
          <w:sz w:val="28"/>
          <w:szCs w:val="28"/>
        </w:rPr>
      </w:pPr>
      <w:r w:rsidRPr="00072219">
        <w:rPr>
          <w:rFonts w:ascii="Arial" w:hAnsi="Arial" w:cs="Arial"/>
          <w:sz w:val="28"/>
          <w:szCs w:val="28"/>
        </w:rPr>
        <w:t xml:space="preserve">Por lo que es de concluirse que desde el momento en que la parte actora </w:t>
      </w:r>
      <w:r>
        <w:rPr>
          <w:rFonts w:ascii="Arial" w:hAnsi="Arial" w:cs="Arial"/>
          <w:sz w:val="28"/>
          <w:szCs w:val="28"/>
        </w:rPr>
        <w:t xml:space="preserve">adquiere la relación jurídica </w:t>
      </w:r>
      <w:r w:rsidRPr="00E94378">
        <w:rPr>
          <w:rFonts w:ascii="Arial" w:hAnsi="Arial" w:cs="Arial"/>
        </w:rPr>
        <w:t>–</w:t>
      </w:r>
      <w:r w:rsidR="009E6020">
        <w:rPr>
          <w:rFonts w:ascii="Arial" w:hAnsi="Arial" w:cs="Arial"/>
        </w:rPr>
        <w:t>propiedad</w:t>
      </w:r>
      <w:r w:rsidRPr="00E94378">
        <w:rPr>
          <w:rFonts w:ascii="Arial" w:hAnsi="Arial" w:cs="Arial"/>
        </w:rPr>
        <w:t>-</w:t>
      </w:r>
      <w:r w:rsidR="009E6020">
        <w:rPr>
          <w:rFonts w:ascii="Arial" w:hAnsi="Arial" w:cs="Arial"/>
          <w:sz w:val="28"/>
          <w:szCs w:val="28"/>
        </w:rPr>
        <w:t xml:space="preserve"> </w:t>
      </w:r>
      <w:r>
        <w:rPr>
          <w:rFonts w:ascii="Arial" w:hAnsi="Arial" w:cs="Arial"/>
          <w:sz w:val="28"/>
          <w:szCs w:val="28"/>
        </w:rPr>
        <w:t>con el inmueble en cual se tiene contratado el servicio que proporciona</w:t>
      </w:r>
      <w:r w:rsidRPr="00072219">
        <w:rPr>
          <w:rFonts w:ascii="Arial" w:hAnsi="Arial" w:cs="Arial"/>
          <w:sz w:val="28"/>
          <w:szCs w:val="28"/>
        </w:rPr>
        <w:t xml:space="preserve"> el </w:t>
      </w:r>
      <w:r>
        <w:rPr>
          <w:rFonts w:ascii="Arial" w:hAnsi="Arial" w:cs="Arial"/>
          <w:sz w:val="28"/>
          <w:szCs w:val="28"/>
        </w:rPr>
        <w:t>INTERAPAS, se encuentra obligada a realizar el</w:t>
      </w:r>
      <w:r w:rsidRPr="00072219">
        <w:rPr>
          <w:rFonts w:ascii="Arial" w:hAnsi="Arial" w:cs="Arial"/>
          <w:sz w:val="28"/>
          <w:szCs w:val="28"/>
        </w:rPr>
        <w:t xml:space="preserve"> pago por los servicios prestados,</w:t>
      </w:r>
      <w:r w:rsidR="00CA0A22" w:rsidRPr="00072219">
        <w:rPr>
          <w:rFonts w:ascii="Arial" w:hAnsi="Arial" w:cs="Arial"/>
          <w:sz w:val="28"/>
          <w:szCs w:val="28"/>
        </w:rPr>
        <w:t xml:space="preserve"> ello de acuerdo con el marco legal establecido en la Ley de Aguas para el Estado de San Luis Potosí y la Ley de Cuotas y Tarifas de vigencia anual; por lo que el hecho generador -causación del gravamen- de las contribuciones por los servicios públicos de agua potable y servicios conexos -alcantarillado y saneamiento- que da lugar a una obligación de pago por dichos servicios se deriva</w:t>
      </w:r>
      <w:r w:rsidR="00BC62AD">
        <w:rPr>
          <w:rFonts w:ascii="Arial" w:hAnsi="Arial" w:cs="Arial"/>
          <w:sz w:val="28"/>
          <w:szCs w:val="28"/>
        </w:rPr>
        <w:t xml:space="preserve"> del contrato celebrado con el INTERAPAS </w:t>
      </w:r>
      <w:r w:rsidR="00A4463D">
        <w:rPr>
          <w:rFonts w:ascii="Arial" w:hAnsi="Arial" w:cs="Arial"/>
          <w:sz w:val="28"/>
          <w:szCs w:val="28"/>
        </w:rPr>
        <w:t>y de la modalidad o tipo de servicio.</w:t>
      </w:r>
      <w:r w:rsidR="00CA0A22" w:rsidRPr="00072219">
        <w:rPr>
          <w:rFonts w:ascii="Arial" w:hAnsi="Arial" w:cs="Arial"/>
          <w:sz w:val="28"/>
          <w:szCs w:val="28"/>
        </w:rPr>
        <w:t> </w:t>
      </w:r>
    </w:p>
    <w:p w:rsidR="00E42094" w:rsidRDefault="00E42094" w:rsidP="00A4463D">
      <w:pPr>
        <w:spacing w:after="0" w:line="360" w:lineRule="auto"/>
        <w:ind w:firstLine="708"/>
        <w:jc w:val="both"/>
        <w:rPr>
          <w:rFonts w:ascii="Arial" w:hAnsi="Arial" w:cs="Arial"/>
          <w:sz w:val="28"/>
          <w:szCs w:val="28"/>
        </w:rPr>
      </w:pPr>
    </w:p>
    <w:p w:rsidR="00CA0A22" w:rsidRDefault="001D2EDB" w:rsidP="00E42094">
      <w:pPr>
        <w:spacing w:after="0" w:line="360" w:lineRule="auto"/>
        <w:ind w:firstLine="709"/>
        <w:jc w:val="both"/>
        <w:rPr>
          <w:rFonts w:ascii="Arial" w:hAnsi="Arial" w:cs="Arial"/>
          <w:sz w:val="28"/>
          <w:szCs w:val="28"/>
        </w:rPr>
      </w:pPr>
      <w:r>
        <w:rPr>
          <w:rFonts w:ascii="Arial" w:hAnsi="Arial" w:cs="Arial"/>
          <w:sz w:val="28"/>
          <w:szCs w:val="28"/>
        </w:rPr>
        <w:lastRenderedPageBreak/>
        <w:t>En este sentido, p</w:t>
      </w:r>
      <w:r w:rsidR="00A4463D">
        <w:rPr>
          <w:rFonts w:ascii="Arial" w:hAnsi="Arial" w:cs="Arial"/>
          <w:sz w:val="28"/>
          <w:szCs w:val="28"/>
        </w:rPr>
        <w:t>o</w:t>
      </w:r>
      <w:r w:rsidR="00E42094">
        <w:rPr>
          <w:rFonts w:ascii="Arial" w:hAnsi="Arial" w:cs="Arial"/>
          <w:sz w:val="28"/>
          <w:szCs w:val="28"/>
        </w:rPr>
        <w:t xml:space="preserve">r regla general la </w:t>
      </w:r>
      <w:r w:rsidR="00CA0A22" w:rsidRPr="00072219">
        <w:rPr>
          <w:rFonts w:ascii="Arial" w:hAnsi="Arial" w:cs="Arial"/>
          <w:sz w:val="28"/>
          <w:szCs w:val="28"/>
        </w:rPr>
        <w:t xml:space="preserve">prestación </w:t>
      </w:r>
      <w:r w:rsidR="00E42094">
        <w:rPr>
          <w:rFonts w:ascii="Arial" w:hAnsi="Arial" w:cs="Arial"/>
          <w:sz w:val="28"/>
          <w:szCs w:val="28"/>
        </w:rPr>
        <w:t xml:space="preserve">del servicio debe ser </w:t>
      </w:r>
      <w:r w:rsidR="00CA0A22" w:rsidRPr="00072219">
        <w:rPr>
          <w:rFonts w:ascii="Arial" w:hAnsi="Arial" w:cs="Arial"/>
          <w:sz w:val="28"/>
          <w:szCs w:val="28"/>
        </w:rPr>
        <w:t>bajo la modalidad de servicio medido, el cual exige contar con aparatos medidores en los domicilios de los usuarios (Artículo 143 en relación con el 221 de la Ley de Aguas); en donde las cuotas por los servicios públicos estarán en función del uso del servicio aplicadas por rango de consumo de manera escalar; de acuerdo con lo previsto en la fracción II del Artículo 170 de dicha ley o bien; mediante cuotas fijas, las cuales se aplican de manera extraordinaria y sólo en aquellos casos en los que los usuarios no tengan instalado un medidor, de conformidad con lo establecido en la fracción III del Artículo 170 de</w:t>
      </w:r>
      <w:r w:rsidR="00CA0A22">
        <w:rPr>
          <w:rFonts w:ascii="Arial" w:hAnsi="Arial" w:cs="Arial"/>
          <w:sz w:val="28"/>
          <w:szCs w:val="28"/>
        </w:rPr>
        <w:t>l</w:t>
      </w:r>
      <w:r w:rsidR="00CF2FDB">
        <w:rPr>
          <w:rFonts w:ascii="Arial" w:hAnsi="Arial" w:cs="Arial"/>
          <w:sz w:val="28"/>
          <w:szCs w:val="28"/>
        </w:rPr>
        <w:t xml:space="preserve"> ordenamiento legal en mención.</w:t>
      </w:r>
    </w:p>
    <w:p w:rsidR="00B825D6" w:rsidRDefault="00B825D6" w:rsidP="00BB3C6B">
      <w:pPr>
        <w:spacing w:after="0" w:line="360" w:lineRule="auto"/>
        <w:ind w:left="708"/>
        <w:jc w:val="both"/>
        <w:rPr>
          <w:rFonts w:ascii="Arial" w:hAnsi="Arial" w:cs="Arial"/>
          <w:sz w:val="28"/>
          <w:szCs w:val="28"/>
        </w:rPr>
      </w:pPr>
    </w:p>
    <w:p w:rsidR="00CF2FDB" w:rsidRDefault="00CF2FDB" w:rsidP="00BB3C6B">
      <w:pPr>
        <w:spacing w:after="0" w:line="360" w:lineRule="auto"/>
        <w:ind w:firstLine="708"/>
        <w:jc w:val="both"/>
        <w:rPr>
          <w:rFonts w:ascii="Arial" w:hAnsi="Arial" w:cs="Arial"/>
          <w:sz w:val="28"/>
          <w:szCs w:val="28"/>
        </w:rPr>
      </w:pPr>
      <w:r w:rsidRPr="00072219">
        <w:rPr>
          <w:rFonts w:ascii="Arial" w:hAnsi="Arial" w:cs="Arial"/>
          <w:sz w:val="28"/>
          <w:szCs w:val="28"/>
        </w:rPr>
        <w:t xml:space="preserve">Lo anterior, con independencia de aquellos otros supuestos legales que prevén tratamientos distintos o especiales como lo serían, </w:t>
      </w:r>
      <w:r w:rsidRPr="00072219">
        <w:rPr>
          <w:rFonts w:ascii="Arial" w:hAnsi="Arial" w:cs="Arial"/>
          <w:sz w:val="28"/>
          <w:szCs w:val="28"/>
          <w:u w:val="single"/>
        </w:rPr>
        <w:t>entre otros</w:t>
      </w:r>
      <w:r w:rsidRPr="00072219">
        <w:rPr>
          <w:rFonts w:ascii="Arial" w:hAnsi="Arial" w:cs="Arial"/>
          <w:sz w:val="28"/>
          <w:szCs w:val="28"/>
        </w:rPr>
        <w:t>:</w:t>
      </w:r>
    </w:p>
    <w:p w:rsidR="00B825D6" w:rsidRPr="00072219" w:rsidRDefault="00B825D6" w:rsidP="00BB3C6B">
      <w:pPr>
        <w:spacing w:after="0" w:line="360" w:lineRule="auto"/>
        <w:ind w:firstLine="708"/>
        <w:jc w:val="both"/>
        <w:rPr>
          <w:rFonts w:ascii="Arial" w:hAnsi="Arial" w:cs="Arial"/>
          <w:sz w:val="28"/>
          <w:szCs w:val="28"/>
        </w:rPr>
      </w:pPr>
    </w:p>
    <w:p w:rsidR="00CF2FDB" w:rsidRPr="00072219" w:rsidRDefault="00CF2FDB" w:rsidP="00BB3C6B">
      <w:pPr>
        <w:numPr>
          <w:ilvl w:val="0"/>
          <w:numId w:val="4"/>
        </w:numPr>
        <w:spacing w:after="0" w:line="360" w:lineRule="auto"/>
        <w:jc w:val="both"/>
        <w:rPr>
          <w:rFonts w:ascii="Arial" w:hAnsi="Arial" w:cs="Arial"/>
          <w:sz w:val="28"/>
          <w:szCs w:val="28"/>
        </w:rPr>
      </w:pPr>
      <w:r w:rsidRPr="00072219">
        <w:rPr>
          <w:rFonts w:ascii="Arial" w:hAnsi="Arial" w:cs="Arial"/>
          <w:sz w:val="28"/>
          <w:szCs w:val="28"/>
        </w:rPr>
        <w:t xml:space="preserve">El esquema de pago conforme a </w:t>
      </w:r>
      <w:r w:rsidRPr="004210F4">
        <w:rPr>
          <w:rFonts w:ascii="Arial" w:hAnsi="Arial" w:cs="Arial"/>
          <w:b/>
          <w:sz w:val="28"/>
          <w:szCs w:val="28"/>
        </w:rPr>
        <w:t>promedios de consumo</w:t>
      </w:r>
      <w:r w:rsidRPr="00072219">
        <w:rPr>
          <w:rFonts w:ascii="Arial" w:hAnsi="Arial" w:cs="Arial"/>
          <w:sz w:val="28"/>
          <w:szCs w:val="28"/>
        </w:rPr>
        <w:t xml:space="preserve"> por identificarse impedimentos para la toma de lectura en los domicilios; de conformidad con lo dispuesto en el Artículo 7 de la Ley de Cuotas y Tarifas de vigencia anual.</w:t>
      </w:r>
    </w:p>
    <w:p w:rsidR="00CF2FDB" w:rsidRPr="00072219" w:rsidRDefault="00CF2FDB" w:rsidP="00BB3C6B">
      <w:pPr>
        <w:numPr>
          <w:ilvl w:val="0"/>
          <w:numId w:val="4"/>
        </w:numPr>
        <w:spacing w:after="0" w:line="360" w:lineRule="auto"/>
        <w:jc w:val="both"/>
        <w:rPr>
          <w:rFonts w:ascii="Arial" w:hAnsi="Arial" w:cs="Arial"/>
          <w:sz w:val="28"/>
          <w:szCs w:val="28"/>
        </w:rPr>
      </w:pPr>
      <w:r w:rsidRPr="00072219">
        <w:rPr>
          <w:rFonts w:ascii="Arial" w:hAnsi="Arial" w:cs="Arial"/>
          <w:b/>
          <w:sz w:val="28"/>
          <w:szCs w:val="28"/>
        </w:rPr>
        <w:t>La cuota fija</w:t>
      </w:r>
      <w:r w:rsidRPr="00072219">
        <w:rPr>
          <w:rFonts w:ascii="Arial" w:hAnsi="Arial" w:cs="Arial"/>
          <w:sz w:val="28"/>
          <w:szCs w:val="28"/>
        </w:rPr>
        <w:t xml:space="preserve"> para los casos de solicitudes de suspensión del servicio contratado conforme a lo dispuesto en el Artículo 148 de la Ley de Aguas para el Estado de San Luis Potosí y Artículo 6 de la Ley de Cuotas y Tarifas de vigencia anual.</w:t>
      </w:r>
    </w:p>
    <w:p w:rsidR="00CF2FDB" w:rsidRPr="00072219" w:rsidRDefault="00CF2FDB" w:rsidP="00BB3C6B">
      <w:pPr>
        <w:numPr>
          <w:ilvl w:val="0"/>
          <w:numId w:val="4"/>
        </w:numPr>
        <w:spacing w:after="0" w:line="360" w:lineRule="auto"/>
        <w:jc w:val="both"/>
        <w:rPr>
          <w:rFonts w:ascii="Arial" w:hAnsi="Arial" w:cs="Arial"/>
          <w:sz w:val="28"/>
          <w:szCs w:val="28"/>
        </w:rPr>
      </w:pPr>
      <w:r w:rsidRPr="00072219">
        <w:rPr>
          <w:rFonts w:ascii="Arial" w:hAnsi="Arial" w:cs="Arial"/>
          <w:b/>
          <w:sz w:val="28"/>
          <w:szCs w:val="28"/>
        </w:rPr>
        <w:t>La cuota fija</w:t>
      </w:r>
      <w:r w:rsidRPr="00072219">
        <w:rPr>
          <w:rFonts w:ascii="Arial" w:hAnsi="Arial" w:cs="Arial"/>
          <w:sz w:val="28"/>
          <w:szCs w:val="28"/>
        </w:rPr>
        <w:t xml:space="preserve"> para domicilios desocupados establecida en el citado artículo 6 de la Ley de Cuotas y Tarifas de vigencia anual.</w:t>
      </w:r>
    </w:p>
    <w:p w:rsidR="00CF2FDB" w:rsidRPr="00072219" w:rsidRDefault="00CF2FDB" w:rsidP="00BB3C6B">
      <w:pPr>
        <w:numPr>
          <w:ilvl w:val="0"/>
          <w:numId w:val="4"/>
        </w:numPr>
        <w:spacing w:after="0" w:line="360" w:lineRule="auto"/>
        <w:jc w:val="both"/>
        <w:rPr>
          <w:rFonts w:ascii="Arial" w:hAnsi="Arial" w:cs="Arial"/>
          <w:sz w:val="28"/>
          <w:szCs w:val="28"/>
        </w:rPr>
      </w:pPr>
      <w:r w:rsidRPr="00072219">
        <w:rPr>
          <w:rFonts w:ascii="Arial" w:hAnsi="Arial" w:cs="Arial"/>
          <w:b/>
          <w:sz w:val="28"/>
          <w:szCs w:val="28"/>
        </w:rPr>
        <w:lastRenderedPageBreak/>
        <w:t>La Cuota fija</w:t>
      </w:r>
      <w:r w:rsidRPr="00072219">
        <w:rPr>
          <w:rFonts w:ascii="Arial" w:hAnsi="Arial" w:cs="Arial"/>
          <w:sz w:val="28"/>
          <w:szCs w:val="28"/>
        </w:rPr>
        <w:t xml:space="preserve"> para el suministro de agua potable de uso mínimo prevista en el Artículo 4 de la Ley de Cuotas y Tarifas de vigencia anual.</w:t>
      </w:r>
    </w:p>
    <w:p w:rsidR="00630A78" w:rsidRDefault="00CF2FDB" w:rsidP="00BB3C6B">
      <w:pPr>
        <w:numPr>
          <w:ilvl w:val="0"/>
          <w:numId w:val="4"/>
        </w:numPr>
        <w:spacing w:after="0" w:line="360" w:lineRule="auto"/>
        <w:jc w:val="both"/>
        <w:rPr>
          <w:rFonts w:ascii="Arial" w:hAnsi="Arial" w:cs="Arial"/>
          <w:sz w:val="28"/>
          <w:szCs w:val="28"/>
        </w:rPr>
      </w:pPr>
      <w:r w:rsidRPr="00072219">
        <w:rPr>
          <w:rFonts w:ascii="Arial" w:hAnsi="Arial" w:cs="Arial"/>
          <w:b/>
          <w:sz w:val="28"/>
          <w:szCs w:val="28"/>
        </w:rPr>
        <w:t>La aplicación de subsidios</w:t>
      </w:r>
      <w:r w:rsidRPr="00072219">
        <w:rPr>
          <w:rFonts w:ascii="Arial" w:hAnsi="Arial" w:cs="Arial"/>
          <w:sz w:val="28"/>
          <w:szCs w:val="28"/>
        </w:rPr>
        <w:t xml:space="preserve"> para pensionados, jubilados y afiliados al INAPAM conforme a lo previsto en el artículo 6 de la Ley de Cuotas y Tarifas</w:t>
      </w:r>
      <w:r w:rsidR="002721A4">
        <w:rPr>
          <w:rFonts w:ascii="Arial" w:hAnsi="Arial" w:cs="Arial"/>
          <w:sz w:val="28"/>
          <w:szCs w:val="28"/>
        </w:rPr>
        <w:t>.</w:t>
      </w:r>
      <w:r w:rsidRPr="00072219">
        <w:rPr>
          <w:rFonts w:ascii="Arial" w:hAnsi="Arial" w:cs="Arial"/>
          <w:sz w:val="28"/>
          <w:szCs w:val="28"/>
        </w:rPr>
        <w:t xml:space="preserve"> </w:t>
      </w:r>
    </w:p>
    <w:p w:rsidR="002721A4" w:rsidRPr="00136930" w:rsidRDefault="002721A4" w:rsidP="002721A4">
      <w:pPr>
        <w:spacing w:after="0" w:line="360" w:lineRule="auto"/>
        <w:ind w:left="720"/>
        <w:jc w:val="both"/>
        <w:rPr>
          <w:rFonts w:ascii="Arial" w:hAnsi="Arial" w:cs="Arial"/>
          <w:sz w:val="28"/>
          <w:szCs w:val="28"/>
        </w:rPr>
      </w:pPr>
    </w:p>
    <w:p w:rsidR="000F5BE8" w:rsidRDefault="001E16EF" w:rsidP="005A5495">
      <w:pPr>
        <w:spacing w:after="0" w:line="360" w:lineRule="auto"/>
        <w:ind w:firstLine="709"/>
        <w:jc w:val="both"/>
        <w:rPr>
          <w:rFonts w:ascii="Arial" w:hAnsi="Arial" w:cs="Arial"/>
          <w:sz w:val="28"/>
          <w:szCs w:val="28"/>
        </w:rPr>
      </w:pPr>
      <w:r>
        <w:rPr>
          <w:rFonts w:ascii="Arial" w:hAnsi="Arial" w:cs="Arial"/>
          <w:sz w:val="28"/>
          <w:szCs w:val="28"/>
        </w:rPr>
        <w:t xml:space="preserve">En ese sentido, </w:t>
      </w:r>
      <w:r w:rsidR="00FB1DA0">
        <w:rPr>
          <w:rFonts w:ascii="Arial" w:hAnsi="Arial" w:cs="Arial"/>
          <w:sz w:val="28"/>
          <w:szCs w:val="28"/>
        </w:rPr>
        <w:t xml:space="preserve">en el caso que nos ocupa, del recibo impugnado se advierte que </w:t>
      </w:r>
      <w:r w:rsidR="00A90B14">
        <w:rPr>
          <w:rFonts w:ascii="Arial" w:hAnsi="Arial" w:cs="Arial"/>
          <w:sz w:val="28"/>
          <w:szCs w:val="28"/>
        </w:rPr>
        <w:t xml:space="preserve">se señala un tipo de cobro de </w:t>
      </w:r>
      <w:r w:rsidR="00535E03">
        <w:rPr>
          <w:rFonts w:ascii="Arial" w:hAnsi="Arial" w:cs="Arial"/>
          <w:sz w:val="28"/>
          <w:szCs w:val="28"/>
        </w:rPr>
        <w:t xml:space="preserve">SERVICIO MEDIDO; </w:t>
      </w:r>
      <w:r w:rsidR="005A5495">
        <w:rPr>
          <w:rFonts w:ascii="Arial" w:hAnsi="Arial" w:cs="Arial"/>
          <w:sz w:val="28"/>
          <w:szCs w:val="28"/>
        </w:rPr>
        <w:t xml:space="preserve">y que se aplica un </w:t>
      </w:r>
      <w:r w:rsidR="00B24CAA" w:rsidRPr="00CE5D71">
        <w:rPr>
          <w:rFonts w:ascii="Arial" w:hAnsi="Arial" w:cs="Arial"/>
          <w:b/>
          <w:sz w:val="28"/>
          <w:szCs w:val="28"/>
        </w:rPr>
        <w:t>PROMEDIO DE TOMA</w:t>
      </w:r>
      <w:r w:rsidR="005A5495">
        <w:rPr>
          <w:rFonts w:ascii="Arial" w:hAnsi="Arial" w:cs="Arial"/>
          <w:sz w:val="28"/>
          <w:szCs w:val="28"/>
        </w:rPr>
        <w:t>,</w:t>
      </w:r>
      <w:r w:rsidR="00B24CAA">
        <w:rPr>
          <w:rFonts w:ascii="Arial" w:hAnsi="Arial" w:cs="Arial"/>
          <w:sz w:val="28"/>
          <w:szCs w:val="28"/>
        </w:rPr>
        <w:t xml:space="preserve"> esquema de pago que se </w:t>
      </w:r>
      <w:r w:rsidR="00CC2AFD">
        <w:rPr>
          <w:rFonts w:ascii="Arial" w:hAnsi="Arial" w:cs="Arial"/>
          <w:sz w:val="28"/>
          <w:szCs w:val="28"/>
        </w:rPr>
        <w:t>mencionó</w:t>
      </w:r>
      <w:r w:rsidR="00B24CAA">
        <w:rPr>
          <w:rFonts w:ascii="Arial" w:hAnsi="Arial" w:cs="Arial"/>
          <w:sz w:val="28"/>
          <w:szCs w:val="28"/>
        </w:rPr>
        <w:t xml:space="preserve"> en párrafos anteriores, el cual se aplica cuando el Organismo tiene un impedimento pa</w:t>
      </w:r>
      <w:r w:rsidR="00CC2AFD">
        <w:rPr>
          <w:rFonts w:ascii="Arial" w:hAnsi="Arial" w:cs="Arial"/>
          <w:sz w:val="28"/>
          <w:szCs w:val="28"/>
        </w:rPr>
        <w:t xml:space="preserve">ra tomar la lectura del medidor, por lo que se </w:t>
      </w:r>
      <w:r w:rsidR="00BB0A13">
        <w:rPr>
          <w:rFonts w:ascii="Arial" w:hAnsi="Arial" w:cs="Arial"/>
          <w:sz w:val="28"/>
          <w:szCs w:val="28"/>
        </w:rPr>
        <w:t>obtiene promediando</w:t>
      </w:r>
      <w:r w:rsidR="00CC2AFD">
        <w:rPr>
          <w:rFonts w:ascii="Arial" w:hAnsi="Arial" w:cs="Arial"/>
          <w:sz w:val="28"/>
          <w:szCs w:val="28"/>
        </w:rPr>
        <w:t xml:space="preserve"> el consumo registrado en los tres últimos meses o bimestres</w:t>
      </w:r>
      <w:r w:rsidR="00BB0A13">
        <w:rPr>
          <w:rFonts w:ascii="Arial" w:hAnsi="Arial" w:cs="Arial"/>
          <w:sz w:val="28"/>
          <w:szCs w:val="28"/>
        </w:rPr>
        <w:t xml:space="preserve">, </w:t>
      </w:r>
      <w:r w:rsidR="00BB0A13" w:rsidRPr="00072219">
        <w:rPr>
          <w:rFonts w:ascii="Arial" w:hAnsi="Arial" w:cs="Arial"/>
          <w:sz w:val="28"/>
          <w:szCs w:val="28"/>
        </w:rPr>
        <w:t>de conformidad con lo dispuesto en el Artículo 7 de la Ley de Cuotas y Tarifas de vigencia anual</w:t>
      </w:r>
      <w:r w:rsidR="00BB0A13">
        <w:rPr>
          <w:rFonts w:ascii="Arial" w:hAnsi="Arial" w:cs="Arial"/>
          <w:sz w:val="28"/>
          <w:szCs w:val="28"/>
        </w:rPr>
        <w:t>.</w:t>
      </w:r>
      <w:r w:rsidR="00CC2AFD">
        <w:rPr>
          <w:rFonts w:ascii="Arial" w:hAnsi="Arial" w:cs="Arial"/>
          <w:sz w:val="28"/>
          <w:szCs w:val="28"/>
        </w:rPr>
        <w:t xml:space="preserve"> </w:t>
      </w:r>
    </w:p>
    <w:p w:rsidR="00230D96" w:rsidRDefault="00230D96" w:rsidP="005A5495">
      <w:pPr>
        <w:spacing w:after="0" w:line="360" w:lineRule="auto"/>
        <w:ind w:firstLine="709"/>
        <w:jc w:val="both"/>
        <w:rPr>
          <w:rFonts w:ascii="Arial" w:hAnsi="Arial" w:cs="Arial"/>
          <w:sz w:val="28"/>
          <w:szCs w:val="28"/>
        </w:rPr>
      </w:pPr>
    </w:p>
    <w:p w:rsidR="000F5BE8" w:rsidRDefault="00230D96" w:rsidP="0021094B">
      <w:pPr>
        <w:spacing w:after="0" w:line="360" w:lineRule="auto"/>
        <w:ind w:firstLine="709"/>
        <w:jc w:val="both"/>
        <w:rPr>
          <w:rFonts w:ascii="Arial" w:hAnsi="Arial" w:cs="Arial"/>
          <w:sz w:val="28"/>
          <w:szCs w:val="28"/>
        </w:rPr>
      </w:pPr>
      <w:r>
        <w:rPr>
          <w:rFonts w:ascii="Arial" w:hAnsi="Arial" w:cs="Arial"/>
          <w:sz w:val="28"/>
          <w:szCs w:val="28"/>
        </w:rPr>
        <w:t xml:space="preserve">Así mismo, la autoridad al momento de producir su contestación de demanda ofreció la documental que </w:t>
      </w:r>
      <w:r w:rsidR="00B33395">
        <w:rPr>
          <w:rFonts w:ascii="Arial" w:hAnsi="Arial" w:cs="Arial"/>
          <w:sz w:val="28"/>
          <w:szCs w:val="28"/>
        </w:rPr>
        <w:t>denomino de la siguiente manera:</w:t>
      </w:r>
    </w:p>
    <w:p w:rsidR="00230D96" w:rsidRDefault="00230D96" w:rsidP="0021094B">
      <w:pPr>
        <w:spacing w:after="0" w:line="360" w:lineRule="auto"/>
        <w:ind w:firstLine="709"/>
        <w:jc w:val="both"/>
        <w:rPr>
          <w:rFonts w:ascii="Arial" w:hAnsi="Arial" w:cs="Arial"/>
          <w:sz w:val="28"/>
          <w:szCs w:val="28"/>
        </w:rPr>
      </w:pPr>
    </w:p>
    <w:p w:rsidR="00230D96" w:rsidRPr="006F72D5" w:rsidRDefault="00230D96" w:rsidP="00230D96">
      <w:pPr>
        <w:pStyle w:val="Prrafodelista"/>
        <w:numPr>
          <w:ilvl w:val="0"/>
          <w:numId w:val="6"/>
        </w:numPr>
        <w:autoSpaceDE w:val="0"/>
        <w:autoSpaceDN w:val="0"/>
        <w:adjustRightInd w:val="0"/>
        <w:spacing w:after="0" w:line="360" w:lineRule="auto"/>
        <w:jc w:val="both"/>
        <w:rPr>
          <w:rFonts w:ascii="Arial" w:eastAsia="Times New Roman" w:hAnsi="Arial" w:cs="Arial"/>
          <w:color w:val="000000"/>
          <w:sz w:val="28"/>
          <w:szCs w:val="28"/>
          <w:lang w:eastAsia="es-ES"/>
        </w:rPr>
      </w:pPr>
      <w:r w:rsidRPr="00D42D60">
        <w:rPr>
          <w:rFonts w:ascii="Arial" w:eastAsia="Times New Roman" w:hAnsi="Arial" w:cs="Arial"/>
          <w:color w:val="000000"/>
          <w:sz w:val="28"/>
          <w:szCs w:val="28"/>
          <w:lang w:eastAsia="es-ES"/>
        </w:rPr>
        <w:t xml:space="preserve">DOCUMENTAL SEGUNDA (SIC)- Informe emitido por el C.ING </w:t>
      </w:r>
      <w:r w:rsidR="00E917A9">
        <w:rPr>
          <w:rFonts w:ascii="Arial" w:eastAsia="Times New Roman" w:hAnsi="Arial" w:cs="Arial"/>
          <w:color w:val="FF0000"/>
          <w:sz w:val="28"/>
          <w:szCs w:val="28"/>
          <w:lang w:eastAsia="es-ES"/>
        </w:rPr>
        <w:t>**********</w:t>
      </w:r>
      <w:r w:rsidRPr="00D42D60">
        <w:rPr>
          <w:rFonts w:ascii="Arial" w:eastAsia="Times New Roman" w:hAnsi="Arial" w:cs="Arial"/>
          <w:color w:val="000000"/>
          <w:sz w:val="28"/>
          <w:szCs w:val="28"/>
          <w:lang w:eastAsia="es-ES"/>
        </w:rPr>
        <w:t xml:space="preserve">, Director de Comercialización del INTERAPAS, de fecha 14 de junio del 2019 con fecha de recepción 20 de junio del 2019, en el cual emite un análisis detallado respeto al domicilio ubicado en </w:t>
      </w:r>
      <w:r w:rsidR="00E917A9">
        <w:rPr>
          <w:rFonts w:ascii="Arial" w:eastAsia="Times New Roman" w:hAnsi="Arial" w:cs="Arial"/>
          <w:color w:val="FF0000"/>
          <w:sz w:val="28"/>
          <w:szCs w:val="28"/>
          <w:lang w:eastAsia="es-ES"/>
        </w:rPr>
        <w:t>**********</w:t>
      </w:r>
      <w:r w:rsidRPr="00D42D60">
        <w:rPr>
          <w:rFonts w:ascii="Arial" w:eastAsia="Times New Roman" w:hAnsi="Arial" w:cs="Arial"/>
          <w:sz w:val="28"/>
          <w:szCs w:val="28"/>
          <w:lang w:eastAsia="es-ES"/>
        </w:rPr>
        <w:t xml:space="preserve">con número de contrato </w:t>
      </w:r>
      <w:r w:rsidR="00E917A9">
        <w:rPr>
          <w:rFonts w:ascii="Arial" w:eastAsia="Times New Roman" w:hAnsi="Arial" w:cs="Arial"/>
          <w:color w:val="FF0000"/>
          <w:sz w:val="28"/>
          <w:szCs w:val="28"/>
          <w:lang w:eastAsia="es-ES"/>
        </w:rPr>
        <w:t>**********</w:t>
      </w:r>
      <w:r w:rsidRPr="00D42D60">
        <w:rPr>
          <w:rFonts w:ascii="Arial" w:eastAsia="Times New Roman" w:hAnsi="Arial" w:cs="Arial"/>
          <w:sz w:val="28"/>
          <w:szCs w:val="28"/>
          <w:lang w:eastAsia="es-ES"/>
        </w:rPr>
        <w:t xml:space="preserve">, así como también se anexa copia simple de las capturas de pantalla del </w:t>
      </w:r>
      <w:r>
        <w:rPr>
          <w:rFonts w:ascii="Arial" w:eastAsia="Times New Roman" w:hAnsi="Arial" w:cs="Arial"/>
          <w:sz w:val="28"/>
          <w:szCs w:val="28"/>
          <w:lang w:eastAsia="es-ES"/>
        </w:rPr>
        <w:t>sistema</w:t>
      </w:r>
      <w:r w:rsidRPr="00D42D60">
        <w:rPr>
          <w:rFonts w:ascii="Arial" w:eastAsia="Times New Roman" w:hAnsi="Arial" w:cs="Arial"/>
          <w:sz w:val="28"/>
          <w:szCs w:val="28"/>
          <w:lang w:eastAsia="es-ES"/>
        </w:rPr>
        <w:t xml:space="preserve"> de </w:t>
      </w:r>
      <w:proofErr w:type="spellStart"/>
      <w:r w:rsidRPr="00D42D60">
        <w:rPr>
          <w:rFonts w:ascii="Arial" w:eastAsia="Times New Roman" w:hAnsi="Arial" w:cs="Arial"/>
          <w:sz w:val="28"/>
          <w:szCs w:val="28"/>
          <w:lang w:eastAsia="es-ES"/>
        </w:rPr>
        <w:t>matrix</w:t>
      </w:r>
      <w:proofErr w:type="spellEnd"/>
      <w:r w:rsidRPr="00D42D60">
        <w:rPr>
          <w:rFonts w:ascii="Arial" w:eastAsia="Times New Roman" w:hAnsi="Arial" w:cs="Arial"/>
          <w:sz w:val="28"/>
          <w:szCs w:val="28"/>
          <w:lang w:eastAsia="es-ES"/>
        </w:rPr>
        <w:t>, correspondiente al historial de r</w:t>
      </w:r>
      <w:r>
        <w:rPr>
          <w:rFonts w:ascii="Arial" w:eastAsia="Times New Roman" w:hAnsi="Arial" w:cs="Arial"/>
          <w:sz w:val="28"/>
          <w:szCs w:val="28"/>
          <w:lang w:eastAsia="es-ES"/>
        </w:rPr>
        <w:t xml:space="preserve">eportes, aclaraciones o quejas de las </w:t>
      </w:r>
      <w:r>
        <w:rPr>
          <w:rFonts w:ascii="Arial" w:eastAsia="Times New Roman" w:hAnsi="Arial" w:cs="Arial"/>
          <w:sz w:val="28"/>
          <w:szCs w:val="28"/>
          <w:lang w:eastAsia="es-ES"/>
        </w:rPr>
        <w:lastRenderedPageBreak/>
        <w:t>observaciones que ha tenido el predio materia del presente juicio de nulidad.</w:t>
      </w:r>
    </w:p>
    <w:p w:rsidR="00230D96" w:rsidRDefault="00230D96" w:rsidP="0021094B">
      <w:pPr>
        <w:spacing w:after="0" w:line="360" w:lineRule="auto"/>
        <w:ind w:firstLine="709"/>
        <w:jc w:val="both"/>
        <w:rPr>
          <w:rFonts w:ascii="Arial" w:hAnsi="Arial" w:cs="Arial"/>
          <w:sz w:val="28"/>
          <w:szCs w:val="28"/>
        </w:rPr>
      </w:pPr>
      <w:r>
        <w:rPr>
          <w:rFonts w:ascii="Arial" w:hAnsi="Arial" w:cs="Arial"/>
          <w:sz w:val="28"/>
          <w:szCs w:val="28"/>
        </w:rPr>
        <w:t>Documento que obra agregado en las fojas 45</w:t>
      </w:r>
      <w:r w:rsidR="00B33395">
        <w:rPr>
          <w:rFonts w:ascii="Arial" w:hAnsi="Arial" w:cs="Arial"/>
          <w:sz w:val="28"/>
          <w:szCs w:val="28"/>
        </w:rPr>
        <w:t xml:space="preserve"> a 55 de autos, y que fue objetado</w:t>
      </w:r>
      <w:r>
        <w:rPr>
          <w:rFonts w:ascii="Arial" w:hAnsi="Arial" w:cs="Arial"/>
          <w:sz w:val="28"/>
          <w:szCs w:val="28"/>
        </w:rPr>
        <w:t xml:space="preserve"> por la autorizada de la parte actora en los siguientes términos:</w:t>
      </w:r>
    </w:p>
    <w:p w:rsidR="00B33395" w:rsidRDefault="00B33395" w:rsidP="00B33395">
      <w:pPr>
        <w:spacing w:after="0" w:line="240" w:lineRule="auto"/>
        <w:ind w:left="709" w:hanging="1"/>
        <w:jc w:val="both"/>
        <w:rPr>
          <w:rFonts w:ascii="Arial" w:hAnsi="Arial" w:cs="Arial"/>
          <w:bCs/>
          <w:sz w:val="28"/>
          <w:szCs w:val="28"/>
        </w:rPr>
      </w:pPr>
    </w:p>
    <w:p w:rsidR="00B33395" w:rsidRDefault="00B33395" w:rsidP="00B33395">
      <w:pPr>
        <w:spacing w:after="0" w:line="240" w:lineRule="auto"/>
        <w:ind w:left="709" w:hanging="1"/>
        <w:jc w:val="both"/>
        <w:rPr>
          <w:rFonts w:ascii="Arial" w:eastAsia="Times New Roman" w:hAnsi="Arial" w:cs="Arial"/>
          <w:sz w:val="24"/>
          <w:szCs w:val="24"/>
          <w:lang w:eastAsia="es-ES"/>
        </w:rPr>
      </w:pPr>
      <w:r w:rsidRPr="00AE41FE">
        <w:rPr>
          <w:rFonts w:ascii="Arial" w:eastAsia="Times New Roman" w:hAnsi="Arial" w:cs="Arial"/>
          <w:sz w:val="24"/>
          <w:szCs w:val="24"/>
          <w:lang w:eastAsia="es-ES"/>
        </w:rPr>
        <w:t>“</w:t>
      </w:r>
      <w:r>
        <w:rPr>
          <w:rFonts w:ascii="Arial" w:eastAsia="Times New Roman" w:hAnsi="Arial" w:cs="Arial"/>
          <w:sz w:val="24"/>
          <w:szCs w:val="24"/>
          <w:lang w:eastAsia="es-ES"/>
        </w:rPr>
        <w:t>el alcance y valor probatorio que pretende atribuirle a tales documentos la Autoridad Demandada, habida cuenta de la falta de elementos legitimen los datos que en ellos se encuentran contenidos, siendo inverosímil que  la autoridad sostenga sin fundamento ni base lógica alguna, que tales documentos contienen datos ciertos, validos e indubitables, pues los datos en los mencionados documentos contenidos, bien pudieron haberse elaborado días antes de la contestación de demanda, y ajustarlos simplemente al resultado que como el crédito fiscal se demanda, y ajustarlos simplemente al resultado que como el crédito fiscal se encuentra en el requerimiento de pago  del que se pretende su cobro con cargo al suscrito.”</w:t>
      </w:r>
    </w:p>
    <w:p w:rsidR="00B33395" w:rsidRPr="003835CA" w:rsidRDefault="00B33395" w:rsidP="00B33395">
      <w:pPr>
        <w:spacing w:line="360" w:lineRule="auto"/>
        <w:ind w:firstLine="709"/>
        <w:jc w:val="both"/>
        <w:rPr>
          <w:rFonts w:ascii="Arial" w:hAnsi="Arial" w:cs="Arial"/>
          <w:bCs/>
          <w:sz w:val="28"/>
          <w:szCs w:val="28"/>
        </w:rPr>
      </w:pPr>
    </w:p>
    <w:p w:rsidR="00B33395" w:rsidRDefault="00B33395" w:rsidP="00B33395">
      <w:pPr>
        <w:spacing w:line="360" w:lineRule="auto"/>
        <w:ind w:firstLine="708"/>
        <w:jc w:val="both"/>
        <w:rPr>
          <w:rFonts w:ascii="Arial" w:hAnsi="Arial" w:cs="Arial"/>
          <w:sz w:val="28"/>
          <w:szCs w:val="28"/>
        </w:rPr>
      </w:pPr>
      <w:r w:rsidRPr="003835CA">
        <w:rPr>
          <w:rFonts w:ascii="Arial" w:hAnsi="Arial" w:cs="Arial"/>
          <w:sz w:val="28"/>
          <w:szCs w:val="28"/>
        </w:rPr>
        <w:t xml:space="preserve">Objeción que resulta a Juicio de esta Sala como infundada e inoperante, en atención a lo dispuesto por los Artículos </w:t>
      </w:r>
      <w:r>
        <w:rPr>
          <w:rFonts w:ascii="Arial" w:hAnsi="Arial" w:cs="Arial"/>
          <w:sz w:val="28"/>
          <w:szCs w:val="28"/>
        </w:rPr>
        <w:t xml:space="preserve">74, 91, 94 y 100 </w:t>
      </w:r>
      <w:r w:rsidRPr="003835CA">
        <w:rPr>
          <w:rFonts w:ascii="Arial" w:hAnsi="Arial" w:cs="Arial"/>
          <w:sz w:val="28"/>
          <w:szCs w:val="28"/>
        </w:rPr>
        <w:t xml:space="preserve">del Código de </w:t>
      </w:r>
      <w:r>
        <w:rPr>
          <w:rFonts w:ascii="Arial" w:hAnsi="Arial" w:cs="Arial"/>
          <w:sz w:val="28"/>
          <w:szCs w:val="28"/>
        </w:rPr>
        <w:t>Procesal Administrativo</w:t>
      </w:r>
      <w:r w:rsidRPr="003835CA">
        <w:rPr>
          <w:rFonts w:ascii="Arial" w:hAnsi="Arial" w:cs="Arial"/>
          <w:sz w:val="28"/>
          <w:szCs w:val="28"/>
        </w:rPr>
        <w:t xml:space="preserve"> del Estado de San Luis Potosí; en los cuales se establece textualmente lo siguiente:</w:t>
      </w:r>
    </w:p>
    <w:p w:rsidR="00B33395" w:rsidRPr="003835CA" w:rsidRDefault="00B33395" w:rsidP="00B33395">
      <w:pPr>
        <w:spacing w:line="360" w:lineRule="auto"/>
        <w:ind w:firstLine="708"/>
        <w:jc w:val="both"/>
        <w:rPr>
          <w:rFonts w:ascii="Arial" w:hAnsi="Arial" w:cs="Arial"/>
          <w:sz w:val="28"/>
          <w:szCs w:val="28"/>
        </w:rPr>
      </w:pPr>
    </w:p>
    <w:p w:rsidR="00B33395" w:rsidRDefault="00B33395" w:rsidP="00B33395">
      <w:pPr>
        <w:autoSpaceDE w:val="0"/>
        <w:autoSpaceDN w:val="0"/>
        <w:adjustRightInd w:val="0"/>
        <w:spacing w:after="0"/>
        <w:ind w:left="709"/>
        <w:jc w:val="both"/>
        <w:rPr>
          <w:rFonts w:ascii="Arial" w:eastAsia="Times New Roman" w:hAnsi="Arial" w:cs="Arial"/>
          <w:color w:val="000000"/>
          <w:sz w:val="24"/>
          <w:szCs w:val="24"/>
          <w:lang w:eastAsia="es-MX"/>
        </w:rPr>
      </w:pPr>
      <w:r w:rsidRPr="00664E4E">
        <w:rPr>
          <w:rFonts w:ascii="Arial" w:eastAsia="Times New Roman" w:hAnsi="Arial" w:cs="Arial"/>
          <w:color w:val="000000"/>
          <w:sz w:val="24"/>
          <w:szCs w:val="24"/>
          <w:lang w:eastAsia="es-MX"/>
        </w:rPr>
        <w:t>ARTÍCULO 74. Las documentales emitidas por las autoridades en ejercicio de sus funciones tendrán valor probatorio pleno por lo que respecta a su autenticidad o a la veracidad de los hechos a los que se refieran, salvo prueba en contrario.</w:t>
      </w:r>
    </w:p>
    <w:p w:rsidR="00B33395" w:rsidRPr="00664E4E" w:rsidRDefault="00B33395" w:rsidP="00B33395">
      <w:pPr>
        <w:autoSpaceDE w:val="0"/>
        <w:autoSpaceDN w:val="0"/>
        <w:adjustRightInd w:val="0"/>
        <w:spacing w:after="0"/>
        <w:ind w:left="709"/>
        <w:jc w:val="both"/>
        <w:rPr>
          <w:rFonts w:ascii="Arial" w:eastAsia="Times New Roman" w:hAnsi="Arial" w:cs="Arial"/>
          <w:color w:val="000000"/>
          <w:sz w:val="24"/>
          <w:szCs w:val="24"/>
          <w:lang w:eastAsia="es-MX"/>
        </w:rPr>
      </w:pPr>
    </w:p>
    <w:p w:rsidR="00B33395" w:rsidRDefault="00B33395" w:rsidP="00B33395">
      <w:pPr>
        <w:autoSpaceDE w:val="0"/>
        <w:autoSpaceDN w:val="0"/>
        <w:adjustRightInd w:val="0"/>
        <w:spacing w:after="0"/>
        <w:ind w:left="709"/>
        <w:jc w:val="both"/>
        <w:rPr>
          <w:rFonts w:ascii="Arial" w:eastAsia="Times New Roman" w:hAnsi="Arial" w:cs="Arial"/>
          <w:color w:val="000000"/>
          <w:sz w:val="24"/>
          <w:szCs w:val="24"/>
          <w:lang w:eastAsia="es-MX"/>
        </w:rPr>
      </w:pPr>
      <w:r w:rsidRPr="00A55515">
        <w:rPr>
          <w:rFonts w:ascii="Arial" w:eastAsia="Times New Roman" w:hAnsi="Arial" w:cs="Arial"/>
          <w:color w:val="000000"/>
          <w:sz w:val="24"/>
          <w:szCs w:val="24"/>
          <w:lang w:eastAsia="es-MX"/>
        </w:rPr>
        <w:t>ARTÍCULO 91. Son documentos públicos, todos aquellos que sean expedidos por los servidores públicos en el ejercicio de sus funciones. Son documentos privados los que no cumplan con la condición anterior.</w:t>
      </w:r>
    </w:p>
    <w:p w:rsidR="00B33395" w:rsidRDefault="00B33395" w:rsidP="00B33395">
      <w:pPr>
        <w:autoSpaceDE w:val="0"/>
        <w:autoSpaceDN w:val="0"/>
        <w:adjustRightInd w:val="0"/>
        <w:spacing w:after="0"/>
        <w:ind w:left="709"/>
        <w:jc w:val="both"/>
        <w:rPr>
          <w:rFonts w:ascii="Arial" w:eastAsia="Times New Roman" w:hAnsi="Arial" w:cs="Arial"/>
          <w:color w:val="000000"/>
          <w:sz w:val="24"/>
          <w:szCs w:val="24"/>
          <w:lang w:eastAsia="es-MX"/>
        </w:rPr>
      </w:pPr>
    </w:p>
    <w:p w:rsidR="00B33395" w:rsidRDefault="00B33395" w:rsidP="00B33395">
      <w:pPr>
        <w:autoSpaceDE w:val="0"/>
        <w:autoSpaceDN w:val="0"/>
        <w:adjustRightInd w:val="0"/>
        <w:spacing w:after="0"/>
        <w:ind w:left="709"/>
        <w:jc w:val="both"/>
        <w:rPr>
          <w:rFonts w:ascii="Arial" w:eastAsia="Times New Roman" w:hAnsi="Arial" w:cs="Arial"/>
          <w:color w:val="000000"/>
          <w:sz w:val="24"/>
          <w:szCs w:val="24"/>
          <w:lang w:eastAsia="es-MX"/>
        </w:rPr>
      </w:pPr>
      <w:r w:rsidRPr="00420B46">
        <w:rPr>
          <w:rFonts w:ascii="Arial" w:eastAsia="Times New Roman" w:hAnsi="Arial" w:cs="Arial"/>
          <w:color w:val="000000"/>
          <w:sz w:val="24"/>
          <w:szCs w:val="24"/>
          <w:lang w:eastAsia="es-MX"/>
        </w:rPr>
        <w:t xml:space="preserve">ARTÍCULO 94. Podrá pedirse el cotejo de firmas, letras o huellas digitales, siempre que </w:t>
      </w:r>
      <w:r w:rsidRPr="00420B46">
        <w:rPr>
          <w:rFonts w:ascii="Arial" w:eastAsia="Times New Roman" w:hAnsi="Arial" w:cs="Arial"/>
          <w:color w:val="000000"/>
          <w:sz w:val="24"/>
          <w:szCs w:val="24"/>
          <w:u w:val="single"/>
          <w:lang w:eastAsia="es-MX"/>
        </w:rPr>
        <w:t>se niegue o se ponga en duda la autenticidad de un documento público o privado</w:t>
      </w:r>
      <w:r w:rsidRPr="00420B46">
        <w:rPr>
          <w:rFonts w:ascii="Arial" w:eastAsia="Times New Roman" w:hAnsi="Arial" w:cs="Arial"/>
          <w:color w:val="000000"/>
          <w:sz w:val="24"/>
          <w:szCs w:val="24"/>
          <w:lang w:eastAsia="es-MX"/>
        </w:rPr>
        <w:t>. La persona que solicite el cotejo señalará el documento o documentos indubitados para hacer el cotejo, o bien, pedirá a la autoridad que conozca del asunto, que cite al autor de la firma, letras o huella digital, para que en su presencia estampe aquellas necesarias para el cotejo.</w:t>
      </w:r>
    </w:p>
    <w:p w:rsidR="00B33395" w:rsidRDefault="00B33395" w:rsidP="00B33395">
      <w:pPr>
        <w:autoSpaceDE w:val="0"/>
        <w:autoSpaceDN w:val="0"/>
        <w:adjustRightInd w:val="0"/>
        <w:spacing w:after="0"/>
        <w:ind w:left="709"/>
        <w:jc w:val="both"/>
        <w:rPr>
          <w:rFonts w:ascii="Arial" w:eastAsia="Times New Roman" w:hAnsi="Arial" w:cs="Arial"/>
          <w:color w:val="000000"/>
          <w:sz w:val="24"/>
          <w:szCs w:val="24"/>
          <w:lang w:eastAsia="es-MX"/>
        </w:rPr>
      </w:pPr>
    </w:p>
    <w:p w:rsidR="00B33395" w:rsidRPr="00420B46" w:rsidRDefault="00B33395" w:rsidP="00B33395">
      <w:pPr>
        <w:autoSpaceDE w:val="0"/>
        <w:autoSpaceDN w:val="0"/>
        <w:adjustRightInd w:val="0"/>
        <w:spacing w:after="0"/>
        <w:ind w:left="709"/>
        <w:jc w:val="both"/>
        <w:rPr>
          <w:rFonts w:ascii="Arial" w:eastAsia="Times New Roman" w:hAnsi="Arial" w:cs="Arial"/>
          <w:color w:val="000000"/>
          <w:sz w:val="24"/>
          <w:szCs w:val="24"/>
          <w:lang w:eastAsia="es-MX"/>
        </w:rPr>
      </w:pPr>
      <w:r w:rsidRPr="00420B46">
        <w:rPr>
          <w:rFonts w:ascii="Arial" w:eastAsia="Times New Roman" w:hAnsi="Arial" w:cs="Arial"/>
          <w:color w:val="000000"/>
          <w:sz w:val="24"/>
          <w:szCs w:val="24"/>
          <w:lang w:eastAsia="es-MX"/>
        </w:rPr>
        <w:lastRenderedPageBreak/>
        <w:t>ARTÍCULO 100. Las partes podrán objetar los documentos ofrecidos como pru</w:t>
      </w:r>
      <w:r w:rsidR="007F2A61">
        <w:rPr>
          <w:rFonts w:ascii="Arial" w:eastAsia="Times New Roman" w:hAnsi="Arial" w:cs="Arial"/>
          <w:color w:val="000000"/>
          <w:sz w:val="24"/>
          <w:szCs w:val="24"/>
          <w:lang w:eastAsia="es-MX"/>
        </w:rPr>
        <w:t>eba, dentro del término de cinc</w:t>
      </w:r>
      <w:r w:rsidRPr="00420B46">
        <w:rPr>
          <w:rFonts w:ascii="Arial" w:eastAsia="Times New Roman" w:hAnsi="Arial" w:cs="Arial"/>
          <w:color w:val="000000"/>
          <w:sz w:val="24"/>
          <w:szCs w:val="24"/>
          <w:lang w:eastAsia="es-MX"/>
        </w:rPr>
        <w:t>o días, contados a partir de la fecha en que surta efectos la notificación del</w:t>
      </w:r>
      <w:r>
        <w:rPr>
          <w:rFonts w:ascii="Arial" w:eastAsia="Times New Roman" w:hAnsi="Arial" w:cs="Arial"/>
          <w:color w:val="000000"/>
          <w:sz w:val="24"/>
          <w:szCs w:val="24"/>
          <w:lang w:eastAsia="es-MX"/>
        </w:rPr>
        <w:t xml:space="preserve"> </w:t>
      </w:r>
      <w:r w:rsidRPr="00420B46">
        <w:rPr>
          <w:rFonts w:ascii="Arial" w:eastAsia="Times New Roman" w:hAnsi="Arial" w:cs="Arial"/>
          <w:color w:val="000000"/>
          <w:sz w:val="24"/>
          <w:szCs w:val="24"/>
          <w:lang w:eastAsia="es-MX"/>
        </w:rPr>
        <w:t>acuerdo en que se ordene que se agreguen a los autos. Los documentos no objetados dentro de ese término, se tendrán por auténticos, salvo prueba en contrario.</w:t>
      </w:r>
    </w:p>
    <w:p w:rsidR="00B33395" w:rsidRDefault="00B33395" w:rsidP="00B33395">
      <w:pPr>
        <w:autoSpaceDE w:val="0"/>
        <w:autoSpaceDN w:val="0"/>
        <w:adjustRightInd w:val="0"/>
        <w:spacing w:after="0"/>
        <w:ind w:left="709"/>
        <w:jc w:val="both"/>
        <w:rPr>
          <w:rFonts w:ascii="Arial" w:eastAsia="Times New Roman" w:hAnsi="Arial" w:cs="Arial"/>
          <w:color w:val="000000"/>
          <w:sz w:val="24"/>
          <w:szCs w:val="24"/>
          <w:lang w:eastAsia="es-MX"/>
        </w:rPr>
      </w:pPr>
      <w:r w:rsidRPr="00420B46">
        <w:rPr>
          <w:rFonts w:ascii="Arial" w:eastAsia="Times New Roman" w:hAnsi="Arial" w:cs="Arial"/>
          <w:color w:val="000000"/>
          <w:sz w:val="24"/>
          <w:szCs w:val="24"/>
          <w:lang w:eastAsia="es-MX"/>
        </w:rPr>
        <w:t>En el procedimiento contencioso administrativo la objec</w:t>
      </w:r>
      <w:r>
        <w:rPr>
          <w:rFonts w:ascii="Arial" w:eastAsia="Times New Roman" w:hAnsi="Arial" w:cs="Arial"/>
          <w:color w:val="000000"/>
          <w:sz w:val="24"/>
          <w:szCs w:val="24"/>
          <w:lang w:eastAsia="es-MX"/>
        </w:rPr>
        <w:t>ión de la autenticidad de un document</w:t>
      </w:r>
      <w:r w:rsidRPr="00420B46">
        <w:rPr>
          <w:rFonts w:ascii="Arial" w:eastAsia="Times New Roman" w:hAnsi="Arial" w:cs="Arial"/>
          <w:color w:val="000000"/>
          <w:sz w:val="24"/>
          <w:szCs w:val="24"/>
          <w:lang w:eastAsia="es-MX"/>
        </w:rPr>
        <w:t>o, se resolverá en la sentencia definitiva.</w:t>
      </w:r>
    </w:p>
    <w:p w:rsidR="00B33395" w:rsidRPr="003835CA" w:rsidRDefault="00B33395" w:rsidP="00B33395">
      <w:pPr>
        <w:jc w:val="both"/>
        <w:rPr>
          <w:rFonts w:ascii="Arial" w:hAnsi="Arial" w:cs="Arial"/>
          <w:sz w:val="24"/>
          <w:szCs w:val="24"/>
        </w:rPr>
      </w:pPr>
    </w:p>
    <w:p w:rsidR="00AC2F93" w:rsidRDefault="00B33395" w:rsidP="005C6167">
      <w:pPr>
        <w:spacing w:line="360" w:lineRule="auto"/>
        <w:ind w:firstLine="709"/>
        <w:jc w:val="both"/>
        <w:rPr>
          <w:rFonts w:ascii="Arial" w:hAnsi="Arial" w:cs="Arial"/>
          <w:sz w:val="28"/>
          <w:szCs w:val="28"/>
        </w:rPr>
      </w:pPr>
      <w:r w:rsidRPr="003835CA">
        <w:rPr>
          <w:rFonts w:ascii="Arial" w:hAnsi="Arial" w:cs="Arial"/>
          <w:sz w:val="28"/>
          <w:szCs w:val="28"/>
        </w:rPr>
        <w:t>De</w:t>
      </w:r>
      <w:r>
        <w:rPr>
          <w:rFonts w:ascii="Arial" w:hAnsi="Arial" w:cs="Arial"/>
          <w:sz w:val="28"/>
          <w:szCs w:val="28"/>
        </w:rPr>
        <w:t xml:space="preserve"> los artículos anteriormente transcritos </w:t>
      </w:r>
      <w:r w:rsidRPr="003835CA">
        <w:rPr>
          <w:rFonts w:ascii="Arial" w:hAnsi="Arial" w:cs="Arial"/>
          <w:sz w:val="28"/>
          <w:szCs w:val="28"/>
        </w:rPr>
        <w:t>se desprende que tratándose de documentos públicos, éstos por regla general hacen prueba plena salvo la objeción que pueda plantearse con relación a su falsedad; cuestión que no constituye el contenido de la objeción plateada, pues ésta se hace consistir en objetar el documento por no contener los requisitos que en su opinión debe tener dicha documental y ante la ausencia de ellos es que en su opinión no se torna auténtico dicha documental; lo cual implica un concepto distinto a la falsedad que pudiera argumentarse al respecto, razón por la cual deviene de infundada la objeción planteada.</w:t>
      </w:r>
    </w:p>
    <w:p w:rsidR="00AC2F93" w:rsidRDefault="00AC2F93" w:rsidP="0021094B">
      <w:pPr>
        <w:spacing w:after="0" w:line="360" w:lineRule="auto"/>
        <w:ind w:firstLine="709"/>
        <w:jc w:val="both"/>
        <w:rPr>
          <w:rFonts w:ascii="Arial" w:hAnsi="Arial" w:cs="Arial"/>
          <w:sz w:val="28"/>
          <w:szCs w:val="28"/>
        </w:rPr>
      </w:pPr>
    </w:p>
    <w:p w:rsidR="00AC2F93" w:rsidRDefault="00230D96" w:rsidP="00AC2F93">
      <w:pPr>
        <w:spacing w:after="0" w:line="360" w:lineRule="auto"/>
        <w:ind w:firstLine="709"/>
        <w:jc w:val="both"/>
        <w:rPr>
          <w:rFonts w:ascii="Arial" w:eastAsia="Times New Roman" w:hAnsi="Arial" w:cs="Arial"/>
          <w:sz w:val="28"/>
          <w:szCs w:val="28"/>
          <w:lang w:eastAsia="es-ES"/>
        </w:rPr>
      </w:pPr>
      <w:r>
        <w:rPr>
          <w:rFonts w:ascii="Arial" w:hAnsi="Arial" w:cs="Arial"/>
          <w:sz w:val="28"/>
          <w:szCs w:val="28"/>
        </w:rPr>
        <w:t xml:space="preserve">Dicho lo anterior, </w:t>
      </w:r>
      <w:r w:rsidR="00F472E2">
        <w:rPr>
          <w:rFonts w:ascii="Arial" w:hAnsi="Arial" w:cs="Arial"/>
          <w:sz w:val="28"/>
          <w:szCs w:val="28"/>
        </w:rPr>
        <w:t>se analiza el contenido de la documental anterior</w:t>
      </w:r>
      <w:r w:rsidR="00AC2F93">
        <w:rPr>
          <w:rFonts w:ascii="Arial" w:hAnsi="Arial" w:cs="Arial"/>
          <w:sz w:val="28"/>
          <w:szCs w:val="28"/>
        </w:rPr>
        <w:t xml:space="preserve">, </w:t>
      </w:r>
      <w:r w:rsidR="00F472E2">
        <w:rPr>
          <w:rFonts w:ascii="Arial" w:hAnsi="Arial" w:cs="Arial"/>
          <w:sz w:val="28"/>
          <w:szCs w:val="28"/>
        </w:rPr>
        <w:t xml:space="preserve">la cual </w:t>
      </w:r>
      <w:r w:rsidR="00AC2F93">
        <w:rPr>
          <w:rFonts w:ascii="Arial" w:eastAsia="Times New Roman" w:hAnsi="Arial" w:cs="Arial"/>
          <w:color w:val="000000"/>
          <w:sz w:val="28"/>
          <w:szCs w:val="28"/>
          <w:lang w:eastAsia="es-ES"/>
        </w:rPr>
        <w:t xml:space="preserve">consiste en un informe que el </w:t>
      </w:r>
      <w:r w:rsidR="00AC2F93" w:rsidRPr="00D42D60">
        <w:rPr>
          <w:rFonts w:ascii="Arial" w:eastAsia="Times New Roman" w:hAnsi="Arial" w:cs="Arial"/>
          <w:color w:val="000000"/>
          <w:sz w:val="28"/>
          <w:szCs w:val="28"/>
          <w:lang w:eastAsia="es-ES"/>
        </w:rPr>
        <w:t xml:space="preserve">ING </w:t>
      </w:r>
      <w:r w:rsidR="00E917A9">
        <w:rPr>
          <w:rFonts w:ascii="Arial" w:eastAsia="Times New Roman" w:hAnsi="Arial" w:cs="Arial"/>
          <w:color w:val="FF0000"/>
          <w:sz w:val="28"/>
          <w:szCs w:val="28"/>
          <w:lang w:eastAsia="es-ES"/>
        </w:rPr>
        <w:t>**********</w:t>
      </w:r>
      <w:r w:rsidR="00AC2F93" w:rsidRPr="00AF14FA">
        <w:rPr>
          <w:rFonts w:ascii="Arial" w:eastAsia="Times New Roman" w:hAnsi="Arial" w:cs="Arial"/>
          <w:sz w:val="28"/>
          <w:szCs w:val="28"/>
          <w:lang w:eastAsia="es-ES"/>
        </w:rPr>
        <w:t xml:space="preserve"> </w:t>
      </w:r>
      <w:r w:rsidR="00AC2F93">
        <w:rPr>
          <w:rFonts w:ascii="Arial" w:eastAsia="Times New Roman" w:hAnsi="Arial" w:cs="Arial"/>
          <w:sz w:val="28"/>
          <w:szCs w:val="28"/>
          <w:lang w:eastAsia="es-ES"/>
        </w:rPr>
        <w:t xml:space="preserve">Director de comercialización, </w:t>
      </w:r>
      <w:r w:rsidR="00AC2F93" w:rsidRPr="00AF14FA">
        <w:rPr>
          <w:rFonts w:ascii="Arial" w:eastAsia="Times New Roman" w:hAnsi="Arial" w:cs="Arial"/>
          <w:sz w:val="28"/>
          <w:szCs w:val="28"/>
          <w:lang w:eastAsia="es-ES"/>
        </w:rPr>
        <w:t>rindió</w:t>
      </w:r>
      <w:r w:rsidR="00AC2F93">
        <w:rPr>
          <w:rFonts w:ascii="Arial" w:eastAsia="Times New Roman" w:hAnsi="Arial" w:cs="Arial"/>
          <w:sz w:val="28"/>
          <w:szCs w:val="28"/>
          <w:lang w:eastAsia="es-ES"/>
        </w:rPr>
        <w:t xml:space="preserve"> al Lic. </w:t>
      </w:r>
      <w:r w:rsidR="00E917A9">
        <w:rPr>
          <w:rFonts w:ascii="Arial" w:eastAsia="Times New Roman" w:hAnsi="Arial" w:cs="Arial"/>
          <w:color w:val="FF0000"/>
          <w:sz w:val="28"/>
          <w:szCs w:val="28"/>
          <w:lang w:eastAsia="es-ES"/>
        </w:rPr>
        <w:t>**********</w:t>
      </w:r>
      <w:r w:rsidR="00AC2F93" w:rsidRPr="00AF14FA">
        <w:rPr>
          <w:rFonts w:ascii="Arial" w:eastAsia="Times New Roman" w:hAnsi="Arial" w:cs="Arial"/>
          <w:sz w:val="28"/>
          <w:szCs w:val="28"/>
          <w:lang w:eastAsia="es-ES"/>
        </w:rPr>
        <w:t xml:space="preserve">respecto del </w:t>
      </w:r>
      <w:r w:rsidR="00507E38">
        <w:rPr>
          <w:rFonts w:ascii="Arial" w:eastAsia="Times New Roman" w:hAnsi="Arial" w:cs="Arial"/>
          <w:sz w:val="28"/>
          <w:szCs w:val="28"/>
          <w:lang w:eastAsia="es-ES"/>
        </w:rPr>
        <w:t xml:space="preserve">servicio de agua potable </w:t>
      </w:r>
      <w:r w:rsidR="00F472E2">
        <w:rPr>
          <w:rFonts w:ascii="Arial" w:eastAsia="Times New Roman" w:hAnsi="Arial" w:cs="Arial"/>
          <w:sz w:val="28"/>
          <w:szCs w:val="28"/>
          <w:lang w:eastAsia="es-ES"/>
        </w:rPr>
        <w:t>que presta</w:t>
      </w:r>
      <w:r w:rsidR="00507E38">
        <w:rPr>
          <w:rFonts w:ascii="Arial" w:eastAsia="Times New Roman" w:hAnsi="Arial" w:cs="Arial"/>
          <w:sz w:val="28"/>
          <w:szCs w:val="28"/>
          <w:lang w:eastAsia="es-ES"/>
        </w:rPr>
        <w:t xml:space="preserve"> </w:t>
      </w:r>
      <w:r w:rsidR="00F472E2">
        <w:rPr>
          <w:rFonts w:ascii="Arial" w:eastAsia="Times New Roman" w:hAnsi="Arial" w:cs="Arial"/>
          <w:sz w:val="28"/>
          <w:szCs w:val="28"/>
          <w:lang w:eastAsia="es-ES"/>
        </w:rPr>
        <w:t xml:space="preserve">el Organismo </w:t>
      </w:r>
      <w:r w:rsidR="00507E38">
        <w:rPr>
          <w:rFonts w:ascii="Arial" w:eastAsia="Times New Roman" w:hAnsi="Arial" w:cs="Arial"/>
          <w:sz w:val="28"/>
          <w:szCs w:val="28"/>
          <w:lang w:eastAsia="es-ES"/>
        </w:rPr>
        <w:t xml:space="preserve">en el </w:t>
      </w:r>
      <w:r w:rsidR="00AC2F93" w:rsidRPr="00AF14FA">
        <w:rPr>
          <w:rFonts w:ascii="Arial" w:eastAsia="Times New Roman" w:hAnsi="Arial" w:cs="Arial"/>
          <w:sz w:val="28"/>
          <w:szCs w:val="28"/>
          <w:lang w:eastAsia="es-ES"/>
        </w:rPr>
        <w:t xml:space="preserve">domicilio </w:t>
      </w:r>
      <w:r w:rsidR="00AC2F93" w:rsidRPr="00D42D60">
        <w:rPr>
          <w:rFonts w:ascii="Arial" w:eastAsia="Times New Roman" w:hAnsi="Arial" w:cs="Arial"/>
          <w:color w:val="000000"/>
          <w:sz w:val="28"/>
          <w:szCs w:val="28"/>
          <w:lang w:eastAsia="es-ES"/>
        </w:rPr>
        <w:t xml:space="preserve">ubicado en </w:t>
      </w:r>
      <w:r w:rsidR="00E917A9">
        <w:rPr>
          <w:rFonts w:ascii="Arial" w:eastAsia="Times New Roman" w:hAnsi="Arial" w:cs="Arial"/>
          <w:color w:val="FF0000"/>
          <w:sz w:val="28"/>
          <w:szCs w:val="28"/>
          <w:lang w:eastAsia="es-ES"/>
        </w:rPr>
        <w:t>**********</w:t>
      </w:r>
      <w:r w:rsidR="00AC2F93">
        <w:rPr>
          <w:rFonts w:ascii="Arial" w:eastAsia="Times New Roman" w:hAnsi="Arial" w:cs="Arial"/>
          <w:sz w:val="28"/>
          <w:szCs w:val="28"/>
          <w:lang w:eastAsia="es-ES"/>
        </w:rPr>
        <w:t>en el cual medularmente manifestó lo siguiente:</w:t>
      </w:r>
    </w:p>
    <w:p w:rsidR="00AC2F93" w:rsidRDefault="00AC2F93" w:rsidP="00AC2F93">
      <w:pPr>
        <w:spacing w:after="0" w:line="360" w:lineRule="auto"/>
        <w:ind w:firstLine="709"/>
        <w:jc w:val="both"/>
        <w:rPr>
          <w:rFonts w:ascii="Arial" w:eastAsia="Times New Roman" w:hAnsi="Arial" w:cs="Arial"/>
          <w:sz w:val="28"/>
          <w:szCs w:val="28"/>
          <w:lang w:eastAsia="es-ES"/>
        </w:rPr>
      </w:pPr>
    </w:p>
    <w:p w:rsidR="00AC2F93" w:rsidRPr="00987310" w:rsidRDefault="00AC2F93" w:rsidP="00AC2F93">
      <w:pPr>
        <w:spacing w:after="0" w:line="360" w:lineRule="auto"/>
        <w:ind w:firstLine="709"/>
        <w:jc w:val="both"/>
        <w:rPr>
          <w:rFonts w:ascii="Arial" w:eastAsia="Times New Roman" w:hAnsi="Arial" w:cs="Arial"/>
          <w:i/>
          <w:sz w:val="28"/>
          <w:szCs w:val="28"/>
          <w:lang w:eastAsia="es-ES"/>
        </w:rPr>
      </w:pPr>
      <w:r>
        <w:rPr>
          <w:rFonts w:ascii="Arial" w:eastAsia="Times New Roman" w:hAnsi="Arial" w:cs="Arial"/>
          <w:sz w:val="28"/>
          <w:szCs w:val="28"/>
          <w:lang w:eastAsia="es-ES"/>
        </w:rPr>
        <w:t xml:space="preserve"> “</w:t>
      </w:r>
      <w:r w:rsidRPr="00987310">
        <w:rPr>
          <w:rFonts w:ascii="Arial" w:eastAsia="Times New Roman" w:hAnsi="Arial" w:cs="Arial"/>
          <w:i/>
          <w:sz w:val="28"/>
          <w:szCs w:val="28"/>
          <w:lang w:eastAsia="es-ES"/>
        </w:rPr>
        <w:t xml:space="preserve">En el bimestre 12-02/2012 al 04/05/2013, se </w:t>
      </w:r>
      <w:r w:rsidR="00E623EA">
        <w:rPr>
          <w:rFonts w:ascii="Arial" w:eastAsia="Times New Roman" w:hAnsi="Arial" w:cs="Arial"/>
          <w:i/>
          <w:sz w:val="28"/>
          <w:szCs w:val="28"/>
          <w:lang w:eastAsia="es-ES"/>
        </w:rPr>
        <w:t>a</w:t>
      </w:r>
      <w:r w:rsidRPr="00987310">
        <w:rPr>
          <w:rFonts w:ascii="Arial" w:eastAsia="Times New Roman" w:hAnsi="Arial" w:cs="Arial"/>
          <w:i/>
          <w:sz w:val="28"/>
          <w:szCs w:val="28"/>
          <w:lang w:eastAsia="es-ES"/>
        </w:rPr>
        <w:t xml:space="preserve">precian lecturas que fueron tomadas del aparato medidor instalado en el domicilio ubicado en </w:t>
      </w:r>
      <w:r w:rsidR="00E917A9">
        <w:rPr>
          <w:rFonts w:ascii="Arial" w:eastAsia="Times New Roman" w:hAnsi="Arial" w:cs="Arial"/>
          <w:i/>
          <w:color w:val="FF0000"/>
          <w:sz w:val="28"/>
          <w:szCs w:val="28"/>
          <w:lang w:eastAsia="es-ES"/>
        </w:rPr>
        <w:t>**********</w:t>
      </w:r>
      <w:r w:rsidRPr="00987310">
        <w:rPr>
          <w:rFonts w:ascii="Arial" w:eastAsia="Times New Roman" w:hAnsi="Arial" w:cs="Arial"/>
          <w:i/>
          <w:sz w:val="28"/>
          <w:szCs w:val="28"/>
          <w:lang w:eastAsia="es-ES"/>
        </w:rPr>
        <w:t xml:space="preserve">Posteriormente del bimestre 06/07/2013 al 02/03/2014 se factura lo correspondiente a un </w:t>
      </w:r>
      <w:r w:rsidRPr="00987310">
        <w:rPr>
          <w:rFonts w:ascii="Arial" w:eastAsia="Times New Roman" w:hAnsi="Arial" w:cs="Arial"/>
          <w:i/>
          <w:sz w:val="28"/>
          <w:szCs w:val="28"/>
          <w:lang w:eastAsia="es-ES"/>
        </w:rPr>
        <w:lastRenderedPageBreak/>
        <w:t>promedio de consumo por 11 M3, en virtud de existir un impedimento u obstáculo para la toma de lectura del medidor instalado en el predio. Finalmente en el bimestre 02-03/2015 al 04/05/2019 se factura lo correspondiente a un promedio de consumo por 63 M3, en virtud de existir un impedimento u obstáculo para la toma de lectura del medidor instalado en el predio.”</w:t>
      </w:r>
    </w:p>
    <w:p w:rsidR="00AC2F93" w:rsidRDefault="00AC2F93" w:rsidP="00F472E2">
      <w:pPr>
        <w:spacing w:after="0" w:line="360" w:lineRule="auto"/>
        <w:jc w:val="both"/>
        <w:rPr>
          <w:rFonts w:ascii="Arial" w:hAnsi="Arial" w:cs="Arial"/>
          <w:sz w:val="28"/>
          <w:szCs w:val="28"/>
        </w:rPr>
      </w:pPr>
    </w:p>
    <w:p w:rsidR="004114C0" w:rsidRDefault="00AC2F93" w:rsidP="0021094B">
      <w:pPr>
        <w:spacing w:after="0" w:line="360" w:lineRule="auto"/>
        <w:ind w:firstLine="709"/>
        <w:jc w:val="both"/>
        <w:rPr>
          <w:rFonts w:ascii="Arial" w:hAnsi="Arial" w:cs="Arial"/>
          <w:sz w:val="28"/>
          <w:szCs w:val="28"/>
        </w:rPr>
      </w:pPr>
      <w:r>
        <w:rPr>
          <w:rFonts w:ascii="Arial" w:hAnsi="Arial" w:cs="Arial"/>
          <w:sz w:val="28"/>
          <w:szCs w:val="28"/>
        </w:rPr>
        <w:t xml:space="preserve">En ese contexto, </w:t>
      </w:r>
      <w:r w:rsidR="004114C0">
        <w:rPr>
          <w:rFonts w:ascii="Arial" w:hAnsi="Arial" w:cs="Arial"/>
          <w:sz w:val="28"/>
          <w:szCs w:val="28"/>
        </w:rPr>
        <w:t xml:space="preserve">del periodo de abril de dos mil catorce a marzo de dos mil diecinueve </w:t>
      </w:r>
      <w:r w:rsidR="004114C0" w:rsidRPr="004114C0">
        <w:rPr>
          <w:rFonts w:ascii="Arial" w:hAnsi="Arial" w:cs="Arial"/>
          <w:sz w:val="24"/>
          <w:szCs w:val="24"/>
        </w:rPr>
        <w:t>-periodo que nos ocupa por haberse declarado la prescripción de los meses anteriores-</w:t>
      </w:r>
      <w:r w:rsidR="004114C0">
        <w:rPr>
          <w:rFonts w:ascii="Arial" w:hAnsi="Arial" w:cs="Arial"/>
          <w:sz w:val="24"/>
          <w:szCs w:val="24"/>
        </w:rPr>
        <w:t xml:space="preserve">, </w:t>
      </w:r>
      <w:r w:rsidR="004114C0">
        <w:rPr>
          <w:rFonts w:ascii="Arial" w:hAnsi="Arial" w:cs="Arial"/>
          <w:sz w:val="28"/>
          <w:szCs w:val="28"/>
        </w:rPr>
        <w:t xml:space="preserve">el Organismo </w:t>
      </w:r>
      <w:r w:rsidR="00E623EA">
        <w:rPr>
          <w:rFonts w:ascii="Arial" w:hAnsi="Arial" w:cs="Arial"/>
          <w:sz w:val="28"/>
          <w:szCs w:val="28"/>
        </w:rPr>
        <w:t>señaló</w:t>
      </w:r>
      <w:r w:rsidR="00507E38">
        <w:rPr>
          <w:rFonts w:ascii="Arial" w:hAnsi="Arial" w:cs="Arial"/>
          <w:sz w:val="28"/>
          <w:szCs w:val="28"/>
        </w:rPr>
        <w:t xml:space="preserve"> que </w:t>
      </w:r>
      <w:r w:rsidR="00E623EA">
        <w:rPr>
          <w:rFonts w:ascii="Arial" w:hAnsi="Arial" w:cs="Arial"/>
          <w:sz w:val="28"/>
          <w:szCs w:val="28"/>
        </w:rPr>
        <w:t>aplicó</w:t>
      </w:r>
      <w:r w:rsidR="004114C0">
        <w:rPr>
          <w:rFonts w:ascii="Arial" w:hAnsi="Arial" w:cs="Arial"/>
          <w:sz w:val="28"/>
          <w:szCs w:val="28"/>
        </w:rPr>
        <w:t xml:space="preserve"> un tipo de cobro de promedio de toma, lo cual se configura en </w:t>
      </w:r>
      <w:r w:rsidR="00507E38">
        <w:rPr>
          <w:rFonts w:ascii="Arial" w:hAnsi="Arial" w:cs="Arial"/>
          <w:sz w:val="28"/>
          <w:szCs w:val="28"/>
        </w:rPr>
        <w:t>el estado de cuenta</w:t>
      </w:r>
      <w:r w:rsidR="004114C0">
        <w:rPr>
          <w:rFonts w:ascii="Arial" w:hAnsi="Arial" w:cs="Arial"/>
          <w:sz w:val="28"/>
          <w:szCs w:val="28"/>
        </w:rPr>
        <w:t xml:space="preserve"> impugnado como se dijo en párrafos anteriores, por lo que es de concluirse que no existe documento en el que consten</w:t>
      </w:r>
      <w:r w:rsidR="00F0727F">
        <w:rPr>
          <w:rFonts w:ascii="Arial" w:hAnsi="Arial" w:cs="Arial"/>
          <w:sz w:val="28"/>
          <w:szCs w:val="28"/>
        </w:rPr>
        <w:t xml:space="preserve"> las lecturas tomadas del aparat</w:t>
      </w:r>
      <w:r w:rsidR="004114C0">
        <w:rPr>
          <w:rFonts w:ascii="Arial" w:hAnsi="Arial" w:cs="Arial"/>
          <w:sz w:val="28"/>
          <w:szCs w:val="28"/>
        </w:rPr>
        <w:t>o medidor</w:t>
      </w:r>
      <w:r w:rsidR="00507E38">
        <w:rPr>
          <w:rFonts w:ascii="Arial" w:hAnsi="Arial" w:cs="Arial"/>
          <w:sz w:val="28"/>
          <w:szCs w:val="28"/>
        </w:rPr>
        <w:t xml:space="preserve"> de ese periodo</w:t>
      </w:r>
      <w:r w:rsidR="004114C0">
        <w:rPr>
          <w:rFonts w:ascii="Arial" w:hAnsi="Arial" w:cs="Arial"/>
          <w:sz w:val="28"/>
          <w:szCs w:val="28"/>
        </w:rPr>
        <w:t xml:space="preserve">, porque estas no pudieron ser </w:t>
      </w:r>
      <w:r w:rsidR="00E623EA">
        <w:rPr>
          <w:rFonts w:ascii="Arial" w:hAnsi="Arial" w:cs="Arial"/>
          <w:sz w:val="28"/>
          <w:szCs w:val="28"/>
        </w:rPr>
        <w:t>registradas</w:t>
      </w:r>
      <w:r w:rsidR="00507E38">
        <w:rPr>
          <w:rFonts w:ascii="Arial" w:hAnsi="Arial" w:cs="Arial"/>
          <w:sz w:val="28"/>
          <w:szCs w:val="28"/>
        </w:rPr>
        <w:t xml:space="preserve"> por </w:t>
      </w:r>
      <w:r w:rsidR="004114C0">
        <w:rPr>
          <w:rFonts w:ascii="Arial" w:hAnsi="Arial" w:cs="Arial"/>
          <w:sz w:val="28"/>
          <w:szCs w:val="28"/>
        </w:rPr>
        <w:t xml:space="preserve">el INTERAPAS, </w:t>
      </w:r>
      <w:r w:rsidR="00E0324E">
        <w:rPr>
          <w:rFonts w:ascii="Arial" w:hAnsi="Arial" w:cs="Arial"/>
          <w:sz w:val="28"/>
          <w:szCs w:val="28"/>
        </w:rPr>
        <w:t>al existir</w:t>
      </w:r>
      <w:r w:rsidR="00507E38">
        <w:rPr>
          <w:rFonts w:ascii="Arial" w:hAnsi="Arial" w:cs="Arial"/>
          <w:sz w:val="28"/>
          <w:szCs w:val="28"/>
        </w:rPr>
        <w:t xml:space="preserve"> </w:t>
      </w:r>
      <w:r w:rsidR="004114C0">
        <w:rPr>
          <w:rFonts w:ascii="Arial" w:hAnsi="Arial" w:cs="Arial"/>
          <w:sz w:val="28"/>
          <w:szCs w:val="28"/>
        </w:rPr>
        <w:t xml:space="preserve">algún impedimento u </w:t>
      </w:r>
      <w:r w:rsidR="00507E38">
        <w:rPr>
          <w:rFonts w:ascii="Arial" w:hAnsi="Arial" w:cs="Arial"/>
          <w:sz w:val="28"/>
          <w:szCs w:val="28"/>
        </w:rPr>
        <w:t>obstáculo para ello, como lo refirió en el documento analizado.</w:t>
      </w:r>
    </w:p>
    <w:p w:rsidR="00507E38" w:rsidRDefault="00507E38" w:rsidP="00507E38">
      <w:pPr>
        <w:spacing w:after="0" w:line="360" w:lineRule="auto"/>
        <w:ind w:firstLine="709"/>
        <w:jc w:val="both"/>
        <w:rPr>
          <w:rFonts w:ascii="Arial" w:hAnsi="Arial" w:cs="Arial"/>
          <w:sz w:val="28"/>
          <w:szCs w:val="28"/>
        </w:rPr>
      </w:pPr>
    </w:p>
    <w:p w:rsidR="00507E38" w:rsidRDefault="00507E38" w:rsidP="00507E38">
      <w:pPr>
        <w:spacing w:after="0" w:line="360" w:lineRule="auto"/>
        <w:ind w:firstLine="709"/>
        <w:jc w:val="both"/>
        <w:rPr>
          <w:rFonts w:ascii="Arial" w:hAnsi="Arial" w:cs="Arial"/>
          <w:sz w:val="28"/>
          <w:szCs w:val="28"/>
        </w:rPr>
      </w:pPr>
      <w:r>
        <w:rPr>
          <w:rFonts w:ascii="Arial" w:hAnsi="Arial" w:cs="Arial"/>
          <w:sz w:val="28"/>
          <w:szCs w:val="28"/>
        </w:rPr>
        <w:t>Adicionalmente, la parte actora también manifestó en sus conceptos de impugnación, como se expresó con anterioridad</w:t>
      </w:r>
      <w:r w:rsidRPr="008E79E1">
        <w:rPr>
          <w:rFonts w:ascii="Arial" w:hAnsi="Arial" w:cs="Arial"/>
          <w:sz w:val="28"/>
          <w:szCs w:val="28"/>
        </w:rPr>
        <w:t>, que la autoridad incumple con las obligaciones de fundar y motivar de manera adecuada el acto administrativo en</w:t>
      </w:r>
      <w:r>
        <w:rPr>
          <w:rFonts w:ascii="Arial" w:hAnsi="Arial" w:cs="Arial"/>
          <w:sz w:val="28"/>
          <w:szCs w:val="28"/>
        </w:rPr>
        <w:t xml:space="preserve"> cuestión</w:t>
      </w:r>
      <w:r w:rsidRPr="00564BC5">
        <w:rPr>
          <w:rFonts w:ascii="Arial" w:hAnsi="Arial" w:cs="Arial"/>
          <w:sz w:val="28"/>
          <w:szCs w:val="28"/>
        </w:rPr>
        <w:t xml:space="preserve">, </w:t>
      </w:r>
      <w:r w:rsidRPr="001F76F9">
        <w:rPr>
          <w:rFonts w:ascii="Arial" w:hAnsi="Arial" w:cs="Arial"/>
          <w:sz w:val="28"/>
          <w:szCs w:val="28"/>
        </w:rPr>
        <w:t xml:space="preserve">ya que </w:t>
      </w:r>
      <w:r>
        <w:rPr>
          <w:rFonts w:ascii="Arial" w:hAnsi="Arial" w:cs="Arial"/>
          <w:sz w:val="28"/>
          <w:szCs w:val="28"/>
        </w:rPr>
        <w:t>no especifica la descripción y elementos que dieron motivo a la determinación de la contribución relativa al pago de derechos por servicios de agua potable que se pretende cobrar.</w:t>
      </w:r>
    </w:p>
    <w:p w:rsidR="00507E38" w:rsidRDefault="00507E38" w:rsidP="00507E38">
      <w:pPr>
        <w:spacing w:after="0" w:line="360" w:lineRule="auto"/>
        <w:ind w:firstLine="709"/>
        <w:jc w:val="both"/>
        <w:rPr>
          <w:rFonts w:ascii="Arial" w:hAnsi="Arial" w:cs="Arial"/>
          <w:sz w:val="28"/>
          <w:szCs w:val="28"/>
        </w:rPr>
      </w:pPr>
    </w:p>
    <w:p w:rsidR="00507E38" w:rsidRDefault="00507E38" w:rsidP="00507E38">
      <w:pPr>
        <w:autoSpaceDE w:val="0"/>
        <w:autoSpaceDN w:val="0"/>
        <w:adjustRightInd w:val="0"/>
        <w:spacing w:after="0" w:line="360" w:lineRule="auto"/>
        <w:ind w:firstLine="708"/>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A juicio de esta Sala Unitaria lo argumentado por la parte actora resulta  parcialmente fundado pero suficiente para declarar su nulidad parcial y en consecuencia, se emita un nuevo estado de cuenta en el que se cumplan con las formalidades requeridas para su cobro, acorde a las siguientes consideraciones:</w:t>
      </w:r>
    </w:p>
    <w:p w:rsidR="00507E38" w:rsidRDefault="00507E38" w:rsidP="00507E38">
      <w:pPr>
        <w:autoSpaceDE w:val="0"/>
        <w:autoSpaceDN w:val="0"/>
        <w:adjustRightInd w:val="0"/>
        <w:spacing w:after="0" w:line="360" w:lineRule="auto"/>
        <w:ind w:firstLine="708"/>
        <w:jc w:val="both"/>
        <w:rPr>
          <w:rFonts w:ascii="Arial" w:eastAsia="Times New Roman" w:hAnsi="Arial" w:cs="Arial"/>
          <w:bCs/>
          <w:color w:val="000000"/>
          <w:sz w:val="28"/>
          <w:szCs w:val="28"/>
          <w:lang w:eastAsia="es-ES"/>
        </w:rPr>
      </w:pPr>
    </w:p>
    <w:p w:rsidR="00507E38" w:rsidRDefault="00507E38" w:rsidP="00507E38">
      <w:pPr>
        <w:autoSpaceDE w:val="0"/>
        <w:autoSpaceDN w:val="0"/>
        <w:adjustRightInd w:val="0"/>
        <w:spacing w:after="0" w:line="360" w:lineRule="auto"/>
        <w:ind w:firstLine="708"/>
        <w:jc w:val="both"/>
        <w:rPr>
          <w:rFonts w:ascii="Arial" w:hAnsi="Arial" w:cs="Arial"/>
          <w:sz w:val="28"/>
          <w:szCs w:val="28"/>
        </w:rPr>
      </w:pPr>
      <w:r>
        <w:rPr>
          <w:rFonts w:ascii="Arial" w:eastAsia="Times New Roman" w:hAnsi="Arial" w:cs="Arial"/>
          <w:bCs/>
          <w:color w:val="000000"/>
          <w:sz w:val="28"/>
          <w:szCs w:val="28"/>
          <w:lang w:eastAsia="es-ES"/>
        </w:rPr>
        <w:t xml:space="preserve">Ha sido criterio reiterado de nuestros Tribunales Federales que conforme a lo dispuesto por el artículo 16 Constitucional,  todo acto de autoridad </w:t>
      </w:r>
      <w:r w:rsidRPr="00DB747B">
        <w:rPr>
          <w:rFonts w:ascii="Arial" w:hAnsi="Arial" w:cs="Arial"/>
          <w:sz w:val="28"/>
          <w:szCs w:val="24"/>
        </w:rPr>
        <w:t>debe estar adecuada y suficientemente fundado y motivado</w:t>
      </w:r>
      <w:r w:rsidRPr="00DB747B">
        <w:rPr>
          <w:rFonts w:ascii="Arial" w:hAnsi="Arial" w:cs="Arial"/>
          <w:sz w:val="28"/>
          <w:szCs w:val="28"/>
        </w:rPr>
        <w:t>, entendiéndose por lo primero que ha de expresarse con precisión el precepto legal aplicable al caso y, por lo segundo, que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r>
        <w:rPr>
          <w:rFonts w:ascii="Arial" w:hAnsi="Arial" w:cs="Arial"/>
          <w:sz w:val="28"/>
          <w:szCs w:val="28"/>
        </w:rPr>
        <w:t xml:space="preserve">. </w:t>
      </w:r>
      <w:r>
        <w:rPr>
          <w:rStyle w:val="Refdenotaalpie"/>
          <w:rFonts w:ascii="Arial" w:hAnsi="Arial" w:cs="Arial"/>
          <w:sz w:val="28"/>
          <w:szCs w:val="28"/>
        </w:rPr>
        <w:footnoteReference w:id="6"/>
      </w:r>
    </w:p>
    <w:p w:rsidR="00507E38" w:rsidRDefault="00507E38" w:rsidP="00507E38">
      <w:pPr>
        <w:autoSpaceDE w:val="0"/>
        <w:autoSpaceDN w:val="0"/>
        <w:adjustRightInd w:val="0"/>
        <w:spacing w:after="0" w:line="360" w:lineRule="auto"/>
        <w:ind w:firstLine="708"/>
        <w:jc w:val="both"/>
        <w:rPr>
          <w:rFonts w:ascii="Arial" w:eastAsia="Times New Roman" w:hAnsi="Arial" w:cs="Arial"/>
          <w:bCs/>
          <w:color w:val="000000"/>
          <w:sz w:val="28"/>
          <w:szCs w:val="28"/>
          <w:lang w:eastAsia="es-ES"/>
        </w:rPr>
      </w:pPr>
    </w:p>
    <w:p w:rsidR="00507E38" w:rsidRDefault="00507E38" w:rsidP="00507E38">
      <w:pPr>
        <w:autoSpaceDE w:val="0"/>
        <w:autoSpaceDN w:val="0"/>
        <w:adjustRightInd w:val="0"/>
        <w:spacing w:after="0" w:line="360" w:lineRule="auto"/>
        <w:ind w:firstLine="708"/>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Disposición constitucional  que al resultar aplicable a todo acto de autoridad, resulta también exigible a los actos de cobro que realizan las autoridades en materia de servicios públicos como lo constituye el suministro de agua potable y servicios conexos, respecto de los cuales se encuentra establecida una contraprestación por el servicio prestado, de conformidad con lo establecido en la Ley de Aguas para estado y Municipios de San Luis Potosí. </w:t>
      </w:r>
    </w:p>
    <w:p w:rsidR="00507E38" w:rsidRDefault="00507E38" w:rsidP="00507E38">
      <w:pPr>
        <w:autoSpaceDE w:val="0"/>
        <w:autoSpaceDN w:val="0"/>
        <w:adjustRightInd w:val="0"/>
        <w:spacing w:after="0" w:line="360" w:lineRule="auto"/>
        <w:ind w:firstLine="708"/>
        <w:jc w:val="both"/>
        <w:rPr>
          <w:rFonts w:ascii="Arial" w:eastAsia="Times New Roman" w:hAnsi="Arial" w:cs="Arial"/>
          <w:bCs/>
          <w:color w:val="000000"/>
          <w:sz w:val="28"/>
          <w:szCs w:val="28"/>
          <w:lang w:eastAsia="es-ES"/>
        </w:rPr>
      </w:pPr>
    </w:p>
    <w:p w:rsidR="00507E38" w:rsidRDefault="00507E38" w:rsidP="00507E38">
      <w:pPr>
        <w:autoSpaceDE w:val="0"/>
        <w:autoSpaceDN w:val="0"/>
        <w:adjustRightInd w:val="0"/>
        <w:spacing w:after="0" w:line="360" w:lineRule="auto"/>
        <w:ind w:firstLine="709"/>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En este sentido, dichas actuaciones de cobro no podrían dejar de ser consideradas como actos de autoridad con las características propias de un acto administrativo, máxime cuando a través de ellas se efectúa el cobro de una contraprestación en la modalidad de derechos tributarios, </w:t>
      </w:r>
      <w:r>
        <w:rPr>
          <w:rFonts w:ascii="Arial" w:eastAsia="Times New Roman" w:hAnsi="Arial" w:cs="Arial"/>
          <w:bCs/>
          <w:color w:val="000000"/>
          <w:sz w:val="28"/>
          <w:szCs w:val="28"/>
          <w:lang w:eastAsia="es-ES"/>
        </w:rPr>
        <w:lastRenderedPageBreak/>
        <w:t>mismos que tienen el carácter de contribuciones y, respecto de las cuales, los particulares en su carácter de sujetos pasivos de una relación tributaria, si bien tienen la obligación de pago, también lo es que éste debe realizarse conforme a las disposiciones contenidas en las leyes respectivas; particularmente respecto de la obligación constitucional y legal que tienen las autoridades de que sus actuaciones se encuentren  debidamente fundadas y motivadas como ha sido señalado con anterioridad, sirviendo de apoyo a lo expuesto, el siguiente criterio jurisprudencial:</w:t>
      </w:r>
    </w:p>
    <w:p w:rsidR="00507E38" w:rsidRDefault="00507E38" w:rsidP="00507E38">
      <w:pPr>
        <w:autoSpaceDE w:val="0"/>
        <w:autoSpaceDN w:val="0"/>
        <w:adjustRightInd w:val="0"/>
        <w:spacing w:after="0" w:line="360" w:lineRule="auto"/>
        <w:jc w:val="both"/>
        <w:rPr>
          <w:rFonts w:ascii="Arial" w:eastAsia="Times New Roman" w:hAnsi="Arial" w:cs="Arial"/>
          <w:bCs/>
          <w:color w:val="000000"/>
          <w:sz w:val="28"/>
          <w:szCs w:val="28"/>
          <w:lang w:eastAsia="es-ES"/>
        </w:rPr>
      </w:pPr>
    </w:p>
    <w:p w:rsidR="00507E38" w:rsidRDefault="00507E38" w:rsidP="00507E38">
      <w:pPr>
        <w:tabs>
          <w:tab w:val="left" w:pos="2835"/>
        </w:tabs>
        <w:spacing w:after="0" w:line="240" w:lineRule="auto"/>
        <w:ind w:left="709"/>
        <w:jc w:val="both"/>
        <w:rPr>
          <w:rFonts w:ascii="Arial" w:hAnsi="Arial" w:cs="Arial"/>
          <w:lang w:val="es-ES_tradnl" w:eastAsia="x-none"/>
        </w:rPr>
      </w:pPr>
      <w:r w:rsidRPr="009E6306">
        <w:rPr>
          <w:rFonts w:ascii="Arial" w:hAnsi="Arial" w:cs="Arial"/>
          <w:b/>
          <w:lang w:val="es-ES_tradnl" w:eastAsia="x-none"/>
        </w:rPr>
        <w:t xml:space="preserve">“FUNDAMENTACION Y MOTIVACION DE LOS ACTOS ADMINISTRATIVOS. </w:t>
      </w:r>
      <w:r w:rsidRPr="009E6306">
        <w:rPr>
          <w:rFonts w:ascii="Arial" w:hAnsi="Arial" w:cs="Arial"/>
          <w:lang w:val="es-ES_tradnl" w:eastAsia="x-none"/>
        </w:rPr>
        <w:t xml:space="preserve">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9E6306">
        <w:rPr>
          <w:rFonts w:ascii="Arial" w:hAnsi="Arial" w:cs="Arial"/>
          <w:lang w:val="es-ES_tradnl" w:eastAsia="x-none"/>
        </w:rPr>
        <w:t>subincisos</w:t>
      </w:r>
      <w:proofErr w:type="spellEnd"/>
      <w:r w:rsidRPr="009E6306">
        <w:rPr>
          <w:rFonts w:ascii="Arial" w:hAnsi="Arial" w:cs="Arial"/>
          <w:lang w:val="es-ES_tradnl" w:eastAsia="x-none"/>
        </w:rPr>
        <w:t>, fracciones y preceptos aplicables, y b).- Los cuerpos legales, y preceptos que otorgan competencia o facultades a las autoridades para emitir el acto en agr</w:t>
      </w:r>
      <w:r>
        <w:rPr>
          <w:rFonts w:ascii="Arial" w:hAnsi="Arial" w:cs="Arial"/>
          <w:lang w:val="es-ES_tradnl" w:eastAsia="x-none"/>
        </w:rPr>
        <w:t>avio del gobernado.”</w:t>
      </w:r>
      <w:r>
        <w:rPr>
          <w:rStyle w:val="Refdenotaalpie"/>
          <w:rFonts w:ascii="Arial" w:hAnsi="Arial" w:cs="Arial"/>
          <w:lang w:val="es-ES_tradnl" w:eastAsia="x-none"/>
        </w:rPr>
        <w:footnoteReference w:id="7"/>
      </w:r>
    </w:p>
    <w:p w:rsidR="00507E38" w:rsidRPr="00BD1C55" w:rsidRDefault="00507E38" w:rsidP="00507E38">
      <w:pPr>
        <w:tabs>
          <w:tab w:val="left" w:pos="2835"/>
        </w:tabs>
        <w:spacing w:after="0" w:line="240" w:lineRule="auto"/>
        <w:ind w:left="709"/>
        <w:jc w:val="both"/>
        <w:rPr>
          <w:rFonts w:ascii="Arial" w:hAnsi="Arial" w:cs="Arial"/>
          <w:lang w:val="es-ES_tradnl" w:eastAsia="x-none"/>
        </w:rPr>
      </w:pPr>
    </w:p>
    <w:p w:rsidR="00507E38" w:rsidRPr="00260717" w:rsidRDefault="00507E38" w:rsidP="00507E38">
      <w:pPr>
        <w:spacing w:after="0" w:line="240" w:lineRule="auto"/>
        <w:jc w:val="both"/>
        <w:rPr>
          <w:rFonts w:ascii="Arial" w:hAnsi="Arial" w:cs="Arial"/>
          <w:i/>
          <w:szCs w:val="24"/>
        </w:rPr>
      </w:pPr>
    </w:p>
    <w:p w:rsidR="00507E38" w:rsidRPr="00F0727F" w:rsidRDefault="00507E38" w:rsidP="00507E38">
      <w:pPr>
        <w:spacing w:after="0" w:line="360" w:lineRule="auto"/>
        <w:ind w:firstLine="708"/>
        <w:jc w:val="both"/>
        <w:rPr>
          <w:rFonts w:ascii="Arial" w:hAnsi="Arial" w:cs="Arial"/>
          <w:sz w:val="28"/>
          <w:szCs w:val="28"/>
        </w:rPr>
      </w:pPr>
      <w:r>
        <w:rPr>
          <w:rFonts w:ascii="Arial" w:hAnsi="Arial" w:cs="Arial"/>
          <w:sz w:val="28"/>
          <w:szCs w:val="28"/>
        </w:rPr>
        <w:t xml:space="preserve">A la luz de estas consideraciones, y de una lectura del estado de cuenta </w:t>
      </w:r>
      <w:r w:rsidRPr="00260717">
        <w:rPr>
          <w:rFonts w:ascii="Arial" w:hAnsi="Arial" w:cs="Arial"/>
          <w:sz w:val="28"/>
          <w:szCs w:val="28"/>
        </w:rPr>
        <w:t xml:space="preserve">con número de folio </w:t>
      </w:r>
      <w:r w:rsidR="00E917A9">
        <w:rPr>
          <w:rFonts w:ascii="Arial" w:hAnsi="Arial" w:cs="Arial"/>
          <w:color w:val="FF0000"/>
          <w:sz w:val="28"/>
          <w:szCs w:val="28"/>
        </w:rPr>
        <w:t>**********</w:t>
      </w:r>
      <w:r>
        <w:rPr>
          <w:rFonts w:ascii="Arial" w:hAnsi="Arial" w:cs="Arial"/>
          <w:sz w:val="28"/>
          <w:szCs w:val="28"/>
        </w:rPr>
        <w:t>es incuestionable que la autoridad demandada no fundó ni motivó de manera suficiente la procedencia de cobro de las cantidades contenidas en el</w:t>
      </w:r>
      <w:r w:rsidRPr="00260717">
        <w:rPr>
          <w:rFonts w:ascii="Arial" w:hAnsi="Arial" w:cs="Arial"/>
          <w:sz w:val="28"/>
          <w:szCs w:val="28"/>
        </w:rPr>
        <w:t xml:space="preserve"> recibo con número de folio </w:t>
      </w:r>
      <w:r w:rsidR="00E917A9">
        <w:rPr>
          <w:rFonts w:ascii="Arial" w:hAnsi="Arial" w:cs="Arial"/>
          <w:color w:val="FF0000"/>
          <w:sz w:val="28"/>
          <w:szCs w:val="28"/>
        </w:rPr>
        <w:t>**********</w:t>
      </w:r>
      <w:r>
        <w:rPr>
          <w:rFonts w:ascii="Arial" w:hAnsi="Arial" w:cs="Arial"/>
          <w:sz w:val="28"/>
          <w:szCs w:val="28"/>
        </w:rPr>
        <w:t xml:space="preserve"> que se </w:t>
      </w:r>
      <w:r>
        <w:rPr>
          <w:rFonts w:ascii="Arial" w:hAnsi="Arial" w:cs="Arial"/>
          <w:sz w:val="28"/>
          <w:szCs w:val="28"/>
        </w:rPr>
        <w:lastRenderedPageBreak/>
        <w:t>establecen a cargo del actor como usuario del servicio de agua potable, de conformidad con lo establecido en los artículos 14 y 16 Constitucionales, Ley de Aguas del Estado y Ley de Cuotas y Tarifas de vigencia anual que resultan aplicables a las actuaciones de cobro por los servicios prestados de agua y servicios conexos.</w:t>
      </w:r>
    </w:p>
    <w:p w:rsidR="00507E38" w:rsidRDefault="00507E38" w:rsidP="00507E38">
      <w:pPr>
        <w:spacing w:after="0" w:line="360" w:lineRule="auto"/>
        <w:ind w:firstLine="708"/>
        <w:jc w:val="both"/>
        <w:rPr>
          <w:rFonts w:ascii="Arial" w:hAnsi="Arial" w:cs="Arial"/>
          <w:sz w:val="28"/>
          <w:szCs w:val="28"/>
        </w:rPr>
      </w:pPr>
    </w:p>
    <w:p w:rsidR="00507E38" w:rsidRDefault="00507E38" w:rsidP="00507E38">
      <w:pPr>
        <w:spacing w:after="0" w:line="360" w:lineRule="auto"/>
        <w:ind w:firstLine="708"/>
        <w:jc w:val="both"/>
        <w:rPr>
          <w:rFonts w:ascii="Arial" w:hAnsi="Arial" w:cs="Arial"/>
          <w:sz w:val="28"/>
          <w:szCs w:val="28"/>
        </w:rPr>
      </w:pPr>
      <w:r>
        <w:rPr>
          <w:rFonts w:ascii="Arial" w:hAnsi="Arial" w:cs="Arial"/>
          <w:sz w:val="28"/>
          <w:szCs w:val="28"/>
        </w:rPr>
        <w:t xml:space="preserve"> Lo anterior es así, toda vez que como lo expone la parte actora, la autoridad no indica de qué manera  tomó en cuenta los elementos que cita para determinar las cantidades establecidas en el recibo o que tasa o  tarifa aplicó; particularmente respecto de las cantidades adeudadas; puesto que si bien es cierto, por una parte, en el estado de cuenta se contienen una serie de artículos y ordenamientos legales, que guardan relación con la competencia territorial y atribuciones de cobro del Organismo, y por la otra, se exponen datos relevantes tales como tipo de cobro, tipo de servicio, número de cuenta, entre otros datos que identifican el servicio prestado y el usuario; así como los datos del inmueble en donde se presta el servicio; también lo es que dichos datos no son suficientes para fundar y motivar el cobro de los diversos conceptos incluidos en el recibo de que se trata; al no encontrarse vinculados entre sí en el propio recibo ni advertirse operaciones aritméticas o cálculos y aplicación de tasas y tarifas que muestren la forma en que se determinaron las cantidades a liquidar, particularmente las referidas al concepto de adeudo anterior.</w:t>
      </w:r>
    </w:p>
    <w:p w:rsidR="00507E38" w:rsidRDefault="00507E38" w:rsidP="00507E38">
      <w:pPr>
        <w:spacing w:after="0" w:line="360" w:lineRule="auto"/>
        <w:ind w:firstLine="709"/>
        <w:jc w:val="both"/>
        <w:rPr>
          <w:rFonts w:ascii="Arial" w:hAnsi="Arial" w:cs="Arial"/>
          <w:sz w:val="28"/>
          <w:szCs w:val="28"/>
        </w:rPr>
      </w:pPr>
    </w:p>
    <w:p w:rsidR="00507E38" w:rsidRDefault="00507E38" w:rsidP="00507E38">
      <w:pPr>
        <w:spacing w:after="0" w:line="360" w:lineRule="auto"/>
        <w:ind w:firstLine="709"/>
        <w:jc w:val="both"/>
        <w:rPr>
          <w:rFonts w:ascii="Arial" w:eastAsia="Times New Roman" w:hAnsi="Arial" w:cs="Arial"/>
          <w:sz w:val="28"/>
          <w:szCs w:val="28"/>
          <w:lang w:eastAsia="es-ES"/>
        </w:rPr>
      </w:pPr>
      <w:r>
        <w:rPr>
          <w:rFonts w:ascii="Arial" w:eastAsia="Times New Roman" w:hAnsi="Arial" w:cs="Arial"/>
          <w:sz w:val="28"/>
          <w:szCs w:val="28"/>
          <w:lang w:eastAsia="es-ES"/>
        </w:rPr>
        <w:t xml:space="preserve">En esa tesitura, es de concluirse que ante la insuficiente fundamentación y motivación del acto impugnado, </w:t>
      </w:r>
      <w:r w:rsidRPr="00BF1BAD">
        <w:rPr>
          <w:rFonts w:ascii="Arial" w:eastAsia="Times New Roman" w:hAnsi="Arial" w:cs="Arial"/>
          <w:sz w:val="28"/>
          <w:szCs w:val="28"/>
          <w:lang w:eastAsia="es-ES"/>
        </w:rPr>
        <w:t>el recibo</w:t>
      </w:r>
      <w:r>
        <w:rPr>
          <w:rFonts w:ascii="Arial" w:eastAsia="Times New Roman" w:hAnsi="Arial" w:cs="Arial"/>
          <w:sz w:val="28"/>
          <w:szCs w:val="28"/>
          <w:lang w:eastAsia="es-ES"/>
        </w:rPr>
        <w:t xml:space="preserve"> con</w:t>
      </w:r>
      <w:r w:rsidRPr="00BF1BAD">
        <w:rPr>
          <w:rFonts w:ascii="Arial" w:eastAsia="Times New Roman" w:hAnsi="Arial" w:cs="Arial"/>
          <w:sz w:val="28"/>
          <w:szCs w:val="28"/>
          <w:lang w:eastAsia="es-ES"/>
        </w:rPr>
        <w:t xml:space="preserve"> </w:t>
      </w:r>
      <w:r>
        <w:rPr>
          <w:rFonts w:ascii="Arial" w:eastAsia="Times New Roman" w:hAnsi="Arial" w:cs="Arial"/>
          <w:sz w:val="28"/>
          <w:szCs w:val="28"/>
          <w:lang w:eastAsia="es-ES"/>
        </w:rPr>
        <w:t xml:space="preserve">número de </w:t>
      </w:r>
      <w:r w:rsidRPr="00BF1BAD">
        <w:rPr>
          <w:rFonts w:ascii="Arial" w:eastAsia="Times New Roman" w:hAnsi="Arial" w:cs="Arial"/>
          <w:sz w:val="28"/>
          <w:szCs w:val="28"/>
          <w:lang w:eastAsia="es-ES"/>
        </w:rPr>
        <w:t xml:space="preserve">folio </w:t>
      </w:r>
      <w:r w:rsidR="00E917A9">
        <w:rPr>
          <w:rFonts w:ascii="Arial" w:hAnsi="Arial" w:cs="Arial"/>
          <w:color w:val="FF0000"/>
          <w:sz w:val="28"/>
          <w:szCs w:val="28"/>
        </w:rPr>
        <w:t>**********</w:t>
      </w:r>
      <w:r w:rsidRPr="00BF1BAD">
        <w:rPr>
          <w:rFonts w:ascii="Arial" w:eastAsia="Times New Roman" w:hAnsi="Arial" w:cs="Arial"/>
          <w:sz w:val="28"/>
          <w:szCs w:val="28"/>
          <w:lang w:eastAsia="es-ES"/>
        </w:rPr>
        <w:t xml:space="preserve">, </w:t>
      </w:r>
      <w:r w:rsidR="003467A3" w:rsidRPr="003467A3">
        <w:rPr>
          <w:rFonts w:ascii="Arial" w:eastAsia="Times New Roman" w:hAnsi="Arial" w:cs="Arial"/>
          <w:sz w:val="24"/>
          <w:szCs w:val="24"/>
          <w:lang w:eastAsia="es-ES"/>
        </w:rPr>
        <w:t>-</w:t>
      </w:r>
      <w:r w:rsidRPr="003467A3">
        <w:rPr>
          <w:rFonts w:ascii="Arial" w:eastAsia="Times New Roman" w:hAnsi="Arial" w:cs="Arial"/>
          <w:sz w:val="24"/>
          <w:szCs w:val="24"/>
          <w:lang w:eastAsia="es-ES"/>
        </w:rPr>
        <w:t xml:space="preserve">respecto del periodo de </w:t>
      </w:r>
      <w:r w:rsidR="003467A3" w:rsidRPr="003467A3">
        <w:rPr>
          <w:rFonts w:ascii="Arial" w:eastAsia="Times New Roman" w:hAnsi="Arial" w:cs="Arial"/>
          <w:sz w:val="24"/>
          <w:szCs w:val="24"/>
          <w:lang w:eastAsia="es-ES"/>
        </w:rPr>
        <w:t>facturación</w:t>
      </w:r>
      <w:r w:rsidRPr="003467A3">
        <w:rPr>
          <w:rFonts w:ascii="Arial" w:eastAsia="Times New Roman" w:hAnsi="Arial" w:cs="Arial"/>
          <w:sz w:val="24"/>
          <w:szCs w:val="24"/>
          <w:lang w:eastAsia="es-ES"/>
        </w:rPr>
        <w:t xml:space="preserve"> 02-</w:t>
      </w:r>
      <w:r w:rsidRPr="003467A3">
        <w:rPr>
          <w:rFonts w:ascii="Arial" w:eastAsia="Times New Roman" w:hAnsi="Arial" w:cs="Arial"/>
          <w:sz w:val="24"/>
          <w:szCs w:val="24"/>
          <w:lang w:eastAsia="es-ES"/>
        </w:rPr>
        <w:lastRenderedPageBreak/>
        <w:t xml:space="preserve">03/2019 y el </w:t>
      </w:r>
      <w:r w:rsidR="003467A3" w:rsidRPr="003467A3">
        <w:rPr>
          <w:rFonts w:ascii="Arial" w:eastAsia="Times New Roman" w:hAnsi="Arial" w:cs="Arial"/>
          <w:sz w:val="24"/>
          <w:szCs w:val="24"/>
          <w:lang w:eastAsia="es-ES"/>
        </w:rPr>
        <w:t>periodo</w:t>
      </w:r>
      <w:r w:rsidRPr="003467A3">
        <w:rPr>
          <w:rFonts w:ascii="Arial" w:eastAsia="Times New Roman" w:hAnsi="Arial" w:cs="Arial"/>
          <w:sz w:val="24"/>
          <w:szCs w:val="24"/>
          <w:lang w:eastAsia="es-ES"/>
        </w:rPr>
        <w:t xml:space="preserve"> de adeudo de mayo de dos mil catorce a enero de dos mil </w:t>
      </w:r>
      <w:r w:rsidR="003467A3" w:rsidRPr="003467A3">
        <w:rPr>
          <w:rFonts w:ascii="Arial" w:eastAsia="Times New Roman" w:hAnsi="Arial" w:cs="Arial"/>
          <w:sz w:val="24"/>
          <w:szCs w:val="24"/>
          <w:lang w:eastAsia="es-ES"/>
        </w:rPr>
        <w:t>diecinueve-</w:t>
      </w:r>
      <w:r w:rsidR="003467A3">
        <w:rPr>
          <w:rFonts w:ascii="Arial" w:eastAsia="Times New Roman" w:hAnsi="Arial" w:cs="Arial"/>
          <w:sz w:val="28"/>
          <w:szCs w:val="28"/>
          <w:lang w:eastAsia="es-ES"/>
        </w:rPr>
        <w:t xml:space="preserve">, </w:t>
      </w:r>
      <w:r w:rsidRPr="00BF1BAD">
        <w:rPr>
          <w:rFonts w:ascii="Arial" w:eastAsia="Times New Roman" w:hAnsi="Arial" w:cs="Arial"/>
          <w:sz w:val="28"/>
          <w:szCs w:val="28"/>
          <w:lang w:eastAsia="es-ES"/>
        </w:rPr>
        <w:t xml:space="preserve">derivado del </w:t>
      </w:r>
      <w:r w:rsidRPr="00BF1BAD">
        <w:rPr>
          <w:rFonts w:ascii="Arial" w:eastAsia="Times New Roman" w:hAnsi="Arial" w:cs="Arial"/>
          <w:color w:val="000000"/>
          <w:sz w:val="28"/>
          <w:szCs w:val="28"/>
          <w:lang w:eastAsia="es-ES"/>
        </w:rPr>
        <w:t xml:space="preserve">contrato número </w:t>
      </w:r>
      <w:r w:rsidR="00E917A9">
        <w:rPr>
          <w:rFonts w:ascii="Arial" w:hAnsi="Arial" w:cs="Arial"/>
          <w:bCs/>
          <w:color w:val="FF0000"/>
          <w:sz w:val="28"/>
          <w:szCs w:val="28"/>
        </w:rPr>
        <w:t>**********</w:t>
      </w:r>
      <w:r w:rsidRPr="00BF1BAD">
        <w:rPr>
          <w:rFonts w:ascii="Arial" w:eastAsia="Times New Roman" w:hAnsi="Arial" w:cs="Arial"/>
          <w:color w:val="000000"/>
          <w:sz w:val="28"/>
          <w:szCs w:val="28"/>
          <w:lang w:eastAsia="es-ES"/>
        </w:rPr>
        <w:t>,</w:t>
      </w:r>
      <w:r>
        <w:rPr>
          <w:rFonts w:ascii="Arial" w:eastAsia="Times New Roman" w:hAnsi="Arial" w:cs="Arial"/>
          <w:b/>
          <w:sz w:val="28"/>
          <w:szCs w:val="28"/>
          <w:lang w:eastAsia="es-ES"/>
        </w:rPr>
        <w:t xml:space="preserve"> </w:t>
      </w:r>
      <w:r>
        <w:rPr>
          <w:rFonts w:ascii="Arial" w:eastAsia="Times New Roman" w:hAnsi="Arial" w:cs="Arial"/>
          <w:sz w:val="28"/>
          <w:szCs w:val="28"/>
          <w:lang w:eastAsia="es-ES"/>
        </w:rPr>
        <w:t xml:space="preserve">se ubica en la causal de </w:t>
      </w:r>
      <w:r>
        <w:rPr>
          <w:rFonts w:ascii="Arial" w:eastAsia="Times New Roman" w:hAnsi="Arial" w:cs="Arial"/>
          <w:b/>
          <w:sz w:val="28"/>
          <w:szCs w:val="28"/>
          <w:u w:val="single"/>
          <w:lang w:eastAsia="es-ES"/>
        </w:rPr>
        <w:t>ilegalidad e invalidez</w:t>
      </w:r>
      <w:r>
        <w:rPr>
          <w:rFonts w:ascii="Arial" w:eastAsia="Times New Roman" w:hAnsi="Arial" w:cs="Arial"/>
          <w:b/>
          <w:sz w:val="28"/>
          <w:szCs w:val="28"/>
          <w:lang w:eastAsia="es-ES"/>
        </w:rPr>
        <w:t xml:space="preserve"> </w:t>
      </w:r>
      <w:r>
        <w:rPr>
          <w:rFonts w:ascii="Arial" w:eastAsia="Times New Roman" w:hAnsi="Arial" w:cs="Arial"/>
          <w:sz w:val="28"/>
          <w:szCs w:val="28"/>
          <w:lang w:eastAsia="es-ES"/>
        </w:rPr>
        <w:t xml:space="preserve">prevista por el artículo 250 fracción II del Código Procesal Administrativo del Estado de San Luís Potosí; lo que conlleva a determinar su </w:t>
      </w:r>
      <w:r w:rsidRPr="00A85F89">
        <w:rPr>
          <w:rFonts w:ascii="Arial" w:eastAsia="Times New Roman" w:hAnsi="Arial" w:cs="Arial"/>
          <w:b/>
          <w:sz w:val="28"/>
          <w:szCs w:val="28"/>
          <w:u w:val="single"/>
          <w:lang w:eastAsia="es-ES"/>
        </w:rPr>
        <w:t>nulidad</w:t>
      </w:r>
      <w:r w:rsidRPr="00A85F89">
        <w:rPr>
          <w:rFonts w:ascii="Arial" w:eastAsia="Times New Roman" w:hAnsi="Arial" w:cs="Arial"/>
          <w:b/>
          <w:sz w:val="28"/>
          <w:szCs w:val="28"/>
          <w:lang w:eastAsia="es-ES"/>
        </w:rPr>
        <w:t>,</w:t>
      </w:r>
      <w:r w:rsidRPr="00A85F89">
        <w:rPr>
          <w:rFonts w:ascii="Arial" w:eastAsia="Times New Roman" w:hAnsi="Arial" w:cs="Arial"/>
          <w:sz w:val="28"/>
          <w:szCs w:val="28"/>
          <w:lang w:eastAsia="es-ES"/>
        </w:rPr>
        <w:t xml:space="preserve"> con</w:t>
      </w:r>
      <w:r>
        <w:rPr>
          <w:rFonts w:ascii="Arial" w:eastAsia="Times New Roman" w:hAnsi="Arial" w:cs="Arial"/>
          <w:sz w:val="28"/>
          <w:szCs w:val="28"/>
          <w:lang w:eastAsia="es-ES"/>
        </w:rPr>
        <w:t xml:space="preserve"> fundamento en lo dispuesto por el artículo 251 del propio ordenamiento </w:t>
      </w:r>
      <w:r w:rsidRPr="0043790F">
        <w:rPr>
          <w:rFonts w:ascii="Arial" w:eastAsia="Times New Roman" w:hAnsi="Arial" w:cs="Arial"/>
          <w:sz w:val="28"/>
          <w:szCs w:val="28"/>
          <w:lang w:eastAsia="es-ES"/>
        </w:rPr>
        <w:t xml:space="preserve">legal, para el efecto de que el Organismo Operador Intermunicipal de Agua Potable, Alcantarillado, Saneamiento y Servicios Conexos de los Municipios de Cerro de San Pedro, San Luis Potosí y Soledad de Graciano Sánchez, </w:t>
      </w:r>
      <w:r w:rsidRPr="0043790F">
        <w:rPr>
          <w:rFonts w:ascii="Arial" w:eastAsia="Times New Roman" w:hAnsi="Arial" w:cs="Arial"/>
          <w:b/>
          <w:sz w:val="28"/>
          <w:szCs w:val="28"/>
          <w:u w:val="single"/>
          <w:lang w:eastAsia="es-ES"/>
        </w:rPr>
        <w:t>expida un nuevo acto</w:t>
      </w:r>
      <w:r w:rsidRPr="0043790F">
        <w:rPr>
          <w:rFonts w:ascii="Arial" w:eastAsia="Times New Roman" w:hAnsi="Arial" w:cs="Arial"/>
          <w:sz w:val="28"/>
          <w:szCs w:val="28"/>
          <w:lang w:eastAsia="es-ES"/>
        </w:rPr>
        <w:t xml:space="preserve"> </w:t>
      </w:r>
      <w:r w:rsidRPr="00231287">
        <w:rPr>
          <w:rFonts w:ascii="Arial" w:eastAsia="Times New Roman" w:hAnsi="Arial" w:cs="Arial"/>
          <w:sz w:val="28"/>
          <w:szCs w:val="28"/>
          <w:u w:val="single"/>
          <w:lang w:eastAsia="es-ES"/>
        </w:rPr>
        <w:t>en el que funde y motive de manera suficiente la forma en que determinó dichas contraprestaciones</w:t>
      </w:r>
      <w:r w:rsidR="00046DC7" w:rsidRPr="00231287">
        <w:rPr>
          <w:rFonts w:ascii="Arial" w:eastAsia="Times New Roman" w:hAnsi="Arial" w:cs="Arial"/>
          <w:sz w:val="28"/>
          <w:szCs w:val="28"/>
          <w:u w:val="single"/>
          <w:lang w:eastAsia="es-ES"/>
        </w:rPr>
        <w:t xml:space="preserve">, en específico respecto a lo </w:t>
      </w:r>
      <w:r w:rsidR="00CC3BFD" w:rsidRPr="00231287">
        <w:rPr>
          <w:rFonts w:ascii="Arial" w:eastAsia="Times New Roman" w:hAnsi="Arial" w:cs="Arial"/>
          <w:sz w:val="28"/>
          <w:szCs w:val="28"/>
          <w:u w:val="single"/>
          <w:lang w:eastAsia="es-ES"/>
        </w:rPr>
        <w:t>que señaló</w:t>
      </w:r>
      <w:r w:rsidR="00046DC7" w:rsidRPr="00231287">
        <w:rPr>
          <w:rFonts w:ascii="Arial" w:eastAsia="Times New Roman" w:hAnsi="Arial" w:cs="Arial"/>
          <w:sz w:val="28"/>
          <w:szCs w:val="28"/>
          <w:u w:val="single"/>
          <w:lang w:eastAsia="es-ES"/>
        </w:rPr>
        <w:t xml:space="preserve"> en el informe que anexo a su demanda</w:t>
      </w:r>
      <w:r w:rsidR="005921C2" w:rsidRPr="00231287">
        <w:rPr>
          <w:rFonts w:ascii="Arial" w:eastAsia="Times New Roman" w:hAnsi="Arial" w:cs="Arial"/>
          <w:sz w:val="28"/>
          <w:szCs w:val="28"/>
          <w:u w:val="single"/>
          <w:lang w:eastAsia="es-ES"/>
        </w:rPr>
        <w:t xml:space="preserve">, </w:t>
      </w:r>
      <w:r w:rsidR="006913BB" w:rsidRPr="00231287">
        <w:rPr>
          <w:rFonts w:ascii="Arial" w:eastAsia="Times New Roman" w:hAnsi="Arial" w:cs="Arial"/>
          <w:sz w:val="28"/>
          <w:szCs w:val="28"/>
          <w:u w:val="single"/>
          <w:lang w:eastAsia="es-ES"/>
        </w:rPr>
        <w:t xml:space="preserve">describa </w:t>
      </w:r>
      <w:r w:rsidR="00BB526A" w:rsidRPr="00231287">
        <w:rPr>
          <w:rFonts w:ascii="Arial" w:eastAsia="Times New Roman" w:hAnsi="Arial" w:cs="Arial"/>
          <w:sz w:val="28"/>
          <w:szCs w:val="28"/>
          <w:u w:val="single"/>
          <w:lang w:eastAsia="es-ES"/>
        </w:rPr>
        <w:t>como es que determinó</w:t>
      </w:r>
      <w:r w:rsidR="005921C2" w:rsidRPr="00231287">
        <w:rPr>
          <w:rFonts w:ascii="Arial" w:eastAsia="Times New Roman" w:hAnsi="Arial" w:cs="Arial"/>
          <w:sz w:val="28"/>
          <w:szCs w:val="28"/>
          <w:u w:val="single"/>
          <w:lang w:eastAsia="es-ES"/>
        </w:rPr>
        <w:t xml:space="preserve"> los promedios de consumo </w:t>
      </w:r>
      <w:r w:rsidR="00303995" w:rsidRPr="00231287">
        <w:rPr>
          <w:rFonts w:ascii="Arial" w:eastAsia="Times New Roman" w:hAnsi="Arial" w:cs="Arial"/>
          <w:sz w:val="28"/>
          <w:szCs w:val="28"/>
          <w:u w:val="single"/>
          <w:lang w:eastAsia="es-ES"/>
        </w:rPr>
        <w:t xml:space="preserve">que </w:t>
      </w:r>
      <w:r w:rsidR="00105AD4" w:rsidRPr="00231287">
        <w:rPr>
          <w:rFonts w:ascii="Arial" w:eastAsia="Times New Roman" w:hAnsi="Arial" w:cs="Arial"/>
          <w:sz w:val="28"/>
          <w:szCs w:val="28"/>
          <w:u w:val="single"/>
          <w:lang w:eastAsia="es-ES"/>
        </w:rPr>
        <w:t xml:space="preserve">ahí </w:t>
      </w:r>
      <w:r w:rsidR="00303995" w:rsidRPr="00231287">
        <w:rPr>
          <w:rFonts w:ascii="Arial" w:eastAsia="Times New Roman" w:hAnsi="Arial" w:cs="Arial"/>
          <w:sz w:val="28"/>
          <w:szCs w:val="28"/>
          <w:u w:val="single"/>
          <w:lang w:eastAsia="es-ES"/>
        </w:rPr>
        <w:t xml:space="preserve">refiere </w:t>
      </w:r>
      <w:r w:rsidR="00231287">
        <w:rPr>
          <w:rFonts w:ascii="Arial" w:eastAsia="Times New Roman" w:hAnsi="Arial" w:cs="Arial"/>
          <w:sz w:val="28"/>
          <w:szCs w:val="28"/>
          <w:u w:val="single"/>
          <w:lang w:eastAsia="es-ES"/>
        </w:rPr>
        <w:t>aplico en esos periodos</w:t>
      </w:r>
      <w:r w:rsidR="00303995" w:rsidRPr="00231287">
        <w:rPr>
          <w:rFonts w:ascii="Arial" w:eastAsia="Times New Roman" w:hAnsi="Arial" w:cs="Arial"/>
          <w:sz w:val="28"/>
          <w:szCs w:val="28"/>
          <w:u w:val="single"/>
          <w:lang w:eastAsia="es-ES"/>
        </w:rPr>
        <w:t xml:space="preserve">, y </w:t>
      </w:r>
      <w:r w:rsidR="00105AD4" w:rsidRPr="00231287">
        <w:rPr>
          <w:rFonts w:ascii="Arial" w:eastAsia="Times New Roman" w:hAnsi="Arial" w:cs="Arial"/>
          <w:sz w:val="28"/>
          <w:szCs w:val="28"/>
          <w:u w:val="single"/>
          <w:lang w:eastAsia="es-ES"/>
        </w:rPr>
        <w:t xml:space="preserve">como es que </w:t>
      </w:r>
      <w:r w:rsidR="006913BB" w:rsidRPr="00231287">
        <w:rPr>
          <w:rFonts w:ascii="Arial" w:eastAsia="Times New Roman" w:hAnsi="Arial" w:cs="Arial"/>
          <w:sz w:val="28"/>
          <w:szCs w:val="28"/>
          <w:u w:val="single"/>
          <w:lang w:eastAsia="es-ES"/>
        </w:rPr>
        <w:t xml:space="preserve">de tener registrado un consumo de 11 M3 </w:t>
      </w:r>
      <w:r w:rsidR="00B26C53" w:rsidRPr="00231287">
        <w:rPr>
          <w:rFonts w:ascii="Arial" w:eastAsia="Times New Roman" w:hAnsi="Arial" w:cs="Arial"/>
          <w:sz w:val="28"/>
          <w:szCs w:val="28"/>
          <w:u w:val="single"/>
          <w:lang w:eastAsia="es-ES"/>
        </w:rPr>
        <w:t xml:space="preserve">en el año 2014 </w:t>
      </w:r>
      <w:r w:rsidR="006913BB" w:rsidRPr="00231287">
        <w:rPr>
          <w:rFonts w:ascii="Arial" w:eastAsia="Times New Roman" w:hAnsi="Arial" w:cs="Arial"/>
          <w:sz w:val="28"/>
          <w:szCs w:val="28"/>
          <w:u w:val="single"/>
          <w:lang w:eastAsia="es-ES"/>
        </w:rPr>
        <w:t>ascendió</w:t>
      </w:r>
      <w:r w:rsidR="00BB526A" w:rsidRPr="00231287">
        <w:rPr>
          <w:rFonts w:ascii="Arial" w:eastAsia="Times New Roman" w:hAnsi="Arial" w:cs="Arial"/>
          <w:sz w:val="28"/>
          <w:szCs w:val="28"/>
          <w:u w:val="single"/>
          <w:lang w:eastAsia="es-ES"/>
        </w:rPr>
        <w:t xml:space="preserve"> </w:t>
      </w:r>
      <w:r w:rsidR="006913BB" w:rsidRPr="00231287">
        <w:rPr>
          <w:rFonts w:ascii="Arial" w:eastAsia="Times New Roman" w:hAnsi="Arial" w:cs="Arial"/>
          <w:sz w:val="28"/>
          <w:szCs w:val="28"/>
          <w:u w:val="single"/>
          <w:lang w:eastAsia="es-ES"/>
        </w:rPr>
        <w:t>a 63 M3</w:t>
      </w:r>
      <w:r w:rsidR="00B26C53" w:rsidRPr="00231287">
        <w:rPr>
          <w:rFonts w:ascii="Arial" w:eastAsia="Times New Roman" w:hAnsi="Arial" w:cs="Arial"/>
          <w:sz w:val="28"/>
          <w:szCs w:val="28"/>
          <w:u w:val="single"/>
          <w:lang w:eastAsia="es-ES"/>
        </w:rPr>
        <w:t xml:space="preserve"> </w:t>
      </w:r>
      <w:r w:rsidR="00B26C53" w:rsidRPr="00E674DD">
        <w:rPr>
          <w:rFonts w:ascii="Arial" w:eastAsia="Times New Roman" w:hAnsi="Arial" w:cs="Arial"/>
          <w:sz w:val="28"/>
          <w:szCs w:val="28"/>
          <w:u w:val="single"/>
          <w:lang w:eastAsia="es-ES"/>
        </w:rPr>
        <w:t xml:space="preserve">al </w:t>
      </w:r>
      <w:r w:rsidR="00BB526A" w:rsidRPr="00E674DD">
        <w:rPr>
          <w:rFonts w:ascii="Arial" w:eastAsia="Times New Roman" w:hAnsi="Arial" w:cs="Arial"/>
          <w:sz w:val="28"/>
          <w:szCs w:val="28"/>
          <w:u w:val="single"/>
          <w:lang w:eastAsia="es-ES"/>
        </w:rPr>
        <w:t xml:space="preserve">año </w:t>
      </w:r>
      <w:r w:rsidR="00B26C53" w:rsidRPr="00E674DD">
        <w:rPr>
          <w:rFonts w:ascii="Arial" w:eastAsia="Times New Roman" w:hAnsi="Arial" w:cs="Arial"/>
          <w:sz w:val="28"/>
          <w:szCs w:val="28"/>
          <w:u w:val="single"/>
          <w:lang w:eastAsia="es-ES"/>
        </w:rPr>
        <w:t>2015</w:t>
      </w:r>
      <w:r w:rsidR="00BB526A" w:rsidRPr="00E674DD">
        <w:rPr>
          <w:rFonts w:ascii="Arial" w:eastAsia="Times New Roman" w:hAnsi="Arial" w:cs="Arial"/>
          <w:sz w:val="28"/>
          <w:szCs w:val="28"/>
          <w:u w:val="single"/>
          <w:lang w:eastAsia="es-ES"/>
        </w:rPr>
        <w:t>.</w:t>
      </w:r>
    </w:p>
    <w:p w:rsidR="00480C98" w:rsidRDefault="00480C98" w:rsidP="00507E38">
      <w:pPr>
        <w:spacing w:after="0" w:line="360" w:lineRule="auto"/>
        <w:ind w:firstLine="709"/>
        <w:jc w:val="both"/>
        <w:rPr>
          <w:rFonts w:ascii="Arial" w:eastAsia="Times New Roman" w:hAnsi="Arial" w:cs="Arial"/>
          <w:sz w:val="28"/>
          <w:szCs w:val="28"/>
          <w:lang w:eastAsia="es-ES"/>
        </w:rPr>
      </w:pPr>
    </w:p>
    <w:p w:rsidR="00507E38" w:rsidRDefault="00507E38" w:rsidP="009D5903">
      <w:pPr>
        <w:spacing w:after="0" w:line="360" w:lineRule="auto"/>
        <w:ind w:firstLine="709"/>
        <w:jc w:val="both"/>
        <w:rPr>
          <w:rFonts w:ascii="Arial" w:eastAsia="Times New Roman" w:hAnsi="Arial" w:cs="Arial"/>
          <w:sz w:val="28"/>
          <w:szCs w:val="28"/>
          <w:lang w:eastAsia="es-ES"/>
        </w:rPr>
      </w:pPr>
      <w:r w:rsidRPr="00CD4FB3">
        <w:rPr>
          <w:rFonts w:ascii="Arial" w:eastAsia="Times New Roman" w:hAnsi="Arial" w:cs="Arial"/>
          <w:sz w:val="28"/>
          <w:szCs w:val="28"/>
          <w:lang w:eastAsia="es-ES"/>
        </w:rPr>
        <w:t xml:space="preserve">Conforme a lo anterior, es importante referirnos a los motivos y razones por las cuales opera la </w:t>
      </w:r>
      <w:r w:rsidRPr="00CD4FB3">
        <w:rPr>
          <w:rFonts w:ascii="Arial" w:eastAsia="Times New Roman" w:hAnsi="Arial" w:cs="Arial"/>
          <w:b/>
          <w:sz w:val="28"/>
          <w:szCs w:val="28"/>
          <w:lang w:eastAsia="es-ES"/>
        </w:rPr>
        <w:t>nulidad parcial del acto impugnado</w:t>
      </w:r>
      <w:r>
        <w:rPr>
          <w:rFonts w:ascii="Arial" w:eastAsia="Times New Roman" w:hAnsi="Arial" w:cs="Arial"/>
          <w:b/>
          <w:sz w:val="28"/>
          <w:szCs w:val="28"/>
          <w:lang w:eastAsia="es-ES"/>
        </w:rPr>
        <w:t xml:space="preserve">. </w:t>
      </w:r>
      <w:r>
        <w:rPr>
          <w:rFonts w:ascii="Arial" w:eastAsia="Times New Roman" w:hAnsi="Arial" w:cs="Arial"/>
          <w:sz w:val="28"/>
          <w:szCs w:val="28"/>
          <w:lang w:eastAsia="es-ES"/>
        </w:rPr>
        <w:t>A</w:t>
      </w:r>
      <w:r w:rsidRPr="00CD4FB3">
        <w:rPr>
          <w:rFonts w:ascii="Arial" w:eastAsia="Times New Roman" w:hAnsi="Arial" w:cs="Arial"/>
          <w:sz w:val="28"/>
          <w:szCs w:val="28"/>
          <w:lang w:eastAsia="es-ES"/>
        </w:rPr>
        <w:t xml:space="preserve">l efecto, se debe establecer que el asunto que nos ocupa, fundamentalmente deriva de la impugnación manifestada por la demandante, en el sentido de que el </w:t>
      </w:r>
      <w:r>
        <w:rPr>
          <w:rFonts w:ascii="Arial" w:eastAsia="Times New Roman" w:hAnsi="Arial" w:cs="Arial"/>
          <w:sz w:val="28"/>
          <w:szCs w:val="28"/>
          <w:lang w:eastAsia="es-ES"/>
        </w:rPr>
        <w:t xml:space="preserve">cobro del consumo de agua es excesivo al no estar debidamente fundado y motivado. </w:t>
      </w:r>
    </w:p>
    <w:p w:rsidR="00480C98" w:rsidRDefault="00480C98" w:rsidP="00507E38">
      <w:pPr>
        <w:spacing w:after="0" w:line="360" w:lineRule="auto"/>
        <w:ind w:firstLine="709"/>
        <w:jc w:val="both"/>
        <w:rPr>
          <w:rFonts w:ascii="Arial" w:eastAsia="Times New Roman" w:hAnsi="Arial" w:cs="Arial"/>
          <w:sz w:val="28"/>
          <w:szCs w:val="28"/>
          <w:lang w:eastAsia="es-ES"/>
        </w:rPr>
      </w:pPr>
    </w:p>
    <w:p w:rsidR="00507E38" w:rsidRPr="00CD4FB3" w:rsidRDefault="00507E38" w:rsidP="00507E38">
      <w:pPr>
        <w:spacing w:after="0" w:line="360" w:lineRule="auto"/>
        <w:ind w:firstLine="709"/>
        <w:jc w:val="both"/>
        <w:rPr>
          <w:rFonts w:ascii="Arial" w:eastAsia="Times New Roman" w:hAnsi="Arial" w:cs="Arial"/>
          <w:sz w:val="28"/>
          <w:szCs w:val="28"/>
          <w:lang w:eastAsia="es-ES"/>
        </w:rPr>
      </w:pPr>
      <w:r>
        <w:rPr>
          <w:rFonts w:ascii="Arial" w:eastAsia="Times New Roman" w:hAnsi="Arial" w:cs="Arial"/>
          <w:sz w:val="28"/>
          <w:szCs w:val="28"/>
          <w:lang w:eastAsia="es-ES"/>
        </w:rPr>
        <w:t>En ese</w:t>
      </w:r>
      <w:r w:rsidRPr="00CD4FB3">
        <w:rPr>
          <w:rFonts w:ascii="Arial" w:eastAsia="Times New Roman" w:hAnsi="Arial" w:cs="Arial"/>
          <w:sz w:val="28"/>
          <w:szCs w:val="28"/>
          <w:lang w:eastAsia="es-ES"/>
        </w:rPr>
        <w:t xml:space="preserve"> entendido, se advierte que la impugnación obedece a un vicio o incumplimiento de requisitos formales, que bien pueden corregirse sin que se afecten los intereses del particular; razón por la cual, se decretó la nulidad parcial del acto impugnado, para los efectos especificados en el párrafo que antecede, ello con fundamento en lo dispuesto en el </w:t>
      </w:r>
      <w:r>
        <w:rPr>
          <w:rFonts w:ascii="Arial" w:eastAsia="Times New Roman" w:hAnsi="Arial" w:cs="Arial"/>
          <w:sz w:val="28"/>
          <w:szCs w:val="28"/>
          <w:lang w:eastAsia="es-ES"/>
        </w:rPr>
        <w:t>artículo 251 del Código Procesal Administrativo del Estado</w:t>
      </w:r>
      <w:r w:rsidRPr="00CD4FB3">
        <w:rPr>
          <w:rFonts w:ascii="Arial" w:eastAsia="Times New Roman" w:hAnsi="Arial" w:cs="Arial"/>
          <w:sz w:val="28"/>
          <w:szCs w:val="28"/>
          <w:lang w:eastAsia="es-ES"/>
        </w:rPr>
        <w:t>.</w:t>
      </w:r>
    </w:p>
    <w:p w:rsidR="00507E38" w:rsidRDefault="00507E38" w:rsidP="00507E38">
      <w:pPr>
        <w:spacing w:after="0" w:line="360" w:lineRule="auto"/>
        <w:ind w:firstLine="709"/>
        <w:jc w:val="both"/>
        <w:rPr>
          <w:rFonts w:ascii="Arial" w:hAnsi="Arial" w:cs="Arial"/>
          <w:color w:val="000000"/>
          <w:sz w:val="28"/>
          <w:szCs w:val="28"/>
          <w:lang w:eastAsia="es-MX"/>
        </w:rPr>
      </w:pPr>
    </w:p>
    <w:p w:rsidR="00E674DD" w:rsidRPr="00CD4FB3" w:rsidRDefault="00E674DD" w:rsidP="00507E38">
      <w:pPr>
        <w:spacing w:after="0" w:line="360" w:lineRule="auto"/>
        <w:ind w:firstLine="709"/>
        <w:jc w:val="both"/>
        <w:rPr>
          <w:rFonts w:ascii="Arial" w:hAnsi="Arial" w:cs="Arial"/>
          <w:color w:val="000000"/>
          <w:sz w:val="28"/>
          <w:szCs w:val="28"/>
          <w:lang w:eastAsia="es-MX"/>
        </w:rPr>
      </w:pPr>
    </w:p>
    <w:p w:rsidR="00507E38" w:rsidRDefault="00507E38" w:rsidP="00507E38">
      <w:pPr>
        <w:spacing w:after="0" w:line="360" w:lineRule="auto"/>
        <w:ind w:firstLine="709"/>
        <w:jc w:val="both"/>
        <w:rPr>
          <w:rFonts w:ascii="Arial" w:hAnsi="Arial" w:cs="Arial"/>
          <w:color w:val="000000"/>
          <w:sz w:val="28"/>
          <w:szCs w:val="28"/>
          <w:lang w:eastAsia="es-MX"/>
        </w:rPr>
      </w:pPr>
      <w:r w:rsidRPr="00CD4FB3">
        <w:rPr>
          <w:rFonts w:ascii="Arial" w:hAnsi="Arial" w:cs="Arial"/>
          <w:color w:val="000000"/>
          <w:sz w:val="28"/>
          <w:szCs w:val="28"/>
          <w:lang w:eastAsia="es-MX"/>
        </w:rPr>
        <w:t>Sirve de apoyo, la</w:t>
      </w:r>
      <w:r>
        <w:rPr>
          <w:rFonts w:ascii="Arial" w:hAnsi="Arial" w:cs="Arial"/>
          <w:color w:val="000000"/>
          <w:sz w:val="28"/>
          <w:szCs w:val="28"/>
          <w:lang w:eastAsia="es-MX"/>
        </w:rPr>
        <w:t xml:space="preserve"> siguiente</w:t>
      </w:r>
      <w:r w:rsidRPr="00CD4FB3">
        <w:rPr>
          <w:rFonts w:ascii="Arial" w:hAnsi="Arial" w:cs="Arial"/>
          <w:color w:val="000000"/>
          <w:sz w:val="28"/>
          <w:szCs w:val="28"/>
          <w:lang w:eastAsia="es-MX"/>
        </w:rPr>
        <w:t xml:space="preserve"> Tesis Aislada</w:t>
      </w:r>
      <w:r>
        <w:rPr>
          <w:rFonts w:ascii="Arial" w:hAnsi="Arial" w:cs="Arial"/>
          <w:color w:val="000000"/>
          <w:sz w:val="28"/>
          <w:szCs w:val="28"/>
          <w:lang w:eastAsia="es-MX"/>
        </w:rPr>
        <w:t xml:space="preserve">: </w:t>
      </w:r>
    </w:p>
    <w:p w:rsidR="00F0727F" w:rsidRPr="00F41690" w:rsidRDefault="00F0727F" w:rsidP="00507E38">
      <w:pPr>
        <w:spacing w:after="0" w:line="360" w:lineRule="auto"/>
        <w:ind w:firstLine="709"/>
        <w:jc w:val="both"/>
        <w:rPr>
          <w:rFonts w:ascii="Arial" w:hAnsi="Arial" w:cs="Arial"/>
          <w:color w:val="000000"/>
          <w:sz w:val="28"/>
          <w:szCs w:val="28"/>
          <w:lang w:eastAsia="es-MX"/>
        </w:rPr>
      </w:pPr>
    </w:p>
    <w:p w:rsidR="00507E38" w:rsidRDefault="00507E38" w:rsidP="00507E38">
      <w:pPr>
        <w:tabs>
          <w:tab w:val="left" w:pos="2835"/>
        </w:tabs>
        <w:spacing w:after="0" w:line="240" w:lineRule="auto"/>
        <w:ind w:left="709"/>
        <w:jc w:val="both"/>
        <w:rPr>
          <w:rFonts w:ascii="Arial" w:hAnsi="Arial" w:cs="Arial"/>
          <w:lang w:val="es-ES_tradnl" w:eastAsia="x-none"/>
        </w:rPr>
      </w:pPr>
      <w:r w:rsidRPr="00974CFF">
        <w:rPr>
          <w:rFonts w:ascii="Arial" w:hAnsi="Arial" w:cs="Arial"/>
          <w:b/>
          <w:lang w:val="es-ES_tradnl" w:eastAsia="x-none"/>
        </w:rPr>
        <w:t xml:space="preserve">“MOTIVACIÓN INSUFICIENTE EN MATERIA FISCAL. DETERMINA NULIDAD PARA EFECTOS Y NO LISA Y LLANA. </w:t>
      </w:r>
      <w:r w:rsidRPr="00974CFF">
        <w:rPr>
          <w:rFonts w:ascii="Arial" w:hAnsi="Arial" w:cs="Arial"/>
          <w:lang w:val="es-ES_tradnl" w:eastAsia="x-none"/>
        </w:rPr>
        <w:t xml:space="preserve">Si la nulidad se declaró por un vicio formal, como lo es la motivación insuficiente, es inconcuso que en términos de lo dispuesto por el artículo 239, fracción III, último párrafo del Código Fiscal de la Federación, en relación con el numeral 238, fracción II del citado ordenamiento legal, la nulidad debe decretarse para efectos y no de manera lisa y llana. Lo anterior es así, porque cuando la violación aducida implica el estudio de fondo, la nulidad debe ser lisa y llana, en cambio, cuando se trata de vicios formales, la nulidad debe ser para efectos; y, en la especie, si la Sala Fiscal aduce que el crédito impugnado carecía del requisito de motivación, por insuficiente, es evidente que se trata de un vicio de carácter formal, porque sí se está en el caso de declarar la nulidad de la resolución impugnada, porque se consideró que la autoridad demandada en la resolución impugnada no estableció las causas particulares, razones inmediatas y circunstancias especiales que llevaron a la mencionada Sala a determinar que el interés fiscal no alcanzó a ser garantizado con los bienes de la empresa, y por ello que resultaba insuficiente la motivación de la demandada, es por lo que, </w:t>
      </w:r>
      <w:proofErr w:type="spellStart"/>
      <w:r w:rsidRPr="00974CFF">
        <w:rPr>
          <w:rFonts w:ascii="Arial" w:hAnsi="Arial" w:cs="Arial"/>
          <w:lang w:val="es-ES_tradnl" w:eastAsia="x-none"/>
        </w:rPr>
        <w:t>repítese</w:t>
      </w:r>
      <w:proofErr w:type="spellEnd"/>
      <w:r w:rsidRPr="00974CFF">
        <w:rPr>
          <w:rFonts w:ascii="Arial" w:hAnsi="Arial" w:cs="Arial"/>
          <w:lang w:val="es-ES_tradnl" w:eastAsia="x-none"/>
        </w:rPr>
        <w:t>, la nulidad no debe ser lisa y llana por no estarse en la hipótesis del numeral 238, fracción IV del código tributario federal, sino que se está en el supuesto de la fracción II del mismo artículo, porque se trata de la omisión de los requisitos formales exigidos por las leyes que afectan las defensas del particular y trascienden al senti</w:t>
      </w:r>
      <w:r>
        <w:rPr>
          <w:rFonts w:ascii="Arial" w:hAnsi="Arial" w:cs="Arial"/>
          <w:lang w:val="es-ES_tradnl" w:eastAsia="x-none"/>
        </w:rPr>
        <w:t>do de la resolución impugnada.</w:t>
      </w:r>
      <w:r w:rsidRPr="00974CFF">
        <w:rPr>
          <w:rFonts w:ascii="Arial" w:hAnsi="Arial" w:cs="Arial"/>
          <w:lang w:val="es-ES_tradnl" w:eastAsia="x-none"/>
        </w:rPr>
        <w:t xml:space="preserve"> </w:t>
      </w:r>
      <w:r w:rsidRPr="00974CFF">
        <w:rPr>
          <w:rStyle w:val="Refdenotaalpie"/>
          <w:rFonts w:ascii="Arial" w:hAnsi="Arial" w:cs="Arial"/>
          <w:color w:val="000000"/>
          <w:sz w:val="28"/>
          <w:szCs w:val="28"/>
          <w:lang w:eastAsia="es-MX"/>
        </w:rPr>
        <w:footnoteReference w:id="8"/>
      </w:r>
    </w:p>
    <w:p w:rsidR="00075A99" w:rsidRDefault="00075A99" w:rsidP="00B4077B">
      <w:pPr>
        <w:autoSpaceDE w:val="0"/>
        <w:autoSpaceDN w:val="0"/>
        <w:adjustRightInd w:val="0"/>
        <w:spacing w:after="0" w:line="360" w:lineRule="auto"/>
        <w:jc w:val="both"/>
        <w:rPr>
          <w:rFonts w:ascii="Arial" w:eastAsia="Times New Roman" w:hAnsi="Arial" w:cs="Arial"/>
          <w:color w:val="000000"/>
          <w:sz w:val="28"/>
          <w:szCs w:val="28"/>
          <w:lang w:eastAsia="es-ES"/>
        </w:rPr>
      </w:pPr>
    </w:p>
    <w:p w:rsidR="00F90CBB" w:rsidRDefault="00F90CBB" w:rsidP="00B4077B">
      <w:pPr>
        <w:autoSpaceDE w:val="0"/>
        <w:autoSpaceDN w:val="0"/>
        <w:adjustRightInd w:val="0"/>
        <w:spacing w:after="0" w:line="360" w:lineRule="auto"/>
        <w:jc w:val="both"/>
        <w:rPr>
          <w:rFonts w:ascii="Arial" w:eastAsia="Times New Roman" w:hAnsi="Arial" w:cs="Arial"/>
          <w:color w:val="000000"/>
          <w:sz w:val="28"/>
          <w:szCs w:val="28"/>
          <w:lang w:eastAsia="es-ES"/>
        </w:rPr>
      </w:pPr>
    </w:p>
    <w:p w:rsidR="00E674DD" w:rsidRPr="00480C98" w:rsidRDefault="000F17B4" w:rsidP="00480C98">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Por lo expuesto, fundado y con apoyo además en</w:t>
      </w:r>
      <w:r>
        <w:rPr>
          <w:rFonts w:ascii="Arial" w:eastAsia="Times New Roman" w:hAnsi="Arial" w:cs="Arial"/>
          <w:b/>
          <w:bCs/>
          <w:color w:val="000000"/>
          <w:sz w:val="28"/>
          <w:szCs w:val="28"/>
          <w:lang w:eastAsia="es-ES"/>
        </w:rPr>
        <w:t xml:space="preserve"> </w:t>
      </w:r>
      <w:r>
        <w:rPr>
          <w:rFonts w:ascii="Arial" w:eastAsia="Times New Roman" w:hAnsi="Arial" w:cs="Arial"/>
          <w:bCs/>
          <w:color w:val="000000"/>
          <w:sz w:val="28"/>
          <w:szCs w:val="28"/>
          <w:lang w:eastAsia="es-ES"/>
        </w:rPr>
        <w:t>los artículos</w:t>
      </w:r>
      <w:r>
        <w:rPr>
          <w:rFonts w:ascii="Arial" w:eastAsia="Times New Roman" w:hAnsi="Arial" w:cs="Arial"/>
          <w:color w:val="000000"/>
          <w:sz w:val="28"/>
          <w:szCs w:val="28"/>
          <w:lang w:eastAsia="es-ES"/>
        </w:rPr>
        <w:t xml:space="preserve"> 1, 7 fracciones I y III, 9 fracción III, 24, 33, 35 fracción VIII, de la Ley Orgánica del Tribunal de Justicia Administrativa, y los artículos  1, 2, 248, 249, 250 fracciones II y IV, 251 y 252 del Código Procesal Administrativo para el Estado es de resolverse y se resuelve:</w:t>
      </w:r>
    </w:p>
    <w:p w:rsidR="00E674DD" w:rsidRDefault="00E674DD" w:rsidP="008A4FE3">
      <w:pPr>
        <w:spacing w:after="0" w:line="360" w:lineRule="auto"/>
        <w:jc w:val="center"/>
        <w:rPr>
          <w:rFonts w:ascii="Arial" w:hAnsi="Arial" w:cs="Arial"/>
          <w:b/>
          <w:sz w:val="28"/>
          <w:szCs w:val="28"/>
        </w:rPr>
      </w:pPr>
    </w:p>
    <w:p w:rsidR="009D5903" w:rsidRDefault="009D5903" w:rsidP="008A4FE3">
      <w:pPr>
        <w:spacing w:after="0" w:line="360" w:lineRule="auto"/>
        <w:jc w:val="center"/>
        <w:rPr>
          <w:rFonts w:ascii="Arial" w:hAnsi="Arial" w:cs="Arial"/>
          <w:b/>
          <w:sz w:val="28"/>
          <w:szCs w:val="28"/>
        </w:rPr>
      </w:pPr>
    </w:p>
    <w:p w:rsidR="00CA0A22" w:rsidRDefault="00CA0A22" w:rsidP="008A4FE3">
      <w:pPr>
        <w:spacing w:after="0" w:line="360" w:lineRule="auto"/>
        <w:jc w:val="center"/>
        <w:rPr>
          <w:rFonts w:ascii="Arial" w:hAnsi="Arial" w:cs="Arial"/>
          <w:b/>
          <w:sz w:val="28"/>
          <w:szCs w:val="28"/>
        </w:rPr>
      </w:pPr>
      <w:r w:rsidRPr="00CD4FB3">
        <w:rPr>
          <w:rFonts w:ascii="Arial" w:hAnsi="Arial" w:cs="Arial"/>
          <w:b/>
          <w:sz w:val="28"/>
          <w:szCs w:val="28"/>
        </w:rPr>
        <w:t>R E S U E L V E</w:t>
      </w:r>
    </w:p>
    <w:p w:rsidR="00F90CBB" w:rsidRDefault="00F90CBB" w:rsidP="00B4077B">
      <w:pPr>
        <w:spacing w:after="0" w:line="360" w:lineRule="auto"/>
        <w:ind w:firstLine="709"/>
        <w:jc w:val="both"/>
        <w:rPr>
          <w:rFonts w:ascii="Arial" w:hAnsi="Arial" w:cs="Arial"/>
          <w:b/>
          <w:sz w:val="28"/>
          <w:szCs w:val="28"/>
        </w:rPr>
      </w:pPr>
    </w:p>
    <w:p w:rsidR="00F90CBB" w:rsidRDefault="00F90CBB" w:rsidP="00B4077B">
      <w:pPr>
        <w:spacing w:after="0" w:line="360" w:lineRule="auto"/>
        <w:ind w:firstLine="709"/>
        <w:jc w:val="both"/>
        <w:rPr>
          <w:rFonts w:ascii="Arial" w:hAnsi="Arial" w:cs="Arial"/>
          <w:b/>
          <w:sz w:val="28"/>
          <w:szCs w:val="28"/>
        </w:rPr>
      </w:pPr>
    </w:p>
    <w:p w:rsidR="0064468D" w:rsidRDefault="00CA0A22" w:rsidP="00B4077B">
      <w:pPr>
        <w:spacing w:after="0" w:line="360" w:lineRule="auto"/>
        <w:ind w:firstLine="709"/>
        <w:jc w:val="both"/>
        <w:rPr>
          <w:rFonts w:ascii="Arial" w:hAnsi="Arial" w:cs="Arial"/>
          <w:sz w:val="28"/>
          <w:szCs w:val="28"/>
        </w:rPr>
      </w:pPr>
      <w:r w:rsidRPr="00564BC5">
        <w:rPr>
          <w:rFonts w:ascii="Arial" w:hAnsi="Arial" w:cs="Arial"/>
          <w:b/>
          <w:sz w:val="28"/>
          <w:szCs w:val="28"/>
        </w:rPr>
        <w:t xml:space="preserve">PRIMERO.- </w:t>
      </w:r>
      <w:r w:rsidRPr="00564BC5">
        <w:rPr>
          <w:rFonts w:ascii="Arial" w:hAnsi="Arial" w:cs="Arial"/>
          <w:sz w:val="28"/>
          <w:szCs w:val="28"/>
        </w:rPr>
        <w:t>Esta Sala Unitaria del Tribunal de Justicia Administrativa del Estado de San Luis Potosí, resultó competente para conocer y resolver la presente controversia.</w:t>
      </w:r>
    </w:p>
    <w:p w:rsidR="00F90CBB" w:rsidRDefault="00F90CBB" w:rsidP="00B4077B">
      <w:pPr>
        <w:autoSpaceDE w:val="0"/>
        <w:autoSpaceDN w:val="0"/>
        <w:adjustRightInd w:val="0"/>
        <w:spacing w:after="0" w:line="360" w:lineRule="auto"/>
        <w:ind w:firstLine="708"/>
        <w:jc w:val="both"/>
        <w:rPr>
          <w:rFonts w:ascii="Arial" w:hAnsi="Arial" w:cs="Arial"/>
          <w:b/>
          <w:sz w:val="28"/>
          <w:szCs w:val="28"/>
        </w:rPr>
      </w:pPr>
    </w:p>
    <w:p w:rsidR="00480C98" w:rsidRDefault="00480C98" w:rsidP="00B4077B">
      <w:pPr>
        <w:autoSpaceDE w:val="0"/>
        <w:autoSpaceDN w:val="0"/>
        <w:adjustRightInd w:val="0"/>
        <w:spacing w:after="0" w:line="360" w:lineRule="auto"/>
        <w:ind w:firstLine="708"/>
        <w:jc w:val="both"/>
        <w:rPr>
          <w:rFonts w:ascii="Arial" w:hAnsi="Arial" w:cs="Arial"/>
          <w:b/>
          <w:sz w:val="28"/>
          <w:szCs w:val="28"/>
        </w:rPr>
      </w:pPr>
    </w:p>
    <w:p w:rsidR="00B4077B" w:rsidRDefault="00DC34B4" w:rsidP="00B4077B">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r>
        <w:rPr>
          <w:rFonts w:ascii="Arial" w:hAnsi="Arial" w:cs="Arial"/>
          <w:b/>
          <w:sz w:val="28"/>
          <w:szCs w:val="28"/>
        </w:rPr>
        <w:t>SEGUNDO</w:t>
      </w:r>
      <w:r w:rsidR="005D04B4" w:rsidRPr="005D04B4">
        <w:rPr>
          <w:rFonts w:ascii="Arial" w:hAnsi="Arial" w:cs="Arial"/>
          <w:b/>
          <w:sz w:val="28"/>
          <w:szCs w:val="28"/>
        </w:rPr>
        <w:t>.-</w:t>
      </w:r>
      <w:r w:rsidR="005D04B4">
        <w:rPr>
          <w:rFonts w:ascii="Arial" w:hAnsi="Arial" w:cs="Arial"/>
          <w:sz w:val="28"/>
          <w:szCs w:val="28"/>
        </w:rPr>
        <w:t xml:space="preserve"> </w:t>
      </w:r>
      <w:r w:rsidR="003467A3">
        <w:rPr>
          <w:rFonts w:ascii="Arial" w:hAnsi="Arial" w:cs="Arial"/>
          <w:sz w:val="28"/>
          <w:szCs w:val="28"/>
        </w:rPr>
        <w:t xml:space="preserve">Se </w:t>
      </w:r>
      <w:r w:rsidR="003467A3">
        <w:rPr>
          <w:rFonts w:ascii="Arial" w:hAnsi="Arial" w:cs="Arial"/>
          <w:color w:val="000000"/>
          <w:sz w:val="28"/>
          <w:szCs w:val="28"/>
        </w:rPr>
        <w:t xml:space="preserve">declara la ilegalidad e invalidez </w:t>
      </w:r>
      <w:r w:rsidR="003467A3">
        <w:rPr>
          <w:rFonts w:ascii="Arial" w:eastAsia="Times New Roman" w:hAnsi="Arial" w:cs="Arial"/>
          <w:color w:val="000000"/>
          <w:sz w:val="28"/>
          <w:szCs w:val="28"/>
          <w:lang w:eastAsia="es-ES"/>
        </w:rPr>
        <w:t xml:space="preserve">por lo que se refiere a los 29 meses de adeudo de diciembre de dos mil once a abril de dos mil catorce que engloba el </w:t>
      </w:r>
      <w:r w:rsidR="003467A3" w:rsidRPr="00564BC5">
        <w:rPr>
          <w:rFonts w:ascii="Arial" w:hAnsi="Arial" w:cs="Arial"/>
          <w:sz w:val="28"/>
          <w:szCs w:val="28"/>
        </w:rPr>
        <w:t>recibo</w:t>
      </w:r>
      <w:r w:rsidR="003467A3">
        <w:rPr>
          <w:rFonts w:ascii="Arial" w:hAnsi="Arial" w:cs="Arial"/>
          <w:sz w:val="28"/>
          <w:szCs w:val="28"/>
        </w:rPr>
        <w:t xml:space="preserve"> con </w:t>
      </w:r>
      <w:r w:rsidR="003467A3" w:rsidRPr="00564BC5">
        <w:rPr>
          <w:rFonts w:ascii="Arial" w:hAnsi="Arial" w:cs="Arial"/>
          <w:sz w:val="28"/>
          <w:szCs w:val="28"/>
        </w:rPr>
        <w:t>folio</w:t>
      </w:r>
      <w:r w:rsidR="003467A3">
        <w:rPr>
          <w:rFonts w:ascii="Arial" w:hAnsi="Arial" w:cs="Arial"/>
          <w:b/>
          <w:sz w:val="28"/>
          <w:szCs w:val="28"/>
        </w:rPr>
        <w:t xml:space="preserve"> </w:t>
      </w:r>
      <w:r w:rsidR="00E917A9">
        <w:rPr>
          <w:rFonts w:ascii="Arial" w:eastAsia="Times New Roman" w:hAnsi="Arial" w:cs="Arial"/>
          <w:color w:val="FF0000"/>
          <w:sz w:val="28"/>
          <w:szCs w:val="28"/>
          <w:lang w:eastAsia="es-ES"/>
        </w:rPr>
        <w:t>**********</w:t>
      </w:r>
      <w:r w:rsidR="003467A3">
        <w:rPr>
          <w:rFonts w:ascii="Arial" w:hAnsi="Arial" w:cs="Arial"/>
          <w:sz w:val="28"/>
          <w:szCs w:val="28"/>
        </w:rPr>
        <w:t xml:space="preserve">, </w:t>
      </w:r>
      <w:r w:rsidR="003467A3" w:rsidRPr="00FF130D">
        <w:rPr>
          <w:rFonts w:ascii="Arial" w:hAnsi="Arial" w:cs="Arial"/>
          <w:sz w:val="28"/>
          <w:szCs w:val="28"/>
        </w:rPr>
        <w:t>derivado del contrato número</w:t>
      </w:r>
      <w:r w:rsidR="003467A3">
        <w:rPr>
          <w:rFonts w:ascii="Arial" w:hAnsi="Arial" w:cs="Arial"/>
          <w:sz w:val="28"/>
          <w:szCs w:val="28"/>
        </w:rPr>
        <w:t xml:space="preserve"> </w:t>
      </w:r>
      <w:r w:rsidR="00E917A9">
        <w:rPr>
          <w:rFonts w:ascii="Arial" w:hAnsi="Arial" w:cs="Arial"/>
          <w:bCs/>
          <w:color w:val="FF0000"/>
          <w:sz w:val="28"/>
          <w:szCs w:val="28"/>
        </w:rPr>
        <w:t>**********</w:t>
      </w:r>
      <w:r w:rsidR="003467A3">
        <w:rPr>
          <w:rFonts w:ascii="Arial" w:eastAsia="Times New Roman" w:hAnsi="Arial" w:cs="Arial"/>
          <w:color w:val="000000"/>
          <w:sz w:val="28"/>
          <w:szCs w:val="28"/>
          <w:lang w:eastAsia="es-ES"/>
        </w:rPr>
        <w:t xml:space="preserve"> </w:t>
      </w:r>
      <w:r w:rsidR="003467A3">
        <w:rPr>
          <w:rFonts w:ascii="Arial" w:hAnsi="Arial" w:cs="Arial"/>
          <w:color w:val="000000"/>
          <w:sz w:val="28"/>
          <w:szCs w:val="28"/>
        </w:rPr>
        <w:t xml:space="preserve">decretándose la NULIDAD LISA Y LLANA de los mismos, </w:t>
      </w:r>
      <w:r w:rsidR="003467A3">
        <w:rPr>
          <w:rFonts w:ascii="Arial" w:eastAsia="Times New Roman" w:hAnsi="Arial" w:cs="Arial"/>
          <w:color w:val="000000"/>
          <w:sz w:val="28"/>
          <w:szCs w:val="28"/>
          <w:lang w:eastAsia="es-ES"/>
        </w:rPr>
        <w:t>de acuerdo con las consideraciones, y fundamentos determinados en el considerando sexto de la presente Sentencia.</w:t>
      </w:r>
    </w:p>
    <w:p w:rsidR="00F90CBB" w:rsidRDefault="00F90CBB" w:rsidP="00B4077B">
      <w:pPr>
        <w:spacing w:after="0" w:line="360" w:lineRule="auto"/>
        <w:ind w:firstLine="708"/>
        <w:jc w:val="both"/>
        <w:rPr>
          <w:rFonts w:ascii="Arial" w:hAnsi="Arial" w:cs="Arial"/>
          <w:b/>
          <w:sz w:val="28"/>
          <w:szCs w:val="28"/>
        </w:rPr>
      </w:pPr>
    </w:p>
    <w:p w:rsidR="00480C98" w:rsidRDefault="00480C98" w:rsidP="00B4077B">
      <w:pPr>
        <w:spacing w:after="0" w:line="360" w:lineRule="auto"/>
        <w:ind w:firstLine="708"/>
        <w:jc w:val="both"/>
        <w:rPr>
          <w:rFonts w:ascii="Arial" w:hAnsi="Arial" w:cs="Arial"/>
          <w:b/>
          <w:sz w:val="28"/>
          <w:szCs w:val="28"/>
        </w:rPr>
      </w:pPr>
    </w:p>
    <w:p w:rsidR="003467A3" w:rsidRPr="00B4077B" w:rsidRDefault="00F0727F" w:rsidP="00F90CBB">
      <w:pPr>
        <w:spacing w:after="0" w:line="360" w:lineRule="auto"/>
        <w:ind w:firstLine="709"/>
        <w:jc w:val="both"/>
        <w:rPr>
          <w:rFonts w:ascii="Arial" w:hAnsi="Arial" w:cs="Arial"/>
          <w:b/>
          <w:sz w:val="28"/>
          <w:szCs w:val="28"/>
        </w:rPr>
      </w:pPr>
      <w:r>
        <w:rPr>
          <w:rFonts w:ascii="Arial" w:hAnsi="Arial" w:cs="Arial"/>
          <w:b/>
          <w:sz w:val="28"/>
          <w:szCs w:val="28"/>
        </w:rPr>
        <w:t>TERCERO</w:t>
      </w:r>
      <w:r w:rsidR="003467A3" w:rsidRPr="00FF130D">
        <w:rPr>
          <w:rFonts w:ascii="Arial" w:hAnsi="Arial" w:cs="Arial"/>
          <w:b/>
          <w:sz w:val="28"/>
          <w:szCs w:val="28"/>
        </w:rPr>
        <w:t xml:space="preserve">.- </w:t>
      </w:r>
      <w:r w:rsidR="003467A3" w:rsidRPr="00FF130D">
        <w:rPr>
          <w:rFonts w:ascii="Arial" w:hAnsi="Arial" w:cs="Arial"/>
          <w:sz w:val="28"/>
          <w:szCs w:val="28"/>
        </w:rPr>
        <w:t xml:space="preserve">Se declara la ilegalidad e invalidez </w:t>
      </w:r>
      <w:r w:rsidR="003467A3">
        <w:rPr>
          <w:rFonts w:ascii="Arial" w:hAnsi="Arial" w:cs="Arial"/>
          <w:color w:val="000000"/>
          <w:sz w:val="28"/>
          <w:szCs w:val="28"/>
        </w:rPr>
        <w:t xml:space="preserve">del periodo de facturación </w:t>
      </w:r>
      <w:r w:rsidR="003467A3" w:rsidRPr="003467A3">
        <w:rPr>
          <w:rFonts w:ascii="Arial" w:hAnsi="Arial" w:cs="Arial"/>
          <w:color w:val="000000"/>
          <w:sz w:val="28"/>
          <w:szCs w:val="28"/>
        </w:rPr>
        <w:t xml:space="preserve">02-03/2019 y el periodo de adeudo de mayo de dos mil catorce a enero de dos mil diecinueve </w:t>
      </w:r>
      <w:r w:rsidR="003467A3">
        <w:rPr>
          <w:rFonts w:ascii="Arial" w:hAnsi="Arial" w:cs="Arial"/>
          <w:color w:val="000000"/>
          <w:sz w:val="28"/>
          <w:szCs w:val="28"/>
        </w:rPr>
        <w:t xml:space="preserve">contenido en el estado de cuenta con número </w:t>
      </w:r>
      <w:r w:rsidR="003467A3">
        <w:rPr>
          <w:rFonts w:ascii="Arial" w:hAnsi="Arial" w:cs="Arial"/>
          <w:sz w:val="28"/>
          <w:szCs w:val="28"/>
        </w:rPr>
        <w:t xml:space="preserve">de </w:t>
      </w:r>
      <w:r w:rsidR="003467A3" w:rsidRPr="00FF130D">
        <w:rPr>
          <w:rFonts w:ascii="Arial" w:hAnsi="Arial" w:cs="Arial"/>
          <w:sz w:val="28"/>
          <w:szCs w:val="28"/>
        </w:rPr>
        <w:t xml:space="preserve">folio </w:t>
      </w:r>
      <w:r w:rsidR="00E917A9">
        <w:rPr>
          <w:rFonts w:ascii="Arial" w:eastAsia="Times New Roman" w:hAnsi="Arial" w:cs="Arial"/>
          <w:color w:val="FF0000"/>
          <w:sz w:val="28"/>
          <w:szCs w:val="28"/>
          <w:lang w:eastAsia="es-ES"/>
        </w:rPr>
        <w:t>**********</w:t>
      </w:r>
      <w:r w:rsidR="003467A3" w:rsidRPr="00FF130D">
        <w:rPr>
          <w:rFonts w:ascii="Arial" w:hAnsi="Arial" w:cs="Arial"/>
          <w:sz w:val="28"/>
          <w:szCs w:val="28"/>
        </w:rPr>
        <w:t>, derivado del contrato número</w:t>
      </w:r>
      <w:r w:rsidR="003467A3">
        <w:rPr>
          <w:rFonts w:ascii="Arial" w:hAnsi="Arial" w:cs="Arial"/>
          <w:sz w:val="28"/>
          <w:szCs w:val="28"/>
        </w:rPr>
        <w:t xml:space="preserve"> </w:t>
      </w:r>
      <w:r w:rsidR="00E917A9">
        <w:rPr>
          <w:rFonts w:ascii="Arial" w:hAnsi="Arial" w:cs="Arial"/>
          <w:bCs/>
          <w:color w:val="FF0000"/>
          <w:sz w:val="28"/>
          <w:szCs w:val="28"/>
        </w:rPr>
        <w:t>**********</w:t>
      </w:r>
      <w:r w:rsidR="003467A3" w:rsidRPr="00FF130D">
        <w:rPr>
          <w:rFonts w:ascii="Arial" w:hAnsi="Arial" w:cs="Arial"/>
          <w:sz w:val="28"/>
          <w:szCs w:val="28"/>
        </w:rPr>
        <w:t xml:space="preserve"> decretándose la NULIDAD PARCIAL del mismo, de acuerdo a los razonamientos precisados y para los efectos referidos en el Considerando Sexto de la presente sentencia.</w:t>
      </w:r>
      <w:r w:rsidR="003467A3" w:rsidRPr="00FF130D">
        <w:rPr>
          <w:rFonts w:ascii="Arial" w:hAnsi="Arial" w:cs="Arial"/>
          <w:b/>
          <w:sz w:val="28"/>
          <w:szCs w:val="28"/>
        </w:rPr>
        <w:t xml:space="preserve"> </w:t>
      </w:r>
    </w:p>
    <w:p w:rsidR="00F90CBB" w:rsidRDefault="00F90CBB" w:rsidP="00F90CBB">
      <w:pPr>
        <w:spacing w:after="0" w:line="360" w:lineRule="auto"/>
        <w:ind w:firstLine="709"/>
        <w:jc w:val="both"/>
        <w:rPr>
          <w:rFonts w:ascii="Arial" w:hAnsi="Arial" w:cs="Arial"/>
          <w:b/>
          <w:sz w:val="28"/>
          <w:szCs w:val="28"/>
        </w:rPr>
      </w:pPr>
    </w:p>
    <w:p w:rsidR="00480C98" w:rsidRDefault="00480C98" w:rsidP="00F90CBB">
      <w:pPr>
        <w:spacing w:after="0" w:line="360" w:lineRule="auto"/>
        <w:ind w:firstLine="709"/>
        <w:jc w:val="both"/>
        <w:rPr>
          <w:rFonts w:ascii="Arial" w:hAnsi="Arial" w:cs="Arial"/>
          <w:b/>
          <w:sz w:val="28"/>
          <w:szCs w:val="28"/>
        </w:rPr>
      </w:pPr>
    </w:p>
    <w:p w:rsidR="00F90CBB" w:rsidRDefault="003467A3" w:rsidP="00F90CBB">
      <w:pPr>
        <w:spacing w:after="0" w:line="360" w:lineRule="auto"/>
        <w:ind w:firstLine="709"/>
        <w:jc w:val="both"/>
        <w:rPr>
          <w:rFonts w:ascii="Arial" w:hAnsi="Arial" w:cs="Arial"/>
          <w:sz w:val="28"/>
          <w:szCs w:val="28"/>
        </w:rPr>
      </w:pPr>
      <w:r>
        <w:rPr>
          <w:rFonts w:ascii="Arial" w:hAnsi="Arial" w:cs="Arial"/>
          <w:b/>
          <w:sz w:val="28"/>
          <w:szCs w:val="28"/>
        </w:rPr>
        <w:t>CUARTO</w:t>
      </w:r>
      <w:r w:rsidR="00CA0A22" w:rsidRPr="00564BC5">
        <w:rPr>
          <w:rFonts w:ascii="Arial" w:hAnsi="Arial" w:cs="Arial"/>
          <w:b/>
          <w:sz w:val="28"/>
          <w:szCs w:val="28"/>
        </w:rPr>
        <w:t>.-</w:t>
      </w:r>
      <w:r w:rsidR="00CA0A22" w:rsidRPr="00564BC5">
        <w:rPr>
          <w:rFonts w:ascii="Arial" w:hAnsi="Arial" w:cs="Arial"/>
          <w:sz w:val="28"/>
          <w:szCs w:val="28"/>
        </w:rPr>
        <w:t xml:space="preserve"> Notifíquese personalmente a la parte actora; y por of</w:t>
      </w:r>
      <w:r w:rsidR="00CA0A22">
        <w:rPr>
          <w:rFonts w:ascii="Arial" w:hAnsi="Arial" w:cs="Arial"/>
          <w:sz w:val="28"/>
          <w:szCs w:val="28"/>
        </w:rPr>
        <w:t xml:space="preserve">icio a la autoridad demandada. </w:t>
      </w:r>
    </w:p>
    <w:p w:rsidR="00E674DD" w:rsidRDefault="00E674DD" w:rsidP="00F90CBB">
      <w:pPr>
        <w:spacing w:after="0" w:line="360" w:lineRule="auto"/>
        <w:ind w:firstLine="709"/>
        <w:jc w:val="both"/>
        <w:rPr>
          <w:rFonts w:ascii="Arial" w:hAnsi="Arial" w:cs="Arial"/>
          <w:sz w:val="28"/>
          <w:szCs w:val="28"/>
        </w:rPr>
      </w:pPr>
    </w:p>
    <w:p w:rsidR="00630F34" w:rsidRDefault="00CA0A22" w:rsidP="00F90CBB">
      <w:pPr>
        <w:spacing w:after="0" w:line="360" w:lineRule="auto"/>
        <w:ind w:firstLine="709"/>
        <w:jc w:val="both"/>
        <w:rPr>
          <w:rFonts w:ascii="Arial" w:hAnsi="Arial" w:cs="Arial"/>
          <w:sz w:val="28"/>
          <w:szCs w:val="28"/>
        </w:rPr>
      </w:pPr>
      <w:r w:rsidRPr="00564BC5">
        <w:rPr>
          <w:rFonts w:ascii="Arial" w:hAnsi="Arial" w:cs="Arial"/>
          <w:sz w:val="28"/>
          <w:szCs w:val="28"/>
        </w:rPr>
        <w:t xml:space="preserve">Así, lo resolvió y firma, el Magistrado Titular de la Segunda Sala Unitaria del Tribunal de Justicia Administrativa Licenciado Manuel Ignacio Varela Maldonado, quien actúa  con </w:t>
      </w:r>
      <w:r w:rsidRPr="00564BC5">
        <w:rPr>
          <w:rFonts w:ascii="Arial" w:hAnsi="Arial" w:cs="Arial"/>
          <w:sz w:val="28"/>
          <w:szCs w:val="28"/>
        </w:rPr>
        <w:lastRenderedPageBreak/>
        <w:t>Secretario de Acuerdos que autoriza y da fe Licenciado José de Jesús Guerrero Anguiano</w:t>
      </w:r>
      <w:r>
        <w:rPr>
          <w:rFonts w:ascii="Arial" w:hAnsi="Arial" w:cs="Arial"/>
          <w:sz w:val="28"/>
          <w:szCs w:val="28"/>
        </w:rPr>
        <w:t>.</w:t>
      </w:r>
      <w:r w:rsidR="003E0AE5">
        <w:rPr>
          <w:rFonts w:ascii="Arial" w:hAnsi="Arial" w:cs="Arial"/>
          <w:sz w:val="28"/>
          <w:szCs w:val="28"/>
        </w:rPr>
        <w:t xml:space="preserve"> </w:t>
      </w:r>
      <w:bookmarkStart w:id="0" w:name="_GoBack"/>
      <w:r w:rsidR="00E917A9">
        <w:rPr>
          <w:rFonts w:ascii="Arial" w:hAnsi="Arial" w:cs="Arial"/>
          <w:sz w:val="28"/>
          <w:szCs w:val="28"/>
        </w:rPr>
        <w:t>Rúbricas.</w:t>
      </w:r>
    </w:p>
    <w:p w:rsidR="00E917A9" w:rsidRDefault="00E917A9" w:rsidP="00F90CBB">
      <w:pPr>
        <w:spacing w:after="0" w:line="360" w:lineRule="auto"/>
        <w:ind w:firstLine="709"/>
        <w:jc w:val="both"/>
        <w:rPr>
          <w:rFonts w:ascii="Arial" w:hAnsi="Arial" w:cs="Arial"/>
          <w:sz w:val="28"/>
          <w:szCs w:val="28"/>
        </w:rPr>
      </w:pPr>
    </w:p>
    <w:p w:rsidR="00E917A9" w:rsidRDefault="00E917A9" w:rsidP="00E917A9">
      <w:pPr>
        <w:spacing w:line="360" w:lineRule="auto"/>
        <w:jc w:val="both"/>
        <w:rPr>
          <w:sz w:val="24"/>
          <w:szCs w:val="24"/>
        </w:rPr>
      </w:pPr>
      <w:r>
        <w:rPr>
          <w:rFonts w:ascii="Arial" w:hAnsi="Arial" w:cs="Arial"/>
          <w:b/>
          <w:sz w:val="24"/>
          <w:szCs w:val="24"/>
        </w:rPr>
        <w:t>Se</w:t>
      </w:r>
      <w:r>
        <w:rPr>
          <w:rFonts w:ascii="Arial" w:hAnsi="Arial" w:cs="Arial"/>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r>
        <w:rPr>
          <w:rFonts w:ascii="Arial" w:eastAsia="Arial Unicode MS" w:hAnsi="Arial" w:cs="Arial"/>
          <w:sz w:val="24"/>
          <w:szCs w:val="24"/>
          <w:lang w:val="es-ES"/>
        </w:rPr>
        <w:t xml:space="preserve"> </w:t>
      </w:r>
    </w:p>
    <w:bookmarkEnd w:id="0"/>
    <w:p w:rsidR="00CA0A22" w:rsidRPr="005907C0" w:rsidRDefault="00CA0A22" w:rsidP="00F85A34">
      <w:pPr>
        <w:spacing w:after="0" w:line="360" w:lineRule="auto"/>
        <w:rPr>
          <w:rFonts w:ascii="Lucida Handwriting" w:hAnsi="Lucida Handwriting" w:cs="Arial"/>
          <w:sz w:val="20"/>
          <w:szCs w:val="20"/>
        </w:rPr>
      </w:pPr>
    </w:p>
    <w:sectPr w:rsidR="00CA0A22" w:rsidRPr="005907C0" w:rsidSect="00136930">
      <w:headerReference w:type="even" r:id="rId9"/>
      <w:headerReference w:type="default" r:id="rId10"/>
      <w:headerReference w:type="first" r:id="rId11"/>
      <w:pgSz w:w="12242" w:h="18722" w:code="14"/>
      <w:pgMar w:top="1440" w:right="1440" w:bottom="1440" w:left="2835" w:header="720" w:footer="720" w:gutter="0"/>
      <w:paperSrc w:first="259" w:other="259"/>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0187" w:rsidRDefault="00C50187">
      <w:pPr>
        <w:spacing w:after="0" w:line="240" w:lineRule="auto"/>
      </w:pPr>
      <w:r>
        <w:separator/>
      </w:r>
    </w:p>
  </w:endnote>
  <w:endnote w:type="continuationSeparator" w:id="0">
    <w:p w:rsidR="00C50187" w:rsidRDefault="00C501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Lucida Handwriting">
    <w:panose1 w:val="03010101010101010101"/>
    <w:charset w:val="00"/>
    <w:family w:val="script"/>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0187" w:rsidRDefault="00C50187">
      <w:pPr>
        <w:spacing w:after="0" w:line="240" w:lineRule="auto"/>
      </w:pPr>
      <w:r>
        <w:separator/>
      </w:r>
    </w:p>
  </w:footnote>
  <w:footnote w:type="continuationSeparator" w:id="0">
    <w:p w:rsidR="00C50187" w:rsidRDefault="00C50187">
      <w:pPr>
        <w:spacing w:after="0" w:line="240" w:lineRule="auto"/>
      </w:pPr>
      <w:r>
        <w:continuationSeparator/>
      </w:r>
    </w:p>
  </w:footnote>
  <w:footnote w:id="1">
    <w:p w:rsidR="003C748C" w:rsidRPr="00630F34" w:rsidRDefault="003C748C" w:rsidP="00A47D8C">
      <w:pPr>
        <w:pStyle w:val="Textonotapie"/>
        <w:jc w:val="both"/>
      </w:pPr>
      <w:r w:rsidRPr="00630F34">
        <w:rPr>
          <w:rStyle w:val="Refdenotaalpie"/>
        </w:rPr>
        <w:footnoteRef/>
      </w:r>
      <w:r w:rsidRPr="00630F34">
        <w:t xml:space="preserve"> </w:t>
      </w:r>
      <w:r w:rsidRPr="00630F34">
        <w:rPr>
          <w:rFonts w:asciiTheme="minorHAnsi" w:hAnsiTheme="minorHAnsi" w:cstheme="minorHAnsi"/>
        </w:rPr>
        <w:t>Tesis Aislada del Cuarto Tribunal Colegiado en materia Administrativa del Primer Circuito: Registro No. 221332. Localización: Octava Época. Instancia: Tribunales Colegiados de Circuito. Fuente: Semanario Judicial de la Federación. VIII, Noviembre de 1991. Página 185. Tesis Aislada. Materia(s): Administrativa.</w:t>
      </w:r>
    </w:p>
  </w:footnote>
  <w:footnote w:id="2">
    <w:p w:rsidR="003C748C" w:rsidRPr="00170622" w:rsidRDefault="003C748C" w:rsidP="00170622">
      <w:pPr>
        <w:spacing w:after="0" w:line="240" w:lineRule="auto"/>
        <w:jc w:val="both"/>
        <w:rPr>
          <w:rFonts w:asciiTheme="minorHAnsi" w:hAnsiTheme="minorHAnsi" w:cstheme="minorHAnsi"/>
          <w:sz w:val="20"/>
          <w:szCs w:val="20"/>
        </w:rPr>
      </w:pPr>
      <w:r w:rsidRPr="00170622">
        <w:rPr>
          <w:rStyle w:val="Refdenotaalpie"/>
          <w:rFonts w:asciiTheme="minorHAnsi" w:hAnsiTheme="minorHAnsi" w:cstheme="minorHAnsi"/>
          <w:sz w:val="20"/>
          <w:szCs w:val="20"/>
        </w:rPr>
        <w:footnoteRef/>
      </w:r>
      <w:r w:rsidRPr="00170622">
        <w:rPr>
          <w:rFonts w:asciiTheme="minorHAnsi" w:hAnsiTheme="minorHAnsi" w:cstheme="minorHAnsi"/>
          <w:sz w:val="20"/>
          <w:szCs w:val="20"/>
        </w:rPr>
        <w:t xml:space="preserve"> Novena Época Registro: 199339 Instancia: Tribunales Colegiados de Circuito Tipo de Tesis: Aislada Fuente: Semanario Judicial de la Federación y su Gaceta Tomo V, Febrero de 1997 Materia(s): Civil Tesis: II.1o.C.T.120 C Página: 765 </w:t>
      </w:r>
    </w:p>
    <w:p w:rsidR="003C748C" w:rsidRPr="00170622" w:rsidRDefault="003C748C" w:rsidP="00170622">
      <w:pPr>
        <w:pStyle w:val="Textonotapie"/>
      </w:pPr>
    </w:p>
  </w:footnote>
  <w:footnote w:id="3">
    <w:p w:rsidR="003C748C" w:rsidRPr="00047D82" w:rsidRDefault="003C748C" w:rsidP="000A2596">
      <w:pPr>
        <w:pStyle w:val="Textonotapie"/>
        <w:rPr>
          <w:rFonts w:cs="Calibri"/>
          <w:sz w:val="18"/>
          <w:szCs w:val="18"/>
        </w:rPr>
      </w:pPr>
      <w:r w:rsidRPr="00047D82">
        <w:rPr>
          <w:rStyle w:val="Refdenotaalpie"/>
          <w:rFonts w:cs="Calibri"/>
          <w:sz w:val="18"/>
          <w:szCs w:val="18"/>
        </w:rPr>
        <w:footnoteRef/>
      </w:r>
      <w:r w:rsidRPr="00047D82">
        <w:rPr>
          <w:rFonts w:cs="Calibri"/>
          <w:sz w:val="18"/>
          <w:szCs w:val="18"/>
        </w:rPr>
        <w:t xml:space="preserve"> Localización: [J]; 9a. Época; 2a. Sala; S.J.F. y su Gaceta; Tomo XXXI, Mayo de 2010; Pág. 830. 2a</w:t>
      </w:r>
      <w:proofErr w:type="gramStart"/>
      <w:r w:rsidRPr="00047D82">
        <w:rPr>
          <w:rFonts w:cs="Calibri"/>
          <w:sz w:val="18"/>
          <w:szCs w:val="18"/>
        </w:rPr>
        <w:t>./</w:t>
      </w:r>
      <w:proofErr w:type="gramEnd"/>
      <w:r w:rsidRPr="00047D82">
        <w:rPr>
          <w:rFonts w:cs="Calibri"/>
          <w:sz w:val="18"/>
          <w:szCs w:val="18"/>
        </w:rPr>
        <w:t>J. 58/2010. Registro No. 164 618</w:t>
      </w:r>
    </w:p>
  </w:footnote>
  <w:footnote w:id="4">
    <w:p w:rsidR="003C748C" w:rsidRPr="00047D82" w:rsidRDefault="003C748C" w:rsidP="002914C9">
      <w:pPr>
        <w:pStyle w:val="Textonotapie"/>
        <w:contextualSpacing/>
        <w:jc w:val="both"/>
        <w:rPr>
          <w:rFonts w:cs="Calibri"/>
          <w:sz w:val="18"/>
          <w:szCs w:val="18"/>
        </w:rPr>
      </w:pPr>
      <w:r w:rsidRPr="00047D82">
        <w:rPr>
          <w:rStyle w:val="Refdenotaalpie"/>
          <w:rFonts w:cs="Calibri"/>
          <w:sz w:val="18"/>
          <w:szCs w:val="18"/>
        </w:rPr>
        <w:footnoteRef/>
      </w:r>
      <w:r w:rsidRPr="00047D82">
        <w:rPr>
          <w:rFonts w:cs="Calibri"/>
          <w:sz w:val="18"/>
          <w:szCs w:val="18"/>
        </w:rPr>
        <w:t xml:space="preserve"> “ARTÍCULO 252…</w:t>
      </w:r>
    </w:p>
    <w:p w:rsidR="003C748C" w:rsidRPr="00047D82" w:rsidRDefault="003C748C" w:rsidP="002914C9">
      <w:pPr>
        <w:pStyle w:val="Textonotapie"/>
        <w:contextualSpacing/>
        <w:jc w:val="both"/>
        <w:rPr>
          <w:rFonts w:cs="Calibri"/>
          <w:sz w:val="18"/>
          <w:szCs w:val="18"/>
        </w:rPr>
      </w:pPr>
      <w:r w:rsidRPr="00047D82">
        <w:rPr>
          <w:rFonts w:cs="Calibri"/>
          <w:sz w:val="18"/>
          <w:szCs w:val="18"/>
        </w:rPr>
        <w:t>Cuando se hagan valer diversas causales de ilegalidad, la sentencia de la Sala deberá examinar primero aquéllas que puedan llevar a declarar la nulidad lisa y llana.”</w:t>
      </w:r>
    </w:p>
  </w:footnote>
  <w:footnote w:id="5">
    <w:p w:rsidR="003C748C" w:rsidRDefault="003C748C">
      <w:pPr>
        <w:pStyle w:val="Textonotapie"/>
      </w:pPr>
      <w:r>
        <w:rPr>
          <w:rStyle w:val="Refdenotaalpie"/>
        </w:rPr>
        <w:footnoteRef/>
      </w:r>
      <w:r>
        <w:t xml:space="preserve"> </w:t>
      </w:r>
      <w:r w:rsidRPr="00500920">
        <w:t>Novena Época Registro: 169651 Instancia: Tribunales Colegiados de Circuito Tipo de Tesis: Aislada Fuente: Semanario Judicial de la Federación y su Gaceta Tomo XXVII, Mayo de 2008 Materia(s): Administrativa Tesis: I.9o.A.102 A Página: 1114</w:t>
      </w:r>
    </w:p>
  </w:footnote>
  <w:footnote w:id="6">
    <w:p w:rsidR="00507E38" w:rsidRPr="0060445E" w:rsidRDefault="00507E38" w:rsidP="00507E38">
      <w:pPr>
        <w:spacing w:after="0" w:line="240" w:lineRule="auto"/>
        <w:ind w:firstLine="709"/>
        <w:jc w:val="both"/>
        <w:rPr>
          <w:rFonts w:cs="Calibri"/>
          <w:sz w:val="20"/>
          <w:szCs w:val="20"/>
        </w:rPr>
      </w:pPr>
      <w:r w:rsidRPr="0060445E">
        <w:rPr>
          <w:rStyle w:val="Refdenotaalpie"/>
          <w:rFonts w:cs="Calibri"/>
          <w:sz w:val="20"/>
          <w:szCs w:val="20"/>
        </w:rPr>
        <w:footnoteRef/>
      </w:r>
      <w:r w:rsidRPr="0060445E">
        <w:rPr>
          <w:rFonts w:cs="Calibri"/>
          <w:sz w:val="20"/>
          <w:szCs w:val="20"/>
        </w:rPr>
        <w:t xml:space="preserve"> Tesis de Jurisprudencia emitida por la Segunda Sala de la Suprema Corte de Justicia de la Nación, localizable de acuerdo a los datos y rubro siguientes: Séptima Época, Registro: 394216, Instancia: Segunda Sala, Jurisprudencia, Fuente: Apéndice de 1995, Tomo VI, Parte SCJN, Materia(s): Común, Tesis: 260, Página: 175.</w:t>
      </w:r>
    </w:p>
    <w:p w:rsidR="00507E38" w:rsidRPr="00DB747B" w:rsidRDefault="00507E38" w:rsidP="00507E38">
      <w:pPr>
        <w:pStyle w:val="Textonotapie"/>
      </w:pPr>
    </w:p>
  </w:footnote>
  <w:footnote w:id="7">
    <w:p w:rsidR="00507E38" w:rsidRPr="0060445E" w:rsidRDefault="00507E38" w:rsidP="00507E38">
      <w:pPr>
        <w:pStyle w:val="Textonotapie"/>
        <w:ind w:firstLine="709"/>
        <w:jc w:val="both"/>
        <w:rPr>
          <w:rFonts w:cs="Calibri"/>
        </w:rPr>
      </w:pPr>
      <w:r w:rsidRPr="0060445E">
        <w:rPr>
          <w:rStyle w:val="Refdenotaalpie"/>
          <w:rFonts w:cs="Calibri"/>
        </w:rPr>
        <w:footnoteRef/>
      </w:r>
      <w:r w:rsidRPr="0060445E">
        <w:rPr>
          <w:rFonts w:cs="Calibri"/>
        </w:rPr>
        <w:t xml:space="preserve"> Octava Época Registro: 216534 Instancia: Tribunales Colegiados de Circuito Tipo de Tesis: Jurisprudencia Fuente: Gaceta del Semanario Judicial de la Federación Núm. 64, Abril de 1993 Materia(s): Administrativa Tesis: VI. 2o. J/248 Página: 43 </w:t>
      </w:r>
    </w:p>
    <w:p w:rsidR="00507E38" w:rsidRPr="0060445E" w:rsidRDefault="00507E38" w:rsidP="00507E38">
      <w:pPr>
        <w:pStyle w:val="Textonotapie"/>
        <w:rPr>
          <w:rFonts w:cs="Calibri"/>
        </w:rPr>
      </w:pPr>
    </w:p>
  </w:footnote>
  <w:footnote w:id="8">
    <w:p w:rsidR="00507E38" w:rsidRPr="00974CFF" w:rsidRDefault="00507E38" w:rsidP="00507E38">
      <w:pPr>
        <w:pStyle w:val="Textonotapie"/>
        <w:ind w:firstLine="709"/>
        <w:jc w:val="both"/>
        <w:rPr>
          <w:rFonts w:ascii="Arial" w:hAnsi="Arial" w:cs="Arial"/>
          <w:sz w:val="14"/>
        </w:rPr>
      </w:pPr>
      <w:r w:rsidRPr="00974CFF">
        <w:rPr>
          <w:rStyle w:val="Refdenotaalpie"/>
          <w:rFonts w:ascii="Arial" w:hAnsi="Arial" w:cs="Arial"/>
        </w:rPr>
        <w:footnoteRef/>
      </w:r>
      <w:r w:rsidRPr="00974CFF">
        <w:rPr>
          <w:rFonts w:ascii="Arial" w:hAnsi="Arial" w:cs="Arial"/>
        </w:rPr>
        <w:t xml:space="preserve"> </w:t>
      </w:r>
      <w:r w:rsidRPr="00974CFF">
        <w:rPr>
          <w:rFonts w:ascii="Arial" w:hAnsi="Arial" w:cs="Arial"/>
          <w:color w:val="000000"/>
          <w:szCs w:val="28"/>
          <w:lang w:eastAsia="es-MX"/>
        </w:rPr>
        <w:t xml:space="preserve">Tesis Aislada emitida por el </w:t>
      </w:r>
      <w:r w:rsidRPr="00974CFF">
        <w:rPr>
          <w:rFonts w:ascii="Arial" w:hAnsi="Arial" w:cs="Arial"/>
          <w:szCs w:val="28"/>
          <w:lang w:val="es-ES_tradnl" w:eastAsia="x-none"/>
        </w:rPr>
        <w:t>Segundo Tribunal Colegiado en Materia Administrativa del Tercer Circuito, Época: Novena Época, Registro: 194116, Instancia: Tribunales Colegiados de Circuito, Tipo de Tesis: Aislada, Fuente: Semanario Judicial de la Federación y su Gaceta, Tomo IX, Abril de 1999, Materia(s): Administrativa, Tesis: III.2o.A.54 A, Página: 571,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748C" w:rsidRDefault="003C748C" w:rsidP="00312089">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3C748C" w:rsidRPr="006C0427" w:rsidRDefault="003C748C" w:rsidP="00312089">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3E0AE5">
      <w:rPr>
        <w:rStyle w:val="Nmerodepgina"/>
        <w:noProof/>
        <w:color w:val="FFFFFF"/>
      </w:rPr>
      <w:t>33</w:t>
    </w:r>
    <w:r w:rsidRPr="006C0427">
      <w:rPr>
        <w:rStyle w:val="Nmerodepgina"/>
        <w:color w:val="FFFFFF"/>
      </w:rPr>
      <w:fldChar w:fldCharType="end"/>
    </w:r>
    <w:r w:rsidRPr="006C0427">
      <w:rPr>
        <w:rStyle w:val="Nmerodepgina"/>
        <w:color w:val="FFFFFF"/>
      </w:rPr>
      <w:t xml:space="preserve"> </w:t>
    </w:r>
  </w:p>
  <w:bookmarkEnd w:id="1"/>
  <w:p w:rsidR="003C748C" w:rsidRPr="00364AFE" w:rsidRDefault="003C748C" w:rsidP="00312089">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3E0AE5">
      <w:rPr>
        <w:rFonts w:ascii="Arial Narrow" w:hAnsi="Arial Narrow"/>
        <w:noProof/>
      </w:rPr>
      <w:t>17</w:t>
    </w:r>
    <w:r w:rsidRPr="00364AFE">
      <w:rPr>
        <w:rFonts w:ascii="Arial Narrow" w:hAnsi="Arial Narrow"/>
      </w:rPr>
      <w:fldChar w:fldCharType="end"/>
    </w:r>
  </w:p>
  <w:p w:rsidR="003C748C" w:rsidRPr="00364AFE" w:rsidRDefault="003C748C" w:rsidP="00312089">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04B23106" wp14:editId="430F5486">
              <wp:simplePos x="0" y="0"/>
              <wp:positionH relativeFrom="column">
                <wp:posOffset>-1543685</wp:posOffset>
              </wp:positionH>
              <wp:positionV relativeFrom="paragraph">
                <wp:posOffset>138430</wp:posOffset>
              </wp:positionV>
              <wp:extent cx="1125855" cy="1712595"/>
              <wp:effectExtent l="0" t="0" r="0" b="1905"/>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C748C" w:rsidRDefault="003C748C" w:rsidP="00312089">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5EFC35A" wp14:editId="0A264A3C">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3C748C" w:rsidRPr="00B23B9D" w:rsidRDefault="003C748C" w:rsidP="0031208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3C748C" w:rsidRPr="00B23B9D" w:rsidRDefault="003C748C" w:rsidP="0031208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3C748C" w:rsidRPr="00B23B9D" w:rsidRDefault="003C748C" w:rsidP="0031208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3C748C" w:rsidRPr="00B23B9D" w:rsidRDefault="003C748C" w:rsidP="00312089">
                          <w:pPr>
                            <w:pStyle w:val="Sinespaciado"/>
                            <w:jc w:val="center"/>
                            <w:rPr>
                              <w:rFonts w:ascii="Microsoft Sans Serif" w:eastAsia="SimHei" w:hAnsi="Microsoft Sans Serif" w:cs="Microsoft Sans Serif"/>
                              <w:b/>
                              <w:sz w:val="14"/>
                              <w:szCs w:val="14"/>
                            </w:rPr>
                          </w:pPr>
                        </w:p>
                        <w:p w:rsidR="003C748C" w:rsidRPr="00B23B9D" w:rsidRDefault="003C748C" w:rsidP="00312089">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8"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yXhhgIAABcFAAAOAAAAZHJzL2Uyb0RvYy54bWysVMlu2zAQvRfoPxC8O1ogxZYQOUicuiiQ&#10;LkDaD6BFyiJKcVSStpQW/fcOKdtxugBFUR0kjjh8s7w3vLoeO0X2wlgJuqLJRUyJ0DVwqbcV/fRx&#10;PVtQYh3TnCnQoqKPwtLr5csXV0NfihRaUFwYgiDalkNf0da5vowiW7eiY/YCeqFxswHTMYem2Ubc&#10;sAHROxWlcXwZDWB4b6AW1uLfu2mTLgN+04javW8aKxxRFcXcXHib8N74d7S8YuXWsL6V9SEN9g9Z&#10;dExqDHqCumOOkZ2Rv0B1sjZgoXEXNXQRNI2sRagBq0nin6p5aFkvQi3YHNuf2mT/H2z9bv/BEMkr&#10;ikRp1iFFqx3jBggXxInRAVn4Jg29LdH3oUdvN97CiGSHgm1/D/VnSzSsWqa34sYYGFrBOCaZ+JPR&#10;2dEJx3qQzfAWOEZjOwcBaGxM5zuIPSGIjmQ9ngjCPEjtQyZpvshzSmrcS+ZoFXmIwcrj8d5Y91pA&#10;R/yiogYVEODZ/t46nw4rjy4+mgUl+VoqFQyz3ayUIXuGalmH54D+zE1p76zBH5sQpz+YJcbwez7f&#10;wP63Ikmz+DYtZuvLxXyWrbN8VszjxSxOitviMs6K7G793SeYZGUrORf6XmpxVGKS/R3Th5mYNBS0&#10;SIaKFnmaTxz9scg4PL8rspMOB1PJDpVxcmKlZ/aV5lg2Kx2TalpHz9MPXcYeHL+hK0EHnvpJBG7c&#10;jIjixbEB/oiKMIB8Ie14m+CiBfOVkgEns6L2y44ZQYl6o1FVRZJlfpSDkeXzFA1zvrM532G6RqiK&#10;Okqm5cpN47/rjdy2GGnSsYYbVGIjg0aesjroF6cvFHO4Kfx4n9vB6+k+W/4AAAD//wMAUEsDBBQA&#10;BgAIAAAAIQCNJsho3wAAAAsBAAAPAAAAZHJzL2Rvd25yZXYueG1sTI9BT4NAEIXvJv6HzZh4MXQB&#10;C7XI0qiJxmtrf8DAToHI7hJ2W+i/dzzpbWbey5vvlbvFDOJCk++dVZCsYhBkG6d72yo4fr1HTyB8&#10;QKtxcJYUXMnDrrq9KbHQbrZ7uhxCKzjE+gIVdCGMhZS+6cigX7mRLGsnNxkMvE6t1BPOHG4GmcZx&#10;Lg32lj90ONJbR8334WwUnD7nh2w71x/huNmv81fsN7W7KnV/t7w8gwi0hD8z/OIzOlTMVLuz1V4M&#10;CqJ0/ZiwV0GacAd2RHnGQ82HbZKBrEr5v0P1AwAA//8DAFBLAQItABQABgAIAAAAIQC2gziS/gAA&#10;AOEBAAATAAAAAAAAAAAAAAAAAAAAAABbQ29udGVudF9UeXBlc10ueG1sUEsBAi0AFAAGAAgAAAAh&#10;ADj9If/WAAAAlAEAAAsAAAAAAAAAAAAAAAAALwEAAF9yZWxzLy5yZWxzUEsBAi0AFAAGAAgAAAAh&#10;ALXvJeGGAgAAFwUAAA4AAAAAAAAAAAAAAAAALgIAAGRycy9lMm9Eb2MueG1sUEsBAi0AFAAGAAgA&#10;AAAhAI0myGjfAAAACwEAAA8AAAAAAAAAAAAAAAAA4AQAAGRycy9kb3ducmV2LnhtbFBLBQYAAAAA&#10;BAAEAPMAAADsBQAAAAA=&#10;" stroked="f">
              <v:textbox>
                <w:txbxContent>
                  <w:p w:rsidR="003C748C" w:rsidRDefault="003C748C" w:rsidP="00312089">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5EFC35A" wp14:editId="0A264A3C">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3C748C" w:rsidRPr="00B23B9D" w:rsidRDefault="003C748C" w:rsidP="0031208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3C748C" w:rsidRPr="00B23B9D" w:rsidRDefault="003C748C" w:rsidP="0031208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3C748C" w:rsidRPr="00B23B9D" w:rsidRDefault="003C748C" w:rsidP="0031208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3C748C" w:rsidRPr="00B23B9D" w:rsidRDefault="003C748C" w:rsidP="00312089">
                    <w:pPr>
                      <w:pStyle w:val="Sinespaciado"/>
                      <w:jc w:val="center"/>
                      <w:rPr>
                        <w:rFonts w:ascii="Microsoft Sans Serif" w:eastAsia="SimHei" w:hAnsi="Microsoft Sans Serif" w:cs="Microsoft Sans Serif"/>
                        <w:b/>
                        <w:sz w:val="14"/>
                        <w:szCs w:val="14"/>
                      </w:rPr>
                    </w:pPr>
                  </w:p>
                  <w:p w:rsidR="003C748C" w:rsidRPr="00B23B9D" w:rsidRDefault="003C748C" w:rsidP="00312089">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Pr>
        <w:rFonts w:ascii="Arial Narrow" w:hAnsi="Arial Narrow"/>
      </w:rPr>
      <w:t>470</w:t>
    </w:r>
    <w:r w:rsidRPr="00364AFE">
      <w:rPr>
        <w:rFonts w:ascii="Arial Narrow" w:hAnsi="Arial Narrow"/>
      </w:rPr>
      <w:t>/201</w:t>
    </w:r>
    <w:r>
      <w:rPr>
        <w:rFonts w:ascii="Arial Narrow" w:hAnsi="Arial Narrow"/>
      </w:rPr>
      <w:t>9</w:t>
    </w:r>
    <w:r w:rsidRPr="00364AFE">
      <w:rPr>
        <w:rFonts w:ascii="Arial Narrow" w:hAnsi="Arial Narrow"/>
      </w:rPr>
      <w:t>-</w:t>
    </w:r>
    <w:r>
      <w:rPr>
        <w:rFonts w:ascii="Arial Narrow" w:hAnsi="Arial Narrow"/>
      </w:rPr>
      <w:t>2</w:t>
    </w:r>
    <w:r w:rsidRPr="00364AFE">
      <w:rPr>
        <w:rFonts w:ascii="Arial Narrow" w:hAnsi="Arial Narrow"/>
      </w:rPr>
      <w:t xml:space="preserve"> </w:t>
    </w:r>
  </w:p>
  <w:p w:rsidR="003C748C" w:rsidRPr="00E47A61" w:rsidRDefault="003C748C" w:rsidP="00312089">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748C" w:rsidRPr="004A456E" w:rsidRDefault="003C748C" w:rsidP="00312089">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7678414D" wp14:editId="7E6E1FE7">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C748C" w:rsidRDefault="003C748C" w:rsidP="00312089">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B4C8EFB" wp14:editId="031614F8">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3C748C" w:rsidRPr="00B23B9D" w:rsidRDefault="003C748C" w:rsidP="0031208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3C748C" w:rsidRPr="00B23B9D" w:rsidRDefault="003C748C" w:rsidP="0031208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3C748C" w:rsidRPr="00B23B9D" w:rsidRDefault="003C748C" w:rsidP="0031208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3C748C" w:rsidRPr="00B23B9D" w:rsidRDefault="003C748C" w:rsidP="00312089">
                          <w:pPr>
                            <w:pStyle w:val="Sinespaciado"/>
                            <w:jc w:val="center"/>
                            <w:rPr>
                              <w:rFonts w:ascii="Microsoft Sans Serif" w:eastAsia="SimHei" w:hAnsi="Microsoft Sans Serif" w:cs="Microsoft Sans Serif"/>
                              <w:b/>
                              <w:sz w:val="14"/>
                              <w:szCs w:val="14"/>
                            </w:rPr>
                          </w:pPr>
                        </w:p>
                        <w:p w:rsidR="003C748C" w:rsidRPr="00B23B9D" w:rsidRDefault="003C748C" w:rsidP="00312089">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6"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scSiwIAAB4FAAAOAAAAZHJzL2Uyb0RvYy54bWysVNuOmzAQfa/Uf7D8nuUiSAIKWW2Spqq0&#10;vUjbfoCDTbAKHmo7gW3Vf+/YJNlsL1JVlQewmfGZMzNnvLgd2oYchTYSVEGjm5ASoUrgUu0L+unj&#10;djKnxFimOGtAiYI+CkNvly9fLPouFzHU0HChCYIok/ddQWtruzwITFmLlpkb6IRCYwW6ZRa3eh9w&#10;zXpEb5sgDsNp0IPmnYZSGIN/N6ORLj1+VYnSvq8qIyxpCorcrH9r/965d7BcsHyvWVfL8kSD/QOL&#10;lkmFQS9QG2YZOWj5C1QrSw0GKntTQhtAVclS+Bwwmyj8KZuHmnXC54LFMd2lTOb/wZbvjh80kbyg&#10;U0oUa7FF6wPjGggXxIrBApm6IvWdydH3oUNvO6xgwGb7hE13D+VnQxSsa6b24k5r6GvBOJKM3Mng&#10;6uiIYxzIrn8LHKOxgwUPNFS6dRXEmhBEx2Y9XhqEPEjpQiZxNJumlJRoi+dxnM5SH4Pl5+OdNva1&#10;gJa4RUE1KsDDs+O9sY4Oy88uLpqBRvKtbBq/0fvdutHkyFAtW/+c0J+5Nco5K3DHRsTxD7LEGM7m&#10;+Pruf8uiOAlXcTbZTuezSbJN0kk2C+eTMMpW2TRMsmSz/e4IRkleS86FupdKnJUYJX/X6dNMjBry&#10;WiR9QbM0Tsce/THJ0D+/S7KVFgezkW1B5xcnlrvOvlIc02a5ZbIZ18Fz+r7KWIPz11fF68C1fhSB&#10;HXaD150XidPIDvgjCkMDtg27j5cKLmrQXynpcUALar4cmBaUNG8UiiuLksRNtN8k6SzGjb627K4t&#10;TJUIVVBLybhc2/EWOHRa7muMNMpZwR0KspJeKk+sTjLGIfQ5nS4MN+XXe+/1dK0tfwAAAP//AwBQ&#10;SwMEFAAGAAgAAAAhAKwD5GPeAAAACQEAAA8AAABkcnMvZG93bnJldi54bWxMj9FOg0AQRd9N/IfN&#10;mPhi6CICVWRp1KTG19Z+wMBOgcjuEnZb6N87fdLHyZzce265WcwgzjT53lkFj6sYBNnG6d62Cg7f&#10;2+gZhA9oNQ7OkoILedhUtzclFtrNdkfnfWgFh1hfoIIuhLGQ0jcdGfQrN5Ll39FNBgOfUyv1hDOH&#10;m0EmcZxLg73lhg5H+uio+dmfjILj1/yQvcz1Zzisd2n+jv26dhel7u+Wt1cQgZbwB8NVn9WhYqfa&#10;naz2YlAQJUmaMqsgj3kDE1EGolaQxdkTyKqU/xdUvwAAAP//AwBQSwECLQAUAAYACAAAACEAtoM4&#10;kv4AAADhAQAAEwAAAAAAAAAAAAAAAAAAAAAAW0NvbnRlbnRfVHlwZXNdLnhtbFBLAQItABQABgAI&#10;AAAAIQA4/SH/1gAAAJQBAAALAAAAAAAAAAAAAAAAAC8BAABfcmVscy8ucmVsc1BLAQItABQABgAI&#10;AAAAIQAQ6scSiwIAAB4FAAAOAAAAAAAAAAAAAAAAAC4CAABkcnMvZTJvRG9jLnhtbFBLAQItABQA&#10;BgAIAAAAIQCsA+Rj3gAAAAkBAAAPAAAAAAAAAAAAAAAAAOUEAABkcnMvZG93bnJldi54bWxQSwUG&#10;AAAAAAQABADzAAAA8AUAAAAA&#10;" stroked="f">
              <v:textbox>
                <w:txbxContent>
                  <w:p w:rsidR="003C748C" w:rsidRDefault="003C748C" w:rsidP="00312089">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B4C8EFB" wp14:editId="031614F8">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3C748C" w:rsidRPr="00B23B9D" w:rsidRDefault="003C748C" w:rsidP="0031208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3C748C" w:rsidRPr="00B23B9D" w:rsidRDefault="003C748C" w:rsidP="0031208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3C748C" w:rsidRPr="00B23B9D" w:rsidRDefault="003C748C" w:rsidP="00312089">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3C748C" w:rsidRPr="00B23B9D" w:rsidRDefault="003C748C" w:rsidP="00312089">
                    <w:pPr>
                      <w:pStyle w:val="Sinespaciado"/>
                      <w:jc w:val="center"/>
                      <w:rPr>
                        <w:rFonts w:ascii="Microsoft Sans Serif" w:eastAsia="SimHei" w:hAnsi="Microsoft Sans Serif" w:cs="Microsoft Sans Serif"/>
                        <w:b/>
                        <w:sz w:val="14"/>
                        <w:szCs w:val="14"/>
                      </w:rPr>
                    </w:pPr>
                  </w:p>
                  <w:p w:rsidR="003C748C" w:rsidRPr="00B23B9D" w:rsidRDefault="003C748C" w:rsidP="00312089">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AC4892"/>
    <w:multiLevelType w:val="hybridMultilevel"/>
    <w:tmpl w:val="BD7242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3204D37"/>
    <w:multiLevelType w:val="hybridMultilevel"/>
    <w:tmpl w:val="0E3ED8B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nsid w:val="35FF3FF3"/>
    <w:multiLevelType w:val="hybridMultilevel"/>
    <w:tmpl w:val="2108B8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nsid w:val="43FA04FA"/>
    <w:multiLevelType w:val="hybridMultilevel"/>
    <w:tmpl w:val="20944F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68780CA3"/>
    <w:multiLevelType w:val="hybridMultilevel"/>
    <w:tmpl w:val="091846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699125DB"/>
    <w:multiLevelType w:val="hybridMultilevel"/>
    <w:tmpl w:val="FB48A8A6"/>
    <w:lvl w:ilvl="0" w:tplc="080A000F">
      <w:start w:val="1"/>
      <w:numFmt w:val="decimal"/>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6">
    <w:nsid w:val="74C744AA"/>
    <w:multiLevelType w:val="hybridMultilevel"/>
    <w:tmpl w:val="E62A75C0"/>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7">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5"/>
  </w:num>
  <w:num w:numId="4">
    <w:abstractNumId w:val="7"/>
  </w:num>
  <w:num w:numId="5">
    <w:abstractNumId w:val="0"/>
  </w:num>
  <w:num w:numId="6">
    <w:abstractNumId w:val="6"/>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A22"/>
    <w:rsid w:val="0000385E"/>
    <w:rsid w:val="00003CD5"/>
    <w:rsid w:val="00006252"/>
    <w:rsid w:val="0000782A"/>
    <w:rsid w:val="0001399C"/>
    <w:rsid w:val="000207A5"/>
    <w:rsid w:val="0002740B"/>
    <w:rsid w:val="00034F12"/>
    <w:rsid w:val="000452BF"/>
    <w:rsid w:val="00045F3C"/>
    <w:rsid w:val="00045F6D"/>
    <w:rsid w:val="00046DC7"/>
    <w:rsid w:val="00050FE0"/>
    <w:rsid w:val="000519DE"/>
    <w:rsid w:val="00057489"/>
    <w:rsid w:val="000607A2"/>
    <w:rsid w:val="00064679"/>
    <w:rsid w:val="000719A3"/>
    <w:rsid w:val="00075507"/>
    <w:rsid w:val="00075A99"/>
    <w:rsid w:val="00085B87"/>
    <w:rsid w:val="00086A27"/>
    <w:rsid w:val="00087592"/>
    <w:rsid w:val="00091E6C"/>
    <w:rsid w:val="000923C2"/>
    <w:rsid w:val="0009306A"/>
    <w:rsid w:val="00093DC7"/>
    <w:rsid w:val="000950B9"/>
    <w:rsid w:val="000A237A"/>
    <w:rsid w:val="000A2414"/>
    <w:rsid w:val="000A2596"/>
    <w:rsid w:val="000A714B"/>
    <w:rsid w:val="000A7BBD"/>
    <w:rsid w:val="000B21A7"/>
    <w:rsid w:val="000B5CDF"/>
    <w:rsid w:val="000B73FD"/>
    <w:rsid w:val="000C664E"/>
    <w:rsid w:val="000E3893"/>
    <w:rsid w:val="000E447D"/>
    <w:rsid w:val="000E4CEF"/>
    <w:rsid w:val="000E4E6F"/>
    <w:rsid w:val="000F17B4"/>
    <w:rsid w:val="000F5BE8"/>
    <w:rsid w:val="00102277"/>
    <w:rsid w:val="00103BB7"/>
    <w:rsid w:val="00105AD4"/>
    <w:rsid w:val="0010616F"/>
    <w:rsid w:val="00106E1F"/>
    <w:rsid w:val="00113FBB"/>
    <w:rsid w:val="001142E5"/>
    <w:rsid w:val="0011573F"/>
    <w:rsid w:val="00120A84"/>
    <w:rsid w:val="00120C09"/>
    <w:rsid w:val="00121439"/>
    <w:rsid w:val="001223FD"/>
    <w:rsid w:val="0012465D"/>
    <w:rsid w:val="00136930"/>
    <w:rsid w:val="00147D26"/>
    <w:rsid w:val="00150A09"/>
    <w:rsid w:val="00152871"/>
    <w:rsid w:val="00161647"/>
    <w:rsid w:val="00163CAF"/>
    <w:rsid w:val="00165327"/>
    <w:rsid w:val="001663DE"/>
    <w:rsid w:val="0017047D"/>
    <w:rsid w:val="00170622"/>
    <w:rsid w:val="00173529"/>
    <w:rsid w:val="001826FE"/>
    <w:rsid w:val="00184EF3"/>
    <w:rsid w:val="00185A02"/>
    <w:rsid w:val="00194CB9"/>
    <w:rsid w:val="001965D3"/>
    <w:rsid w:val="00196C6D"/>
    <w:rsid w:val="00196D15"/>
    <w:rsid w:val="001A06DB"/>
    <w:rsid w:val="001A15D0"/>
    <w:rsid w:val="001A23A1"/>
    <w:rsid w:val="001A2706"/>
    <w:rsid w:val="001A312F"/>
    <w:rsid w:val="001A350B"/>
    <w:rsid w:val="001A6F2F"/>
    <w:rsid w:val="001A6F63"/>
    <w:rsid w:val="001B0E38"/>
    <w:rsid w:val="001B46DE"/>
    <w:rsid w:val="001C6039"/>
    <w:rsid w:val="001C73AC"/>
    <w:rsid w:val="001D2EDB"/>
    <w:rsid w:val="001D6A0B"/>
    <w:rsid w:val="001E16EF"/>
    <w:rsid w:val="001E3C6A"/>
    <w:rsid w:val="001E604F"/>
    <w:rsid w:val="001F401F"/>
    <w:rsid w:val="001F5182"/>
    <w:rsid w:val="001F5DA1"/>
    <w:rsid w:val="001F6F47"/>
    <w:rsid w:val="0020209C"/>
    <w:rsid w:val="002074BE"/>
    <w:rsid w:val="00207B6A"/>
    <w:rsid w:val="0021094B"/>
    <w:rsid w:val="00211147"/>
    <w:rsid w:val="0021404A"/>
    <w:rsid w:val="002211D9"/>
    <w:rsid w:val="00227468"/>
    <w:rsid w:val="00230D96"/>
    <w:rsid w:val="00231287"/>
    <w:rsid w:val="00234568"/>
    <w:rsid w:val="00235285"/>
    <w:rsid w:val="0023596B"/>
    <w:rsid w:val="00236C53"/>
    <w:rsid w:val="00242FD3"/>
    <w:rsid w:val="00243F96"/>
    <w:rsid w:val="00244C17"/>
    <w:rsid w:val="00247FC9"/>
    <w:rsid w:val="002537DE"/>
    <w:rsid w:val="0025583B"/>
    <w:rsid w:val="0025646D"/>
    <w:rsid w:val="00262B8F"/>
    <w:rsid w:val="00265BFC"/>
    <w:rsid w:val="00266D6D"/>
    <w:rsid w:val="002721A4"/>
    <w:rsid w:val="002721F3"/>
    <w:rsid w:val="002733C8"/>
    <w:rsid w:val="0028246B"/>
    <w:rsid w:val="002834EB"/>
    <w:rsid w:val="00285284"/>
    <w:rsid w:val="00287713"/>
    <w:rsid w:val="00287BD5"/>
    <w:rsid w:val="002914C9"/>
    <w:rsid w:val="00293B03"/>
    <w:rsid w:val="002976E1"/>
    <w:rsid w:val="002A0F9F"/>
    <w:rsid w:val="002B2105"/>
    <w:rsid w:val="002B38C6"/>
    <w:rsid w:val="002B555A"/>
    <w:rsid w:val="002B7ABB"/>
    <w:rsid w:val="002B7AFE"/>
    <w:rsid w:val="002C040D"/>
    <w:rsid w:val="002C2204"/>
    <w:rsid w:val="002C4D98"/>
    <w:rsid w:val="002C62AC"/>
    <w:rsid w:val="002C681B"/>
    <w:rsid w:val="002C7D68"/>
    <w:rsid w:val="002D3A8E"/>
    <w:rsid w:val="002D51B0"/>
    <w:rsid w:val="002D5C4A"/>
    <w:rsid w:val="002D6AEA"/>
    <w:rsid w:val="002E3046"/>
    <w:rsid w:val="002E3052"/>
    <w:rsid w:val="002E4B22"/>
    <w:rsid w:val="002E5479"/>
    <w:rsid w:val="002F0728"/>
    <w:rsid w:val="002F22C9"/>
    <w:rsid w:val="002F563C"/>
    <w:rsid w:val="00303995"/>
    <w:rsid w:val="00304326"/>
    <w:rsid w:val="003052D9"/>
    <w:rsid w:val="00311248"/>
    <w:rsid w:val="00312089"/>
    <w:rsid w:val="00312517"/>
    <w:rsid w:val="003209D4"/>
    <w:rsid w:val="00331BD6"/>
    <w:rsid w:val="00332266"/>
    <w:rsid w:val="00334599"/>
    <w:rsid w:val="00334BDE"/>
    <w:rsid w:val="0033618A"/>
    <w:rsid w:val="003405D8"/>
    <w:rsid w:val="00341E76"/>
    <w:rsid w:val="003444CC"/>
    <w:rsid w:val="003467A3"/>
    <w:rsid w:val="00355019"/>
    <w:rsid w:val="003553A3"/>
    <w:rsid w:val="0035728E"/>
    <w:rsid w:val="0036019E"/>
    <w:rsid w:val="003609F4"/>
    <w:rsid w:val="00362938"/>
    <w:rsid w:val="003704D5"/>
    <w:rsid w:val="003706A8"/>
    <w:rsid w:val="003709F5"/>
    <w:rsid w:val="003768E9"/>
    <w:rsid w:val="00377B75"/>
    <w:rsid w:val="00382028"/>
    <w:rsid w:val="00382FD4"/>
    <w:rsid w:val="0039324E"/>
    <w:rsid w:val="003947E4"/>
    <w:rsid w:val="003A0C5E"/>
    <w:rsid w:val="003A485D"/>
    <w:rsid w:val="003A7CDD"/>
    <w:rsid w:val="003B2486"/>
    <w:rsid w:val="003B3C13"/>
    <w:rsid w:val="003B56EF"/>
    <w:rsid w:val="003B5C3C"/>
    <w:rsid w:val="003B7ED1"/>
    <w:rsid w:val="003C2141"/>
    <w:rsid w:val="003C54E7"/>
    <w:rsid w:val="003C748C"/>
    <w:rsid w:val="003D15F4"/>
    <w:rsid w:val="003D5159"/>
    <w:rsid w:val="003D5667"/>
    <w:rsid w:val="003D5CA6"/>
    <w:rsid w:val="003E0AE5"/>
    <w:rsid w:val="003E7219"/>
    <w:rsid w:val="003E75D9"/>
    <w:rsid w:val="003F327E"/>
    <w:rsid w:val="003F3B38"/>
    <w:rsid w:val="003F4DF8"/>
    <w:rsid w:val="003F555C"/>
    <w:rsid w:val="003F6DEF"/>
    <w:rsid w:val="00401162"/>
    <w:rsid w:val="00403478"/>
    <w:rsid w:val="00404074"/>
    <w:rsid w:val="00404994"/>
    <w:rsid w:val="004108BC"/>
    <w:rsid w:val="0041125C"/>
    <w:rsid w:val="004114C0"/>
    <w:rsid w:val="00412262"/>
    <w:rsid w:val="0041658B"/>
    <w:rsid w:val="0041726F"/>
    <w:rsid w:val="004210F4"/>
    <w:rsid w:val="004228EF"/>
    <w:rsid w:val="00430A8C"/>
    <w:rsid w:val="00430C24"/>
    <w:rsid w:val="00437FEF"/>
    <w:rsid w:val="00444515"/>
    <w:rsid w:val="0044748A"/>
    <w:rsid w:val="004500EB"/>
    <w:rsid w:val="0045153C"/>
    <w:rsid w:val="00454BB9"/>
    <w:rsid w:val="0045683A"/>
    <w:rsid w:val="004628C3"/>
    <w:rsid w:val="00466468"/>
    <w:rsid w:val="0046708B"/>
    <w:rsid w:val="00480456"/>
    <w:rsid w:val="00480C98"/>
    <w:rsid w:val="0048494F"/>
    <w:rsid w:val="00486959"/>
    <w:rsid w:val="0048737C"/>
    <w:rsid w:val="00492990"/>
    <w:rsid w:val="004933AB"/>
    <w:rsid w:val="004951E3"/>
    <w:rsid w:val="00495C17"/>
    <w:rsid w:val="00496385"/>
    <w:rsid w:val="00496744"/>
    <w:rsid w:val="004A1461"/>
    <w:rsid w:val="004A16F3"/>
    <w:rsid w:val="004A6174"/>
    <w:rsid w:val="004A6A51"/>
    <w:rsid w:val="004B21ED"/>
    <w:rsid w:val="004B4013"/>
    <w:rsid w:val="004B6002"/>
    <w:rsid w:val="004B7510"/>
    <w:rsid w:val="004C2CF3"/>
    <w:rsid w:val="004C7788"/>
    <w:rsid w:val="004D1036"/>
    <w:rsid w:val="004D5BDA"/>
    <w:rsid w:val="004D60D2"/>
    <w:rsid w:val="004E0493"/>
    <w:rsid w:val="004E1496"/>
    <w:rsid w:val="004E15E5"/>
    <w:rsid w:val="004E6AEE"/>
    <w:rsid w:val="004F1D3F"/>
    <w:rsid w:val="004F3222"/>
    <w:rsid w:val="00500920"/>
    <w:rsid w:val="005049DB"/>
    <w:rsid w:val="0050743D"/>
    <w:rsid w:val="00507E38"/>
    <w:rsid w:val="00507ECB"/>
    <w:rsid w:val="005106DD"/>
    <w:rsid w:val="00510A86"/>
    <w:rsid w:val="005138FE"/>
    <w:rsid w:val="005146A9"/>
    <w:rsid w:val="00524C93"/>
    <w:rsid w:val="00526BF3"/>
    <w:rsid w:val="00530C60"/>
    <w:rsid w:val="00532A21"/>
    <w:rsid w:val="00535E03"/>
    <w:rsid w:val="00544D5A"/>
    <w:rsid w:val="00547121"/>
    <w:rsid w:val="00551472"/>
    <w:rsid w:val="00556D20"/>
    <w:rsid w:val="0056607E"/>
    <w:rsid w:val="005746BA"/>
    <w:rsid w:val="00576230"/>
    <w:rsid w:val="005777FF"/>
    <w:rsid w:val="00580AC7"/>
    <w:rsid w:val="00581FF7"/>
    <w:rsid w:val="00585901"/>
    <w:rsid w:val="00586CF0"/>
    <w:rsid w:val="005907C0"/>
    <w:rsid w:val="005921C2"/>
    <w:rsid w:val="005948B2"/>
    <w:rsid w:val="00597BD2"/>
    <w:rsid w:val="005A2DED"/>
    <w:rsid w:val="005A5495"/>
    <w:rsid w:val="005B1B2C"/>
    <w:rsid w:val="005B3071"/>
    <w:rsid w:val="005B5F2C"/>
    <w:rsid w:val="005C07AA"/>
    <w:rsid w:val="005C0920"/>
    <w:rsid w:val="005C1B04"/>
    <w:rsid w:val="005C6167"/>
    <w:rsid w:val="005C6C0B"/>
    <w:rsid w:val="005D04B4"/>
    <w:rsid w:val="005D4E25"/>
    <w:rsid w:val="005E25BA"/>
    <w:rsid w:val="005E4AB4"/>
    <w:rsid w:val="005E689A"/>
    <w:rsid w:val="005F66DC"/>
    <w:rsid w:val="005F6F5C"/>
    <w:rsid w:val="005F7473"/>
    <w:rsid w:val="00600902"/>
    <w:rsid w:val="006065EE"/>
    <w:rsid w:val="0061082B"/>
    <w:rsid w:val="006117A6"/>
    <w:rsid w:val="006151F3"/>
    <w:rsid w:val="00617B76"/>
    <w:rsid w:val="0062125B"/>
    <w:rsid w:val="00625285"/>
    <w:rsid w:val="00630A78"/>
    <w:rsid w:val="00630F34"/>
    <w:rsid w:val="00631925"/>
    <w:rsid w:val="00635D83"/>
    <w:rsid w:val="00637A32"/>
    <w:rsid w:val="00642872"/>
    <w:rsid w:val="00643238"/>
    <w:rsid w:val="00643BA2"/>
    <w:rsid w:val="006441B7"/>
    <w:rsid w:val="0064468D"/>
    <w:rsid w:val="00644FF6"/>
    <w:rsid w:val="006472FB"/>
    <w:rsid w:val="00647775"/>
    <w:rsid w:val="006505FE"/>
    <w:rsid w:val="00657466"/>
    <w:rsid w:val="006579BB"/>
    <w:rsid w:val="0066564D"/>
    <w:rsid w:val="0066571F"/>
    <w:rsid w:val="00665B58"/>
    <w:rsid w:val="0067146B"/>
    <w:rsid w:val="0067405C"/>
    <w:rsid w:val="0067610F"/>
    <w:rsid w:val="00680E60"/>
    <w:rsid w:val="006829DE"/>
    <w:rsid w:val="00683686"/>
    <w:rsid w:val="006849E7"/>
    <w:rsid w:val="00684BD4"/>
    <w:rsid w:val="00686A10"/>
    <w:rsid w:val="006913BB"/>
    <w:rsid w:val="006948D1"/>
    <w:rsid w:val="006A01B5"/>
    <w:rsid w:val="006A1378"/>
    <w:rsid w:val="006A5E00"/>
    <w:rsid w:val="006A6B1C"/>
    <w:rsid w:val="006B5FA4"/>
    <w:rsid w:val="006C0488"/>
    <w:rsid w:val="006C2271"/>
    <w:rsid w:val="006C3D71"/>
    <w:rsid w:val="006D73A9"/>
    <w:rsid w:val="006E20A0"/>
    <w:rsid w:val="006E34BB"/>
    <w:rsid w:val="006E513D"/>
    <w:rsid w:val="006E5D7D"/>
    <w:rsid w:val="006E7EA7"/>
    <w:rsid w:val="006F0FF0"/>
    <w:rsid w:val="006F3894"/>
    <w:rsid w:val="006F5534"/>
    <w:rsid w:val="006F60B8"/>
    <w:rsid w:val="006F7122"/>
    <w:rsid w:val="006F72D5"/>
    <w:rsid w:val="00701095"/>
    <w:rsid w:val="00702DD8"/>
    <w:rsid w:val="00703A97"/>
    <w:rsid w:val="00705B31"/>
    <w:rsid w:val="007067A6"/>
    <w:rsid w:val="007123FF"/>
    <w:rsid w:val="00713981"/>
    <w:rsid w:val="0071496B"/>
    <w:rsid w:val="0072218E"/>
    <w:rsid w:val="00724E3C"/>
    <w:rsid w:val="007317E0"/>
    <w:rsid w:val="00751BEF"/>
    <w:rsid w:val="00753F1A"/>
    <w:rsid w:val="00762AB0"/>
    <w:rsid w:val="007633C0"/>
    <w:rsid w:val="00767E8B"/>
    <w:rsid w:val="007712E3"/>
    <w:rsid w:val="0077130D"/>
    <w:rsid w:val="00773298"/>
    <w:rsid w:val="00773C90"/>
    <w:rsid w:val="0077652B"/>
    <w:rsid w:val="007912A1"/>
    <w:rsid w:val="00791936"/>
    <w:rsid w:val="00792B03"/>
    <w:rsid w:val="007931CB"/>
    <w:rsid w:val="007A0E80"/>
    <w:rsid w:val="007A12A0"/>
    <w:rsid w:val="007A20D6"/>
    <w:rsid w:val="007A355C"/>
    <w:rsid w:val="007A4BC5"/>
    <w:rsid w:val="007A4C24"/>
    <w:rsid w:val="007B0055"/>
    <w:rsid w:val="007C4EAA"/>
    <w:rsid w:val="007C6067"/>
    <w:rsid w:val="007C6907"/>
    <w:rsid w:val="007C7CEA"/>
    <w:rsid w:val="007D07CB"/>
    <w:rsid w:val="007D63FB"/>
    <w:rsid w:val="007D6B93"/>
    <w:rsid w:val="007D6DF2"/>
    <w:rsid w:val="007F2A61"/>
    <w:rsid w:val="007F2EF5"/>
    <w:rsid w:val="007F3C4E"/>
    <w:rsid w:val="00813447"/>
    <w:rsid w:val="00814E05"/>
    <w:rsid w:val="00815997"/>
    <w:rsid w:val="00816D70"/>
    <w:rsid w:val="00841B0E"/>
    <w:rsid w:val="008474B9"/>
    <w:rsid w:val="00850CF6"/>
    <w:rsid w:val="00857485"/>
    <w:rsid w:val="008639EB"/>
    <w:rsid w:val="00863D27"/>
    <w:rsid w:val="00865B83"/>
    <w:rsid w:val="0086692E"/>
    <w:rsid w:val="00871E03"/>
    <w:rsid w:val="00874A32"/>
    <w:rsid w:val="00875DA9"/>
    <w:rsid w:val="00875FB8"/>
    <w:rsid w:val="0089068E"/>
    <w:rsid w:val="0089192F"/>
    <w:rsid w:val="00895FCF"/>
    <w:rsid w:val="008979FF"/>
    <w:rsid w:val="008A2FB2"/>
    <w:rsid w:val="008A31F8"/>
    <w:rsid w:val="008A3980"/>
    <w:rsid w:val="008A4FE3"/>
    <w:rsid w:val="008A5607"/>
    <w:rsid w:val="008B2463"/>
    <w:rsid w:val="008C02DA"/>
    <w:rsid w:val="008C334A"/>
    <w:rsid w:val="008C7033"/>
    <w:rsid w:val="008D1792"/>
    <w:rsid w:val="008D489B"/>
    <w:rsid w:val="008D51E0"/>
    <w:rsid w:val="008E79E1"/>
    <w:rsid w:val="008F13AE"/>
    <w:rsid w:val="008F2FA1"/>
    <w:rsid w:val="008F50FC"/>
    <w:rsid w:val="008F526F"/>
    <w:rsid w:val="008F53CC"/>
    <w:rsid w:val="008F53FA"/>
    <w:rsid w:val="009014CA"/>
    <w:rsid w:val="009103BB"/>
    <w:rsid w:val="00913CB6"/>
    <w:rsid w:val="00915B47"/>
    <w:rsid w:val="009223C3"/>
    <w:rsid w:val="0092254B"/>
    <w:rsid w:val="00924FC2"/>
    <w:rsid w:val="00926270"/>
    <w:rsid w:val="00935F6E"/>
    <w:rsid w:val="00937045"/>
    <w:rsid w:val="009472A1"/>
    <w:rsid w:val="00951126"/>
    <w:rsid w:val="009517C3"/>
    <w:rsid w:val="00952DFA"/>
    <w:rsid w:val="009537A5"/>
    <w:rsid w:val="00953A8E"/>
    <w:rsid w:val="00957E6F"/>
    <w:rsid w:val="00961456"/>
    <w:rsid w:val="00961DDB"/>
    <w:rsid w:val="00966C2D"/>
    <w:rsid w:val="00970F6C"/>
    <w:rsid w:val="00971A84"/>
    <w:rsid w:val="00971BE0"/>
    <w:rsid w:val="00972E87"/>
    <w:rsid w:val="00987310"/>
    <w:rsid w:val="00995B41"/>
    <w:rsid w:val="00995D19"/>
    <w:rsid w:val="009964D7"/>
    <w:rsid w:val="009B4821"/>
    <w:rsid w:val="009C0BE9"/>
    <w:rsid w:val="009C1276"/>
    <w:rsid w:val="009C7893"/>
    <w:rsid w:val="009D40BC"/>
    <w:rsid w:val="009D5903"/>
    <w:rsid w:val="009E18A4"/>
    <w:rsid w:val="009E4629"/>
    <w:rsid w:val="009E6020"/>
    <w:rsid w:val="009F2F25"/>
    <w:rsid w:val="00A01F0F"/>
    <w:rsid w:val="00A05809"/>
    <w:rsid w:val="00A11C7D"/>
    <w:rsid w:val="00A11DE0"/>
    <w:rsid w:val="00A15BDE"/>
    <w:rsid w:val="00A15D17"/>
    <w:rsid w:val="00A15F7F"/>
    <w:rsid w:val="00A1655B"/>
    <w:rsid w:val="00A20889"/>
    <w:rsid w:val="00A22FD9"/>
    <w:rsid w:val="00A23CEC"/>
    <w:rsid w:val="00A32CCE"/>
    <w:rsid w:val="00A37FE4"/>
    <w:rsid w:val="00A411A5"/>
    <w:rsid w:val="00A43874"/>
    <w:rsid w:val="00A4463D"/>
    <w:rsid w:val="00A47D8C"/>
    <w:rsid w:val="00A570A2"/>
    <w:rsid w:val="00A61C13"/>
    <w:rsid w:val="00A6234D"/>
    <w:rsid w:val="00A62D2D"/>
    <w:rsid w:val="00A64895"/>
    <w:rsid w:val="00A653C5"/>
    <w:rsid w:val="00A678DC"/>
    <w:rsid w:val="00A701BC"/>
    <w:rsid w:val="00A7585F"/>
    <w:rsid w:val="00A810EB"/>
    <w:rsid w:val="00A90B14"/>
    <w:rsid w:val="00A9241D"/>
    <w:rsid w:val="00A959D8"/>
    <w:rsid w:val="00AA1024"/>
    <w:rsid w:val="00AA262C"/>
    <w:rsid w:val="00AB00E9"/>
    <w:rsid w:val="00AB1FD6"/>
    <w:rsid w:val="00AB5ADA"/>
    <w:rsid w:val="00AB78BF"/>
    <w:rsid w:val="00AB7CB8"/>
    <w:rsid w:val="00AC2C41"/>
    <w:rsid w:val="00AC2F93"/>
    <w:rsid w:val="00AD3035"/>
    <w:rsid w:val="00AE2629"/>
    <w:rsid w:val="00AE2D07"/>
    <w:rsid w:val="00AE3CFB"/>
    <w:rsid w:val="00AE6962"/>
    <w:rsid w:val="00AF09FB"/>
    <w:rsid w:val="00AF14FA"/>
    <w:rsid w:val="00AF18D8"/>
    <w:rsid w:val="00AF2810"/>
    <w:rsid w:val="00B00080"/>
    <w:rsid w:val="00B000FE"/>
    <w:rsid w:val="00B012A7"/>
    <w:rsid w:val="00B12A9E"/>
    <w:rsid w:val="00B228D3"/>
    <w:rsid w:val="00B24CAA"/>
    <w:rsid w:val="00B252FD"/>
    <w:rsid w:val="00B26C53"/>
    <w:rsid w:val="00B33395"/>
    <w:rsid w:val="00B344CD"/>
    <w:rsid w:val="00B37A41"/>
    <w:rsid w:val="00B4077B"/>
    <w:rsid w:val="00B40E86"/>
    <w:rsid w:val="00B44E44"/>
    <w:rsid w:val="00B4570B"/>
    <w:rsid w:val="00B47190"/>
    <w:rsid w:val="00B519D4"/>
    <w:rsid w:val="00B5391B"/>
    <w:rsid w:val="00B55A96"/>
    <w:rsid w:val="00B56CF7"/>
    <w:rsid w:val="00B56D56"/>
    <w:rsid w:val="00B64408"/>
    <w:rsid w:val="00B64790"/>
    <w:rsid w:val="00B66D15"/>
    <w:rsid w:val="00B73911"/>
    <w:rsid w:val="00B755AA"/>
    <w:rsid w:val="00B76F39"/>
    <w:rsid w:val="00B821E2"/>
    <w:rsid w:val="00B825D6"/>
    <w:rsid w:val="00B95169"/>
    <w:rsid w:val="00B95F08"/>
    <w:rsid w:val="00BA1BA0"/>
    <w:rsid w:val="00BB0A13"/>
    <w:rsid w:val="00BB3C6B"/>
    <w:rsid w:val="00BB526A"/>
    <w:rsid w:val="00BC4635"/>
    <w:rsid w:val="00BC62AD"/>
    <w:rsid w:val="00BD1991"/>
    <w:rsid w:val="00BE21B1"/>
    <w:rsid w:val="00BE6DF6"/>
    <w:rsid w:val="00BF0BD1"/>
    <w:rsid w:val="00BF181C"/>
    <w:rsid w:val="00BF48C0"/>
    <w:rsid w:val="00C00BC3"/>
    <w:rsid w:val="00C0203F"/>
    <w:rsid w:val="00C04BE1"/>
    <w:rsid w:val="00C06F73"/>
    <w:rsid w:val="00C100D4"/>
    <w:rsid w:val="00C16ABE"/>
    <w:rsid w:val="00C173C9"/>
    <w:rsid w:val="00C22EBA"/>
    <w:rsid w:val="00C300DB"/>
    <w:rsid w:val="00C3134B"/>
    <w:rsid w:val="00C36F9A"/>
    <w:rsid w:val="00C4001B"/>
    <w:rsid w:val="00C41272"/>
    <w:rsid w:val="00C416B3"/>
    <w:rsid w:val="00C4170E"/>
    <w:rsid w:val="00C47A52"/>
    <w:rsid w:val="00C50187"/>
    <w:rsid w:val="00C52EA3"/>
    <w:rsid w:val="00C552D7"/>
    <w:rsid w:val="00C55E51"/>
    <w:rsid w:val="00C61DDB"/>
    <w:rsid w:val="00C646C1"/>
    <w:rsid w:val="00C65978"/>
    <w:rsid w:val="00C71ED9"/>
    <w:rsid w:val="00C81739"/>
    <w:rsid w:val="00C831D9"/>
    <w:rsid w:val="00C966F0"/>
    <w:rsid w:val="00C97E11"/>
    <w:rsid w:val="00CA0A22"/>
    <w:rsid w:val="00CA2F02"/>
    <w:rsid w:val="00CA4F49"/>
    <w:rsid w:val="00CB0240"/>
    <w:rsid w:val="00CB11FF"/>
    <w:rsid w:val="00CB265C"/>
    <w:rsid w:val="00CC0008"/>
    <w:rsid w:val="00CC024A"/>
    <w:rsid w:val="00CC1F48"/>
    <w:rsid w:val="00CC2AFD"/>
    <w:rsid w:val="00CC3AA4"/>
    <w:rsid w:val="00CC3BFD"/>
    <w:rsid w:val="00CC6B1D"/>
    <w:rsid w:val="00CC7CD9"/>
    <w:rsid w:val="00CC7E00"/>
    <w:rsid w:val="00CD7883"/>
    <w:rsid w:val="00CE0F28"/>
    <w:rsid w:val="00CE5D71"/>
    <w:rsid w:val="00CE662B"/>
    <w:rsid w:val="00CF23A4"/>
    <w:rsid w:val="00CF2FDB"/>
    <w:rsid w:val="00CF4AA3"/>
    <w:rsid w:val="00CF7ABC"/>
    <w:rsid w:val="00D06334"/>
    <w:rsid w:val="00D06EA6"/>
    <w:rsid w:val="00D10781"/>
    <w:rsid w:val="00D13E52"/>
    <w:rsid w:val="00D14947"/>
    <w:rsid w:val="00D17032"/>
    <w:rsid w:val="00D20CAB"/>
    <w:rsid w:val="00D25841"/>
    <w:rsid w:val="00D25EC2"/>
    <w:rsid w:val="00D26DD3"/>
    <w:rsid w:val="00D32290"/>
    <w:rsid w:val="00D326A4"/>
    <w:rsid w:val="00D406F5"/>
    <w:rsid w:val="00D42760"/>
    <w:rsid w:val="00D42D60"/>
    <w:rsid w:val="00D50016"/>
    <w:rsid w:val="00D505F3"/>
    <w:rsid w:val="00D510FF"/>
    <w:rsid w:val="00D54BBB"/>
    <w:rsid w:val="00D55028"/>
    <w:rsid w:val="00D6139C"/>
    <w:rsid w:val="00D6181C"/>
    <w:rsid w:val="00D62745"/>
    <w:rsid w:val="00D63C14"/>
    <w:rsid w:val="00D66CDE"/>
    <w:rsid w:val="00D718EC"/>
    <w:rsid w:val="00D7499B"/>
    <w:rsid w:val="00D812C9"/>
    <w:rsid w:val="00D8170E"/>
    <w:rsid w:val="00D850E1"/>
    <w:rsid w:val="00D863B7"/>
    <w:rsid w:val="00D92CF5"/>
    <w:rsid w:val="00DB6283"/>
    <w:rsid w:val="00DB6E12"/>
    <w:rsid w:val="00DB7BDD"/>
    <w:rsid w:val="00DC34B4"/>
    <w:rsid w:val="00DC613A"/>
    <w:rsid w:val="00DD24E0"/>
    <w:rsid w:val="00DD3F92"/>
    <w:rsid w:val="00DD3FC6"/>
    <w:rsid w:val="00DE3E01"/>
    <w:rsid w:val="00DF1BE6"/>
    <w:rsid w:val="00DF3577"/>
    <w:rsid w:val="00DF650F"/>
    <w:rsid w:val="00DF7195"/>
    <w:rsid w:val="00E00C1E"/>
    <w:rsid w:val="00E015E4"/>
    <w:rsid w:val="00E0324E"/>
    <w:rsid w:val="00E03F1F"/>
    <w:rsid w:val="00E04760"/>
    <w:rsid w:val="00E1522D"/>
    <w:rsid w:val="00E17598"/>
    <w:rsid w:val="00E207D4"/>
    <w:rsid w:val="00E20810"/>
    <w:rsid w:val="00E20CFB"/>
    <w:rsid w:val="00E26520"/>
    <w:rsid w:val="00E27F8B"/>
    <w:rsid w:val="00E308AD"/>
    <w:rsid w:val="00E357E0"/>
    <w:rsid w:val="00E36C71"/>
    <w:rsid w:val="00E376B4"/>
    <w:rsid w:val="00E42094"/>
    <w:rsid w:val="00E45039"/>
    <w:rsid w:val="00E549C1"/>
    <w:rsid w:val="00E623EA"/>
    <w:rsid w:val="00E674DD"/>
    <w:rsid w:val="00E70E66"/>
    <w:rsid w:val="00E77693"/>
    <w:rsid w:val="00E7784A"/>
    <w:rsid w:val="00E80CA6"/>
    <w:rsid w:val="00E82BF0"/>
    <w:rsid w:val="00E86691"/>
    <w:rsid w:val="00E917A9"/>
    <w:rsid w:val="00E943DC"/>
    <w:rsid w:val="00EA2023"/>
    <w:rsid w:val="00EA262B"/>
    <w:rsid w:val="00EA2F47"/>
    <w:rsid w:val="00EA6CFF"/>
    <w:rsid w:val="00EA7F07"/>
    <w:rsid w:val="00EB339B"/>
    <w:rsid w:val="00EB5DBA"/>
    <w:rsid w:val="00EC665B"/>
    <w:rsid w:val="00ED3796"/>
    <w:rsid w:val="00ED544D"/>
    <w:rsid w:val="00ED7C35"/>
    <w:rsid w:val="00EE40F8"/>
    <w:rsid w:val="00EF14CF"/>
    <w:rsid w:val="00EF1704"/>
    <w:rsid w:val="00EF559B"/>
    <w:rsid w:val="00F042CE"/>
    <w:rsid w:val="00F0727F"/>
    <w:rsid w:val="00F16418"/>
    <w:rsid w:val="00F16766"/>
    <w:rsid w:val="00F2326F"/>
    <w:rsid w:val="00F411C3"/>
    <w:rsid w:val="00F41E9F"/>
    <w:rsid w:val="00F42174"/>
    <w:rsid w:val="00F4354C"/>
    <w:rsid w:val="00F45F6F"/>
    <w:rsid w:val="00F469EA"/>
    <w:rsid w:val="00F472E2"/>
    <w:rsid w:val="00F53E98"/>
    <w:rsid w:val="00F619AD"/>
    <w:rsid w:val="00F6623B"/>
    <w:rsid w:val="00F711E8"/>
    <w:rsid w:val="00F74317"/>
    <w:rsid w:val="00F74AD0"/>
    <w:rsid w:val="00F81FE2"/>
    <w:rsid w:val="00F85A34"/>
    <w:rsid w:val="00F86EDA"/>
    <w:rsid w:val="00F90CBB"/>
    <w:rsid w:val="00F9446E"/>
    <w:rsid w:val="00FA3786"/>
    <w:rsid w:val="00FA4C19"/>
    <w:rsid w:val="00FA6306"/>
    <w:rsid w:val="00FB1774"/>
    <w:rsid w:val="00FB1DA0"/>
    <w:rsid w:val="00FB4279"/>
    <w:rsid w:val="00FB478A"/>
    <w:rsid w:val="00FB59B7"/>
    <w:rsid w:val="00FD14CD"/>
    <w:rsid w:val="00FD1A8D"/>
    <w:rsid w:val="00FD1F29"/>
    <w:rsid w:val="00FD42DB"/>
    <w:rsid w:val="00FD51B1"/>
    <w:rsid w:val="00FE792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A22"/>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A2088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20889"/>
    <w:rPr>
      <w:rFonts w:ascii="Calibri" w:eastAsia="Calibri" w:hAnsi="Calibri" w:cs="Times New Roman"/>
    </w:rPr>
  </w:style>
  <w:style w:type="paragraph" w:styleId="Prrafodelista">
    <w:name w:val="List Paragraph"/>
    <w:basedOn w:val="Normal"/>
    <w:uiPriority w:val="34"/>
    <w:qFormat/>
    <w:rsid w:val="006849E7"/>
    <w:pPr>
      <w:ind w:left="720"/>
      <w:contextualSpacing/>
    </w:p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665B58"/>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665B58"/>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basedOn w:val="Fuentedeprrafopredeter"/>
    <w:unhideWhenUsed/>
    <w:qFormat/>
    <w:rsid w:val="00665B58"/>
    <w:rPr>
      <w:vertAlign w:val="superscript"/>
    </w:rPr>
  </w:style>
  <w:style w:type="table" w:styleId="Tablaconcuadrcula">
    <w:name w:val="Table Grid"/>
    <w:basedOn w:val="Tablanormal"/>
    <w:uiPriority w:val="59"/>
    <w:rsid w:val="00D550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A22"/>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A2088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20889"/>
    <w:rPr>
      <w:rFonts w:ascii="Calibri" w:eastAsia="Calibri" w:hAnsi="Calibri" w:cs="Times New Roman"/>
    </w:rPr>
  </w:style>
  <w:style w:type="paragraph" w:styleId="Prrafodelista">
    <w:name w:val="List Paragraph"/>
    <w:basedOn w:val="Normal"/>
    <w:uiPriority w:val="34"/>
    <w:qFormat/>
    <w:rsid w:val="006849E7"/>
    <w:pPr>
      <w:ind w:left="720"/>
      <w:contextualSpacing/>
    </w:p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665B58"/>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665B58"/>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basedOn w:val="Fuentedeprrafopredeter"/>
    <w:unhideWhenUsed/>
    <w:qFormat/>
    <w:rsid w:val="00665B58"/>
    <w:rPr>
      <w:vertAlign w:val="superscript"/>
    </w:rPr>
  </w:style>
  <w:style w:type="table" w:styleId="Tablaconcuadrcula">
    <w:name w:val="Table Grid"/>
    <w:basedOn w:val="Tablanormal"/>
    <w:uiPriority w:val="59"/>
    <w:rsid w:val="00D550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8840615">
      <w:bodyDiv w:val="1"/>
      <w:marLeft w:val="0"/>
      <w:marRight w:val="0"/>
      <w:marTop w:val="0"/>
      <w:marBottom w:val="0"/>
      <w:divBdr>
        <w:top w:val="none" w:sz="0" w:space="0" w:color="auto"/>
        <w:left w:val="none" w:sz="0" w:space="0" w:color="auto"/>
        <w:bottom w:val="none" w:sz="0" w:space="0" w:color="auto"/>
        <w:right w:val="none" w:sz="0" w:space="0" w:color="auto"/>
      </w:divBdr>
    </w:div>
    <w:div w:id="552929195">
      <w:bodyDiv w:val="1"/>
      <w:marLeft w:val="0"/>
      <w:marRight w:val="0"/>
      <w:marTop w:val="0"/>
      <w:marBottom w:val="0"/>
      <w:divBdr>
        <w:top w:val="none" w:sz="0" w:space="0" w:color="auto"/>
        <w:left w:val="none" w:sz="0" w:space="0" w:color="auto"/>
        <w:bottom w:val="none" w:sz="0" w:space="0" w:color="auto"/>
        <w:right w:val="none" w:sz="0" w:space="0" w:color="auto"/>
      </w:divBdr>
    </w:div>
    <w:div w:id="561063430">
      <w:bodyDiv w:val="1"/>
      <w:marLeft w:val="0"/>
      <w:marRight w:val="0"/>
      <w:marTop w:val="0"/>
      <w:marBottom w:val="0"/>
      <w:divBdr>
        <w:top w:val="none" w:sz="0" w:space="0" w:color="auto"/>
        <w:left w:val="none" w:sz="0" w:space="0" w:color="auto"/>
        <w:bottom w:val="none" w:sz="0" w:space="0" w:color="auto"/>
        <w:right w:val="none" w:sz="0" w:space="0" w:color="auto"/>
      </w:divBdr>
    </w:div>
    <w:div w:id="587546804">
      <w:bodyDiv w:val="1"/>
      <w:marLeft w:val="0"/>
      <w:marRight w:val="0"/>
      <w:marTop w:val="0"/>
      <w:marBottom w:val="0"/>
      <w:divBdr>
        <w:top w:val="none" w:sz="0" w:space="0" w:color="auto"/>
        <w:left w:val="none" w:sz="0" w:space="0" w:color="auto"/>
        <w:bottom w:val="none" w:sz="0" w:space="0" w:color="auto"/>
        <w:right w:val="none" w:sz="0" w:space="0" w:color="auto"/>
      </w:divBdr>
    </w:div>
    <w:div w:id="620116943">
      <w:bodyDiv w:val="1"/>
      <w:marLeft w:val="0"/>
      <w:marRight w:val="0"/>
      <w:marTop w:val="0"/>
      <w:marBottom w:val="0"/>
      <w:divBdr>
        <w:top w:val="none" w:sz="0" w:space="0" w:color="auto"/>
        <w:left w:val="none" w:sz="0" w:space="0" w:color="auto"/>
        <w:bottom w:val="none" w:sz="0" w:space="0" w:color="auto"/>
        <w:right w:val="none" w:sz="0" w:space="0" w:color="auto"/>
      </w:divBdr>
    </w:div>
    <w:div w:id="725690035">
      <w:bodyDiv w:val="1"/>
      <w:marLeft w:val="0"/>
      <w:marRight w:val="0"/>
      <w:marTop w:val="0"/>
      <w:marBottom w:val="0"/>
      <w:divBdr>
        <w:top w:val="none" w:sz="0" w:space="0" w:color="auto"/>
        <w:left w:val="none" w:sz="0" w:space="0" w:color="auto"/>
        <w:bottom w:val="none" w:sz="0" w:space="0" w:color="auto"/>
        <w:right w:val="none" w:sz="0" w:space="0" w:color="auto"/>
      </w:divBdr>
    </w:div>
    <w:div w:id="813989112">
      <w:bodyDiv w:val="1"/>
      <w:marLeft w:val="0"/>
      <w:marRight w:val="0"/>
      <w:marTop w:val="0"/>
      <w:marBottom w:val="0"/>
      <w:divBdr>
        <w:top w:val="none" w:sz="0" w:space="0" w:color="auto"/>
        <w:left w:val="none" w:sz="0" w:space="0" w:color="auto"/>
        <w:bottom w:val="none" w:sz="0" w:space="0" w:color="auto"/>
        <w:right w:val="none" w:sz="0" w:space="0" w:color="auto"/>
      </w:divBdr>
    </w:div>
    <w:div w:id="823355000">
      <w:bodyDiv w:val="1"/>
      <w:marLeft w:val="0"/>
      <w:marRight w:val="0"/>
      <w:marTop w:val="0"/>
      <w:marBottom w:val="0"/>
      <w:divBdr>
        <w:top w:val="none" w:sz="0" w:space="0" w:color="auto"/>
        <w:left w:val="none" w:sz="0" w:space="0" w:color="auto"/>
        <w:bottom w:val="none" w:sz="0" w:space="0" w:color="auto"/>
        <w:right w:val="none" w:sz="0" w:space="0" w:color="auto"/>
      </w:divBdr>
    </w:div>
    <w:div w:id="827938260">
      <w:bodyDiv w:val="1"/>
      <w:marLeft w:val="0"/>
      <w:marRight w:val="0"/>
      <w:marTop w:val="0"/>
      <w:marBottom w:val="0"/>
      <w:divBdr>
        <w:top w:val="none" w:sz="0" w:space="0" w:color="auto"/>
        <w:left w:val="none" w:sz="0" w:space="0" w:color="auto"/>
        <w:bottom w:val="none" w:sz="0" w:space="0" w:color="auto"/>
        <w:right w:val="none" w:sz="0" w:space="0" w:color="auto"/>
      </w:divBdr>
    </w:div>
    <w:div w:id="1048264763">
      <w:bodyDiv w:val="1"/>
      <w:marLeft w:val="0"/>
      <w:marRight w:val="0"/>
      <w:marTop w:val="0"/>
      <w:marBottom w:val="0"/>
      <w:divBdr>
        <w:top w:val="none" w:sz="0" w:space="0" w:color="auto"/>
        <w:left w:val="none" w:sz="0" w:space="0" w:color="auto"/>
        <w:bottom w:val="none" w:sz="0" w:space="0" w:color="auto"/>
        <w:right w:val="none" w:sz="0" w:space="0" w:color="auto"/>
      </w:divBdr>
    </w:div>
    <w:div w:id="1103719415">
      <w:bodyDiv w:val="1"/>
      <w:marLeft w:val="0"/>
      <w:marRight w:val="0"/>
      <w:marTop w:val="0"/>
      <w:marBottom w:val="0"/>
      <w:divBdr>
        <w:top w:val="none" w:sz="0" w:space="0" w:color="auto"/>
        <w:left w:val="none" w:sz="0" w:space="0" w:color="auto"/>
        <w:bottom w:val="none" w:sz="0" w:space="0" w:color="auto"/>
        <w:right w:val="none" w:sz="0" w:space="0" w:color="auto"/>
      </w:divBdr>
    </w:div>
    <w:div w:id="1128890181">
      <w:bodyDiv w:val="1"/>
      <w:marLeft w:val="0"/>
      <w:marRight w:val="0"/>
      <w:marTop w:val="0"/>
      <w:marBottom w:val="0"/>
      <w:divBdr>
        <w:top w:val="none" w:sz="0" w:space="0" w:color="auto"/>
        <w:left w:val="none" w:sz="0" w:space="0" w:color="auto"/>
        <w:bottom w:val="none" w:sz="0" w:space="0" w:color="auto"/>
        <w:right w:val="none" w:sz="0" w:space="0" w:color="auto"/>
      </w:divBdr>
    </w:div>
    <w:div w:id="1151870357">
      <w:bodyDiv w:val="1"/>
      <w:marLeft w:val="0"/>
      <w:marRight w:val="0"/>
      <w:marTop w:val="0"/>
      <w:marBottom w:val="0"/>
      <w:divBdr>
        <w:top w:val="none" w:sz="0" w:space="0" w:color="auto"/>
        <w:left w:val="none" w:sz="0" w:space="0" w:color="auto"/>
        <w:bottom w:val="none" w:sz="0" w:space="0" w:color="auto"/>
        <w:right w:val="none" w:sz="0" w:space="0" w:color="auto"/>
      </w:divBdr>
    </w:div>
    <w:div w:id="1223174251">
      <w:bodyDiv w:val="1"/>
      <w:marLeft w:val="0"/>
      <w:marRight w:val="0"/>
      <w:marTop w:val="0"/>
      <w:marBottom w:val="0"/>
      <w:divBdr>
        <w:top w:val="none" w:sz="0" w:space="0" w:color="auto"/>
        <w:left w:val="none" w:sz="0" w:space="0" w:color="auto"/>
        <w:bottom w:val="none" w:sz="0" w:space="0" w:color="auto"/>
        <w:right w:val="none" w:sz="0" w:space="0" w:color="auto"/>
      </w:divBdr>
    </w:div>
    <w:div w:id="1295016482">
      <w:bodyDiv w:val="1"/>
      <w:marLeft w:val="0"/>
      <w:marRight w:val="0"/>
      <w:marTop w:val="0"/>
      <w:marBottom w:val="0"/>
      <w:divBdr>
        <w:top w:val="none" w:sz="0" w:space="0" w:color="auto"/>
        <w:left w:val="none" w:sz="0" w:space="0" w:color="auto"/>
        <w:bottom w:val="none" w:sz="0" w:space="0" w:color="auto"/>
        <w:right w:val="none" w:sz="0" w:space="0" w:color="auto"/>
      </w:divBdr>
    </w:div>
    <w:div w:id="1466196697">
      <w:bodyDiv w:val="1"/>
      <w:marLeft w:val="0"/>
      <w:marRight w:val="0"/>
      <w:marTop w:val="0"/>
      <w:marBottom w:val="0"/>
      <w:divBdr>
        <w:top w:val="none" w:sz="0" w:space="0" w:color="auto"/>
        <w:left w:val="none" w:sz="0" w:space="0" w:color="auto"/>
        <w:bottom w:val="none" w:sz="0" w:space="0" w:color="auto"/>
        <w:right w:val="none" w:sz="0" w:space="0" w:color="auto"/>
      </w:divBdr>
    </w:div>
    <w:div w:id="1520240183">
      <w:bodyDiv w:val="1"/>
      <w:marLeft w:val="0"/>
      <w:marRight w:val="0"/>
      <w:marTop w:val="0"/>
      <w:marBottom w:val="0"/>
      <w:divBdr>
        <w:top w:val="none" w:sz="0" w:space="0" w:color="auto"/>
        <w:left w:val="none" w:sz="0" w:space="0" w:color="auto"/>
        <w:bottom w:val="none" w:sz="0" w:space="0" w:color="auto"/>
        <w:right w:val="none" w:sz="0" w:space="0" w:color="auto"/>
      </w:divBdr>
    </w:div>
    <w:div w:id="1554535051">
      <w:bodyDiv w:val="1"/>
      <w:marLeft w:val="0"/>
      <w:marRight w:val="0"/>
      <w:marTop w:val="0"/>
      <w:marBottom w:val="0"/>
      <w:divBdr>
        <w:top w:val="none" w:sz="0" w:space="0" w:color="auto"/>
        <w:left w:val="none" w:sz="0" w:space="0" w:color="auto"/>
        <w:bottom w:val="none" w:sz="0" w:space="0" w:color="auto"/>
        <w:right w:val="none" w:sz="0" w:space="0" w:color="auto"/>
      </w:divBdr>
    </w:div>
    <w:div w:id="1712878176">
      <w:bodyDiv w:val="1"/>
      <w:marLeft w:val="0"/>
      <w:marRight w:val="0"/>
      <w:marTop w:val="0"/>
      <w:marBottom w:val="0"/>
      <w:divBdr>
        <w:top w:val="none" w:sz="0" w:space="0" w:color="auto"/>
        <w:left w:val="none" w:sz="0" w:space="0" w:color="auto"/>
        <w:bottom w:val="none" w:sz="0" w:space="0" w:color="auto"/>
        <w:right w:val="none" w:sz="0" w:space="0" w:color="auto"/>
      </w:divBdr>
    </w:div>
    <w:div w:id="1816023382">
      <w:bodyDiv w:val="1"/>
      <w:marLeft w:val="0"/>
      <w:marRight w:val="0"/>
      <w:marTop w:val="0"/>
      <w:marBottom w:val="0"/>
      <w:divBdr>
        <w:top w:val="none" w:sz="0" w:space="0" w:color="auto"/>
        <w:left w:val="none" w:sz="0" w:space="0" w:color="auto"/>
        <w:bottom w:val="none" w:sz="0" w:space="0" w:color="auto"/>
        <w:right w:val="none" w:sz="0" w:space="0" w:color="auto"/>
      </w:divBdr>
    </w:div>
    <w:div w:id="1836921815">
      <w:bodyDiv w:val="1"/>
      <w:marLeft w:val="0"/>
      <w:marRight w:val="0"/>
      <w:marTop w:val="0"/>
      <w:marBottom w:val="0"/>
      <w:divBdr>
        <w:top w:val="none" w:sz="0" w:space="0" w:color="auto"/>
        <w:left w:val="none" w:sz="0" w:space="0" w:color="auto"/>
        <w:bottom w:val="none" w:sz="0" w:space="0" w:color="auto"/>
        <w:right w:val="none" w:sz="0" w:space="0" w:color="auto"/>
      </w:divBdr>
    </w:div>
    <w:div w:id="1948929143">
      <w:bodyDiv w:val="1"/>
      <w:marLeft w:val="0"/>
      <w:marRight w:val="0"/>
      <w:marTop w:val="0"/>
      <w:marBottom w:val="0"/>
      <w:divBdr>
        <w:top w:val="none" w:sz="0" w:space="0" w:color="auto"/>
        <w:left w:val="none" w:sz="0" w:space="0" w:color="auto"/>
        <w:bottom w:val="none" w:sz="0" w:space="0" w:color="auto"/>
        <w:right w:val="none" w:sz="0" w:space="0" w:color="auto"/>
      </w:divBdr>
    </w:div>
    <w:div w:id="2101025236">
      <w:bodyDiv w:val="1"/>
      <w:marLeft w:val="0"/>
      <w:marRight w:val="0"/>
      <w:marTop w:val="0"/>
      <w:marBottom w:val="0"/>
      <w:divBdr>
        <w:top w:val="none" w:sz="0" w:space="0" w:color="auto"/>
        <w:left w:val="none" w:sz="0" w:space="0" w:color="auto"/>
        <w:bottom w:val="none" w:sz="0" w:space="0" w:color="auto"/>
        <w:right w:val="none" w:sz="0" w:space="0" w:color="auto"/>
      </w:divBdr>
    </w:div>
    <w:div w:id="2121870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7048E2-340E-419B-BFFF-01129A2218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1354</TotalTime>
  <Pages>1</Pages>
  <Words>8396</Words>
  <Characters>46178</Characters>
  <Application>Microsoft Office Word</Application>
  <DocSecurity>0</DocSecurity>
  <Lines>384</Lines>
  <Paragraphs>108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TERE</dc:creator>
  <cp:lastModifiedBy>TERE</cp:lastModifiedBy>
  <cp:revision>32</cp:revision>
  <cp:lastPrinted>2019-10-07T17:12:00Z</cp:lastPrinted>
  <dcterms:created xsi:type="dcterms:W3CDTF">2019-06-25T17:00:00Z</dcterms:created>
  <dcterms:modified xsi:type="dcterms:W3CDTF">2019-10-08T18:05:00Z</dcterms:modified>
</cp:coreProperties>
</file>