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DAEB52" w14:textId="4CB7E6D6" w:rsidR="000F53AF" w:rsidRPr="00586E05" w:rsidRDefault="000F53AF" w:rsidP="006444AF">
      <w:pPr>
        <w:pStyle w:val="Ttulo1"/>
        <w:spacing w:line="474" w:lineRule="auto"/>
        <w:rPr>
          <w:b w:val="0"/>
        </w:rPr>
      </w:pPr>
      <w:r w:rsidRPr="00586E05">
        <w:rPr>
          <w:b w:val="0"/>
        </w:rPr>
        <w:t>ACTA NÚMERO VEINTI</w:t>
      </w:r>
      <w:r w:rsidR="00586E05">
        <w:rPr>
          <w:b w:val="0"/>
        </w:rPr>
        <w:t>OCHO</w:t>
      </w:r>
      <w:r w:rsidRPr="00586E05">
        <w:rPr>
          <w:b w:val="0"/>
        </w:rPr>
        <w:t>.</w:t>
      </w:r>
    </w:p>
    <w:p w14:paraId="2D8270A6" w14:textId="34A451C0" w:rsidR="000F53AF" w:rsidRPr="00E159BF" w:rsidRDefault="000F53AF" w:rsidP="006444AF">
      <w:pPr>
        <w:pStyle w:val="Textoindependiente3"/>
        <w:spacing w:line="474" w:lineRule="auto"/>
        <w:rPr>
          <w:rFonts w:ascii="Century Gothic" w:hAnsi="Century Gothic"/>
        </w:rPr>
      </w:pPr>
      <w:r w:rsidRPr="00586E05">
        <w:rPr>
          <w:rFonts w:ascii="Century Gothic" w:hAnsi="Century Gothic" w:cs="Century Gothic"/>
          <w:sz w:val="24"/>
          <w:szCs w:val="24"/>
        </w:rPr>
        <w:t>En la ciudad de San Luis Potosí, capital del Estado del mismo nombre, siendo las 1</w:t>
      </w:r>
      <w:r w:rsidR="00586E05">
        <w:rPr>
          <w:rFonts w:ascii="Century Gothic" w:hAnsi="Century Gothic" w:cs="Century Gothic"/>
          <w:sz w:val="24"/>
          <w:szCs w:val="24"/>
        </w:rPr>
        <w:t>1</w:t>
      </w:r>
      <w:r w:rsidRPr="00586E05">
        <w:rPr>
          <w:rFonts w:ascii="Century Gothic" w:hAnsi="Century Gothic" w:cs="Century Gothic"/>
          <w:sz w:val="24"/>
          <w:szCs w:val="24"/>
        </w:rPr>
        <w:t xml:space="preserve">:00 </w:t>
      </w:r>
      <w:r w:rsidR="00586E05">
        <w:rPr>
          <w:rFonts w:ascii="Century Gothic" w:hAnsi="Century Gothic" w:cs="Century Gothic"/>
          <w:sz w:val="24"/>
          <w:szCs w:val="24"/>
        </w:rPr>
        <w:t>once</w:t>
      </w:r>
      <w:r w:rsidRPr="00586E05">
        <w:rPr>
          <w:rFonts w:ascii="Century Gothic" w:hAnsi="Century Gothic" w:cs="Century Gothic"/>
          <w:sz w:val="24"/>
          <w:szCs w:val="24"/>
        </w:rPr>
        <w:t xml:space="preserve"> horas del día </w:t>
      </w:r>
      <w:r w:rsidR="00586E05">
        <w:rPr>
          <w:rFonts w:ascii="Century Gothic" w:hAnsi="Century Gothic" w:cs="Century Gothic"/>
          <w:sz w:val="24"/>
          <w:szCs w:val="24"/>
        </w:rPr>
        <w:t>3 tres de julio</w:t>
      </w:r>
      <w:r w:rsidRPr="00586E05">
        <w:rPr>
          <w:rFonts w:ascii="Century Gothic" w:hAnsi="Century Gothic" w:cs="Century Gothic"/>
          <w:sz w:val="24"/>
          <w:szCs w:val="24"/>
        </w:rPr>
        <w:t xml:space="preserve"> de 2019 dos mil diecinueve, se reunieron en la sede del Poder Judicial, los señores </w:t>
      </w:r>
      <w:r w:rsidRPr="00586E05">
        <w:rPr>
          <w:rFonts w:ascii="Century Gothic" w:hAnsi="Century Gothic" w:cs="Century Gothic"/>
          <w:b/>
          <w:sz w:val="24"/>
          <w:szCs w:val="24"/>
        </w:rPr>
        <w:t>Magistrados</w:t>
      </w:r>
      <w:r w:rsidRPr="00586E05">
        <w:rPr>
          <w:rFonts w:ascii="Century Gothic" w:hAnsi="Century Gothic" w:cs="Century Gothic"/>
          <w:sz w:val="24"/>
          <w:szCs w:val="24"/>
        </w:rPr>
        <w:t xml:space="preserve"> </w:t>
      </w:r>
      <w:r w:rsidRPr="00586E05">
        <w:rPr>
          <w:rFonts w:ascii="Century Gothic" w:hAnsi="Century Gothic"/>
          <w:b/>
          <w:bCs/>
          <w:sz w:val="24"/>
          <w:szCs w:val="24"/>
        </w:rPr>
        <w:t xml:space="preserve">Juan Paulo Almazán </w:t>
      </w:r>
      <w:proofErr w:type="spellStart"/>
      <w:r w:rsidRPr="00586E05">
        <w:rPr>
          <w:rFonts w:ascii="Century Gothic" w:hAnsi="Century Gothic"/>
          <w:b/>
          <w:bCs/>
          <w:sz w:val="24"/>
          <w:szCs w:val="24"/>
        </w:rPr>
        <w:t>Cue</w:t>
      </w:r>
      <w:proofErr w:type="spellEnd"/>
      <w:r w:rsidRPr="00586E05">
        <w:rPr>
          <w:rFonts w:ascii="Century Gothic" w:hAnsi="Century Gothic"/>
          <w:b/>
          <w:bCs/>
          <w:sz w:val="24"/>
          <w:szCs w:val="24"/>
        </w:rPr>
        <w:t xml:space="preserv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w:t>
      </w:r>
      <w:proofErr w:type="spellStart"/>
      <w:r w:rsidRPr="00586E05">
        <w:rPr>
          <w:rFonts w:ascii="Century Gothic" w:hAnsi="Century Gothic"/>
          <w:b/>
          <w:bCs/>
          <w:sz w:val="24"/>
          <w:szCs w:val="24"/>
        </w:rPr>
        <w:t>Anastacia</w:t>
      </w:r>
      <w:proofErr w:type="spellEnd"/>
      <w:r w:rsidRPr="00586E05">
        <w:rPr>
          <w:rFonts w:ascii="Century Gothic" w:hAnsi="Century Gothic"/>
          <w:b/>
          <w:bCs/>
          <w:sz w:val="24"/>
          <w:szCs w:val="24"/>
        </w:rPr>
        <w:t xml:space="preserve"> Medina García, Arturo Morales Silva, María Manuela García Cázares y Felipe Aurelio Torres Zúñiga</w:t>
      </w:r>
      <w:r w:rsidRPr="00586E05">
        <w:rPr>
          <w:rFonts w:ascii="Century Gothic" w:hAnsi="Century Gothic" w:cs="Century Gothic"/>
          <w:b/>
          <w:bCs/>
          <w:sz w:val="24"/>
          <w:szCs w:val="24"/>
        </w:rPr>
        <w:t>;</w:t>
      </w:r>
      <w:r w:rsidRPr="00586E05">
        <w:rPr>
          <w:rFonts w:ascii="Century Gothic" w:hAnsi="Century Gothic" w:cs="Century Gothic"/>
          <w:sz w:val="24"/>
          <w:szCs w:val="24"/>
        </w:rPr>
        <w:t xml:space="preserve"> para celebrar sesión privada de Pleno extraordinario, según convocatoria de fecha </w:t>
      </w:r>
      <w:r w:rsidR="00586E05">
        <w:rPr>
          <w:rFonts w:ascii="Century Gothic" w:hAnsi="Century Gothic" w:cs="Century Gothic"/>
          <w:sz w:val="24"/>
          <w:szCs w:val="24"/>
        </w:rPr>
        <w:t xml:space="preserve">2 dos de julio </w:t>
      </w:r>
      <w:r w:rsidRPr="00586E05">
        <w:rPr>
          <w:rFonts w:ascii="Century Gothic" w:hAnsi="Century Gothic" w:cs="Century Gothic"/>
          <w:sz w:val="24"/>
          <w:szCs w:val="24"/>
        </w:rPr>
        <w:t>de 2</w:t>
      </w:r>
      <w:r w:rsidR="00586E05">
        <w:rPr>
          <w:rFonts w:ascii="Century Gothic" w:hAnsi="Century Gothic" w:cs="Century Gothic"/>
          <w:sz w:val="24"/>
          <w:szCs w:val="24"/>
        </w:rPr>
        <w:t xml:space="preserve">019 dos mil diecinueve, que el </w:t>
      </w:r>
      <w:r w:rsidR="00586E05" w:rsidRPr="00586E05">
        <w:rPr>
          <w:rFonts w:ascii="Century Gothic" w:hAnsi="Century Gothic" w:cs="Century Gothic"/>
          <w:sz w:val="24"/>
          <w:szCs w:val="24"/>
        </w:rPr>
        <w:t>M</w:t>
      </w:r>
      <w:r w:rsidRPr="00586E05">
        <w:rPr>
          <w:rFonts w:ascii="Century Gothic" w:hAnsi="Century Gothic" w:cs="Century Gothic"/>
          <w:sz w:val="24"/>
          <w:szCs w:val="24"/>
        </w:rPr>
        <w:t xml:space="preserve">agistrado Presidente del Supremo Tribunal de Justicia, </w:t>
      </w:r>
      <w:r w:rsidRPr="00586E05">
        <w:rPr>
          <w:rFonts w:ascii="Century Gothic" w:hAnsi="Century Gothic" w:cs="Century Gothic"/>
          <w:b/>
          <w:bCs/>
          <w:sz w:val="24"/>
          <w:szCs w:val="24"/>
        </w:rPr>
        <w:t xml:space="preserve">licenciado Juan Paulo Almazán </w:t>
      </w:r>
      <w:proofErr w:type="spellStart"/>
      <w:r w:rsidRPr="00586E05">
        <w:rPr>
          <w:rFonts w:ascii="Century Gothic" w:hAnsi="Century Gothic" w:cs="Century Gothic"/>
          <w:b/>
          <w:bCs/>
          <w:sz w:val="24"/>
          <w:szCs w:val="24"/>
        </w:rPr>
        <w:t>Cue</w:t>
      </w:r>
      <w:proofErr w:type="spellEnd"/>
      <w:r w:rsidR="00586E05">
        <w:rPr>
          <w:rFonts w:ascii="Century Gothic" w:hAnsi="Century Gothic" w:cs="Century Gothic"/>
          <w:sz w:val="24"/>
          <w:szCs w:val="24"/>
        </w:rPr>
        <w:t>, dirigió a los referidos M</w:t>
      </w:r>
      <w:r w:rsidRPr="00586E05">
        <w:rPr>
          <w:rFonts w:ascii="Century Gothic" w:hAnsi="Century Gothic" w:cs="Century Gothic"/>
          <w:sz w:val="24"/>
          <w:szCs w:val="24"/>
        </w:rPr>
        <w:t xml:space="preserve">agistrados con base a la facultad que le confieren los artículos 12, 15 y 17, fracción IV, de la Ley Orgánica del Poder Judicial del Estado; comunicación, en la cual se les hizo saber, de conformidad con lo dispuesto por el artículo 5 de su Reglamento Interior, la fecha, hora y lugar de su celebración, </w:t>
      </w:r>
      <w:r w:rsidRPr="00586E05">
        <w:rPr>
          <w:rFonts w:ascii="Century Gothic" w:hAnsi="Century Gothic" w:cs="Century Gothic"/>
          <w:sz w:val="24"/>
          <w:szCs w:val="24"/>
          <w:lang w:val="es-MX"/>
        </w:rPr>
        <w:t xml:space="preserve">así como los asuntos a tratar al tenor del siguiente orden del día: </w:t>
      </w:r>
      <w:r w:rsidRPr="00586E05">
        <w:rPr>
          <w:rFonts w:ascii="Century Gothic" w:hAnsi="Century Gothic" w:cs="Century Gothic"/>
          <w:b/>
          <w:bCs/>
          <w:sz w:val="24"/>
          <w:szCs w:val="24"/>
          <w:lang w:val="es-MX"/>
        </w:rPr>
        <w:t>Primero:</w:t>
      </w:r>
      <w:r w:rsidRPr="00586E05">
        <w:rPr>
          <w:rFonts w:ascii="Century Gothic" w:hAnsi="Century Gothic" w:cs="Century Gothic"/>
          <w:sz w:val="24"/>
          <w:szCs w:val="24"/>
          <w:lang w:val="es-MX"/>
        </w:rPr>
        <w:t xml:space="preserve"> </w:t>
      </w:r>
      <w:r w:rsidR="00586E05" w:rsidRPr="00586E05">
        <w:rPr>
          <w:rFonts w:ascii="Century Gothic" w:hAnsi="Century Gothic"/>
          <w:sz w:val="24"/>
          <w:szCs w:val="24"/>
        </w:rPr>
        <w:t>Lista de asistencia</w:t>
      </w:r>
      <w:r w:rsidRPr="00586E05">
        <w:rPr>
          <w:rFonts w:ascii="Century Gothic" w:hAnsi="Century Gothic"/>
          <w:sz w:val="24"/>
          <w:szCs w:val="24"/>
        </w:rPr>
        <w:t xml:space="preserve">. </w:t>
      </w:r>
      <w:r w:rsidRPr="00586E05">
        <w:rPr>
          <w:rFonts w:ascii="Century Gothic" w:hAnsi="Century Gothic" w:cs="Century Gothic"/>
          <w:b/>
          <w:bCs/>
          <w:sz w:val="24"/>
          <w:szCs w:val="24"/>
          <w:lang w:val="es-MX"/>
        </w:rPr>
        <w:t>Segundo:</w:t>
      </w:r>
      <w:r w:rsidRPr="00586E05">
        <w:rPr>
          <w:rFonts w:ascii="Century Gothic" w:hAnsi="Century Gothic"/>
          <w:sz w:val="24"/>
          <w:szCs w:val="24"/>
        </w:rPr>
        <w:t xml:space="preserve"> </w:t>
      </w:r>
      <w:r w:rsidR="00586E05" w:rsidRPr="00586E05">
        <w:rPr>
          <w:rFonts w:ascii="Century Gothic" w:hAnsi="Century Gothic"/>
          <w:sz w:val="24"/>
          <w:szCs w:val="24"/>
          <w:lang w:val="es-MX"/>
        </w:rPr>
        <w:t>Lectura, discusión y en su caso aprobación del orden del día</w:t>
      </w:r>
      <w:r w:rsidRPr="00586E05">
        <w:rPr>
          <w:rFonts w:ascii="Century Gothic" w:hAnsi="Century Gothic"/>
          <w:sz w:val="24"/>
          <w:szCs w:val="24"/>
          <w:lang w:val="es-MX"/>
        </w:rPr>
        <w:t xml:space="preserve">. </w:t>
      </w:r>
      <w:r w:rsidRPr="00586E05">
        <w:rPr>
          <w:rFonts w:ascii="Century Gothic" w:hAnsi="Century Gothic"/>
          <w:b/>
          <w:sz w:val="24"/>
          <w:szCs w:val="24"/>
          <w:lang w:val="es-MX"/>
        </w:rPr>
        <w:t>Tercero</w:t>
      </w:r>
      <w:r w:rsidRPr="00586E05">
        <w:rPr>
          <w:rFonts w:ascii="Century Gothic" w:hAnsi="Century Gothic"/>
          <w:sz w:val="24"/>
          <w:szCs w:val="24"/>
          <w:lang w:val="es-MX"/>
        </w:rPr>
        <w:t xml:space="preserve">: </w:t>
      </w:r>
      <w:r w:rsidR="00586E05" w:rsidRPr="00586E05">
        <w:rPr>
          <w:rFonts w:ascii="Century Gothic" w:hAnsi="Century Gothic"/>
          <w:sz w:val="24"/>
          <w:szCs w:val="24"/>
          <w:lang w:val="es-ES" w:eastAsia="es-ES"/>
        </w:rPr>
        <w:t>Se somete a consideración del H. Pleno y en su caso aprobación el Acta correspondiente a la sesión ordinaria celebrada el 27 veintisiete de junio de 2019 dos mil diecinueve</w:t>
      </w:r>
      <w:r w:rsidRPr="00586E05">
        <w:rPr>
          <w:rFonts w:ascii="Century Gothic" w:hAnsi="Century Gothic" w:cs="Tahoma"/>
          <w:sz w:val="24"/>
          <w:szCs w:val="24"/>
        </w:rPr>
        <w:t xml:space="preserve">. </w:t>
      </w:r>
      <w:r w:rsidRPr="00586E05">
        <w:rPr>
          <w:rFonts w:ascii="Century Gothic" w:hAnsi="Century Gothic" w:cs="Tahoma"/>
          <w:b/>
          <w:sz w:val="24"/>
          <w:szCs w:val="24"/>
        </w:rPr>
        <w:t xml:space="preserve">Cuarto: </w:t>
      </w:r>
      <w:r w:rsidR="00586E05" w:rsidRPr="00B46802">
        <w:rPr>
          <w:rFonts w:ascii="Century Gothic" w:hAnsi="Century Gothic" w:cs="Tahoma"/>
          <w:sz w:val="24"/>
          <w:szCs w:val="24"/>
        </w:rPr>
        <w:t xml:space="preserve">Para conocimiento del H. Pleno del Supremo Tribunal de Justicia del Estado, los siguientes documentos: </w:t>
      </w:r>
      <w:r w:rsidR="00586E05" w:rsidRPr="00B46802">
        <w:rPr>
          <w:rFonts w:ascii="Century Gothic" w:hAnsi="Century Gothic"/>
          <w:b/>
          <w:sz w:val="24"/>
          <w:szCs w:val="24"/>
        </w:rPr>
        <w:t>A</w:t>
      </w:r>
      <w:r w:rsidR="00586E05" w:rsidRPr="00B46802">
        <w:rPr>
          <w:rFonts w:ascii="Century Gothic" w:hAnsi="Century Gothic"/>
          <w:sz w:val="24"/>
          <w:szCs w:val="24"/>
        </w:rPr>
        <w:t xml:space="preserve">).- Oficio C.J. 2852/2019, enviado por el Pleno del Consejo de la Judicatura del </w:t>
      </w:r>
      <w:r w:rsidR="00586E05" w:rsidRPr="00B46802">
        <w:rPr>
          <w:rFonts w:ascii="Century Gothic" w:hAnsi="Century Gothic"/>
          <w:sz w:val="24"/>
          <w:szCs w:val="24"/>
        </w:rPr>
        <w:lastRenderedPageBreak/>
        <w:t>Poder Judicial del Estado, por medio del cual remite a este H. Pleno del Supremo Tribunal de Justicia del Estado, copia de los instrumentos celebrados entre el Poder Judicial del Estado y el Poder Judicial de la Federación, consistentes en:</w:t>
      </w:r>
      <w:r w:rsidR="00586E05">
        <w:rPr>
          <w:rFonts w:ascii="Century Gothic" w:hAnsi="Century Gothic"/>
          <w:sz w:val="24"/>
          <w:szCs w:val="24"/>
        </w:rPr>
        <w:t xml:space="preserve"> </w:t>
      </w:r>
      <w:r w:rsidR="00586E05" w:rsidRPr="00B46802">
        <w:rPr>
          <w:rFonts w:ascii="Century Gothic" w:hAnsi="Century Gothic"/>
          <w:sz w:val="24"/>
          <w:szCs w:val="24"/>
        </w:rPr>
        <w:t>1.- Convenio de Interconexión entre los Sistemas Tecnológicos de Gestión Jurisdiccional;</w:t>
      </w:r>
      <w:r w:rsidR="00586E05">
        <w:rPr>
          <w:rFonts w:ascii="Century Gothic" w:hAnsi="Century Gothic"/>
          <w:sz w:val="24"/>
          <w:szCs w:val="24"/>
        </w:rPr>
        <w:t xml:space="preserve"> </w:t>
      </w:r>
      <w:r w:rsidR="00586E05" w:rsidRPr="00B46802">
        <w:rPr>
          <w:rFonts w:ascii="Century Gothic" w:hAnsi="Century Gothic"/>
          <w:sz w:val="24"/>
          <w:szCs w:val="24"/>
        </w:rPr>
        <w:t>2.- Convenio de Colaboración para Compartir los Desarrollos Tecnológicos con los que Operan los Servicios en Línea del Poder Judicial de la Federación;</w:t>
      </w:r>
      <w:r w:rsidR="00586E05">
        <w:rPr>
          <w:rFonts w:ascii="Century Gothic" w:hAnsi="Century Gothic"/>
          <w:sz w:val="24"/>
          <w:szCs w:val="24"/>
        </w:rPr>
        <w:t xml:space="preserve"> </w:t>
      </w:r>
      <w:r w:rsidR="00586E05" w:rsidRPr="00B46802">
        <w:rPr>
          <w:rFonts w:ascii="Century Gothic" w:hAnsi="Century Gothic"/>
          <w:sz w:val="24"/>
          <w:szCs w:val="24"/>
        </w:rPr>
        <w:t>3.- Convenio para el Reconocimiento de la Firma Electrónica Certificada por el Poder Judicial de la Federación.</w:t>
      </w:r>
      <w:r w:rsidR="00586E05">
        <w:rPr>
          <w:rFonts w:ascii="Century Gothic" w:hAnsi="Century Gothic"/>
          <w:sz w:val="24"/>
          <w:szCs w:val="24"/>
        </w:rPr>
        <w:t xml:space="preserve"> </w:t>
      </w:r>
      <w:r w:rsidR="00586E05" w:rsidRPr="00B46802">
        <w:rPr>
          <w:rFonts w:ascii="Century Gothic" w:hAnsi="Century Gothic"/>
          <w:sz w:val="24"/>
          <w:szCs w:val="24"/>
        </w:rPr>
        <w:t xml:space="preserve"> </w:t>
      </w:r>
      <w:proofErr w:type="gramStart"/>
      <w:r w:rsidR="00586E05" w:rsidRPr="00B46802">
        <w:rPr>
          <w:rFonts w:ascii="Century Gothic" w:hAnsi="Century Gothic"/>
          <w:sz w:val="24"/>
          <w:szCs w:val="24"/>
        </w:rPr>
        <w:t>Asimismo</w:t>
      </w:r>
      <w:proofErr w:type="gramEnd"/>
      <w:r w:rsidR="00586E05" w:rsidRPr="00B46802">
        <w:rPr>
          <w:rFonts w:ascii="Century Gothic" w:hAnsi="Century Gothic"/>
          <w:sz w:val="24"/>
          <w:szCs w:val="24"/>
        </w:rPr>
        <w:t xml:space="preserve"> en el referido oficio, el Pleno del Consejo de la Judicatura, hace del conocimiento a este H. Pleno del Supremo Tribunal de Justicia, que a efecto de no poner en riesgo la ejecución de dichos convenios, resulta necesario contar con los registros para la obtención del certificado digital de firma electrónica (FIREL).</w:t>
      </w:r>
      <w:r w:rsidR="00586E05">
        <w:rPr>
          <w:rFonts w:ascii="Century Gothic" w:hAnsi="Century Gothic"/>
          <w:sz w:val="24"/>
          <w:szCs w:val="24"/>
        </w:rPr>
        <w:t xml:space="preserve"> </w:t>
      </w:r>
      <w:r w:rsidR="00586E05" w:rsidRPr="00B46802">
        <w:rPr>
          <w:rFonts w:ascii="Century Gothic" w:hAnsi="Century Gothic"/>
          <w:b/>
          <w:sz w:val="24"/>
          <w:szCs w:val="24"/>
        </w:rPr>
        <w:t>B</w:t>
      </w:r>
      <w:proofErr w:type="gramStart"/>
      <w:r w:rsidR="00586E05" w:rsidRPr="00B46802">
        <w:rPr>
          <w:rFonts w:ascii="Century Gothic" w:hAnsi="Century Gothic"/>
          <w:sz w:val="24"/>
          <w:szCs w:val="24"/>
        </w:rPr>
        <w:t>).-</w:t>
      </w:r>
      <w:proofErr w:type="gramEnd"/>
      <w:r w:rsidR="00586E05" w:rsidRPr="00B46802">
        <w:rPr>
          <w:rFonts w:ascii="Century Gothic" w:hAnsi="Century Gothic"/>
          <w:sz w:val="24"/>
          <w:szCs w:val="24"/>
        </w:rPr>
        <w:t xml:space="preserve"> Oficio ATI 223/2019, presentado por el Ingeniero Moisés Alejandro Caballero, Director de Tecnologías de la Información del Consejo de la Judicatura del Poder Judicial del Estado, por medio del cual informa: “El </w:t>
      </w:r>
      <w:proofErr w:type="spellStart"/>
      <w:r w:rsidR="00586E05" w:rsidRPr="00484989">
        <w:rPr>
          <w:rFonts w:ascii="Century Gothic" w:hAnsi="Century Gothic"/>
          <w:sz w:val="24"/>
          <w:szCs w:val="24"/>
        </w:rPr>
        <w:t>Mgdo</w:t>
      </w:r>
      <w:proofErr w:type="spellEnd"/>
      <w:r w:rsidR="00586E05" w:rsidRPr="00B46802">
        <w:rPr>
          <w:rFonts w:ascii="Century Gothic" w:hAnsi="Century Gothic"/>
          <w:sz w:val="24"/>
          <w:szCs w:val="24"/>
        </w:rPr>
        <w:t xml:space="preserve">. Luis Fernando Gerardo González, no está dispuesto a tramitar la FIREL, por lo que no se tiene fecha </w:t>
      </w:r>
      <w:r w:rsidR="00586E05" w:rsidRPr="00586E05">
        <w:rPr>
          <w:rFonts w:ascii="Century Gothic" w:hAnsi="Century Gothic"/>
          <w:sz w:val="24"/>
          <w:szCs w:val="24"/>
        </w:rPr>
        <w:t xml:space="preserve">para realizar este trámite”. </w:t>
      </w:r>
      <w:r w:rsidRPr="00586E05">
        <w:rPr>
          <w:rFonts w:ascii="Century Gothic" w:hAnsi="Century Gothic" w:cs="Tahoma"/>
          <w:b/>
          <w:sz w:val="24"/>
          <w:szCs w:val="24"/>
        </w:rPr>
        <w:t>Quinto</w:t>
      </w:r>
      <w:r w:rsidRPr="00586E05">
        <w:rPr>
          <w:rFonts w:ascii="Century Gothic" w:hAnsi="Century Gothic" w:cs="Tahoma"/>
          <w:b/>
        </w:rPr>
        <w:t>:</w:t>
      </w:r>
      <w:r w:rsidRPr="00586E05">
        <w:rPr>
          <w:rFonts w:ascii="Century Gothic" w:hAnsi="Century Gothic"/>
        </w:rPr>
        <w:t xml:space="preserve"> </w:t>
      </w:r>
      <w:r w:rsidR="00586E05" w:rsidRPr="00586E05">
        <w:rPr>
          <w:rFonts w:ascii="Century Gothic" w:hAnsi="Century Gothic" w:cs="Tahoma"/>
          <w:sz w:val="24"/>
          <w:szCs w:val="24"/>
        </w:rPr>
        <w:t xml:space="preserve">Se somete a consideración, discusión y en su caso aprobación, la ponencia presentada por el </w:t>
      </w:r>
      <w:r w:rsidR="00586E05" w:rsidRPr="00586E05">
        <w:rPr>
          <w:rFonts w:ascii="Century Gothic" w:hAnsi="Century Gothic"/>
          <w:b/>
          <w:sz w:val="24"/>
          <w:szCs w:val="24"/>
        </w:rPr>
        <w:t xml:space="preserve">Magistrado Luis Fernando Gerardo González, </w:t>
      </w:r>
      <w:r w:rsidR="00586E05" w:rsidRPr="00586E05">
        <w:rPr>
          <w:rFonts w:ascii="Century Gothic" w:hAnsi="Century Gothic"/>
          <w:sz w:val="24"/>
          <w:szCs w:val="24"/>
        </w:rPr>
        <w:t xml:space="preserve">en el toca </w:t>
      </w:r>
      <w:r w:rsidR="008A5802" w:rsidRPr="008A5802">
        <w:rPr>
          <w:rFonts w:ascii="Century Gothic" w:hAnsi="Century Gothic"/>
          <w:b/>
          <w:sz w:val="24"/>
          <w:szCs w:val="24"/>
        </w:rPr>
        <w:t xml:space="preserve">ELIMINADO </w:t>
      </w:r>
      <w:r w:rsidR="00586E05" w:rsidRPr="00586E05">
        <w:rPr>
          <w:rFonts w:ascii="Century Gothic" w:hAnsi="Century Gothic"/>
          <w:sz w:val="24"/>
          <w:szCs w:val="24"/>
        </w:rPr>
        <w:t>relativo al recurso</w:t>
      </w:r>
      <w:r w:rsidR="00586E05" w:rsidRPr="00B46802">
        <w:rPr>
          <w:rFonts w:ascii="Century Gothic" w:hAnsi="Century Gothic"/>
          <w:sz w:val="24"/>
          <w:szCs w:val="24"/>
        </w:rPr>
        <w:t xml:space="preserve"> de queja interpuesto por </w:t>
      </w:r>
      <w:r w:rsidR="008A5802" w:rsidRPr="008A5802">
        <w:rPr>
          <w:rFonts w:ascii="Century Gothic" w:hAnsi="Century Gothic"/>
          <w:b/>
          <w:sz w:val="24"/>
          <w:szCs w:val="24"/>
        </w:rPr>
        <w:t>ELIMINADO</w:t>
      </w:r>
      <w:r w:rsidR="00586E05" w:rsidRPr="00B46802">
        <w:rPr>
          <w:rFonts w:ascii="Century Gothic" w:hAnsi="Century Gothic"/>
          <w:sz w:val="24"/>
          <w:szCs w:val="24"/>
        </w:rPr>
        <w:t xml:space="preserve">, por su propio derecho, en contra del auto emitido por el Juez Tercero del Ramo Civil en el Estado dentro del expediente </w:t>
      </w:r>
      <w:r w:rsidR="008A5802" w:rsidRPr="008A5802">
        <w:rPr>
          <w:rFonts w:ascii="Century Gothic" w:hAnsi="Century Gothic"/>
          <w:b/>
          <w:sz w:val="24"/>
          <w:szCs w:val="24"/>
        </w:rPr>
        <w:t xml:space="preserve"> ELIMINADO</w:t>
      </w:r>
      <w:r w:rsidR="00586E05" w:rsidRPr="00B46802">
        <w:rPr>
          <w:rFonts w:ascii="Century Gothic" w:hAnsi="Century Gothic"/>
          <w:sz w:val="24"/>
          <w:szCs w:val="24"/>
        </w:rPr>
        <w:t xml:space="preserve">, notificado al quejoso por medio de lista el 29 veintinueve de noviembre de 2018 dos mil dieciocho, relativo al Juicio Extraordinario Civil, promovido por </w:t>
      </w:r>
      <w:r w:rsidR="008A5802" w:rsidRPr="008A5802">
        <w:rPr>
          <w:rFonts w:ascii="Century Gothic" w:hAnsi="Century Gothic"/>
          <w:b/>
          <w:sz w:val="24"/>
          <w:szCs w:val="24"/>
        </w:rPr>
        <w:t xml:space="preserve"> ELIMINADO</w:t>
      </w:r>
      <w:r w:rsidR="00586E05" w:rsidRPr="00586E05">
        <w:rPr>
          <w:rFonts w:ascii="Century Gothic" w:hAnsi="Century Gothic"/>
          <w:sz w:val="24"/>
          <w:szCs w:val="24"/>
        </w:rPr>
        <w:t>, en contra del ahora inconforme</w:t>
      </w:r>
      <w:r w:rsidRPr="00586E05">
        <w:rPr>
          <w:rFonts w:ascii="Century Gothic" w:hAnsi="Century Gothic"/>
          <w:sz w:val="24"/>
          <w:szCs w:val="24"/>
        </w:rPr>
        <w:t>.</w:t>
      </w:r>
      <w:r w:rsidR="00586E05" w:rsidRPr="00586E05">
        <w:rPr>
          <w:rFonts w:ascii="Century Gothic" w:hAnsi="Century Gothic"/>
          <w:sz w:val="24"/>
          <w:szCs w:val="24"/>
        </w:rPr>
        <w:t xml:space="preserve"> </w:t>
      </w:r>
      <w:r w:rsidR="00586E05" w:rsidRPr="00586E05">
        <w:rPr>
          <w:rFonts w:ascii="Century Gothic" w:hAnsi="Century Gothic"/>
          <w:b/>
          <w:sz w:val="24"/>
          <w:szCs w:val="24"/>
        </w:rPr>
        <w:t xml:space="preserve">Sexto: </w:t>
      </w:r>
      <w:r w:rsidR="00586E05" w:rsidRPr="00586E05">
        <w:rPr>
          <w:rFonts w:ascii="Century Gothic" w:hAnsi="Century Gothic"/>
          <w:sz w:val="24"/>
          <w:szCs w:val="24"/>
        </w:rPr>
        <w:t xml:space="preserve">Se informa al H. </w:t>
      </w:r>
      <w:r w:rsidR="00586E05" w:rsidRPr="00586E05">
        <w:rPr>
          <w:rFonts w:ascii="Century Gothic" w:hAnsi="Century Gothic"/>
          <w:sz w:val="24"/>
          <w:szCs w:val="24"/>
        </w:rPr>
        <w:lastRenderedPageBreak/>
        <w:t>Pleno de la recepción por parte de la Presidencia de los siguientes documentos:</w:t>
      </w:r>
      <w:r w:rsidR="00586E05" w:rsidRPr="00586E05">
        <w:rPr>
          <w:rFonts w:ascii="Century Gothic" w:hAnsi="Century Gothic" w:cs="Tahoma"/>
          <w:sz w:val="24"/>
          <w:szCs w:val="24"/>
        </w:rPr>
        <w:t xml:space="preserve">  </w:t>
      </w:r>
      <w:r w:rsidR="00586E05" w:rsidRPr="00586E05">
        <w:rPr>
          <w:rFonts w:ascii="Century Gothic" w:hAnsi="Century Gothic"/>
          <w:b/>
          <w:sz w:val="24"/>
          <w:szCs w:val="24"/>
        </w:rPr>
        <w:t>1</w:t>
      </w:r>
      <w:proofErr w:type="gramStart"/>
      <w:r w:rsidR="00586E05" w:rsidRPr="00586E05">
        <w:rPr>
          <w:rFonts w:ascii="Century Gothic" w:hAnsi="Century Gothic"/>
          <w:sz w:val="24"/>
          <w:szCs w:val="24"/>
        </w:rPr>
        <w:t>).-</w:t>
      </w:r>
      <w:proofErr w:type="gramEnd"/>
      <w:r w:rsidR="00586E05" w:rsidRPr="00B46802">
        <w:rPr>
          <w:rFonts w:ascii="Century Gothic" w:hAnsi="Century Gothic"/>
          <w:sz w:val="24"/>
          <w:szCs w:val="24"/>
        </w:rPr>
        <w:t xml:space="preserve"> Oficio 14343/2019, enviado por el Juez Primero de Distrito en el Estado, conjuntamente con copia de la </w:t>
      </w:r>
      <w:r w:rsidR="00586E05" w:rsidRPr="00B46802">
        <w:rPr>
          <w:rFonts w:ascii="Century Gothic" w:hAnsi="Century Gothic" w:cs="Tahoma"/>
          <w:bCs/>
          <w:sz w:val="24"/>
          <w:szCs w:val="24"/>
        </w:rPr>
        <w:t>resolución pronunciada en 25 veinticinco de junio del presente año, en el juicio de amparo</w:t>
      </w:r>
      <w:r w:rsidR="008A5802" w:rsidRPr="008A5802">
        <w:rPr>
          <w:rFonts w:ascii="Century Gothic" w:hAnsi="Century Gothic" w:cs="Tahoma"/>
          <w:b/>
          <w:bCs/>
          <w:sz w:val="24"/>
          <w:szCs w:val="24"/>
        </w:rPr>
        <w:t xml:space="preserve"> ELIMINADO</w:t>
      </w:r>
      <w:r w:rsidR="00586E05" w:rsidRPr="00B46802">
        <w:rPr>
          <w:rFonts w:ascii="Century Gothic" w:hAnsi="Century Gothic"/>
          <w:sz w:val="24"/>
          <w:szCs w:val="24"/>
        </w:rPr>
        <w:t xml:space="preserve">, promovido por </w:t>
      </w:r>
      <w:r w:rsidR="008A5802" w:rsidRPr="008A5802">
        <w:rPr>
          <w:rFonts w:ascii="Century Gothic" w:hAnsi="Century Gothic"/>
          <w:b/>
          <w:sz w:val="24"/>
          <w:szCs w:val="24"/>
        </w:rPr>
        <w:t>ELIMINADO</w:t>
      </w:r>
      <w:r w:rsidR="00586E05" w:rsidRPr="00B46802">
        <w:rPr>
          <w:rFonts w:ascii="Century Gothic" w:hAnsi="Century Gothic" w:cs="Tahoma"/>
          <w:bCs/>
          <w:sz w:val="24"/>
          <w:szCs w:val="24"/>
        </w:rPr>
        <w:t xml:space="preserve">, en la que determinó, que la Justicia de la Unión no Ampara ni Protege a la citada quejosa. (Este asunto es derivado </w:t>
      </w:r>
      <w:r w:rsidR="00586E05" w:rsidRPr="00B46802">
        <w:rPr>
          <w:rFonts w:ascii="Century Gothic" w:hAnsi="Century Gothic"/>
          <w:sz w:val="24"/>
          <w:szCs w:val="24"/>
        </w:rPr>
        <w:t xml:space="preserve">contra actos del Pleno del Supremo Tribunal de Justicia del Estado, por la emisión del proveído de 28 veintiocho de marzo del año en curso, en el  toca  </w:t>
      </w:r>
      <w:r w:rsidR="008A5802" w:rsidRPr="008A5802">
        <w:rPr>
          <w:rFonts w:ascii="Century Gothic" w:hAnsi="Century Gothic" w:cs="Tahoma"/>
          <w:b/>
          <w:sz w:val="24"/>
          <w:szCs w:val="24"/>
        </w:rPr>
        <w:t xml:space="preserve">ELIMINADO </w:t>
      </w:r>
      <w:r w:rsidR="00586E05" w:rsidRPr="00B46802">
        <w:rPr>
          <w:rFonts w:ascii="Century Gothic" w:hAnsi="Century Gothic"/>
          <w:sz w:val="24"/>
          <w:szCs w:val="24"/>
        </w:rPr>
        <w:t xml:space="preserve"> relativo al recurso de queja interpuesto por </w:t>
      </w:r>
      <w:r w:rsidR="008A5802" w:rsidRPr="008A5802">
        <w:rPr>
          <w:rFonts w:ascii="Century Gothic" w:hAnsi="Century Gothic"/>
          <w:b/>
          <w:sz w:val="24"/>
          <w:szCs w:val="24"/>
        </w:rPr>
        <w:t>ELIMINADO</w:t>
      </w:r>
      <w:r w:rsidR="00586E05" w:rsidRPr="00B46802">
        <w:rPr>
          <w:rFonts w:ascii="Century Gothic" w:hAnsi="Century Gothic"/>
          <w:sz w:val="24"/>
          <w:szCs w:val="24"/>
        </w:rPr>
        <w:t xml:space="preserve">, en su carácter de apoderado legal de </w:t>
      </w:r>
      <w:r w:rsidR="008A5802" w:rsidRPr="008A5802">
        <w:rPr>
          <w:rFonts w:ascii="Century Gothic" w:hAnsi="Century Gothic"/>
          <w:b/>
          <w:sz w:val="24"/>
          <w:szCs w:val="24"/>
        </w:rPr>
        <w:t xml:space="preserve"> ELIMINADO</w:t>
      </w:r>
      <w:r w:rsidR="00586E05" w:rsidRPr="00B46802">
        <w:rPr>
          <w:rFonts w:ascii="Century Gothic" w:hAnsi="Century Gothic"/>
          <w:sz w:val="24"/>
          <w:szCs w:val="24"/>
        </w:rPr>
        <w:t xml:space="preserve">, en contra del auto que le negó la admisión de la demanda de las Diligencias de Jurisdicción Voluntaria, dictado por el Juez Tercero del Ramo Civil de esta Capital, promovidas por la citada inconforme, en el expediente </w:t>
      </w:r>
      <w:r w:rsidR="008A5802" w:rsidRPr="008A5802">
        <w:rPr>
          <w:rFonts w:ascii="Century Gothic" w:hAnsi="Century Gothic"/>
          <w:b/>
          <w:sz w:val="24"/>
          <w:szCs w:val="24"/>
        </w:rPr>
        <w:t xml:space="preserve"> ELIMINADO </w:t>
      </w:r>
      <w:r w:rsidR="00586E05" w:rsidRPr="00B46802">
        <w:rPr>
          <w:rFonts w:ascii="Century Gothic" w:hAnsi="Century Gothic"/>
          <w:sz w:val="24"/>
          <w:szCs w:val="24"/>
        </w:rPr>
        <w:t>.</w:t>
      </w:r>
      <w:r w:rsidR="00586E05">
        <w:rPr>
          <w:rFonts w:ascii="Century Gothic" w:hAnsi="Century Gothic"/>
          <w:sz w:val="24"/>
          <w:szCs w:val="24"/>
        </w:rPr>
        <w:t xml:space="preserve"> </w:t>
      </w:r>
      <w:r w:rsidR="00586E05" w:rsidRPr="00B46802">
        <w:rPr>
          <w:rFonts w:ascii="Century Gothic" w:hAnsi="Century Gothic"/>
          <w:b/>
          <w:sz w:val="24"/>
          <w:szCs w:val="24"/>
        </w:rPr>
        <w:t>2</w:t>
      </w:r>
      <w:r w:rsidR="00586E05" w:rsidRPr="00B46802">
        <w:rPr>
          <w:rFonts w:ascii="Century Gothic" w:hAnsi="Century Gothic"/>
          <w:sz w:val="24"/>
          <w:szCs w:val="24"/>
        </w:rPr>
        <w:t xml:space="preserve">).- En seguimiento a los acuerdos tomados por el Pleno del Supremo Tribunal de Justicia del Estado, en sesión celebrada el día 27 veintisiete de junio de 2019 dos mil diecinueve, se emitieron los oficios 4911, 4912, 4913, 4914 y 4915, dirigidos al H. Pleno del Consejo de la Judicatura del Poder Judicial del Estado, Magistrado Juan José Méndez Gatica, Magistrada Rebeca </w:t>
      </w:r>
      <w:proofErr w:type="spellStart"/>
      <w:r w:rsidR="00586E05" w:rsidRPr="00B46802">
        <w:rPr>
          <w:rFonts w:ascii="Century Gothic" w:hAnsi="Century Gothic"/>
          <w:sz w:val="24"/>
          <w:szCs w:val="24"/>
        </w:rPr>
        <w:t>Anastacia</w:t>
      </w:r>
      <w:proofErr w:type="spellEnd"/>
      <w:r w:rsidR="00586E05" w:rsidRPr="00B46802">
        <w:rPr>
          <w:rFonts w:ascii="Century Gothic" w:hAnsi="Century Gothic"/>
          <w:sz w:val="24"/>
          <w:szCs w:val="24"/>
        </w:rPr>
        <w:t xml:space="preserve"> Medina García, Magistrado Felipe Aurelio Torres Zúñiga, y licenciada Geovanna Hernández Vázquez, Secretaria Ejecutiva de Pleno y Carrera Judicial del Consejo de la Judicatura del Poder Judicial del Estado, respectivamente. </w:t>
      </w:r>
      <w:r w:rsidR="00586E05" w:rsidRPr="00E159BF">
        <w:rPr>
          <w:rFonts w:ascii="Century Gothic" w:hAnsi="Century Gothic"/>
          <w:bCs/>
          <w:sz w:val="24"/>
          <w:szCs w:val="24"/>
        </w:rPr>
        <w:t>(Este asunto tiene relación con el séptimo punto del orden del día de dicha sesión).</w:t>
      </w:r>
      <w:r w:rsidRPr="00E159BF">
        <w:rPr>
          <w:rFonts w:ascii="Century Gothic" w:hAnsi="Century Gothic"/>
        </w:rPr>
        <w:t xml:space="preserve"> </w:t>
      </w:r>
      <w:r w:rsidRPr="00E159BF">
        <w:rPr>
          <w:rFonts w:ascii="Century Gothic" w:hAnsi="Century Gothic" w:cs="Tahoma"/>
        </w:rPr>
        <w:t xml:space="preserve">- - - </w:t>
      </w:r>
      <w:r w:rsidR="008A5802">
        <w:rPr>
          <w:rFonts w:ascii="Century Gothic" w:hAnsi="Century Gothic" w:cs="Tahoma"/>
        </w:rPr>
        <w:t>- - - - - - - - - - - - - - - - - - - - - - - - -</w:t>
      </w:r>
    </w:p>
    <w:p w14:paraId="00284B34" w14:textId="77777777" w:rsidR="000F53AF" w:rsidRPr="009E4E37" w:rsidRDefault="000F53AF" w:rsidP="006444AF">
      <w:pPr>
        <w:spacing w:line="474" w:lineRule="auto"/>
        <w:jc w:val="both"/>
        <w:rPr>
          <w:rFonts w:ascii="Century Gothic" w:hAnsi="Century Gothic"/>
        </w:rPr>
      </w:pPr>
      <w:r w:rsidRPr="00E159BF">
        <w:rPr>
          <w:rFonts w:ascii="Century Gothic" w:hAnsi="Century Gothic"/>
        </w:rPr>
        <w:t xml:space="preserve">Atento a lo dispuesto por el artículo 5, fracción I, del Reglamento Interior del Poder Judicial del Estado, el </w:t>
      </w:r>
      <w:r w:rsidRPr="00E159BF">
        <w:rPr>
          <w:rFonts w:ascii="Century Gothic" w:hAnsi="Century Gothic"/>
          <w:b/>
        </w:rPr>
        <w:t>M</w:t>
      </w:r>
      <w:r w:rsidRPr="00E159BF">
        <w:rPr>
          <w:rFonts w:ascii="Century Gothic" w:hAnsi="Century Gothic"/>
          <w:b/>
          <w:bCs/>
        </w:rPr>
        <w:t>agistrado Presidente</w:t>
      </w:r>
      <w:r w:rsidRPr="00E159BF">
        <w:rPr>
          <w:rFonts w:ascii="Century Gothic" w:hAnsi="Century Gothic"/>
        </w:rPr>
        <w:t xml:space="preserve">, solicita a la Secretaria de Acuerdos que agote el </w:t>
      </w:r>
      <w:r w:rsidRPr="00E159BF">
        <w:rPr>
          <w:rFonts w:ascii="Century Gothic" w:hAnsi="Century Gothic"/>
          <w:b/>
          <w:bCs/>
        </w:rPr>
        <w:t>primer punto</w:t>
      </w:r>
      <w:r w:rsidRPr="00E159BF">
        <w:rPr>
          <w:rFonts w:ascii="Century Gothic" w:hAnsi="Century Gothic"/>
        </w:rPr>
        <w:t xml:space="preserve"> del </w:t>
      </w:r>
      <w:r w:rsidRPr="00E159BF">
        <w:rPr>
          <w:rFonts w:ascii="Century Gothic" w:hAnsi="Century Gothic"/>
        </w:rPr>
        <w:lastRenderedPageBreak/>
        <w:t xml:space="preserve">orden del día. Enseguida, procede la </w:t>
      </w:r>
      <w:r w:rsidRPr="00E159BF">
        <w:rPr>
          <w:rFonts w:ascii="Century Gothic" w:hAnsi="Century Gothic"/>
          <w:b/>
        </w:rPr>
        <w:t>Secretaria</w:t>
      </w:r>
      <w:r w:rsidRPr="00E159BF">
        <w:rPr>
          <w:rFonts w:ascii="Century Gothic" w:hAnsi="Century Gothic"/>
        </w:rPr>
        <w:t xml:space="preserve"> a tomar lista de </w:t>
      </w:r>
      <w:r w:rsidRPr="009E4E37">
        <w:rPr>
          <w:rFonts w:ascii="Century Gothic" w:hAnsi="Century Gothic"/>
        </w:rPr>
        <w:t>asistencia;</w:t>
      </w:r>
      <w:r w:rsidRPr="009E4E37">
        <w:rPr>
          <w:rFonts w:ascii="Century Gothic" w:hAnsi="Century Gothic"/>
          <w:lang w:val="es-MX"/>
        </w:rPr>
        <w:t xml:space="preserve"> una vez cumplida la instrucción, la </w:t>
      </w:r>
      <w:r w:rsidRPr="009E4E37">
        <w:rPr>
          <w:rFonts w:ascii="Century Gothic" w:hAnsi="Century Gothic"/>
        </w:rPr>
        <w:t xml:space="preserve">Presidencia da cuenta </w:t>
      </w:r>
      <w:r w:rsidRPr="009E4E37">
        <w:rPr>
          <w:rFonts w:ascii="Century Gothic" w:hAnsi="Century Gothic"/>
          <w:lang w:val="es-MX"/>
        </w:rPr>
        <w:t>que se encuentran presentes todos y cada uno de los Magistrados y Magistradas que conforman este H. Pleno</w:t>
      </w:r>
      <w:r w:rsidRPr="009E4E37">
        <w:rPr>
          <w:rFonts w:ascii="Century Gothic" w:hAnsi="Century Gothic" w:cs="Century Gothic"/>
          <w:bCs/>
        </w:rPr>
        <w:t xml:space="preserve">. </w:t>
      </w:r>
      <w:r w:rsidRPr="009E4E37">
        <w:rPr>
          <w:rFonts w:ascii="Century Gothic" w:hAnsi="Century Gothic"/>
          <w:lang w:val="es-MX"/>
        </w:rPr>
        <w:t xml:space="preserve">Atento a ello, </w:t>
      </w:r>
      <w:r w:rsidRPr="009E4E37">
        <w:rPr>
          <w:rFonts w:ascii="Century Gothic" w:hAnsi="Century Gothic" w:cs="Arial"/>
        </w:rPr>
        <w:t>existiendo</w:t>
      </w:r>
      <w:r w:rsidRPr="009E4E37">
        <w:rPr>
          <w:rFonts w:ascii="Century Gothic" w:hAnsi="Century Gothic"/>
          <w:lang w:val="es-MX"/>
        </w:rPr>
        <w:t xml:space="preserve"> </w:t>
      </w:r>
      <w:r w:rsidRPr="009E4E37">
        <w:rPr>
          <w:rFonts w:ascii="Century Gothic" w:hAnsi="Century Gothic"/>
          <w:b/>
          <w:iCs/>
          <w:lang w:val="es-MX"/>
        </w:rPr>
        <w:t>quórum</w:t>
      </w:r>
      <w:r w:rsidRPr="009E4E37">
        <w:rPr>
          <w:rFonts w:ascii="Century Gothic" w:hAnsi="Century Gothic"/>
          <w:iCs/>
          <w:lang w:val="es-MX"/>
        </w:rPr>
        <w:t xml:space="preserve"> </w:t>
      </w:r>
      <w:r w:rsidRPr="009E4E37">
        <w:rPr>
          <w:rFonts w:ascii="Century Gothic" w:hAnsi="Century Gothic"/>
        </w:rPr>
        <w:t>para celebrar esta sesión</w:t>
      </w:r>
      <w:r w:rsidRPr="009E4E37">
        <w:rPr>
          <w:rFonts w:ascii="Century Gothic" w:hAnsi="Century Gothic"/>
          <w:lang w:val="es-MX"/>
        </w:rPr>
        <w:t xml:space="preserve">, el </w:t>
      </w:r>
      <w:r w:rsidRPr="009E4E37">
        <w:rPr>
          <w:rFonts w:ascii="Century Gothic" w:hAnsi="Century Gothic"/>
          <w:b/>
          <w:lang w:val="es-MX"/>
        </w:rPr>
        <w:t>Magistrado Presidente</w:t>
      </w:r>
      <w:r w:rsidRPr="009E4E37">
        <w:rPr>
          <w:rFonts w:ascii="Century Gothic" w:hAnsi="Century Gothic"/>
          <w:lang w:val="es-MX"/>
        </w:rPr>
        <w:t xml:space="preserve">, la declara válida, al igual que los acuerdos que en ella se tomen. </w:t>
      </w:r>
      <w:r w:rsidRPr="009E4E37">
        <w:rPr>
          <w:rFonts w:ascii="Century Gothic" w:hAnsi="Century Gothic"/>
        </w:rPr>
        <w:t xml:space="preserve">- - - - </w:t>
      </w:r>
    </w:p>
    <w:p w14:paraId="24D9B487" w14:textId="1E7FAD59" w:rsidR="000F53AF" w:rsidRPr="00586E05" w:rsidRDefault="000F53AF" w:rsidP="006444AF">
      <w:pPr>
        <w:spacing w:line="474" w:lineRule="auto"/>
        <w:jc w:val="both"/>
        <w:rPr>
          <w:rFonts w:ascii="Century Gothic" w:hAnsi="Century Gothic"/>
          <w:b/>
          <w:highlight w:val="yellow"/>
        </w:rPr>
      </w:pPr>
      <w:r w:rsidRPr="00E159BF">
        <w:rPr>
          <w:rFonts w:ascii="Century Gothic" w:hAnsi="Century Gothic"/>
        </w:rPr>
        <w:t xml:space="preserve">Posteriormente, el </w:t>
      </w:r>
      <w:r w:rsidR="009C2603">
        <w:rPr>
          <w:rFonts w:ascii="Century Gothic" w:hAnsi="Century Gothic"/>
          <w:b/>
          <w:bCs/>
        </w:rPr>
        <w:t>M</w:t>
      </w:r>
      <w:bookmarkStart w:id="0" w:name="_GoBack"/>
      <w:bookmarkEnd w:id="0"/>
      <w:r w:rsidRPr="00E159BF">
        <w:rPr>
          <w:rFonts w:ascii="Century Gothic" w:hAnsi="Century Gothic"/>
          <w:b/>
          <w:bCs/>
        </w:rPr>
        <w:t xml:space="preserve">agistrado Juan Paulo Almazán </w:t>
      </w:r>
      <w:proofErr w:type="spellStart"/>
      <w:r w:rsidRPr="00E159BF">
        <w:rPr>
          <w:rFonts w:ascii="Century Gothic" w:hAnsi="Century Gothic"/>
          <w:b/>
          <w:bCs/>
        </w:rPr>
        <w:t>Cue</w:t>
      </w:r>
      <w:proofErr w:type="spellEnd"/>
      <w:r w:rsidRPr="00E159BF">
        <w:rPr>
          <w:rFonts w:ascii="Century Gothic" w:hAnsi="Century Gothic"/>
        </w:rPr>
        <w:t xml:space="preserve"> pide a la Secretaria de Acuerdos dé lectura al </w:t>
      </w:r>
      <w:r w:rsidRPr="00E159BF">
        <w:rPr>
          <w:rFonts w:ascii="Century Gothic" w:hAnsi="Century Gothic"/>
          <w:b/>
          <w:bCs/>
        </w:rPr>
        <w:t>segundo punto</w:t>
      </w:r>
      <w:r w:rsidRPr="00E159BF">
        <w:rPr>
          <w:rFonts w:ascii="Century Gothic" w:hAnsi="Century Gothic"/>
        </w:rPr>
        <w:t xml:space="preserve">. Atento a ello, la </w:t>
      </w:r>
      <w:r w:rsidRPr="00E159BF">
        <w:rPr>
          <w:rFonts w:ascii="Century Gothic" w:hAnsi="Century Gothic"/>
          <w:b/>
        </w:rPr>
        <w:t>licenciada Ma. del Rosario Torres Mancilla</w:t>
      </w:r>
      <w:r w:rsidRPr="00E159BF">
        <w:rPr>
          <w:rFonts w:ascii="Century Gothic" w:hAnsi="Century Gothic"/>
        </w:rPr>
        <w:t>, leyó: “</w:t>
      </w:r>
      <w:r w:rsidRPr="00E159BF">
        <w:rPr>
          <w:rFonts w:ascii="Century Gothic" w:hAnsi="Century Gothic"/>
          <w:b/>
          <w:lang w:val="es-MX"/>
        </w:rPr>
        <w:t xml:space="preserve">Lectura, discusión y en su caso aprobación, del orden del día”. </w:t>
      </w:r>
      <w:r w:rsidRPr="00E159BF">
        <w:rPr>
          <w:rFonts w:ascii="Century Gothic" w:hAnsi="Century Gothic"/>
        </w:rPr>
        <w:t xml:space="preserve">El </w:t>
      </w:r>
      <w:r w:rsidRPr="00E159BF">
        <w:rPr>
          <w:rFonts w:ascii="Century Gothic" w:hAnsi="Century Gothic"/>
          <w:b/>
        </w:rPr>
        <w:t xml:space="preserve">Magistrado Juan Paulo Almazán </w:t>
      </w:r>
      <w:proofErr w:type="spellStart"/>
      <w:r w:rsidRPr="00E159BF">
        <w:rPr>
          <w:rFonts w:ascii="Century Gothic" w:hAnsi="Century Gothic"/>
          <w:b/>
        </w:rPr>
        <w:t>Cue</w:t>
      </w:r>
      <w:proofErr w:type="spellEnd"/>
      <w:r w:rsidRPr="00E159BF">
        <w:rPr>
          <w:rFonts w:ascii="Century Gothic" w:hAnsi="Century Gothic"/>
        </w:rPr>
        <w:t xml:space="preserve">, </w:t>
      </w:r>
      <w:r w:rsidRPr="009E4E37">
        <w:rPr>
          <w:rFonts w:ascii="Century Gothic" w:hAnsi="Century Gothic"/>
        </w:rPr>
        <w:t>refiere: “</w:t>
      </w:r>
      <w:r w:rsidR="009E4E37">
        <w:rPr>
          <w:rFonts w:ascii="Century Gothic" w:hAnsi="Century Gothic"/>
        </w:rPr>
        <w:t xml:space="preserve">A su disposición </w:t>
      </w:r>
      <w:r w:rsidR="009E4E37" w:rsidRPr="009E4E37">
        <w:rPr>
          <w:rFonts w:ascii="Century Gothic" w:hAnsi="Century Gothic"/>
        </w:rPr>
        <w:t xml:space="preserve">se encuentra el </w:t>
      </w:r>
      <w:r w:rsidRPr="009E4E37">
        <w:rPr>
          <w:rFonts w:ascii="Century Gothic" w:hAnsi="Century Gothic"/>
        </w:rPr>
        <w:t>orden del día, si existiera alguna manifestación</w:t>
      </w:r>
      <w:r w:rsidR="009E4E37" w:rsidRPr="009E4E37">
        <w:rPr>
          <w:rFonts w:ascii="Century Gothic" w:hAnsi="Century Gothic"/>
        </w:rPr>
        <w:t xml:space="preserve">, alguna precisión es </w:t>
      </w:r>
      <w:r w:rsidR="00FB2F52">
        <w:rPr>
          <w:rFonts w:ascii="Century Gothic" w:hAnsi="Century Gothic"/>
        </w:rPr>
        <w:t xml:space="preserve">el momento para hacerlo”. </w:t>
      </w:r>
      <w:r w:rsidR="009E4E37">
        <w:rPr>
          <w:rFonts w:ascii="Century Gothic" w:hAnsi="Century Gothic"/>
        </w:rPr>
        <w:t>“</w:t>
      </w:r>
      <w:r w:rsidR="00120C46" w:rsidRPr="001D7DD9">
        <w:rPr>
          <w:rFonts w:ascii="Century Gothic" w:hAnsi="Century Gothic"/>
        </w:rPr>
        <w:t>Nada más para manifestar que yo estoy de acuerdo con el orden del día</w:t>
      </w:r>
      <w:r w:rsidR="009E4E37">
        <w:rPr>
          <w:rFonts w:ascii="Century Gothic" w:hAnsi="Century Gothic"/>
        </w:rPr>
        <w:t xml:space="preserve">”, refiere la </w:t>
      </w:r>
      <w:r w:rsidR="009E4E37">
        <w:rPr>
          <w:rFonts w:ascii="Century Gothic" w:hAnsi="Century Gothic"/>
          <w:b/>
        </w:rPr>
        <w:t xml:space="preserve">Magistrada Ma. Guadalupe Orozco </w:t>
      </w:r>
      <w:r w:rsidR="009E4E37" w:rsidRPr="009E4E37">
        <w:rPr>
          <w:rFonts w:ascii="Century Gothic" w:hAnsi="Century Gothic"/>
          <w:b/>
        </w:rPr>
        <w:t>Santiago</w:t>
      </w:r>
      <w:r w:rsidR="009E4E37">
        <w:rPr>
          <w:rFonts w:ascii="Century Gothic" w:hAnsi="Century Gothic"/>
        </w:rPr>
        <w:t>, “</w:t>
      </w:r>
      <w:r w:rsidR="00120C46" w:rsidRPr="001D7DD9">
        <w:rPr>
          <w:rFonts w:ascii="Century Gothic" w:hAnsi="Century Gothic"/>
        </w:rPr>
        <w:t xml:space="preserve">pero en forma personal no estoy de acuerdo con el inciso B, del cuarto punto, por lo tanto, respecto de ese </w:t>
      </w:r>
      <w:r w:rsidR="00120C46">
        <w:rPr>
          <w:rFonts w:ascii="Century Gothic" w:hAnsi="Century Gothic"/>
        </w:rPr>
        <w:t xml:space="preserve">punto </w:t>
      </w:r>
      <w:r w:rsidR="00120C46" w:rsidRPr="001D7DD9">
        <w:rPr>
          <w:rFonts w:ascii="Century Gothic" w:hAnsi="Century Gothic"/>
        </w:rPr>
        <w:t>yo no doy mi voto a favor, del resto del orden del día estoy de acuerdo</w:t>
      </w:r>
      <w:r w:rsidR="009E4E37">
        <w:rPr>
          <w:rFonts w:ascii="Century Gothic" w:hAnsi="Century Gothic"/>
        </w:rPr>
        <w:t xml:space="preserve">”. “¿En qué sentido no estaría?, para tomar en cuenta su comentario”, refiere el </w:t>
      </w:r>
      <w:r w:rsidR="009E4E37" w:rsidRPr="00E159BF">
        <w:rPr>
          <w:rFonts w:ascii="Century Gothic" w:hAnsi="Century Gothic"/>
          <w:b/>
        </w:rPr>
        <w:t xml:space="preserve">Magistrado Juan Paulo Almazán </w:t>
      </w:r>
      <w:proofErr w:type="spellStart"/>
      <w:r w:rsidR="009E4E37" w:rsidRPr="00E159BF">
        <w:rPr>
          <w:rFonts w:ascii="Century Gothic" w:hAnsi="Century Gothic"/>
          <w:b/>
        </w:rPr>
        <w:t>Cue</w:t>
      </w:r>
      <w:proofErr w:type="spellEnd"/>
      <w:r w:rsidR="009E4E37">
        <w:rPr>
          <w:rFonts w:ascii="Century Gothic" w:hAnsi="Century Gothic"/>
          <w:b/>
        </w:rPr>
        <w:t xml:space="preserve">. </w:t>
      </w:r>
      <w:r w:rsidR="009E4E37" w:rsidRPr="009E4E37">
        <w:rPr>
          <w:rFonts w:ascii="Century Gothic" w:hAnsi="Century Gothic"/>
        </w:rPr>
        <w:t>“</w:t>
      </w:r>
      <w:r w:rsidR="00120C46" w:rsidRPr="001D7DD9">
        <w:rPr>
          <w:rFonts w:ascii="Century Gothic" w:hAnsi="Century Gothic"/>
        </w:rPr>
        <w:t>No estoy de acuerdo, porque no considero que haya materia para</w:t>
      </w:r>
      <w:r w:rsidR="00120C46" w:rsidRPr="001D7DD9">
        <w:rPr>
          <w:rFonts w:ascii="Century Gothic" w:hAnsi="Century Gothic"/>
          <w:b/>
        </w:rPr>
        <w:t xml:space="preserve"> </w:t>
      </w:r>
      <w:r w:rsidR="00120C46" w:rsidRPr="001D7DD9">
        <w:rPr>
          <w:rFonts w:ascii="Century Gothic" w:hAnsi="Century Gothic"/>
        </w:rPr>
        <w:t xml:space="preserve">que se pueda discutir </w:t>
      </w:r>
      <w:r w:rsidR="00120C46">
        <w:rPr>
          <w:rFonts w:ascii="Century Gothic" w:hAnsi="Century Gothic"/>
        </w:rPr>
        <w:t>sobre</w:t>
      </w:r>
      <w:r w:rsidR="00120C46" w:rsidRPr="001D7DD9">
        <w:rPr>
          <w:rFonts w:ascii="Century Gothic" w:hAnsi="Century Gothic"/>
        </w:rPr>
        <w:t xml:space="preserve"> la opinión o de la toma de decisiones de un Magistrado</w:t>
      </w:r>
      <w:r w:rsidR="009E4E37">
        <w:rPr>
          <w:rFonts w:ascii="Century Gothic" w:hAnsi="Century Gothic"/>
        </w:rPr>
        <w:t>”</w:t>
      </w:r>
      <w:r w:rsidR="009E4E37" w:rsidRPr="009E4E37">
        <w:rPr>
          <w:rFonts w:ascii="Century Gothic" w:hAnsi="Century Gothic"/>
        </w:rPr>
        <w:t>,</w:t>
      </w:r>
      <w:r w:rsidR="009E4E37">
        <w:rPr>
          <w:rFonts w:ascii="Century Gothic" w:hAnsi="Century Gothic"/>
        </w:rPr>
        <w:t xml:space="preserve"> manifiesta la </w:t>
      </w:r>
      <w:r w:rsidR="009E4E37">
        <w:rPr>
          <w:rFonts w:ascii="Century Gothic" w:hAnsi="Century Gothic"/>
          <w:b/>
        </w:rPr>
        <w:t>Magistrada Ma. Guadalupe Orozco Santiago,</w:t>
      </w:r>
      <w:r w:rsidR="009E4E37" w:rsidRPr="009E4E37">
        <w:rPr>
          <w:rFonts w:ascii="Century Gothic" w:hAnsi="Century Gothic"/>
        </w:rPr>
        <w:t xml:space="preserve"> </w:t>
      </w:r>
      <w:r w:rsidR="009E4E37">
        <w:rPr>
          <w:rFonts w:ascii="Century Gothic" w:hAnsi="Century Gothic"/>
        </w:rPr>
        <w:t>“</w:t>
      </w:r>
      <w:r w:rsidR="00120C46" w:rsidRPr="001D7DD9">
        <w:rPr>
          <w:rFonts w:ascii="Century Gothic" w:hAnsi="Century Gothic"/>
        </w:rPr>
        <w:t>atendiendo a que son actos de gobierno, que no requieren inquisición respecto al por qué tom</w:t>
      </w:r>
      <w:r w:rsidR="00120C46">
        <w:rPr>
          <w:rFonts w:ascii="Century Gothic" w:hAnsi="Century Gothic"/>
        </w:rPr>
        <w:t xml:space="preserve">ó el Magistrado dicha opinión </w:t>
      </w:r>
      <w:r w:rsidR="00120C46" w:rsidRPr="001D7DD9">
        <w:rPr>
          <w:rFonts w:ascii="Century Gothic" w:hAnsi="Century Gothic"/>
        </w:rPr>
        <w:t>y la segunda causa, sería porque de todos modos la génesis de este oficio, la hace</w:t>
      </w:r>
      <w:r w:rsidR="00120C46">
        <w:rPr>
          <w:rFonts w:ascii="Century Gothic" w:hAnsi="Century Gothic"/>
        </w:rPr>
        <w:t xml:space="preserve"> porque un funcionario del Congreso de la Judicatura a favor de</w:t>
      </w:r>
      <w:r w:rsidR="00120C46" w:rsidRPr="001D7DD9">
        <w:rPr>
          <w:rFonts w:ascii="Century Gothic" w:hAnsi="Century Gothic"/>
        </w:rPr>
        <w:t xml:space="preserve"> un Ingeniero perteneciente al Consejo de la Judicatura,</w:t>
      </w:r>
      <w:r w:rsidR="00120C46">
        <w:rPr>
          <w:rFonts w:ascii="Century Gothic" w:hAnsi="Century Gothic"/>
        </w:rPr>
        <w:t xml:space="preserve"> es quien reporta al Magistrado,</w:t>
      </w:r>
      <w:r w:rsidR="00120C46" w:rsidRPr="001D7DD9">
        <w:rPr>
          <w:rFonts w:ascii="Century Gothic" w:hAnsi="Century Gothic"/>
        </w:rPr>
        <w:t xml:space="preserve"> y tenemos un precepto </w:t>
      </w:r>
      <w:r w:rsidR="00120C46" w:rsidRPr="001D7DD9">
        <w:rPr>
          <w:rFonts w:ascii="Century Gothic" w:hAnsi="Century Gothic"/>
        </w:rPr>
        <w:lastRenderedPageBreak/>
        <w:t xml:space="preserve">Constitucional, acompañado de un precepto de la Ley Orgánica que manifiesta que en cuestiones de Magistrados no interviene el Consejo de la Judicatura, quiero hacer </w:t>
      </w:r>
      <w:r w:rsidR="00120C46">
        <w:rPr>
          <w:rFonts w:ascii="Century Gothic" w:hAnsi="Century Gothic"/>
        </w:rPr>
        <w:t xml:space="preserve">del conocimiento de este       H. Pleno que es mi deseo no </w:t>
      </w:r>
      <w:r w:rsidR="00120C46" w:rsidRPr="001D7DD9">
        <w:rPr>
          <w:rFonts w:ascii="Century Gothic" w:hAnsi="Century Gothic"/>
        </w:rPr>
        <w:t>discutir ese punto</w:t>
      </w:r>
      <w:r w:rsidR="00120C46">
        <w:rPr>
          <w:rFonts w:ascii="Century Gothic" w:hAnsi="Century Gothic"/>
        </w:rPr>
        <w:t xml:space="preserve">. Por eso solo expreso </w:t>
      </w:r>
      <w:r w:rsidR="00120C46" w:rsidRPr="001D7DD9">
        <w:rPr>
          <w:rFonts w:ascii="Century Gothic" w:hAnsi="Century Gothic"/>
        </w:rPr>
        <w:t xml:space="preserve">los motivos por los cuales yo no estoy de acuerdo, </w:t>
      </w:r>
      <w:r w:rsidR="00120C46">
        <w:rPr>
          <w:rFonts w:ascii="Century Gothic" w:hAnsi="Century Gothic"/>
        </w:rPr>
        <w:t xml:space="preserve">con el referido punto del orden del día y por lo tanto es mi deseo que no se </w:t>
      </w:r>
      <w:r w:rsidR="00120C46" w:rsidRPr="001D7DD9">
        <w:rPr>
          <w:rFonts w:ascii="Century Gothic" w:hAnsi="Century Gothic"/>
        </w:rPr>
        <w:t>introduzca dentro de</w:t>
      </w:r>
      <w:r w:rsidR="00120C46">
        <w:rPr>
          <w:rFonts w:ascii="Century Gothic" w:hAnsi="Century Gothic"/>
        </w:rPr>
        <w:t xml:space="preserve"> dicho orden</w:t>
      </w:r>
      <w:r w:rsidR="00120C46" w:rsidRPr="001D7DD9">
        <w:rPr>
          <w:rFonts w:ascii="Century Gothic" w:hAnsi="Century Gothic"/>
        </w:rPr>
        <w:t xml:space="preserve"> del día</w:t>
      </w:r>
      <w:r w:rsidR="009E4E37">
        <w:rPr>
          <w:rFonts w:ascii="Century Gothic" w:hAnsi="Century Gothic"/>
        </w:rPr>
        <w:t xml:space="preserve">”. “Adelante Magistrado”, autoriza el </w:t>
      </w:r>
      <w:r w:rsidR="009E4E37">
        <w:rPr>
          <w:rFonts w:ascii="Century Gothic" w:hAnsi="Century Gothic"/>
          <w:b/>
        </w:rPr>
        <w:t xml:space="preserve">Magistrado Juan Paulo Almazán </w:t>
      </w:r>
      <w:proofErr w:type="spellStart"/>
      <w:r w:rsidR="009E4E37">
        <w:rPr>
          <w:rFonts w:ascii="Century Gothic" w:hAnsi="Century Gothic"/>
          <w:b/>
        </w:rPr>
        <w:t>Cue</w:t>
      </w:r>
      <w:proofErr w:type="spellEnd"/>
      <w:r w:rsidR="009E4E37">
        <w:rPr>
          <w:rFonts w:ascii="Century Gothic" w:hAnsi="Century Gothic"/>
          <w:b/>
        </w:rPr>
        <w:t xml:space="preserve">. </w:t>
      </w:r>
      <w:r w:rsidR="009E4E37">
        <w:rPr>
          <w:rFonts w:ascii="Century Gothic" w:hAnsi="Century Gothic"/>
        </w:rPr>
        <w:t>“En los mismos términos que manifestó la Magistrada Orozco, manifiesto mi situación, mi inconformidad respecto de ese punto”, refiere el</w:t>
      </w:r>
      <w:r w:rsidR="009E4E37" w:rsidRPr="009E4E37">
        <w:rPr>
          <w:rFonts w:ascii="Century Gothic" w:hAnsi="Century Gothic"/>
          <w:b/>
        </w:rPr>
        <w:t xml:space="preserve"> </w:t>
      </w:r>
      <w:r w:rsidR="009E4E37">
        <w:rPr>
          <w:rFonts w:ascii="Century Gothic" w:hAnsi="Century Gothic"/>
          <w:b/>
        </w:rPr>
        <w:t>Magistrado Luis Fernando Gerardo González</w:t>
      </w:r>
      <w:r w:rsidR="0069645C">
        <w:rPr>
          <w:rFonts w:ascii="Century Gothic" w:hAnsi="Century Gothic"/>
          <w:b/>
        </w:rPr>
        <w:t xml:space="preserve">, </w:t>
      </w:r>
      <w:r w:rsidR="0069645C" w:rsidRPr="0069645C">
        <w:rPr>
          <w:rFonts w:ascii="Century Gothic" w:hAnsi="Century Gothic"/>
        </w:rPr>
        <w:t>“</w:t>
      </w:r>
      <w:r w:rsidR="0069645C">
        <w:rPr>
          <w:rFonts w:ascii="Century Gothic" w:hAnsi="Century Gothic"/>
        </w:rPr>
        <w:t xml:space="preserve">por las mismas razones, y tampoco lo someto a discusión, y la segunda es que también es que retiro mi ponencia en el Quinto punto, si así lo acepta este Pleno”. “Gracias Magistrado, entonces la ponencia se tiene retirada”, expresa el </w:t>
      </w:r>
      <w:r w:rsidR="0069645C">
        <w:rPr>
          <w:rFonts w:ascii="Century Gothic" w:hAnsi="Century Gothic"/>
          <w:b/>
        </w:rPr>
        <w:t xml:space="preserve">Magistrado Juan Paulo Almazán </w:t>
      </w:r>
      <w:proofErr w:type="spellStart"/>
      <w:r w:rsidR="0069645C">
        <w:rPr>
          <w:rFonts w:ascii="Century Gothic" w:hAnsi="Century Gothic"/>
          <w:b/>
        </w:rPr>
        <w:t>Cue</w:t>
      </w:r>
      <w:proofErr w:type="spellEnd"/>
      <w:r w:rsidR="0069645C">
        <w:rPr>
          <w:rFonts w:ascii="Century Gothic" w:hAnsi="Century Gothic"/>
          <w:b/>
        </w:rPr>
        <w:t>,</w:t>
      </w:r>
      <w:r w:rsidR="0069645C">
        <w:rPr>
          <w:rFonts w:ascii="Century Gothic" w:hAnsi="Century Gothic"/>
        </w:rPr>
        <w:t xml:space="preserve"> “</w:t>
      </w:r>
      <w:r w:rsidR="005C506D">
        <w:rPr>
          <w:rFonts w:ascii="Century Gothic" w:hAnsi="Century Gothic"/>
        </w:rPr>
        <w:t xml:space="preserve">en cuanto hace al </w:t>
      </w:r>
      <w:r w:rsidR="005C506D" w:rsidRPr="0029385D">
        <w:rPr>
          <w:rFonts w:ascii="Century Gothic" w:hAnsi="Century Gothic"/>
        </w:rPr>
        <w:t>inciso B</w:t>
      </w:r>
      <w:r w:rsidR="005C506D">
        <w:rPr>
          <w:rFonts w:ascii="Century Gothic" w:hAnsi="Century Gothic"/>
        </w:rPr>
        <w:t xml:space="preserve">, en el argumento que vierte la Magistrada Orozco, </w:t>
      </w:r>
      <w:r w:rsidR="0069645C">
        <w:rPr>
          <w:rFonts w:ascii="Century Gothic" w:hAnsi="Century Gothic"/>
        </w:rPr>
        <w:t xml:space="preserve">en cuanto a determinación, esa fue la palabra que Usted utilizó, solamente le recordaría que el cuarto punto dice para conocimiento, no dice para </w:t>
      </w:r>
      <w:r w:rsidR="005C506D">
        <w:rPr>
          <w:rFonts w:ascii="Century Gothic" w:hAnsi="Century Gothic"/>
        </w:rPr>
        <w:t xml:space="preserve">determinación </w:t>
      </w:r>
      <w:r w:rsidR="0069645C">
        <w:rPr>
          <w:rFonts w:ascii="Century Gothic" w:hAnsi="Century Gothic"/>
        </w:rPr>
        <w:t xml:space="preserve">o </w:t>
      </w:r>
      <w:r w:rsidR="005C506D">
        <w:rPr>
          <w:rFonts w:ascii="Century Gothic" w:hAnsi="Century Gothic"/>
        </w:rPr>
        <w:t xml:space="preserve">discusión </w:t>
      </w:r>
      <w:r w:rsidR="0069645C">
        <w:rPr>
          <w:rFonts w:ascii="Century Gothic" w:hAnsi="Century Gothic"/>
        </w:rPr>
        <w:t xml:space="preserve">alguna, es exclusivamente conocimiento de este Pleno. ¿Algún otro punto respecto a la </w:t>
      </w:r>
      <w:proofErr w:type="gramStart"/>
      <w:r w:rsidR="0069645C">
        <w:rPr>
          <w:rFonts w:ascii="Century Gothic" w:hAnsi="Century Gothic"/>
        </w:rPr>
        <w:t>convocatoria?.</w:t>
      </w:r>
      <w:proofErr w:type="gramEnd"/>
      <w:r w:rsidR="0069645C">
        <w:rPr>
          <w:rFonts w:ascii="Century Gothic" w:hAnsi="Century Gothic"/>
        </w:rPr>
        <w:t xml:space="preserve"> De ser así, procedemos a</w:t>
      </w:r>
      <w:r w:rsidR="00CA0C19">
        <w:rPr>
          <w:rFonts w:ascii="Century Gothic" w:hAnsi="Century Gothic"/>
        </w:rPr>
        <w:t xml:space="preserve"> su</w:t>
      </w:r>
      <w:r w:rsidR="0069645C">
        <w:rPr>
          <w:rFonts w:ascii="Century Gothic" w:hAnsi="Century Gothic"/>
        </w:rPr>
        <w:t xml:space="preserve"> votación</w:t>
      </w:r>
      <w:r w:rsidR="00CA0C19">
        <w:rPr>
          <w:rFonts w:ascii="Century Gothic" w:hAnsi="Century Gothic"/>
        </w:rPr>
        <w:t xml:space="preserve">, </w:t>
      </w:r>
      <w:r w:rsidR="0069645C">
        <w:rPr>
          <w:rFonts w:ascii="Century Gothic" w:hAnsi="Century Gothic"/>
        </w:rPr>
        <w:t xml:space="preserve">con la supresión del Quinto punto correspondiente al </w:t>
      </w:r>
      <w:proofErr w:type="gramStart"/>
      <w:r w:rsidR="0069645C">
        <w:rPr>
          <w:rFonts w:ascii="Century Gothic" w:hAnsi="Century Gothic"/>
        </w:rPr>
        <w:t>toca</w:t>
      </w:r>
      <w:r w:rsidR="00CA0C19">
        <w:rPr>
          <w:rFonts w:ascii="Century Gothic" w:hAnsi="Century Gothic"/>
        </w:rPr>
        <w:t xml:space="preserve"> </w:t>
      </w:r>
      <w:r w:rsidR="0069645C">
        <w:rPr>
          <w:rFonts w:ascii="Century Gothic" w:hAnsi="Century Gothic"/>
        </w:rPr>
        <w:t>respectivo</w:t>
      </w:r>
      <w:proofErr w:type="gramEnd"/>
      <w:r w:rsidR="0069645C">
        <w:rPr>
          <w:rFonts w:ascii="Century Gothic" w:hAnsi="Century Gothic"/>
        </w:rPr>
        <w:t xml:space="preserve">, </w:t>
      </w:r>
      <w:r w:rsidRPr="009E4E37">
        <w:rPr>
          <w:rFonts w:ascii="Century Gothic" w:hAnsi="Century Gothic"/>
        </w:rPr>
        <w:t xml:space="preserve">quien se encuentre a favor del contenido del orden del día, </w:t>
      </w:r>
      <w:r w:rsidR="0069645C">
        <w:rPr>
          <w:rFonts w:ascii="Century Gothic" w:hAnsi="Century Gothic"/>
        </w:rPr>
        <w:t xml:space="preserve">con la supresión </w:t>
      </w:r>
      <w:r w:rsidR="0069645C" w:rsidRPr="0069645C">
        <w:rPr>
          <w:rFonts w:ascii="Century Gothic" w:hAnsi="Century Gothic"/>
        </w:rPr>
        <w:t xml:space="preserve">referida del Quinto punto, </w:t>
      </w:r>
      <w:r w:rsidRPr="0069645C">
        <w:rPr>
          <w:rFonts w:ascii="Century Gothic" w:hAnsi="Century Gothic"/>
        </w:rPr>
        <w:t xml:space="preserve">sírvase levantar la mano </w:t>
      </w:r>
      <w:r w:rsidR="0069645C" w:rsidRPr="0069645C">
        <w:rPr>
          <w:rFonts w:ascii="Century Gothic" w:hAnsi="Century Gothic"/>
        </w:rPr>
        <w:t>en este momento</w:t>
      </w:r>
      <w:r w:rsidRPr="0069645C">
        <w:rPr>
          <w:rFonts w:ascii="Century Gothic" w:hAnsi="Century Gothic"/>
        </w:rPr>
        <w:t>. Aprobado por unanimidad”.</w:t>
      </w:r>
      <w:r w:rsidR="0069645C" w:rsidRPr="0069645C">
        <w:rPr>
          <w:rFonts w:ascii="Century Gothic" w:hAnsi="Century Gothic"/>
        </w:rPr>
        <w:t xml:space="preserve"> “Sí, señor”, </w:t>
      </w:r>
      <w:r w:rsidR="004D73DA">
        <w:rPr>
          <w:rFonts w:ascii="Century Gothic" w:hAnsi="Century Gothic"/>
        </w:rPr>
        <w:t>atiende</w:t>
      </w:r>
      <w:r w:rsidR="0069645C" w:rsidRPr="0069645C">
        <w:rPr>
          <w:rFonts w:ascii="Century Gothic" w:hAnsi="Century Gothic"/>
        </w:rPr>
        <w:t xml:space="preserve"> la </w:t>
      </w:r>
      <w:r w:rsidR="0069645C" w:rsidRPr="0069645C">
        <w:rPr>
          <w:rFonts w:ascii="Century Gothic" w:hAnsi="Century Gothic"/>
          <w:b/>
        </w:rPr>
        <w:t>licenciada Ma. del Rosario Torres Mancilla.</w:t>
      </w:r>
      <w:r w:rsidRPr="0069645C">
        <w:rPr>
          <w:rFonts w:ascii="Century Gothic" w:hAnsi="Century Gothic"/>
          <w:b/>
        </w:rPr>
        <w:t xml:space="preserve"> Atento a lo cual, </w:t>
      </w:r>
      <w:r w:rsidR="0069645C">
        <w:rPr>
          <w:rFonts w:ascii="Century Gothic" w:hAnsi="Century Gothic"/>
          <w:b/>
        </w:rPr>
        <w:t xml:space="preserve">con la </w:t>
      </w:r>
      <w:r w:rsidR="0069645C" w:rsidRPr="00F571C5">
        <w:rPr>
          <w:rFonts w:ascii="Century Gothic" w:hAnsi="Century Gothic"/>
          <w:b/>
        </w:rPr>
        <w:t xml:space="preserve">supresión </w:t>
      </w:r>
      <w:r w:rsidR="00F571C5">
        <w:rPr>
          <w:rFonts w:ascii="Century Gothic" w:hAnsi="Century Gothic"/>
          <w:b/>
        </w:rPr>
        <w:t xml:space="preserve">antes señalada, </w:t>
      </w:r>
      <w:r w:rsidRPr="0069645C">
        <w:rPr>
          <w:rFonts w:ascii="Century Gothic" w:hAnsi="Century Gothic"/>
          <w:b/>
        </w:rPr>
        <w:t xml:space="preserve">el </w:t>
      </w:r>
      <w:r w:rsidRPr="0069645C">
        <w:rPr>
          <w:rFonts w:ascii="Century Gothic" w:hAnsi="Century Gothic"/>
          <w:b/>
          <w:bCs/>
        </w:rPr>
        <w:t>orden del día es aprobado en sus términos, por unanimidad de votos.</w:t>
      </w:r>
      <w:r w:rsidRPr="0069645C">
        <w:rPr>
          <w:rFonts w:ascii="Century Gothic" w:hAnsi="Century Gothic"/>
          <w:bCs/>
        </w:rPr>
        <w:t xml:space="preserve"> - - - - - - - - - - - -</w:t>
      </w:r>
      <w:r w:rsidR="00C93E48">
        <w:rPr>
          <w:rFonts w:ascii="Century Gothic" w:hAnsi="Century Gothic"/>
          <w:bCs/>
        </w:rPr>
        <w:t xml:space="preserve"> - - - - - - - - - </w:t>
      </w:r>
      <w:r w:rsidRPr="0069645C">
        <w:rPr>
          <w:rFonts w:ascii="Century Gothic" w:hAnsi="Century Gothic"/>
        </w:rPr>
        <w:lastRenderedPageBreak/>
        <w:t xml:space="preserve">A continuación, el </w:t>
      </w:r>
      <w:r w:rsidRPr="0069645C">
        <w:rPr>
          <w:rFonts w:ascii="Century Gothic" w:hAnsi="Century Gothic"/>
          <w:b/>
          <w:bCs/>
        </w:rPr>
        <w:t>Magistrado</w:t>
      </w:r>
      <w:r w:rsidRPr="00E159BF">
        <w:rPr>
          <w:rFonts w:ascii="Century Gothic" w:hAnsi="Century Gothic"/>
          <w:b/>
          <w:bCs/>
        </w:rPr>
        <w:t xml:space="preserve"> Presidente</w:t>
      </w:r>
      <w:r w:rsidRPr="00E159BF">
        <w:rPr>
          <w:rFonts w:ascii="Century Gothic" w:hAnsi="Century Gothic"/>
        </w:rPr>
        <w:t xml:space="preserve"> pide a la Secretaria de Acuerdos dé lectura al </w:t>
      </w:r>
      <w:r w:rsidRPr="00E159BF">
        <w:rPr>
          <w:rFonts w:ascii="Century Gothic" w:hAnsi="Century Gothic"/>
          <w:b/>
          <w:bCs/>
        </w:rPr>
        <w:t>tercer punto</w:t>
      </w:r>
      <w:r w:rsidRPr="00E159BF">
        <w:rPr>
          <w:rFonts w:ascii="Century Gothic" w:hAnsi="Century Gothic"/>
        </w:rPr>
        <w:t xml:space="preserve">; </w:t>
      </w:r>
      <w:proofErr w:type="gramStart"/>
      <w:r w:rsidRPr="00E159BF">
        <w:rPr>
          <w:rFonts w:ascii="Century Gothic" w:hAnsi="Century Gothic"/>
        </w:rPr>
        <w:t>quien</w:t>
      </w:r>
      <w:proofErr w:type="gramEnd"/>
      <w:r w:rsidRPr="00E159BF">
        <w:rPr>
          <w:rFonts w:ascii="Century Gothic" w:hAnsi="Century Gothic"/>
        </w:rPr>
        <w:t xml:space="preserve"> atendiendo la instrucción, procedió a leer: </w:t>
      </w:r>
      <w:r w:rsidR="00E159BF">
        <w:rPr>
          <w:rFonts w:ascii="Century Gothic" w:hAnsi="Century Gothic"/>
        </w:rPr>
        <w:t>“</w:t>
      </w:r>
      <w:r w:rsidR="00E159BF" w:rsidRPr="00C910DF">
        <w:rPr>
          <w:rFonts w:ascii="Century Gothic" w:hAnsi="Century Gothic"/>
          <w:b/>
        </w:rPr>
        <w:t>Se somete a consideración del H. Pleno y en su caso aprobación el Acta correspondiente a la sesión ordinaria celebrada el 27 veintisiete de junio de 2019 dos mil diecinueve</w:t>
      </w:r>
      <w:r w:rsidRPr="0069645C">
        <w:rPr>
          <w:rFonts w:ascii="Century Gothic" w:hAnsi="Century Gothic"/>
          <w:b/>
        </w:rPr>
        <w:t xml:space="preserve">”. </w:t>
      </w:r>
      <w:r w:rsidRPr="0069645C">
        <w:rPr>
          <w:rFonts w:ascii="Century Gothic" w:hAnsi="Century Gothic"/>
        </w:rPr>
        <w:t xml:space="preserve">El </w:t>
      </w:r>
      <w:r w:rsidRPr="0069645C">
        <w:rPr>
          <w:rFonts w:ascii="Century Gothic" w:hAnsi="Century Gothic"/>
          <w:b/>
        </w:rPr>
        <w:t xml:space="preserve">Magistrado Juan Paulo Almazán </w:t>
      </w:r>
      <w:proofErr w:type="spellStart"/>
      <w:r w:rsidRPr="0069645C">
        <w:rPr>
          <w:rFonts w:ascii="Century Gothic" w:hAnsi="Century Gothic"/>
          <w:b/>
        </w:rPr>
        <w:t>Cue</w:t>
      </w:r>
      <w:proofErr w:type="spellEnd"/>
      <w:r w:rsidRPr="0069645C">
        <w:rPr>
          <w:rFonts w:ascii="Century Gothic" w:hAnsi="Century Gothic"/>
        </w:rPr>
        <w:t>, manifiesta: “A su disposición se encuentra el Acta número veinti</w:t>
      </w:r>
      <w:r w:rsidR="0069645C">
        <w:rPr>
          <w:rFonts w:ascii="Century Gothic" w:hAnsi="Century Gothic"/>
        </w:rPr>
        <w:t>siete</w:t>
      </w:r>
      <w:r w:rsidRPr="0069645C">
        <w:rPr>
          <w:rFonts w:ascii="Century Gothic" w:hAnsi="Century Gothic"/>
        </w:rPr>
        <w:t xml:space="preserve">, correspondiente al día </w:t>
      </w:r>
      <w:r w:rsidR="0069645C">
        <w:rPr>
          <w:rFonts w:ascii="Century Gothic" w:hAnsi="Century Gothic"/>
        </w:rPr>
        <w:t xml:space="preserve">27 veintisiete de junio </w:t>
      </w:r>
      <w:r w:rsidRPr="0069645C">
        <w:rPr>
          <w:rFonts w:ascii="Century Gothic" w:hAnsi="Century Gothic"/>
        </w:rPr>
        <w:t xml:space="preserve">del presente año, si existiera alguna </w:t>
      </w:r>
      <w:r w:rsidR="0069645C">
        <w:rPr>
          <w:rFonts w:ascii="Century Gothic" w:hAnsi="Century Gothic"/>
        </w:rPr>
        <w:t>intervención</w:t>
      </w:r>
      <w:r w:rsidRPr="0069645C">
        <w:rPr>
          <w:rFonts w:ascii="Century Gothic" w:hAnsi="Century Gothic"/>
        </w:rPr>
        <w:t>, alguna precisión</w:t>
      </w:r>
      <w:r w:rsidR="0069645C">
        <w:rPr>
          <w:rFonts w:ascii="Century Gothic" w:hAnsi="Century Gothic"/>
        </w:rPr>
        <w:t xml:space="preserve"> es el momento para hacerl</w:t>
      </w:r>
      <w:r w:rsidR="0069645C" w:rsidRPr="0069645C">
        <w:rPr>
          <w:rFonts w:ascii="Century Gothic" w:hAnsi="Century Gothic"/>
        </w:rPr>
        <w:t>o</w:t>
      </w:r>
      <w:r w:rsidR="007E18AA">
        <w:rPr>
          <w:rFonts w:ascii="Century Gothic" w:hAnsi="Century Gothic"/>
        </w:rPr>
        <w:t>,</w:t>
      </w:r>
      <w:r w:rsidR="00801459">
        <w:rPr>
          <w:rFonts w:ascii="Century Gothic" w:hAnsi="Century Gothic"/>
        </w:rPr>
        <w:t xml:space="preserve"> por favor</w:t>
      </w:r>
      <w:r w:rsidR="0069645C">
        <w:rPr>
          <w:rFonts w:ascii="Century Gothic" w:hAnsi="Century Gothic"/>
        </w:rPr>
        <w:t>. Adelante Magistrado”. “Únicamente un error mecanográfico</w:t>
      </w:r>
      <w:r w:rsidR="00D64ECF">
        <w:rPr>
          <w:rFonts w:ascii="Century Gothic" w:hAnsi="Century Gothic"/>
        </w:rPr>
        <w:t>”</w:t>
      </w:r>
      <w:r w:rsidR="0069645C">
        <w:rPr>
          <w:rFonts w:ascii="Century Gothic" w:hAnsi="Century Gothic"/>
        </w:rPr>
        <w:t>,</w:t>
      </w:r>
      <w:r w:rsidR="00D64ECF">
        <w:rPr>
          <w:rFonts w:ascii="Century Gothic" w:hAnsi="Century Gothic"/>
        </w:rPr>
        <w:t xml:space="preserve"> señala el </w:t>
      </w:r>
      <w:r w:rsidR="00D64ECF">
        <w:rPr>
          <w:rFonts w:ascii="Century Gothic" w:hAnsi="Century Gothic"/>
          <w:b/>
        </w:rPr>
        <w:t>Magistrado Felipe Aurelio Torres Zúñiga,</w:t>
      </w:r>
      <w:r w:rsidR="0069645C">
        <w:rPr>
          <w:rFonts w:ascii="Century Gothic" w:hAnsi="Century Gothic"/>
        </w:rPr>
        <w:t xml:space="preserve"> </w:t>
      </w:r>
      <w:r w:rsidR="00D64ECF">
        <w:rPr>
          <w:rFonts w:ascii="Century Gothic" w:hAnsi="Century Gothic"/>
        </w:rPr>
        <w:t>“</w:t>
      </w:r>
      <w:r w:rsidR="0069645C">
        <w:rPr>
          <w:rFonts w:ascii="Century Gothic" w:hAnsi="Century Gothic"/>
        </w:rPr>
        <w:t xml:space="preserve">si me permite en la página 11 once, después del nombre del Magistrado Presidente viene la palabra </w:t>
      </w:r>
      <w:r w:rsidR="00D64ECF">
        <w:rPr>
          <w:rFonts w:ascii="Century Gothic" w:hAnsi="Century Gothic"/>
        </w:rPr>
        <w:t>‘</w:t>
      </w:r>
      <w:r w:rsidR="00D64ECF" w:rsidRPr="00D64ECF">
        <w:rPr>
          <w:rFonts w:ascii="Century Gothic" w:hAnsi="Century Gothic"/>
          <w:b/>
          <w:sz w:val="22"/>
          <w:szCs w:val="22"/>
        </w:rPr>
        <w:t>presiente’</w:t>
      </w:r>
      <w:r w:rsidR="00D64ECF">
        <w:rPr>
          <w:rFonts w:ascii="Century Gothic" w:hAnsi="Century Gothic"/>
        </w:rPr>
        <w:t>, en lugar de ‘</w:t>
      </w:r>
      <w:r w:rsidR="00D64ECF" w:rsidRPr="00D64ECF">
        <w:rPr>
          <w:rFonts w:ascii="Century Gothic" w:hAnsi="Century Gothic"/>
          <w:b/>
          <w:sz w:val="22"/>
          <w:szCs w:val="22"/>
        </w:rPr>
        <w:t>Presidente’</w:t>
      </w:r>
      <w:r w:rsidR="00D64ECF">
        <w:rPr>
          <w:rFonts w:ascii="Century Gothic" w:hAnsi="Century Gothic"/>
        </w:rPr>
        <w:t xml:space="preserve">”. “Gracias Magistrado, si no hay otra intervención someto a votación el presente punto”, refiere el </w:t>
      </w:r>
      <w:r w:rsidR="00D64ECF">
        <w:rPr>
          <w:rFonts w:ascii="Century Gothic" w:hAnsi="Century Gothic"/>
          <w:b/>
        </w:rPr>
        <w:t xml:space="preserve">Magistrado Juan Paulo Almazán </w:t>
      </w:r>
      <w:proofErr w:type="spellStart"/>
      <w:r w:rsidR="00D64ECF">
        <w:rPr>
          <w:rFonts w:ascii="Century Gothic" w:hAnsi="Century Gothic"/>
          <w:b/>
        </w:rPr>
        <w:t>Cue</w:t>
      </w:r>
      <w:proofErr w:type="spellEnd"/>
      <w:r w:rsidR="00D64ECF">
        <w:rPr>
          <w:rFonts w:ascii="Century Gothic" w:hAnsi="Century Gothic"/>
        </w:rPr>
        <w:t>, “</w:t>
      </w:r>
      <w:r w:rsidRPr="0069645C">
        <w:rPr>
          <w:rFonts w:ascii="Century Gothic" w:hAnsi="Century Gothic"/>
        </w:rPr>
        <w:t xml:space="preserve">quien se encuentre a favor del contenido íntegro del </w:t>
      </w:r>
      <w:r w:rsidRPr="00D64ECF">
        <w:rPr>
          <w:rFonts w:ascii="Century Gothic" w:hAnsi="Century Gothic"/>
        </w:rPr>
        <w:t xml:space="preserve">Acta </w:t>
      </w:r>
      <w:r w:rsidR="00D64ECF" w:rsidRPr="00D64ECF">
        <w:rPr>
          <w:rFonts w:ascii="Century Gothic" w:hAnsi="Century Gothic"/>
        </w:rPr>
        <w:t xml:space="preserve">celebrada el </w:t>
      </w:r>
      <w:r w:rsidRPr="00D64ECF">
        <w:rPr>
          <w:rFonts w:ascii="Century Gothic" w:hAnsi="Century Gothic"/>
        </w:rPr>
        <w:t xml:space="preserve">día </w:t>
      </w:r>
      <w:r w:rsidR="0069645C" w:rsidRPr="00D64ECF">
        <w:rPr>
          <w:rFonts w:ascii="Century Gothic" w:hAnsi="Century Gothic"/>
        </w:rPr>
        <w:t xml:space="preserve">27 veintisiete </w:t>
      </w:r>
      <w:r w:rsidRPr="00D64ECF">
        <w:rPr>
          <w:rFonts w:ascii="Century Gothic" w:hAnsi="Century Gothic"/>
        </w:rPr>
        <w:t>de junio del presente año, sírvase levantar la mano, gracias</w:t>
      </w:r>
      <w:r w:rsidR="00D64ECF" w:rsidRPr="00D64ECF">
        <w:rPr>
          <w:rFonts w:ascii="Century Gothic" w:hAnsi="Century Gothic"/>
        </w:rPr>
        <w:t>,</w:t>
      </w:r>
      <w:r w:rsidRPr="00D64ECF">
        <w:rPr>
          <w:rFonts w:ascii="Century Gothic" w:hAnsi="Century Gothic"/>
        </w:rPr>
        <w:t xml:space="preserve"> aprobada por unanimidad”</w:t>
      </w:r>
      <w:r w:rsidR="00D64ECF" w:rsidRPr="00D64ECF">
        <w:rPr>
          <w:rFonts w:ascii="Century Gothic" w:hAnsi="Century Gothic"/>
        </w:rPr>
        <w:t>.</w:t>
      </w:r>
      <w:r w:rsidRPr="00D64ECF">
        <w:rPr>
          <w:rFonts w:ascii="Century Gothic" w:hAnsi="Century Gothic"/>
        </w:rPr>
        <w:t xml:space="preserve"> “S</w:t>
      </w:r>
      <w:r w:rsidR="00D64ECF" w:rsidRPr="00D64ECF">
        <w:rPr>
          <w:rFonts w:ascii="Century Gothic" w:hAnsi="Century Gothic"/>
        </w:rPr>
        <w:t>í, señor</w:t>
      </w:r>
      <w:r w:rsidRPr="00D64ECF">
        <w:rPr>
          <w:rFonts w:ascii="Century Gothic" w:hAnsi="Century Gothic"/>
        </w:rPr>
        <w:t xml:space="preserve">”, </w:t>
      </w:r>
      <w:r w:rsidR="00D64ECF" w:rsidRPr="00D64ECF">
        <w:rPr>
          <w:rFonts w:ascii="Century Gothic" w:hAnsi="Century Gothic"/>
        </w:rPr>
        <w:t>atiende</w:t>
      </w:r>
      <w:r w:rsidRPr="00D64ECF">
        <w:rPr>
          <w:rFonts w:ascii="Century Gothic" w:hAnsi="Century Gothic"/>
        </w:rPr>
        <w:t xml:space="preserve"> la </w:t>
      </w:r>
      <w:r w:rsidRPr="00D64ECF">
        <w:rPr>
          <w:rFonts w:ascii="Century Gothic" w:hAnsi="Century Gothic"/>
          <w:b/>
        </w:rPr>
        <w:t>licenciada Ma. del Rosario Torres Mancilla</w:t>
      </w:r>
      <w:r w:rsidRPr="00D64ECF">
        <w:rPr>
          <w:rFonts w:ascii="Century Gothic" w:hAnsi="Century Gothic"/>
        </w:rPr>
        <w:t>.</w:t>
      </w:r>
      <w:r w:rsidRPr="00D64ECF">
        <w:rPr>
          <w:rFonts w:ascii="Century Gothic" w:hAnsi="Century Gothic"/>
          <w:b/>
        </w:rPr>
        <w:t xml:space="preserve"> Atento a lo cual, </w:t>
      </w:r>
      <w:r w:rsidR="00D64ECF" w:rsidRPr="00D64ECF">
        <w:rPr>
          <w:rFonts w:ascii="Century Gothic" w:hAnsi="Century Gothic"/>
          <w:b/>
        </w:rPr>
        <w:t xml:space="preserve">con la precisión antes señalada, </w:t>
      </w:r>
      <w:r w:rsidRPr="00D64ECF">
        <w:rPr>
          <w:rFonts w:ascii="Century Gothic" w:hAnsi="Century Gothic"/>
          <w:b/>
        </w:rPr>
        <w:t xml:space="preserve">el </w:t>
      </w:r>
      <w:r w:rsidRPr="00D64ECF">
        <w:rPr>
          <w:rFonts w:ascii="Century Gothic" w:hAnsi="Century Gothic"/>
          <w:b/>
          <w:bCs/>
        </w:rPr>
        <w:t>acta de cuenta es aprobada en sus términos, por unanimidad de votos.</w:t>
      </w:r>
      <w:r w:rsidRPr="00D64ECF">
        <w:rPr>
          <w:rFonts w:ascii="Century Gothic" w:hAnsi="Century Gothic"/>
          <w:bCs/>
        </w:rPr>
        <w:t xml:space="preserve"> - - - - - - - - - - - - </w:t>
      </w:r>
      <w:r w:rsidR="0040186F">
        <w:rPr>
          <w:rFonts w:ascii="Century Gothic" w:hAnsi="Century Gothic"/>
          <w:bCs/>
        </w:rPr>
        <w:t xml:space="preserve">- - - - - - - - - - - - - - - - - - - - - - - - - </w:t>
      </w:r>
    </w:p>
    <w:p w14:paraId="3F25A217" w14:textId="275B3332" w:rsidR="00D64ECF" w:rsidRPr="00D64ECF" w:rsidRDefault="000F53AF" w:rsidP="006444AF">
      <w:pPr>
        <w:spacing w:line="474" w:lineRule="auto"/>
        <w:jc w:val="both"/>
        <w:rPr>
          <w:rFonts w:ascii="Century Gothic" w:hAnsi="Century Gothic"/>
        </w:rPr>
      </w:pPr>
      <w:r w:rsidRPr="00D64ECF">
        <w:rPr>
          <w:rFonts w:ascii="Century Gothic" w:hAnsi="Century Gothic"/>
        </w:rPr>
        <w:t xml:space="preserve">Enseguida, el </w:t>
      </w:r>
      <w:r w:rsidRPr="00D64ECF">
        <w:rPr>
          <w:rFonts w:ascii="Century Gothic" w:hAnsi="Century Gothic"/>
          <w:b/>
          <w:bCs/>
        </w:rPr>
        <w:t>Magistrado Presidente</w:t>
      </w:r>
      <w:r w:rsidRPr="00D64ECF">
        <w:rPr>
          <w:rFonts w:ascii="Century Gothic" w:hAnsi="Century Gothic"/>
        </w:rPr>
        <w:t xml:space="preserve"> solicita a la licenciada Ma. del Rosario Torres Mancilla, que proceda a dar lectura al </w:t>
      </w:r>
      <w:r w:rsidRPr="00D64ECF">
        <w:rPr>
          <w:rFonts w:ascii="Century Gothic" w:hAnsi="Century Gothic"/>
          <w:b/>
          <w:bCs/>
        </w:rPr>
        <w:t>cuarto punto</w:t>
      </w:r>
      <w:r w:rsidRPr="00D64ECF">
        <w:rPr>
          <w:rFonts w:ascii="Century Gothic" w:hAnsi="Century Gothic"/>
        </w:rPr>
        <w:t xml:space="preserve"> del orden del día. Atento a lo cual la </w:t>
      </w:r>
      <w:r w:rsidRPr="00D64ECF">
        <w:rPr>
          <w:rFonts w:ascii="Century Gothic" w:hAnsi="Century Gothic"/>
          <w:b/>
        </w:rPr>
        <w:t>licenciada Ma. del Rosario Torres Mancilla</w:t>
      </w:r>
      <w:r w:rsidRPr="00D64ECF">
        <w:rPr>
          <w:rFonts w:ascii="Century Gothic" w:hAnsi="Century Gothic"/>
        </w:rPr>
        <w:t xml:space="preserve"> leyó: “</w:t>
      </w:r>
      <w:r w:rsidR="003B53A1" w:rsidRPr="003B53A1">
        <w:rPr>
          <w:rFonts w:ascii="Century Gothic" w:hAnsi="Century Gothic" w:cs="Tahoma"/>
          <w:b/>
        </w:rPr>
        <w:t xml:space="preserve">Para conocimiento del H. Pleno del Supremo Tribunal de Justicia del Estado, los siguientes documentos: </w:t>
      </w:r>
      <w:r w:rsidR="003B53A1" w:rsidRPr="003B53A1">
        <w:rPr>
          <w:rFonts w:ascii="Century Gothic" w:hAnsi="Century Gothic"/>
          <w:b/>
        </w:rPr>
        <w:t xml:space="preserve">A).- Oficio C.J. 2852/2019, enviado por el Pleno del Consejo de la Judicatura del Poder Judicial del Estado, por medio del cual remite a este H. Pleno </w:t>
      </w:r>
      <w:r w:rsidR="003B53A1" w:rsidRPr="003B53A1">
        <w:rPr>
          <w:rFonts w:ascii="Century Gothic" w:hAnsi="Century Gothic"/>
          <w:b/>
        </w:rPr>
        <w:lastRenderedPageBreak/>
        <w:t xml:space="preserve">del Supremo Tribunal de Justicia del Estado, copia de los instrumentos celebrados entre el Poder Judicial del Estado y el Poder Judicial de la Federación, consistentes en: 1.- Convenio de Interconexión entre los Sistemas Tecnológicos de Gestión Jurisdiccional; 2.- Convenio de Colaboración para Compartir los Desarrollos Tecnológicos con los que Operan los Servicios en Línea del Poder Judicial de la Federación; 3.- Convenio para el Reconocimiento de la Firma Electrónica Certificada por el Poder Judicial de la Federación.  </w:t>
      </w:r>
      <w:r w:rsidR="007D64AE" w:rsidRPr="003B53A1">
        <w:rPr>
          <w:rFonts w:ascii="Century Gothic" w:hAnsi="Century Gothic"/>
          <w:b/>
        </w:rPr>
        <w:t>Asimismo,</w:t>
      </w:r>
      <w:r w:rsidR="003B53A1" w:rsidRPr="003B53A1">
        <w:rPr>
          <w:rFonts w:ascii="Century Gothic" w:hAnsi="Century Gothic"/>
          <w:b/>
        </w:rPr>
        <w:t xml:space="preserve"> en el referido oficio, el Pleno del Consejo de la Judicatura, hace del conocimiento a este H. Pleno del Supremo Tribunal de Justicia, que a efecto de no poner en riesgo la ejecución de dichos convenios, resulta necesario contar con los registros para la obtención del certificado digital de firma electrónica (FIREL).</w:t>
      </w:r>
      <w:r w:rsidR="00D64ECF">
        <w:rPr>
          <w:rFonts w:ascii="Century Gothic" w:hAnsi="Century Gothic"/>
          <w:b/>
        </w:rPr>
        <w:t xml:space="preserve">”. </w:t>
      </w:r>
      <w:r w:rsidR="00D64ECF">
        <w:rPr>
          <w:rFonts w:ascii="Century Gothic" w:hAnsi="Century Gothic"/>
        </w:rPr>
        <w:t>“Ambos</w:t>
      </w:r>
      <w:r w:rsidR="00627D10">
        <w:rPr>
          <w:rFonts w:ascii="Century Gothic" w:hAnsi="Century Gothic"/>
        </w:rPr>
        <w:t>,</w:t>
      </w:r>
      <w:r w:rsidR="00D64ECF">
        <w:rPr>
          <w:rFonts w:ascii="Century Gothic" w:hAnsi="Century Gothic"/>
        </w:rPr>
        <w:t xml:space="preserve"> porque son para conocimiento exclusivamente”, solicita el </w:t>
      </w:r>
      <w:r w:rsidR="00D64ECF">
        <w:rPr>
          <w:rFonts w:ascii="Century Gothic" w:hAnsi="Century Gothic"/>
          <w:b/>
        </w:rPr>
        <w:t xml:space="preserve">Magistrado Juan Paulo Almazán </w:t>
      </w:r>
      <w:proofErr w:type="spellStart"/>
      <w:r w:rsidR="00D64ECF">
        <w:rPr>
          <w:rFonts w:ascii="Century Gothic" w:hAnsi="Century Gothic"/>
          <w:b/>
        </w:rPr>
        <w:t>Cue</w:t>
      </w:r>
      <w:proofErr w:type="spellEnd"/>
      <w:r w:rsidR="00D64ECF">
        <w:rPr>
          <w:rFonts w:ascii="Century Gothic" w:hAnsi="Century Gothic"/>
        </w:rPr>
        <w:t xml:space="preserve">. “Sí señor”, atiende la </w:t>
      </w:r>
      <w:r w:rsidR="00D64ECF">
        <w:rPr>
          <w:rFonts w:ascii="Century Gothic" w:hAnsi="Century Gothic"/>
          <w:b/>
        </w:rPr>
        <w:t>licenciada Ma. del Rosario Torres Mancilla</w:t>
      </w:r>
      <w:r w:rsidR="00D64ECF">
        <w:rPr>
          <w:rFonts w:ascii="Century Gothic" w:hAnsi="Century Gothic"/>
        </w:rPr>
        <w:t>, quien procedió a dar lectura al siguiente inciso:</w:t>
      </w:r>
      <w:r w:rsidR="003B53A1" w:rsidRPr="003B53A1">
        <w:rPr>
          <w:rFonts w:ascii="Century Gothic" w:hAnsi="Century Gothic"/>
          <w:b/>
        </w:rPr>
        <w:t xml:space="preserve"> </w:t>
      </w:r>
      <w:r w:rsidR="00D64ECF">
        <w:rPr>
          <w:rFonts w:ascii="Century Gothic" w:hAnsi="Century Gothic"/>
          <w:b/>
        </w:rPr>
        <w:t>“</w:t>
      </w:r>
      <w:r w:rsidR="003B53A1" w:rsidRPr="003B53A1">
        <w:rPr>
          <w:rFonts w:ascii="Century Gothic" w:hAnsi="Century Gothic"/>
          <w:b/>
        </w:rPr>
        <w:t>B</w:t>
      </w:r>
      <w:proofErr w:type="gramStart"/>
      <w:r w:rsidR="003B53A1" w:rsidRPr="003B53A1">
        <w:rPr>
          <w:rFonts w:ascii="Century Gothic" w:hAnsi="Century Gothic"/>
          <w:b/>
        </w:rPr>
        <w:t>).-</w:t>
      </w:r>
      <w:proofErr w:type="gramEnd"/>
      <w:r w:rsidR="003B53A1" w:rsidRPr="003B53A1">
        <w:rPr>
          <w:rFonts w:ascii="Century Gothic" w:hAnsi="Century Gothic"/>
          <w:b/>
        </w:rPr>
        <w:t xml:space="preserve"> Oficio ATI 223/2019, presentado por el Ingeniero Moisés Alejandro Caballero, Director de Tecnologías de la Información del Consejo de la Judicatura del Poder Judicial del Estado, por medio del cual informa: “El </w:t>
      </w:r>
      <w:proofErr w:type="spellStart"/>
      <w:r w:rsidR="003B53A1" w:rsidRPr="005B377F">
        <w:rPr>
          <w:rFonts w:ascii="Century Gothic" w:hAnsi="Century Gothic"/>
          <w:b/>
        </w:rPr>
        <w:t>M</w:t>
      </w:r>
      <w:r w:rsidR="00D64ECF" w:rsidRPr="005B377F">
        <w:rPr>
          <w:rFonts w:ascii="Century Gothic" w:hAnsi="Century Gothic"/>
          <w:b/>
        </w:rPr>
        <w:t>gdo</w:t>
      </w:r>
      <w:proofErr w:type="spellEnd"/>
      <w:r w:rsidR="00627D10">
        <w:rPr>
          <w:rFonts w:ascii="Century Gothic" w:hAnsi="Century Gothic"/>
          <w:b/>
        </w:rPr>
        <w:t>.</w:t>
      </w:r>
      <w:r w:rsidR="003B53A1" w:rsidRPr="003B53A1">
        <w:rPr>
          <w:rFonts w:ascii="Century Gothic" w:hAnsi="Century Gothic"/>
          <w:b/>
        </w:rPr>
        <w:t xml:space="preserve"> Luis Fernando Gerardo González, no está dispuesto a tramitar la FIREL, por lo que no se tiene fecha para realizar este trámite”</w:t>
      </w:r>
      <w:r w:rsidR="003B53A1">
        <w:rPr>
          <w:rFonts w:ascii="Century Gothic" w:hAnsi="Century Gothic"/>
          <w:b/>
        </w:rPr>
        <w:t xml:space="preserve">. </w:t>
      </w:r>
      <w:r w:rsidR="0004076C">
        <w:rPr>
          <w:rFonts w:ascii="Century Gothic" w:hAnsi="Century Gothic"/>
        </w:rPr>
        <w:t>El</w:t>
      </w:r>
      <w:r w:rsidR="003B53A1" w:rsidRPr="00D64ECF">
        <w:rPr>
          <w:rFonts w:ascii="Century Gothic" w:hAnsi="Century Gothic"/>
        </w:rPr>
        <w:t xml:space="preserve"> </w:t>
      </w:r>
      <w:r w:rsidR="003B53A1" w:rsidRPr="00D64ECF">
        <w:rPr>
          <w:rFonts w:ascii="Century Gothic" w:hAnsi="Century Gothic"/>
          <w:b/>
        </w:rPr>
        <w:t xml:space="preserve">Magistrado Juan Paulo Almazán </w:t>
      </w:r>
      <w:proofErr w:type="spellStart"/>
      <w:r w:rsidR="003B53A1" w:rsidRPr="00D64ECF">
        <w:rPr>
          <w:rFonts w:ascii="Century Gothic" w:hAnsi="Century Gothic"/>
          <w:b/>
        </w:rPr>
        <w:t>Cue</w:t>
      </w:r>
      <w:proofErr w:type="spellEnd"/>
      <w:r w:rsidR="003B53A1" w:rsidRPr="00D64ECF">
        <w:rPr>
          <w:rFonts w:ascii="Century Gothic" w:hAnsi="Century Gothic"/>
        </w:rPr>
        <w:t xml:space="preserve"> manifiesta:</w:t>
      </w:r>
      <w:r w:rsidR="00D64ECF">
        <w:rPr>
          <w:rFonts w:ascii="Century Gothic" w:hAnsi="Century Gothic"/>
        </w:rPr>
        <w:t xml:space="preserve"> “En relación al punto anterior, en donde el Magistrado Arturo Morales nos hizo el favor de comentar</w:t>
      </w:r>
      <w:r w:rsidR="0004076C">
        <w:rPr>
          <w:rFonts w:ascii="Century Gothic" w:hAnsi="Century Gothic"/>
        </w:rPr>
        <w:t>nos</w:t>
      </w:r>
      <w:r w:rsidR="00D64ECF">
        <w:rPr>
          <w:rFonts w:ascii="Century Gothic" w:hAnsi="Century Gothic"/>
        </w:rPr>
        <w:t xml:space="preserve"> en relación a los convenios, y efectivamente me traje todo lo que tenemos a partir del primer instante a la fecha</w:t>
      </w:r>
      <w:r w:rsidR="0029385D">
        <w:rPr>
          <w:rFonts w:ascii="Century Gothic" w:hAnsi="Century Gothic"/>
        </w:rPr>
        <w:t xml:space="preserve"> y es importante que todos podamos obtener la FIREL para </w:t>
      </w:r>
      <w:r w:rsidR="0004076C">
        <w:rPr>
          <w:rFonts w:ascii="Century Gothic" w:hAnsi="Century Gothic"/>
        </w:rPr>
        <w:t xml:space="preserve">los efectos de </w:t>
      </w:r>
      <w:r w:rsidR="0029385D">
        <w:rPr>
          <w:rFonts w:ascii="Century Gothic" w:hAnsi="Century Gothic"/>
        </w:rPr>
        <w:t xml:space="preserve">que este sistema opere en las cinco Salas del Poder Judicial, insisto es una </w:t>
      </w:r>
      <w:r w:rsidR="0029385D">
        <w:rPr>
          <w:rFonts w:ascii="Century Gothic" w:hAnsi="Century Gothic"/>
        </w:rPr>
        <w:lastRenderedPageBreak/>
        <w:t xml:space="preserve">herramienta, si Ustedes observan los Convenios, </w:t>
      </w:r>
      <w:r w:rsidR="0004076C">
        <w:rPr>
          <w:rFonts w:ascii="Century Gothic" w:hAnsi="Century Gothic"/>
        </w:rPr>
        <w:t>son</w:t>
      </w:r>
      <w:r w:rsidR="0029385D">
        <w:rPr>
          <w:rFonts w:ascii="Century Gothic" w:hAnsi="Century Gothic"/>
        </w:rPr>
        <w:t xml:space="preserve"> una herramienta más tecnológica para </w:t>
      </w:r>
      <w:r w:rsidR="007D64AE">
        <w:rPr>
          <w:rFonts w:ascii="Century Gothic" w:hAnsi="Century Gothic"/>
        </w:rPr>
        <w:t>los</w:t>
      </w:r>
      <w:r w:rsidR="0004076C">
        <w:rPr>
          <w:rFonts w:ascii="Century Gothic" w:hAnsi="Century Gothic"/>
        </w:rPr>
        <w:t xml:space="preserve"> </w:t>
      </w:r>
      <w:r w:rsidR="0029385D">
        <w:rPr>
          <w:rFonts w:ascii="Century Gothic" w:hAnsi="Century Gothic"/>
        </w:rPr>
        <w:t>efecto</w:t>
      </w:r>
      <w:r w:rsidR="007D64AE">
        <w:rPr>
          <w:rFonts w:ascii="Century Gothic" w:hAnsi="Century Gothic"/>
        </w:rPr>
        <w:t>s</w:t>
      </w:r>
      <w:r w:rsidR="0029385D">
        <w:rPr>
          <w:rFonts w:ascii="Century Gothic" w:hAnsi="Century Gothic"/>
        </w:rPr>
        <w:t xml:space="preserve"> de agilizar los trámites respectivos. Adelante Magistrada”. “</w:t>
      </w:r>
      <w:r w:rsidR="00120C46" w:rsidRPr="001D7DD9">
        <w:rPr>
          <w:rFonts w:ascii="Century Gothic" w:hAnsi="Century Gothic"/>
        </w:rPr>
        <w:t>Es que estaba leyendo ya el inciso B</w:t>
      </w:r>
      <w:r w:rsidR="00E844E9">
        <w:rPr>
          <w:rFonts w:ascii="Century Gothic" w:hAnsi="Century Gothic"/>
        </w:rPr>
        <w:t xml:space="preserve">”, expresa la </w:t>
      </w:r>
      <w:r w:rsidR="00E844E9">
        <w:rPr>
          <w:rFonts w:ascii="Century Gothic" w:hAnsi="Century Gothic"/>
          <w:b/>
        </w:rPr>
        <w:t>Magistrada Ma. Guadalupe Orozco Santiago</w:t>
      </w:r>
      <w:r w:rsidR="00E844E9">
        <w:rPr>
          <w:rFonts w:ascii="Century Gothic" w:hAnsi="Century Gothic"/>
        </w:rPr>
        <w:t>, “</w:t>
      </w:r>
      <w:r w:rsidR="00120C46" w:rsidRPr="001D7DD9">
        <w:rPr>
          <w:rFonts w:ascii="Century Gothic" w:hAnsi="Century Gothic"/>
        </w:rPr>
        <w:t xml:space="preserve">respecto de eso, por economía del tiempo no repito lo que </w:t>
      </w:r>
      <w:r w:rsidR="00120C46">
        <w:rPr>
          <w:rFonts w:ascii="Century Gothic" w:hAnsi="Century Gothic"/>
        </w:rPr>
        <w:t>ya expresé anteriormente</w:t>
      </w:r>
      <w:r w:rsidR="00120C46" w:rsidRPr="001D7DD9">
        <w:rPr>
          <w:rFonts w:ascii="Century Gothic" w:hAnsi="Century Gothic"/>
        </w:rPr>
        <w:t xml:space="preserve">, pero sí quiero que se asienten las mismas palabras </w:t>
      </w:r>
      <w:r w:rsidR="00120C46">
        <w:rPr>
          <w:rFonts w:ascii="Century Gothic" w:hAnsi="Century Gothic"/>
        </w:rPr>
        <w:t xml:space="preserve">puntualmente </w:t>
      </w:r>
      <w:r w:rsidR="00120C46" w:rsidRPr="001D7DD9">
        <w:rPr>
          <w:rFonts w:ascii="Century Gothic" w:hAnsi="Century Gothic"/>
        </w:rPr>
        <w:t>en este punto, gracias, sería todo</w:t>
      </w:r>
      <w:r w:rsidR="00E844E9">
        <w:rPr>
          <w:rFonts w:ascii="Century Gothic" w:hAnsi="Century Gothic"/>
        </w:rPr>
        <w:t xml:space="preserve">”. “Si no hay otra intervención. Adelante Magistrado”, refiere el </w:t>
      </w:r>
      <w:r w:rsidR="00E844E9" w:rsidRPr="00D64ECF">
        <w:rPr>
          <w:rFonts w:ascii="Century Gothic" w:hAnsi="Century Gothic"/>
          <w:b/>
        </w:rPr>
        <w:t xml:space="preserve">Magistrado Juan Paulo Almazán </w:t>
      </w:r>
      <w:proofErr w:type="spellStart"/>
      <w:r w:rsidR="00E844E9" w:rsidRPr="00D64ECF">
        <w:rPr>
          <w:rFonts w:ascii="Century Gothic" w:hAnsi="Century Gothic"/>
          <w:b/>
        </w:rPr>
        <w:t>Cue</w:t>
      </w:r>
      <w:proofErr w:type="spellEnd"/>
      <w:r w:rsidR="00E844E9">
        <w:rPr>
          <w:rFonts w:ascii="Century Gothic" w:hAnsi="Century Gothic"/>
        </w:rPr>
        <w:t xml:space="preserve">. “En iguales términos </w:t>
      </w:r>
      <w:r w:rsidR="001F06E8">
        <w:rPr>
          <w:rFonts w:ascii="Century Gothic" w:hAnsi="Century Gothic"/>
        </w:rPr>
        <w:t>de</w:t>
      </w:r>
      <w:r w:rsidR="00E844E9">
        <w:rPr>
          <w:rFonts w:ascii="Century Gothic" w:hAnsi="Century Gothic"/>
        </w:rPr>
        <w:t xml:space="preserve"> la manifestación de la Magistrada Orozco, a la cual me adhiero”, señala el </w:t>
      </w:r>
      <w:r w:rsidR="00E844E9" w:rsidRPr="00E844E9">
        <w:rPr>
          <w:rFonts w:ascii="Century Gothic" w:hAnsi="Century Gothic"/>
          <w:b/>
        </w:rPr>
        <w:t>Magistrado Luis Fernando Gerardo González</w:t>
      </w:r>
      <w:r w:rsidR="00E844E9">
        <w:rPr>
          <w:rFonts w:ascii="Century Gothic" w:hAnsi="Century Gothic"/>
        </w:rPr>
        <w:t xml:space="preserve">. “Claro que sí Magistrado”, manifiesta el </w:t>
      </w:r>
      <w:r w:rsidR="00E844E9" w:rsidRPr="00D64ECF">
        <w:rPr>
          <w:rFonts w:ascii="Century Gothic" w:hAnsi="Century Gothic"/>
          <w:b/>
        </w:rPr>
        <w:t xml:space="preserve">Magistrado Juan Paulo Almazán </w:t>
      </w:r>
      <w:proofErr w:type="spellStart"/>
      <w:r w:rsidR="00E844E9" w:rsidRPr="00D64ECF">
        <w:rPr>
          <w:rFonts w:ascii="Century Gothic" w:hAnsi="Century Gothic"/>
          <w:b/>
        </w:rPr>
        <w:t>Cue</w:t>
      </w:r>
      <w:proofErr w:type="spellEnd"/>
      <w:r w:rsidR="00E844E9">
        <w:rPr>
          <w:rFonts w:ascii="Century Gothic" w:hAnsi="Century Gothic"/>
        </w:rPr>
        <w:t xml:space="preserve"> “si no hay más intervenciones, se toman para conocimiento, con las precisiones antes referidas”. </w:t>
      </w:r>
      <w:r w:rsidR="00E844E9">
        <w:rPr>
          <w:rFonts w:ascii="Century Gothic" w:hAnsi="Century Gothic"/>
          <w:b/>
        </w:rPr>
        <w:t xml:space="preserve">Con las precisiones antes señaladas, los </w:t>
      </w:r>
      <w:r w:rsidR="00E844E9" w:rsidRPr="00E844E9">
        <w:rPr>
          <w:rFonts w:ascii="Century Gothic" w:hAnsi="Century Gothic" w:cs="Century Gothic"/>
          <w:b/>
          <w:bCs/>
        </w:rPr>
        <w:t>señores Magistrados que integran este Cuerpo Colegiado se dan por enterados de los oficios</w:t>
      </w:r>
      <w:r w:rsidR="00E844E9">
        <w:rPr>
          <w:rFonts w:ascii="Century Gothic" w:hAnsi="Century Gothic" w:cs="Century Gothic"/>
          <w:b/>
          <w:bCs/>
        </w:rPr>
        <w:t xml:space="preserve"> de cuenta</w:t>
      </w:r>
      <w:r w:rsidR="00E844E9" w:rsidRPr="00E844E9">
        <w:rPr>
          <w:rFonts w:ascii="Century Gothic" w:hAnsi="Century Gothic" w:cs="Century Gothic"/>
          <w:bCs/>
        </w:rPr>
        <w:t>. - - - - - - - - - - - - - - - - - - - - - - - - - - -</w:t>
      </w:r>
      <w:r w:rsidR="00BA6B73">
        <w:rPr>
          <w:rFonts w:ascii="Century Gothic" w:hAnsi="Century Gothic" w:cs="Century Gothic"/>
          <w:bCs/>
        </w:rPr>
        <w:t xml:space="preserve"> </w:t>
      </w:r>
      <w:r w:rsidR="00120C46">
        <w:rPr>
          <w:rFonts w:ascii="Century Gothic" w:hAnsi="Century Gothic" w:cs="Century Gothic"/>
          <w:bCs/>
        </w:rPr>
        <w:t>- - - - - - - - - - - - - - - - - -</w:t>
      </w:r>
    </w:p>
    <w:p w14:paraId="4F51D7BF" w14:textId="70FF2759" w:rsidR="003049AE" w:rsidRPr="00E844E9" w:rsidRDefault="003B53A1" w:rsidP="006444AF">
      <w:pPr>
        <w:spacing w:line="474" w:lineRule="auto"/>
        <w:jc w:val="both"/>
        <w:rPr>
          <w:rFonts w:ascii="Century Gothic" w:hAnsi="Century Gothic"/>
        </w:rPr>
      </w:pPr>
      <w:r w:rsidRPr="003B53A1">
        <w:rPr>
          <w:rFonts w:ascii="Century Gothic" w:hAnsi="Century Gothic"/>
        </w:rPr>
        <w:t>Posteriormente,</w:t>
      </w:r>
      <w:r w:rsidRPr="003B53A1">
        <w:rPr>
          <w:rFonts w:ascii="Century Gothic" w:hAnsi="Century Gothic"/>
          <w:lang w:val="es-MX"/>
        </w:rPr>
        <w:t xml:space="preserve"> el </w:t>
      </w:r>
      <w:r w:rsidRPr="003B53A1">
        <w:rPr>
          <w:rFonts w:ascii="Century Gothic" w:hAnsi="Century Gothic"/>
          <w:b/>
          <w:bCs/>
          <w:lang w:val="es-MX"/>
        </w:rPr>
        <w:t>Magistrado Presidente</w:t>
      </w:r>
      <w:r w:rsidRPr="003B53A1">
        <w:rPr>
          <w:rFonts w:ascii="Century Gothic" w:hAnsi="Century Gothic"/>
          <w:lang w:val="es-MX"/>
        </w:rPr>
        <w:t xml:space="preserve"> solicita a la licenciada Ma. del Rosario Torres Mancilla, que proceda a dar lectura al </w:t>
      </w:r>
      <w:r w:rsidRPr="003B53A1">
        <w:rPr>
          <w:rFonts w:ascii="Century Gothic" w:hAnsi="Century Gothic"/>
          <w:b/>
          <w:lang w:val="es-MX"/>
        </w:rPr>
        <w:t>quinto punto</w:t>
      </w:r>
      <w:r w:rsidRPr="003B53A1">
        <w:rPr>
          <w:rFonts w:ascii="Century Gothic" w:hAnsi="Century Gothic"/>
          <w:lang w:val="es-MX"/>
        </w:rPr>
        <w:t xml:space="preserve"> del orden del día. Atento a lo cual la </w:t>
      </w:r>
      <w:r w:rsidRPr="003B53A1">
        <w:rPr>
          <w:rFonts w:ascii="Century Gothic" w:hAnsi="Century Gothic"/>
          <w:b/>
          <w:bCs/>
          <w:lang w:val="es-MX"/>
        </w:rPr>
        <w:t xml:space="preserve">licenciada Ma. del Rosario Torres Mancilla </w:t>
      </w:r>
      <w:r w:rsidRPr="003B53A1">
        <w:rPr>
          <w:rFonts w:ascii="Century Gothic" w:hAnsi="Century Gothic"/>
          <w:lang w:val="es-MX"/>
        </w:rPr>
        <w:t>leyó</w:t>
      </w:r>
      <w:r>
        <w:rPr>
          <w:rFonts w:ascii="Century Gothic" w:hAnsi="Century Gothic"/>
          <w:lang w:val="es-MX"/>
        </w:rPr>
        <w:t>: “</w:t>
      </w:r>
      <w:r w:rsidR="00141C24" w:rsidRPr="00DB788E">
        <w:rPr>
          <w:rFonts w:ascii="Century Gothic" w:hAnsi="Century Gothic" w:cs="Century Gothic"/>
          <w:b/>
          <w:iCs/>
        </w:rPr>
        <w:t>Se informa al H. Pleno, de la recepción por parte de la Presidencia de los siguientes documentos</w:t>
      </w:r>
      <w:r w:rsidR="00141C24" w:rsidRPr="00DB788E">
        <w:rPr>
          <w:rFonts w:ascii="Century Gothic" w:hAnsi="Century Gothic" w:cs="Century Gothic"/>
          <w:iCs/>
        </w:rPr>
        <w:t xml:space="preserve">”. </w:t>
      </w:r>
      <w:r w:rsidR="00141C24" w:rsidRPr="00DB788E">
        <w:rPr>
          <w:rFonts w:ascii="Century Gothic" w:hAnsi="Century Gothic"/>
        </w:rPr>
        <w:t>Mismos</w:t>
      </w:r>
      <w:r w:rsidR="00141C24" w:rsidRPr="00DB788E">
        <w:rPr>
          <w:rFonts w:ascii="Century Gothic" w:hAnsi="Century Gothic" w:cs="Century Gothic"/>
        </w:rPr>
        <w:t xml:space="preserve"> que por economía se dan aquí por reproducidos como si a la letra se insertaren</w:t>
      </w:r>
      <w:r w:rsidR="00141C24" w:rsidRPr="00DB788E">
        <w:rPr>
          <w:rFonts w:ascii="Century Gothic" w:hAnsi="Century Gothic" w:cs="Century Gothic"/>
          <w:iCs/>
        </w:rPr>
        <w:t>.</w:t>
      </w:r>
      <w:r w:rsidR="00141C24" w:rsidRPr="00DB788E">
        <w:rPr>
          <w:rFonts w:ascii="Century Gothic" w:hAnsi="Century Gothic" w:cs="Century Gothic"/>
        </w:rPr>
        <w:t xml:space="preserve"> Sobre lo particular, el </w:t>
      </w:r>
      <w:r w:rsidR="00141C24" w:rsidRPr="00DB788E">
        <w:rPr>
          <w:rFonts w:ascii="Century Gothic" w:hAnsi="Century Gothic" w:cs="Century Gothic"/>
          <w:b/>
        </w:rPr>
        <w:t xml:space="preserve">Magistrado Juan Paulo Almazán </w:t>
      </w:r>
      <w:proofErr w:type="spellStart"/>
      <w:r w:rsidR="00141C24" w:rsidRPr="00DB788E">
        <w:rPr>
          <w:rFonts w:ascii="Century Gothic" w:hAnsi="Century Gothic" w:cs="Century Gothic"/>
          <w:b/>
        </w:rPr>
        <w:t>Cue</w:t>
      </w:r>
      <w:proofErr w:type="spellEnd"/>
      <w:r w:rsidR="00141C24" w:rsidRPr="00DB788E">
        <w:rPr>
          <w:rFonts w:ascii="Century Gothic" w:hAnsi="Century Gothic" w:cs="Century Gothic"/>
        </w:rPr>
        <w:t>, expresa: “</w:t>
      </w:r>
      <w:r w:rsidR="00141C24" w:rsidRPr="00E844E9">
        <w:rPr>
          <w:rFonts w:ascii="Century Gothic" w:hAnsi="Century Gothic" w:cs="Century Gothic"/>
        </w:rPr>
        <w:t xml:space="preserve">A su disposición se encuentran los </w:t>
      </w:r>
      <w:r w:rsidR="00E844E9">
        <w:rPr>
          <w:rFonts w:ascii="Century Gothic" w:hAnsi="Century Gothic" w:cs="Century Gothic"/>
        </w:rPr>
        <w:t>citados documentos, si existiera alguna referencia de los mismos, alguna precisión, es el momento para ello. De no ser así, se toman para conocimiento</w:t>
      </w:r>
      <w:r w:rsidR="00E844E9" w:rsidRPr="00E844E9">
        <w:rPr>
          <w:rFonts w:ascii="Century Gothic" w:hAnsi="Century Gothic" w:cs="Century Gothic"/>
        </w:rPr>
        <w:t>.</w:t>
      </w:r>
      <w:r w:rsidR="00AF7AB4" w:rsidRPr="00E844E9">
        <w:rPr>
          <w:rFonts w:ascii="Century Gothic" w:hAnsi="Century Gothic" w:cs="Century Gothic"/>
        </w:rPr>
        <w:t>”</w:t>
      </w:r>
      <w:r w:rsidR="00141C24" w:rsidRPr="00E844E9">
        <w:rPr>
          <w:rFonts w:ascii="Century Gothic" w:hAnsi="Century Gothic" w:cs="Century Gothic"/>
        </w:rPr>
        <w:t xml:space="preserve">. </w:t>
      </w:r>
      <w:r w:rsidR="00141C24" w:rsidRPr="00E844E9">
        <w:rPr>
          <w:rFonts w:ascii="Century Gothic" w:hAnsi="Century Gothic" w:cs="Century Gothic"/>
          <w:b/>
          <w:bCs/>
        </w:rPr>
        <w:t xml:space="preserve">Los señores Magistrados que integran este Cuerpo Colegiado se dan por enterados del contenido integral de los </w:t>
      </w:r>
      <w:r w:rsidR="00141C24" w:rsidRPr="00E844E9">
        <w:rPr>
          <w:rFonts w:ascii="Century Gothic" w:hAnsi="Century Gothic" w:cs="Century Gothic"/>
          <w:b/>
          <w:bCs/>
        </w:rPr>
        <w:lastRenderedPageBreak/>
        <w:t>documentos consignados en el punto quinto del orden del día de esta sesión</w:t>
      </w:r>
      <w:r w:rsidR="001A25E2" w:rsidRPr="00E844E9">
        <w:rPr>
          <w:rFonts w:ascii="Century Gothic" w:hAnsi="Century Gothic" w:cs="Century Gothic"/>
          <w:b/>
          <w:bCs/>
        </w:rPr>
        <w:t xml:space="preserve">. </w:t>
      </w:r>
      <w:r w:rsidR="001A25E2" w:rsidRPr="00E844E9">
        <w:rPr>
          <w:rFonts w:ascii="Century Gothic" w:hAnsi="Century Gothic" w:cs="Century Gothic"/>
          <w:bCs/>
        </w:rPr>
        <w:t xml:space="preserve">- - - - - - - - - - - - - - - - - - - - - - - </w:t>
      </w:r>
      <w:r w:rsidR="00E844E9">
        <w:rPr>
          <w:rFonts w:ascii="Century Gothic" w:hAnsi="Century Gothic" w:cs="Century Gothic"/>
          <w:bCs/>
        </w:rPr>
        <w:t xml:space="preserve">- - - - - - - - - - - - - - - - - - - - - - </w:t>
      </w:r>
    </w:p>
    <w:p w14:paraId="11CEABC2" w14:textId="3ACEB491" w:rsidR="003049AE" w:rsidRPr="00BC0D92" w:rsidRDefault="003049AE" w:rsidP="006444AF">
      <w:pPr>
        <w:spacing w:line="474" w:lineRule="auto"/>
        <w:jc w:val="both"/>
        <w:rPr>
          <w:rFonts w:ascii="Century Gothic" w:hAnsi="Century Gothic"/>
        </w:rPr>
      </w:pPr>
      <w:r w:rsidRPr="00BC0D92">
        <w:rPr>
          <w:rFonts w:ascii="Century Gothic" w:hAnsi="Century Gothic"/>
        </w:rPr>
        <w:t xml:space="preserve">El </w:t>
      </w:r>
      <w:r w:rsidRPr="00BC0D92">
        <w:rPr>
          <w:rFonts w:ascii="Century Gothic" w:hAnsi="Century Gothic"/>
          <w:b/>
        </w:rPr>
        <w:t xml:space="preserve">Magistrado Juan Paulo Almazán </w:t>
      </w:r>
      <w:proofErr w:type="spellStart"/>
      <w:r w:rsidRPr="00BC0D92">
        <w:rPr>
          <w:rFonts w:ascii="Century Gothic" w:hAnsi="Century Gothic"/>
          <w:b/>
        </w:rPr>
        <w:t>Cue</w:t>
      </w:r>
      <w:proofErr w:type="spellEnd"/>
      <w:r w:rsidRPr="00BC0D92">
        <w:rPr>
          <w:rFonts w:ascii="Century Gothic" w:hAnsi="Century Gothic"/>
        </w:rPr>
        <w:t>, manifiesta: “</w:t>
      </w:r>
      <w:r w:rsidR="00E844E9" w:rsidRPr="00BC0D92">
        <w:rPr>
          <w:rFonts w:ascii="Century Gothic" w:hAnsi="Century Gothic"/>
        </w:rPr>
        <w:t xml:space="preserve">Toda </w:t>
      </w:r>
      <w:r w:rsidR="001A25E2" w:rsidRPr="00BC0D92">
        <w:rPr>
          <w:rFonts w:ascii="Century Gothic" w:hAnsi="Century Gothic"/>
        </w:rPr>
        <w:t xml:space="preserve">vez </w:t>
      </w:r>
      <w:r w:rsidR="00E844E9" w:rsidRPr="00BC0D92">
        <w:rPr>
          <w:rFonts w:ascii="Century Gothic" w:hAnsi="Century Gothic"/>
        </w:rPr>
        <w:t xml:space="preserve">que se trata de un Pleno Extraordinario, </w:t>
      </w:r>
      <w:r w:rsidR="001A25E2" w:rsidRPr="00BC0D92">
        <w:rPr>
          <w:rFonts w:ascii="Century Gothic" w:hAnsi="Century Gothic"/>
        </w:rPr>
        <w:t>agotado el orden del día,</w:t>
      </w:r>
      <w:r w:rsidR="00E844E9" w:rsidRPr="00BC0D92">
        <w:rPr>
          <w:rFonts w:ascii="Century Gothic" w:hAnsi="Century Gothic"/>
        </w:rPr>
        <w:t xml:space="preserve"> sin más asuntos que tratar,</w:t>
      </w:r>
      <w:r w:rsidR="001A25E2" w:rsidRPr="00BC0D92">
        <w:rPr>
          <w:rFonts w:ascii="Century Gothic" w:hAnsi="Century Gothic"/>
        </w:rPr>
        <w:t xml:space="preserve"> se declara cerrada la presente se</w:t>
      </w:r>
      <w:r w:rsidRPr="00BC0D92">
        <w:rPr>
          <w:rFonts w:ascii="Century Gothic" w:hAnsi="Century Gothic"/>
        </w:rPr>
        <w:t>sión</w:t>
      </w:r>
      <w:r w:rsidR="00E72C0A">
        <w:rPr>
          <w:rFonts w:ascii="Century Gothic" w:hAnsi="Century Gothic"/>
        </w:rPr>
        <w:t>. - - - - - - - - -</w:t>
      </w:r>
      <w:r w:rsidR="00136593">
        <w:rPr>
          <w:rFonts w:ascii="Century Gothic" w:hAnsi="Century Gothic"/>
        </w:rPr>
        <w:t xml:space="preserve"> </w:t>
      </w:r>
      <w:r w:rsidR="00E72C0A">
        <w:rPr>
          <w:rFonts w:ascii="Century Gothic" w:hAnsi="Century Gothic"/>
        </w:rPr>
        <w:t xml:space="preserve"> </w:t>
      </w:r>
    </w:p>
    <w:p w14:paraId="409FDE22" w14:textId="1A1EBFF5" w:rsidR="003049AE" w:rsidRPr="00136593" w:rsidRDefault="003049AE" w:rsidP="006444AF">
      <w:pPr>
        <w:pStyle w:val="BodyTextIndent1"/>
        <w:spacing w:line="474" w:lineRule="auto"/>
        <w:ind w:left="0" w:right="-11"/>
      </w:pPr>
      <w:r w:rsidRPr="00BC0D92">
        <w:t xml:space="preserve">Con lo anterior, el </w:t>
      </w:r>
      <w:r w:rsidRPr="00BC0D92">
        <w:rPr>
          <w:b/>
          <w:bCs/>
        </w:rPr>
        <w:t>Magistrado Presidente</w:t>
      </w:r>
      <w:r w:rsidRPr="00BC0D92">
        <w:t xml:space="preserve"> da por </w:t>
      </w:r>
      <w:r w:rsidRPr="00136593">
        <w:t xml:space="preserve">formalmente concluida esta sesión extraordinaria de Pleno. - - - - - - - - - - - - - - - - - - </w:t>
      </w:r>
    </w:p>
    <w:p w14:paraId="28B6D413" w14:textId="77777777" w:rsidR="00DB788E" w:rsidRPr="00586E05" w:rsidRDefault="00DB788E" w:rsidP="00DB788E">
      <w:pPr>
        <w:pStyle w:val="BodyTextIndent1"/>
        <w:spacing w:line="240" w:lineRule="auto"/>
        <w:ind w:left="0" w:right="-11"/>
        <w:rPr>
          <w:highlight w:val="yellow"/>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3049AE" w:rsidRPr="00DB788E" w14:paraId="248C41FD" w14:textId="77777777" w:rsidTr="003049AE">
        <w:trPr>
          <w:trHeight w:val="1256"/>
        </w:trPr>
        <w:tc>
          <w:tcPr>
            <w:tcW w:w="4320" w:type="dxa"/>
            <w:tcBorders>
              <w:top w:val="single" w:sz="4" w:space="0" w:color="auto"/>
              <w:left w:val="single" w:sz="4" w:space="0" w:color="auto"/>
              <w:bottom w:val="single" w:sz="4" w:space="0" w:color="auto"/>
              <w:right w:val="single" w:sz="4" w:space="0" w:color="auto"/>
            </w:tcBorders>
          </w:tcPr>
          <w:p w14:paraId="5019A215" w14:textId="77777777" w:rsidR="003049AE" w:rsidRPr="00DB788E" w:rsidRDefault="003049AE">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EL PRESIDENTE</w:t>
            </w:r>
          </w:p>
          <w:p w14:paraId="026BD068" w14:textId="77777777" w:rsidR="003049AE" w:rsidRPr="00DB788E" w:rsidRDefault="003049AE">
            <w:pPr>
              <w:pStyle w:val="Textosinformato"/>
              <w:spacing w:line="480" w:lineRule="auto"/>
              <w:jc w:val="center"/>
              <w:rPr>
                <w:rFonts w:ascii="Century Gothic" w:hAnsi="Century Gothic" w:cs="Century Gothic"/>
                <w:sz w:val="16"/>
                <w:szCs w:val="16"/>
              </w:rPr>
            </w:pPr>
          </w:p>
          <w:p w14:paraId="7D26D1E9" w14:textId="77777777" w:rsidR="003049AE" w:rsidRPr="00DB788E" w:rsidRDefault="003049AE">
            <w:pPr>
              <w:pStyle w:val="Textosinformato"/>
              <w:spacing w:line="480" w:lineRule="auto"/>
              <w:jc w:val="center"/>
              <w:rPr>
                <w:rFonts w:ascii="Century Gothic" w:hAnsi="Century Gothic" w:cs="Century Gothic"/>
                <w:sz w:val="16"/>
                <w:szCs w:val="16"/>
              </w:rPr>
            </w:pPr>
          </w:p>
          <w:p w14:paraId="554FD753" w14:textId="77777777" w:rsidR="003049AE" w:rsidRPr="00DB788E" w:rsidRDefault="003049AE">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MGDO. JUAN PAULO ALMAZ</w:t>
            </w:r>
            <w:r w:rsidRPr="00DB788E">
              <w:rPr>
                <w:rFonts w:ascii="Century Gothic" w:hAnsi="Century Gothic" w:cs="Century Gothic"/>
                <w:caps/>
                <w:sz w:val="16"/>
                <w:szCs w:val="16"/>
              </w:rPr>
              <w:t>á</w:t>
            </w:r>
            <w:r w:rsidRPr="00DB788E">
              <w:rPr>
                <w:rFonts w:ascii="Century Gothic" w:hAnsi="Century Gothic" w:cs="Century Gothic"/>
                <w:sz w:val="16"/>
                <w:szCs w:val="16"/>
              </w:rPr>
              <w:t>N CUE</w:t>
            </w:r>
          </w:p>
        </w:tc>
        <w:tc>
          <w:tcPr>
            <w:tcW w:w="4132" w:type="dxa"/>
            <w:tcBorders>
              <w:top w:val="single" w:sz="4" w:space="0" w:color="auto"/>
              <w:left w:val="single" w:sz="4" w:space="0" w:color="auto"/>
              <w:bottom w:val="single" w:sz="4" w:space="0" w:color="auto"/>
              <w:right w:val="single" w:sz="4" w:space="0" w:color="auto"/>
            </w:tcBorders>
          </w:tcPr>
          <w:p w14:paraId="7304697C" w14:textId="77777777" w:rsidR="003049AE" w:rsidRPr="00DB788E" w:rsidRDefault="003049AE">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LA SECRETARIA GENERAL</w:t>
            </w:r>
          </w:p>
          <w:p w14:paraId="0B4FAE30" w14:textId="77777777" w:rsidR="003049AE" w:rsidRPr="00DB788E" w:rsidRDefault="003049AE">
            <w:pPr>
              <w:pStyle w:val="Textosinformato"/>
              <w:spacing w:line="480" w:lineRule="auto"/>
              <w:jc w:val="center"/>
              <w:rPr>
                <w:rFonts w:ascii="Century Gothic" w:hAnsi="Century Gothic" w:cs="Century Gothic"/>
                <w:sz w:val="16"/>
                <w:szCs w:val="16"/>
              </w:rPr>
            </w:pPr>
          </w:p>
          <w:p w14:paraId="0ADA2FE6" w14:textId="77777777" w:rsidR="003049AE" w:rsidRPr="00DB788E" w:rsidRDefault="003049AE">
            <w:pPr>
              <w:pStyle w:val="Textosinformato"/>
              <w:spacing w:line="480" w:lineRule="auto"/>
              <w:jc w:val="center"/>
              <w:rPr>
                <w:rFonts w:ascii="Century Gothic" w:hAnsi="Century Gothic" w:cs="Century Gothic"/>
                <w:sz w:val="16"/>
                <w:szCs w:val="16"/>
              </w:rPr>
            </w:pPr>
          </w:p>
          <w:p w14:paraId="6F6C3077" w14:textId="77777777" w:rsidR="003049AE" w:rsidRPr="00DB788E" w:rsidRDefault="003049AE">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LICENCIADA MA. DEL ROSARIO TORRES MANCILLA</w:t>
            </w:r>
          </w:p>
        </w:tc>
      </w:tr>
    </w:tbl>
    <w:p w14:paraId="33CC4B05" w14:textId="77777777" w:rsidR="003049AE" w:rsidRPr="00DB788E" w:rsidRDefault="003049AE" w:rsidP="003049AE">
      <w:pPr>
        <w:pStyle w:val="Textosinformato"/>
        <w:tabs>
          <w:tab w:val="left" w:pos="405"/>
          <w:tab w:val="center" w:pos="1730"/>
        </w:tabs>
        <w:jc w:val="center"/>
        <w:rPr>
          <w:rFonts w:ascii="Century Gothic" w:hAnsi="Century Gothic" w:cs="Century Gothic"/>
          <w:sz w:val="22"/>
          <w:szCs w:val="22"/>
        </w:rPr>
      </w:pPr>
    </w:p>
    <w:p w14:paraId="3F66DCED" w14:textId="77777777" w:rsidR="003049AE" w:rsidRPr="00DB788E" w:rsidRDefault="003049AE" w:rsidP="003049AE">
      <w:pPr>
        <w:pStyle w:val="Textosinformato"/>
        <w:tabs>
          <w:tab w:val="left" w:pos="405"/>
          <w:tab w:val="center" w:pos="1730"/>
        </w:tabs>
        <w:spacing w:line="480" w:lineRule="auto"/>
        <w:jc w:val="center"/>
        <w:rPr>
          <w:rFonts w:ascii="Century Gothic" w:hAnsi="Century Gothic" w:cs="Century Gothic"/>
          <w:sz w:val="24"/>
          <w:szCs w:val="24"/>
        </w:rPr>
      </w:pPr>
      <w:r w:rsidRPr="00DB788E">
        <w:rPr>
          <w:rFonts w:ascii="Century Gothic" w:hAnsi="Century Gothic" w:cs="Century Gothic"/>
          <w:sz w:val="24"/>
          <w:szCs w:val="24"/>
        </w:rPr>
        <w:t>LA SECRETARIA GENERAL</w:t>
      </w:r>
    </w:p>
    <w:p w14:paraId="68364F54" w14:textId="3056DFBE" w:rsidR="003049AE" w:rsidRDefault="003049AE" w:rsidP="00EA2BD7">
      <w:pPr>
        <w:pStyle w:val="Textosinformato"/>
        <w:tabs>
          <w:tab w:val="left" w:pos="405"/>
          <w:tab w:val="center" w:pos="1730"/>
        </w:tabs>
        <w:jc w:val="center"/>
        <w:rPr>
          <w:rFonts w:ascii="Century Gothic" w:hAnsi="Century Gothic" w:cs="Century Gothic"/>
          <w:sz w:val="24"/>
          <w:szCs w:val="24"/>
        </w:rPr>
      </w:pPr>
    </w:p>
    <w:p w14:paraId="0FD24262" w14:textId="77777777" w:rsidR="00DB788E" w:rsidRPr="00DB788E" w:rsidRDefault="00DB788E" w:rsidP="00EA2BD7">
      <w:pPr>
        <w:pStyle w:val="Textosinformato"/>
        <w:tabs>
          <w:tab w:val="left" w:pos="405"/>
          <w:tab w:val="center" w:pos="1730"/>
        </w:tabs>
        <w:jc w:val="center"/>
        <w:rPr>
          <w:rFonts w:ascii="Century Gothic" w:hAnsi="Century Gothic" w:cs="Century Gothic"/>
          <w:sz w:val="24"/>
          <w:szCs w:val="24"/>
        </w:rPr>
      </w:pPr>
    </w:p>
    <w:p w14:paraId="068E448D" w14:textId="77777777" w:rsidR="003049AE" w:rsidRPr="00DB788E" w:rsidRDefault="003049AE" w:rsidP="003049AE">
      <w:pPr>
        <w:pStyle w:val="Textoindependiente3"/>
        <w:spacing w:line="480" w:lineRule="auto"/>
        <w:jc w:val="center"/>
        <w:rPr>
          <w:rFonts w:ascii="Century Gothic" w:hAnsi="Century Gothic" w:cs="Century Gothic"/>
          <w:sz w:val="24"/>
          <w:szCs w:val="24"/>
        </w:rPr>
      </w:pPr>
      <w:r w:rsidRPr="00DB788E">
        <w:rPr>
          <w:rFonts w:ascii="Century Gothic" w:hAnsi="Century Gothic" w:cs="Century Gothic"/>
          <w:sz w:val="24"/>
          <w:szCs w:val="24"/>
        </w:rPr>
        <w:t>LICENCIADA MA. DEL ROSARIO TORRES MANCILLA</w:t>
      </w:r>
    </w:p>
    <w:p w14:paraId="6746BBE2" w14:textId="1445357E" w:rsidR="003049AE" w:rsidRPr="00DB788E" w:rsidRDefault="003049AE" w:rsidP="00DB788E">
      <w:pPr>
        <w:pStyle w:val="BodyTextIndent1"/>
        <w:spacing w:line="480" w:lineRule="auto"/>
        <w:ind w:left="0" w:right="-11"/>
      </w:pPr>
      <w:r w:rsidRPr="00DB788E">
        <w:t xml:space="preserve">SE HACE CONSTAR </w:t>
      </w:r>
      <w:r w:rsidRPr="00DB788E">
        <w:rPr>
          <w:bCs/>
        </w:rPr>
        <w:t>que</w:t>
      </w:r>
      <w:r w:rsidRPr="00DB788E">
        <w:rPr>
          <w:rFonts w:cs="Century Gothic"/>
          <w:bCs/>
        </w:rPr>
        <w:t xml:space="preserve"> la presente acta, que corresponde a la sesión de Pleno del Supremo Tribunal de Justicia del Estado, celebrada el </w:t>
      </w:r>
      <w:r w:rsidR="00DB788E">
        <w:rPr>
          <w:rFonts w:cs="Century Gothic"/>
          <w:bCs/>
        </w:rPr>
        <w:t>3 tres de julio d</w:t>
      </w:r>
      <w:r w:rsidRPr="00DB788E">
        <w:rPr>
          <w:rFonts w:cs="Century Gothic"/>
          <w:bCs/>
        </w:rPr>
        <w:t>e 2019 dos mil diecinueve, la firma</w:t>
      </w:r>
      <w:r w:rsidRPr="00DB788E">
        <w:t xml:space="preserve"> el presidente y la secretaria general de acuerdos del H. Supremo Tribunal de Justicia del Estado. CONSTE. - - - - - - - - - - - - - - - - - - - - - - - - - - - - - - - - </w:t>
      </w:r>
      <w:r w:rsidR="00DB788E">
        <w:t>- - - - - -</w:t>
      </w:r>
    </w:p>
    <w:p w14:paraId="1FA2CE35" w14:textId="1C4C1AB7" w:rsidR="003049AE" w:rsidRDefault="003049AE" w:rsidP="003049AE">
      <w:pPr>
        <w:pStyle w:val="Textoindependiente3"/>
        <w:spacing w:line="480" w:lineRule="auto"/>
        <w:jc w:val="center"/>
        <w:rPr>
          <w:rFonts w:ascii="Century Gothic" w:hAnsi="Century Gothic" w:cs="Century Gothic"/>
          <w:sz w:val="24"/>
          <w:szCs w:val="24"/>
        </w:rPr>
      </w:pPr>
      <w:r w:rsidRPr="00DB788E">
        <w:rPr>
          <w:rFonts w:ascii="Century Gothic" w:hAnsi="Century Gothic" w:cs="Century Gothic"/>
          <w:sz w:val="24"/>
          <w:szCs w:val="24"/>
        </w:rPr>
        <w:t>LA SECRETARIA</w:t>
      </w:r>
    </w:p>
    <w:p w14:paraId="51192A26" w14:textId="77777777" w:rsidR="00DB788E" w:rsidRPr="00DB788E" w:rsidRDefault="00DB788E" w:rsidP="003049AE">
      <w:pPr>
        <w:pStyle w:val="Textoindependiente3"/>
        <w:spacing w:line="480" w:lineRule="auto"/>
        <w:jc w:val="center"/>
        <w:rPr>
          <w:rFonts w:ascii="Century Gothic" w:hAnsi="Century Gothic" w:cs="Century Gothic"/>
          <w:sz w:val="24"/>
          <w:szCs w:val="24"/>
        </w:rPr>
      </w:pPr>
    </w:p>
    <w:p w14:paraId="3CDBC24F" w14:textId="6196DCC6" w:rsidR="001551B6" w:rsidRPr="00977980" w:rsidRDefault="003049AE" w:rsidP="00EA2BD7">
      <w:pPr>
        <w:jc w:val="center"/>
      </w:pPr>
      <w:r w:rsidRPr="00DB788E">
        <w:rPr>
          <w:rFonts w:ascii="Century Gothic" w:hAnsi="Century Gothic" w:cs="Century Gothic"/>
        </w:rPr>
        <w:t>LICENCIADA MA. DEL ROSARIO TORRES MANCILLA</w:t>
      </w:r>
    </w:p>
    <w:sectPr w:rsidR="001551B6" w:rsidRPr="00977980"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D3864C" w14:textId="77777777" w:rsidR="000D0F06" w:rsidRDefault="000D0F06">
      <w:r>
        <w:separator/>
      </w:r>
    </w:p>
  </w:endnote>
  <w:endnote w:type="continuationSeparator" w:id="0">
    <w:p w14:paraId="05482E27" w14:textId="77777777" w:rsidR="000D0F06" w:rsidRDefault="000D0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C0DC6CF" w:rsidR="00740426" w:rsidRDefault="0074042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C2603">
      <w:rPr>
        <w:rStyle w:val="Nmerodepgina"/>
        <w:noProof/>
      </w:rPr>
      <w:t>9</w:t>
    </w:r>
    <w:r>
      <w:rPr>
        <w:rStyle w:val="Nmerodepgina"/>
      </w:rPr>
      <w:fldChar w:fldCharType="end"/>
    </w:r>
  </w:p>
  <w:p w14:paraId="1EB883C3" w14:textId="77777777" w:rsidR="00740426" w:rsidRDefault="0074042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E02F8" w14:textId="77777777" w:rsidR="000D0F06" w:rsidRDefault="000D0F06">
      <w:r>
        <w:separator/>
      </w:r>
    </w:p>
  </w:footnote>
  <w:footnote w:type="continuationSeparator" w:id="0">
    <w:p w14:paraId="14C1D68D" w14:textId="77777777" w:rsidR="000D0F06" w:rsidRDefault="000D0F0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0C5"/>
    <w:rsid w:val="0000266F"/>
    <w:rsid w:val="00002C9A"/>
    <w:rsid w:val="000034EB"/>
    <w:rsid w:val="00003720"/>
    <w:rsid w:val="00003790"/>
    <w:rsid w:val="000038E4"/>
    <w:rsid w:val="00003E8A"/>
    <w:rsid w:val="0000419D"/>
    <w:rsid w:val="0000449B"/>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84"/>
    <w:rsid w:val="000362A4"/>
    <w:rsid w:val="0003634B"/>
    <w:rsid w:val="000369AE"/>
    <w:rsid w:val="00036DA2"/>
    <w:rsid w:val="00036DE1"/>
    <w:rsid w:val="00037509"/>
    <w:rsid w:val="0003757B"/>
    <w:rsid w:val="000376E5"/>
    <w:rsid w:val="000377F5"/>
    <w:rsid w:val="000377F9"/>
    <w:rsid w:val="00037AB2"/>
    <w:rsid w:val="00037DB6"/>
    <w:rsid w:val="0004044D"/>
    <w:rsid w:val="0004076C"/>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1DCF"/>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1F45"/>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4D21"/>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F06"/>
    <w:rsid w:val="000D102A"/>
    <w:rsid w:val="000D1DC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AF"/>
    <w:rsid w:val="000F53B2"/>
    <w:rsid w:val="000F5918"/>
    <w:rsid w:val="000F6E54"/>
    <w:rsid w:val="000F73C5"/>
    <w:rsid w:val="000F7404"/>
    <w:rsid w:val="000F76E1"/>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0C46"/>
    <w:rsid w:val="0012118F"/>
    <w:rsid w:val="001211FA"/>
    <w:rsid w:val="001214FB"/>
    <w:rsid w:val="00121A0E"/>
    <w:rsid w:val="00122350"/>
    <w:rsid w:val="00122397"/>
    <w:rsid w:val="00122802"/>
    <w:rsid w:val="00122ACB"/>
    <w:rsid w:val="001240FF"/>
    <w:rsid w:val="001241EC"/>
    <w:rsid w:val="00124D88"/>
    <w:rsid w:val="00125DED"/>
    <w:rsid w:val="00125EFF"/>
    <w:rsid w:val="00126787"/>
    <w:rsid w:val="00127993"/>
    <w:rsid w:val="00127CF7"/>
    <w:rsid w:val="00127DC9"/>
    <w:rsid w:val="0013001F"/>
    <w:rsid w:val="00130C2B"/>
    <w:rsid w:val="00130D7C"/>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593"/>
    <w:rsid w:val="00136732"/>
    <w:rsid w:val="00136E42"/>
    <w:rsid w:val="001370AE"/>
    <w:rsid w:val="00137B71"/>
    <w:rsid w:val="00137C1B"/>
    <w:rsid w:val="0014041A"/>
    <w:rsid w:val="00140552"/>
    <w:rsid w:val="00140971"/>
    <w:rsid w:val="00140BD9"/>
    <w:rsid w:val="00140CC0"/>
    <w:rsid w:val="001415CF"/>
    <w:rsid w:val="00141624"/>
    <w:rsid w:val="001419D6"/>
    <w:rsid w:val="00141C24"/>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35C"/>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5E2"/>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6AD1"/>
    <w:rsid w:val="001B72D1"/>
    <w:rsid w:val="001B73D9"/>
    <w:rsid w:val="001B766C"/>
    <w:rsid w:val="001B7681"/>
    <w:rsid w:val="001B77FE"/>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6A5"/>
    <w:rsid w:val="001C5EF6"/>
    <w:rsid w:val="001C6156"/>
    <w:rsid w:val="001C699D"/>
    <w:rsid w:val="001C6C7E"/>
    <w:rsid w:val="001C6F79"/>
    <w:rsid w:val="001C725E"/>
    <w:rsid w:val="001C7911"/>
    <w:rsid w:val="001C7BE7"/>
    <w:rsid w:val="001C7D07"/>
    <w:rsid w:val="001D00B6"/>
    <w:rsid w:val="001D02CB"/>
    <w:rsid w:val="001D159E"/>
    <w:rsid w:val="001D15CC"/>
    <w:rsid w:val="001D15F7"/>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37B9"/>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6E8"/>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047"/>
    <w:rsid w:val="00202266"/>
    <w:rsid w:val="00202738"/>
    <w:rsid w:val="00202897"/>
    <w:rsid w:val="00202FB1"/>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2A"/>
    <w:rsid w:val="0021046D"/>
    <w:rsid w:val="002109B7"/>
    <w:rsid w:val="00210BD1"/>
    <w:rsid w:val="00210BF4"/>
    <w:rsid w:val="00211569"/>
    <w:rsid w:val="002115AE"/>
    <w:rsid w:val="00211AE9"/>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2D"/>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2DED"/>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0FFB"/>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531"/>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85D"/>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892"/>
    <w:rsid w:val="002A4B53"/>
    <w:rsid w:val="002A4DFD"/>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B8"/>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9B4"/>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9AE"/>
    <w:rsid w:val="00304A06"/>
    <w:rsid w:val="00304EC9"/>
    <w:rsid w:val="00304F77"/>
    <w:rsid w:val="00305024"/>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56F"/>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231"/>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7E1"/>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3BF"/>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01B"/>
    <w:rsid w:val="003B53A1"/>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72E"/>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025"/>
    <w:rsid w:val="003E340F"/>
    <w:rsid w:val="003E38E1"/>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186F"/>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A8F"/>
    <w:rsid w:val="00412B72"/>
    <w:rsid w:val="00412E24"/>
    <w:rsid w:val="0041309A"/>
    <w:rsid w:val="004132DB"/>
    <w:rsid w:val="004138CC"/>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03"/>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989"/>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A3C"/>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1E"/>
    <w:rsid w:val="004C36B9"/>
    <w:rsid w:val="004C3774"/>
    <w:rsid w:val="004C4241"/>
    <w:rsid w:val="004C42D3"/>
    <w:rsid w:val="004C4748"/>
    <w:rsid w:val="004C4786"/>
    <w:rsid w:val="004C4AFA"/>
    <w:rsid w:val="004C4C7B"/>
    <w:rsid w:val="004C58A2"/>
    <w:rsid w:val="004C6494"/>
    <w:rsid w:val="004C6F78"/>
    <w:rsid w:val="004C6FAE"/>
    <w:rsid w:val="004C6FC8"/>
    <w:rsid w:val="004C781C"/>
    <w:rsid w:val="004C7B19"/>
    <w:rsid w:val="004D0762"/>
    <w:rsid w:val="004D096C"/>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3EF0"/>
    <w:rsid w:val="004D4641"/>
    <w:rsid w:val="004D540A"/>
    <w:rsid w:val="004D5D73"/>
    <w:rsid w:val="004D5E57"/>
    <w:rsid w:val="004D6250"/>
    <w:rsid w:val="004D6671"/>
    <w:rsid w:val="004D6709"/>
    <w:rsid w:val="004D671A"/>
    <w:rsid w:val="004D6973"/>
    <w:rsid w:val="004D7090"/>
    <w:rsid w:val="004D7272"/>
    <w:rsid w:val="004D73DA"/>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E05"/>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77F"/>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91A"/>
    <w:rsid w:val="005C3FFA"/>
    <w:rsid w:val="005C446A"/>
    <w:rsid w:val="005C44EF"/>
    <w:rsid w:val="005C45C8"/>
    <w:rsid w:val="005C506D"/>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77"/>
    <w:rsid w:val="005E70EF"/>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3BE"/>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10"/>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2EEC"/>
    <w:rsid w:val="00643681"/>
    <w:rsid w:val="00643AF9"/>
    <w:rsid w:val="00643BBB"/>
    <w:rsid w:val="00643C81"/>
    <w:rsid w:val="00643D05"/>
    <w:rsid w:val="006444AF"/>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45C"/>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CF9"/>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251"/>
    <w:rsid w:val="006C16E7"/>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4FA2"/>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77D"/>
    <w:rsid w:val="00720929"/>
    <w:rsid w:val="00720E4D"/>
    <w:rsid w:val="00721BDA"/>
    <w:rsid w:val="00721CC6"/>
    <w:rsid w:val="0072240A"/>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5CAA"/>
    <w:rsid w:val="007368A2"/>
    <w:rsid w:val="00736F41"/>
    <w:rsid w:val="00737067"/>
    <w:rsid w:val="00737399"/>
    <w:rsid w:val="00737CB8"/>
    <w:rsid w:val="00740054"/>
    <w:rsid w:val="00740426"/>
    <w:rsid w:val="00740837"/>
    <w:rsid w:val="0074164A"/>
    <w:rsid w:val="00741C5F"/>
    <w:rsid w:val="00741FB1"/>
    <w:rsid w:val="0074249B"/>
    <w:rsid w:val="00743062"/>
    <w:rsid w:val="0074354A"/>
    <w:rsid w:val="007435E0"/>
    <w:rsid w:val="00743683"/>
    <w:rsid w:val="00743875"/>
    <w:rsid w:val="00743A20"/>
    <w:rsid w:val="00743C4B"/>
    <w:rsid w:val="00744069"/>
    <w:rsid w:val="0074452D"/>
    <w:rsid w:val="00744AF3"/>
    <w:rsid w:val="0074568D"/>
    <w:rsid w:val="0074649F"/>
    <w:rsid w:val="007467E2"/>
    <w:rsid w:val="00746BFE"/>
    <w:rsid w:val="00746D95"/>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7A6"/>
    <w:rsid w:val="007558BD"/>
    <w:rsid w:val="00755DB6"/>
    <w:rsid w:val="00755FCF"/>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965"/>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060"/>
    <w:rsid w:val="0078668A"/>
    <w:rsid w:val="00786BFA"/>
    <w:rsid w:val="00786E7C"/>
    <w:rsid w:val="0078726D"/>
    <w:rsid w:val="0078765A"/>
    <w:rsid w:val="0078797E"/>
    <w:rsid w:val="00790015"/>
    <w:rsid w:val="007900ED"/>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45C"/>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0DB2"/>
    <w:rsid w:val="007A0DD8"/>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BA1"/>
    <w:rsid w:val="007B6F59"/>
    <w:rsid w:val="007B73C5"/>
    <w:rsid w:val="007B7CB1"/>
    <w:rsid w:val="007B7D27"/>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4AE"/>
    <w:rsid w:val="007D6599"/>
    <w:rsid w:val="007D65A5"/>
    <w:rsid w:val="007D70C6"/>
    <w:rsid w:val="007D713C"/>
    <w:rsid w:val="007D7309"/>
    <w:rsid w:val="007D7473"/>
    <w:rsid w:val="007D7513"/>
    <w:rsid w:val="007D79E4"/>
    <w:rsid w:val="007D7ABC"/>
    <w:rsid w:val="007D7B38"/>
    <w:rsid w:val="007E01F6"/>
    <w:rsid w:val="007E0695"/>
    <w:rsid w:val="007E0C2E"/>
    <w:rsid w:val="007E0DBC"/>
    <w:rsid w:val="007E0EEE"/>
    <w:rsid w:val="007E0FC3"/>
    <w:rsid w:val="007E10AA"/>
    <w:rsid w:val="007E11E7"/>
    <w:rsid w:val="007E143B"/>
    <w:rsid w:val="007E155A"/>
    <w:rsid w:val="007E1628"/>
    <w:rsid w:val="007E18AA"/>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459"/>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3C2"/>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75"/>
    <w:rsid w:val="008756C7"/>
    <w:rsid w:val="008757E3"/>
    <w:rsid w:val="008758D3"/>
    <w:rsid w:val="00875EE4"/>
    <w:rsid w:val="008763E9"/>
    <w:rsid w:val="008768B6"/>
    <w:rsid w:val="008768C0"/>
    <w:rsid w:val="00876CC1"/>
    <w:rsid w:val="00876D14"/>
    <w:rsid w:val="00877A48"/>
    <w:rsid w:val="00877B11"/>
    <w:rsid w:val="008804C8"/>
    <w:rsid w:val="0088090E"/>
    <w:rsid w:val="008812E9"/>
    <w:rsid w:val="00881868"/>
    <w:rsid w:val="0088189E"/>
    <w:rsid w:val="00881914"/>
    <w:rsid w:val="008819D9"/>
    <w:rsid w:val="00881BFD"/>
    <w:rsid w:val="00881F33"/>
    <w:rsid w:val="0088242F"/>
    <w:rsid w:val="008824E5"/>
    <w:rsid w:val="00882625"/>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2B"/>
    <w:rsid w:val="008953A6"/>
    <w:rsid w:val="00895644"/>
    <w:rsid w:val="0089568B"/>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581"/>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02"/>
    <w:rsid w:val="008A5872"/>
    <w:rsid w:val="008A5E55"/>
    <w:rsid w:val="008A68FC"/>
    <w:rsid w:val="008A6928"/>
    <w:rsid w:val="008A6BB5"/>
    <w:rsid w:val="008A6E8E"/>
    <w:rsid w:val="008A7451"/>
    <w:rsid w:val="008A77B3"/>
    <w:rsid w:val="008A7841"/>
    <w:rsid w:val="008A7AE3"/>
    <w:rsid w:val="008A7B8B"/>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934"/>
    <w:rsid w:val="008D6A93"/>
    <w:rsid w:val="008D721B"/>
    <w:rsid w:val="008D7287"/>
    <w:rsid w:val="008D76AA"/>
    <w:rsid w:val="008D7CA9"/>
    <w:rsid w:val="008D7D3D"/>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559"/>
    <w:rsid w:val="008F17D9"/>
    <w:rsid w:val="008F1B62"/>
    <w:rsid w:val="008F1C69"/>
    <w:rsid w:val="008F2131"/>
    <w:rsid w:val="008F284A"/>
    <w:rsid w:val="008F4086"/>
    <w:rsid w:val="008F41A5"/>
    <w:rsid w:val="008F44E2"/>
    <w:rsid w:val="008F4DFB"/>
    <w:rsid w:val="008F5337"/>
    <w:rsid w:val="008F559F"/>
    <w:rsid w:val="008F57B1"/>
    <w:rsid w:val="008F5A85"/>
    <w:rsid w:val="008F5E7D"/>
    <w:rsid w:val="008F60B8"/>
    <w:rsid w:val="008F6E4B"/>
    <w:rsid w:val="008F707D"/>
    <w:rsid w:val="008F7DBE"/>
    <w:rsid w:val="008F7E2E"/>
    <w:rsid w:val="009000CF"/>
    <w:rsid w:val="009016BA"/>
    <w:rsid w:val="0090185F"/>
    <w:rsid w:val="00901A2B"/>
    <w:rsid w:val="00901A79"/>
    <w:rsid w:val="0090204C"/>
    <w:rsid w:val="009021F5"/>
    <w:rsid w:val="009025C0"/>
    <w:rsid w:val="0090274D"/>
    <w:rsid w:val="009027DF"/>
    <w:rsid w:val="00902970"/>
    <w:rsid w:val="009029DB"/>
    <w:rsid w:val="00902B69"/>
    <w:rsid w:val="00902C0D"/>
    <w:rsid w:val="00902C8A"/>
    <w:rsid w:val="00902EE2"/>
    <w:rsid w:val="00902EED"/>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508"/>
    <w:rsid w:val="009118FA"/>
    <w:rsid w:val="00911A3D"/>
    <w:rsid w:val="00912339"/>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7A7"/>
    <w:rsid w:val="009201F8"/>
    <w:rsid w:val="00920449"/>
    <w:rsid w:val="009205D3"/>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5B84"/>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A76"/>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B8"/>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A0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C25"/>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603"/>
    <w:rsid w:val="009C2FB8"/>
    <w:rsid w:val="009C33E1"/>
    <w:rsid w:val="009C37EC"/>
    <w:rsid w:val="009C4486"/>
    <w:rsid w:val="009C4928"/>
    <w:rsid w:val="009C4F9A"/>
    <w:rsid w:val="009C503D"/>
    <w:rsid w:val="009C643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C90"/>
    <w:rsid w:val="009E1D94"/>
    <w:rsid w:val="009E1DC8"/>
    <w:rsid w:val="009E2142"/>
    <w:rsid w:val="009E2232"/>
    <w:rsid w:val="009E2BDE"/>
    <w:rsid w:val="009E2C5D"/>
    <w:rsid w:val="009E2CBA"/>
    <w:rsid w:val="009E2DAF"/>
    <w:rsid w:val="009E2F67"/>
    <w:rsid w:val="009E3320"/>
    <w:rsid w:val="009E37D4"/>
    <w:rsid w:val="009E3CA7"/>
    <w:rsid w:val="009E43F0"/>
    <w:rsid w:val="009E45B4"/>
    <w:rsid w:val="009E4651"/>
    <w:rsid w:val="009E4BF0"/>
    <w:rsid w:val="009E4E3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B58"/>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1FE4"/>
    <w:rsid w:val="00A320A0"/>
    <w:rsid w:val="00A326DA"/>
    <w:rsid w:val="00A3291D"/>
    <w:rsid w:val="00A334DB"/>
    <w:rsid w:val="00A343A0"/>
    <w:rsid w:val="00A34400"/>
    <w:rsid w:val="00A34442"/>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78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336"/>
    <w:rsid w:val="00AC73A9"/>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AB4"/>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62F"/>
    <w:rsid w:val="00B4486B"/>
    <w:rsid w:val="00B4495C"/>
    <w:rsid w:val="00B44994"/>
    <w:rsid w:val="00B450E4"/>
    <w:rsid w:val="00B460D7"/>
    <w:rsid w:val="00B469FE"/>
    <w:rsid w:val="00B46DAC"/>
    <w:rsid w:val="00B47042"/>
    <w:rsid w:val="00B47B27"/>
    <w:rsid w:val="00B47E7F"/>
    <w:rsid w:val="00B503BD"/>
    <w:rsid w:val="00B5064D"/>
    <w:rsid w:val="00B508A2"/>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5E"/>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19B"/>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44F"/>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6B73"/>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0D92"/>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90B"/>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D67"/>
    <w:rsid w:val="00C13EB1"/>
    <w:rsid w:val="00C14033"/>
    <w:rsid w:val="00C145F9"/>
    <w:rsid w:val="00C148A1"/>
    <w:rsid w:val="00C1497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5FFA"/>
    <w:rsid w:val="00C26495"/>
    <w:rsid w:val="00C265BD"/>
    <w:rsid w:val="00C26A8E"/>
    <w:rsid w:val="00C273D3"/>
    <w:rsid w:val="00C276C4"/>
    <w:rsid w:val="00C27AE6"/>
    <w:rsid w:val="00C27C1E"/>
    <w:rsid w:val="00C27D48"/>
    <w:rsid w:val="00C30002"/>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46A"/>
    <w:rsid w:val="00C44760"/>
    <w:rsid w:val="00C44CCD"/>
    <w:rsid w:val="00C45A67"/>
    <w:rsid w:val="00C45AF1"/>
    <w:rsid w:val="00C45D47"/>
    <w:rsid w:val="00C4626A"/>
    <w:rsid w:val="00C466D4"/>
    <w:rsid w:val="00C4688D"/>
    <w:rsid w:val="00C4696D"/>
    <w:rsid w:val="00C46BDF"/>
    <w:rsid w:val="00C46C19"/>
    <w:rsid w:val="00C46CCA"/>
    <w:rsid w:val="00C4706C"/>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A7C"/>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3E"/>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B13"/>
    <w:rsid w:val="00C86C31"/>
    <w:rsid w:val="00C870D2"/>
    <w:rsid w:val="00C87A37"/>
    <w:rsid w:val="00C87C40"/>
    <w:rsid w:val="00C87C74"/>
    <w:rsid w:val="00C87DA4"/>
    <w:rsid w:val="00C90169"/>
    <w:rsid w:val="00C90462"/>
    <w:rsid w:val="00C906FE"/>
    <w:rsid w:val="00C90741"/>
    <w:rsid w:val="00C90F2D"/>
    <w:rsid w:val="00C910DF"/>
    <w:rsid w:val="00C91B84"/>
    <w:rsid w:val="00C91FC0"/>
    <w:rsid w:val="00C91FCF"/>
    <w:rsid w:val="00C92428"/>
    <w:rsid w:val="00C92661"/>
    <w:rsid w:val="00C929D2"/>
    <w:rsid w:val="00C92D34"/>
    <w:rsid w:val="00C92F02"/>
    <w:rsid w:val="00C9354F"/>
    <w:rsid w:val="00C93BF8"/>
    <w:rsid w:val="00C93E4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19"/>
    <w:rsid w:val="00CA0CBA"/>
    <w:rsid w:val="00CA0ED5"/>
    <w:rsid w:val="00CA0F4A"/>
    <w:rsid w:val="00CA10AA"/>
    <w:rsid w:val="00CA130B"/>
    <w:rsid w:val="00CA14FD"/>
    <w:rsid w:val="00CA172F"/>
    <w:rsid w:val="00CA19EF"/>
    <w:rsid w:val="00CA2631"/>
    <w:rsid w:val="00CA2728"/>
    <w:rsid w:val="00CA273B"/>
    <w:rsid w:val="00CA2CBA"/>
    <w:rsid w:val="00CA33B8"/>
    <w:rsid w:val="00CA34FE"/>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DCC"/>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3FBD"/>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232"/>
    <w:rsid w:val="00D13626"/>
    <w:rsid w:val="00D13793"/>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CA"/>
    <w:rsid w:val="00D20BDD"/>
    <w:rsid w:val="00D20BE3"/>
    <w:rsid w:val="00D20C90"/>
    <w:rsid w:val="00D20DED"/>
    <w:rsid w:val="00D21042"/>
    <w:rsid w:val="00D21F9B"/>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5A2"/>
    <w:rsid w:val="00D43933"/>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29"/>
    <w:rsid w:val="00D54F6D"/>
    <w:rsid w:val="00D5502E"/>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4ECF"/>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350"/>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5F2E"/>
    <w:rsid w:val="00DB64C9"/>
    <w:rsid w:val="00DB6676"/>
    <w:rsid w:val="00DB6D84"/>
    <w:rsid w:val="00DB7698"/>
    <w:rsid w:val="00DB788E"/>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7D7"/>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C0D"/>
    <w:rsid w:val="00E01F06"/>
    <w:rsid w:val="00E020C1"/>
    <w:rsid w:val="00E02247"/>
    <w:rsid w:val="00E025EE"/>
    <w:rsid w:val="00E0269A"/>
    <w:rsid w:val="00E02AAF"/>
    <w:rsid w:val="00E036C6"/>
    <w:rsid w:val="00E03D38"/>
    <w:rsid w:val="00E03D3A"/>
    <w:rsid w:val="00E03F12"/>
    <w:rsid w:val="00E044AC"/>
    <w:rsid w:val="00E0459A"/>
    <w:rsid w:val="00E0460C"/>
    <w:rsid w:val="00E04A96"/>
    <w:rsid w:val="00E04BB4"/>
    <w:rsid w:val="00E0524C"/>
    <w:rsid w:val="00E0533A"/>
    <w:rsid w:val="00E0572D"/>
    <w:rsid w:val="00E05A72"/>
    <w:rsid w:val="00E05D93"/>
    <w:rsid w:val="00E05E52"/>
    <w:rsid w:val="00E0683F"/>
    <w:rsid w:val="00E0688C"/>
    <w:rsid w:val="00E06EC5"/>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9BF"/>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1C2"/>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57B9"/>
    <w:rsid w:val="00E55B03"/>
    <w:rsid w:val="00E55E8E"/>
    <w:rsid w:val="00E5641E"/>
    <w:rsid w:val="00E56630"/>
    <w:rsid w:val="00E56636"/>
    <w:rsid w:val="00E56B71"/>
    <w:rsid w:val="00E56F64"/>
    <w:rsid w:val="00E579B4"/>
    <w:rsid w:val="00E57EED"/>
    <w:rsid w:val="00E60275"/>
    <w:rsid w:val="00E604A7"/>
    <w:rsid w:val="00E605CF"/>
    <w:rsid w:val="00E60683"/>
    <w:rsid w:val="00E607C9"/>
    <w:rsid w:val="00E6122D"/>
    <w:rsid w:val="00E615D5"/>
    <w:rsid w:val="00E61E77"/>
    <w:rsid w:val="00E62199"/>
    <w:rsid w:val="00E6243D"/>
    <w:rsid w:val="00E625F6"/>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2C0A"/>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4E9"/>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CEE"/>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2BD7"/>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885"/>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27E"/>
    <w:rsid w:val="00EF0072"/>
    <w:rsid w:val="00EF0102"/>
    <w:rsid w:val="00EF0136"/>
    <w:rsid w:val="00EF01B5"/>
    <w:rsid w:val="00EF091D"/>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041"/>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33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0F85"/>
    <w:rsid w:val="00F313BA"/>
    <w:rsid w:val="00F31712"/>
    <w:rsid w:val="00F318D1"/>
    <w:rsid w:val="00F31AF2"/>
    <w:rsid w:val="00F3236F"/>
    <w:rsid w:val="00F323F1"/>
    <w:rsid w:val="00F32703"/>
    <w:rsid w:val="00F32F9C"/>
    <w:rsid w:val="00F33B75"/>
    <w:rsid w:val="00F33BCD"/>
    <w:rsid w:val="00F33BEE"/>
    <w:rsid w:val="00F33E28"/>
    <w:rsid w:val="00F3413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3F5"/>
    <w:rsid w:val="00F42769"/>
    <w:rsid w:val="00F42E82"/>
    <w:rsid w:val="00F431C2"/>
    <w:rsid w:val="00F4320F"/>
    <w:rsid w:val="00F439FC"/>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D81"/>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1C5"/>
    <w:rsid w:val="00F57267"/>
    <w:rsid w:val="00F57838"/>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3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71E"/>
    <w:rsid w:val="00F92A69"/>
    <w:rsid w:val="00F92B5D"/>
    <w:rsid w:val="00F93170"/>
    <w:rsid w:val="00F931B5"/>
    <w:rsid w:val="00F942B2"/>
    <w:rsid w:val="00F9458B"/>
    <w:rsid w:val="00F9458C"/>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626"/>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6687"/>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2F52"/>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0D8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0B5"/>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891"/>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4E77"/>
    <w:rsid w:val="00FE5103"/>
    <w:rsid w:val="00FE5389"/>
    <w:rsid w:val="00FE5622"/>
    <w:rsid w:val="00FE5976"/>
    <w:rsid w:val="00FE5DE5"/>
    <w:rsid w:val="00FE5E01"/>
    <w:rsid w:val="00FE5FDF"/>
    <w:rsid w:val="00FE649D"/>
    <w:rsid w:val="00FE71A6"/>
    <w:rsid w:val="00FE793F"/>
    <w:rsid w:val="00FF03B3"/>
    <w:rsid w:val="00FF0748"/>
    <w:rsid w:val="00FF10F6"/>
    <w:rsid w:val="00FF16FB"/>
    <w:rsid w:val="00FF21AF"/>
    <w:rsid w:val="00FF23DF"/>
    <w:rsid w:val="00FF26E1"/>
    <w:rsid w:val="00FF2900"/>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28870836">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DA5D07-A4CC-4970-9F4C-DEE60834E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9</Pages>
  <Words>2451</Words>
  <Characters>13481</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37</cp:revision>
  <cp:lastPrinted>2019-06-11T19:59:00Z</cp:lastPrinted>
  <dcterms:created xsi:type="dcterms:W3CDTF">2019-07-03T14:18:00Z</dcterms:created>
  <dcterms:modified xsi:type="dcterms:W3CDTF">2019-08-09T17:13:00Z</dcterms:modified>
</cp:coreProperties>
</file>