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FFA" w:rsidRDefault="00000FFA" w:rsidP="00000FFA">
      <w:pPr>
        <w:jc w:val="both"/>
        <w:rPr>
          <w:sz w:val="40"/>
          <w:szCs w:val="40"/>
        </w:rPr>
      </w:pPr>
    </w:p>
    <w:p w:rsidR="00EE7D38" w:rsidRPr="00000FFA" w:rsidRDefault="00000FFA" w:rsidP="00000FFA">
      <w:pPr>
        <w:jc w:val="both"/>
        <w:rPr>
          <w:b/>
          <w:sz w:val="44"/>
          <w:szCs w:val="44"/>
        </w:rPr>
      </w:pPr>
      <w:r w:rsidRPr="00000FFA">
        <w:rPr>
          <w:b/>
          <w:sz w:val="44"/>
          <w:szCs w:val="44"/>
        </w:rPr>
        <w:t xml:space="preserve">NOTA: LOS PASIVOS CONTINGENTES, INFORMES </w:t>
      </w:r>
      <w:proofErr w:type="gramStart"/>
      <w:r w:rsidRPr="00000FFA">
        <w:rPr>
          <w:b/>
          <w:sz w:val="44"/>
          <w:szCs w:val="44"/>
        </w:rPr>
        <w:t>PRESUPUESTALES</w:t>
      </w:r>
      <w:r>
        <w:rPr>
          <w:b/>
          <w:sz w:val="44"/>
          <w:szCs w:val="44"/>
        </w:rPr>
        <w:t xml:space="preserve"> ,</w:t>
      </w:r>
      <w:proofErr w:type="gramEnd"/>
      <w:r>
        <w:rPr>
          <w:b/>
          <w:sz w:val="44"/>
          <w:szCs w:val="44"/>
        </w:rPr>
        <w:t xml:space="preserve"> Y DE </w:t>
      </w:r>
      <w:r w:rsidRPr="00000FFA">
        <w:rPr>
          <w:b/>
          <w:sz w:val="44"/>
          <w:szCs w:val="44"/>
        </w:rPr>
        <w:t xml:space="preserve"> CATEGORIA PROGRAMATICA , SE ACTUALIZAN  EN LA PAGINA DE INTERNET DEL SISTEMA ESTATAL DIF CADA TRIMESTRE POR LOS QUE LOS CORRESPONDIENTES A ESTE MES NO ESTAN PUBLICADOS, SOLO SE ENVIA LA INFORMACION A LA SECRETARIA DE FINANZAS</w:t>
      </w:r>
      <w:r w:rsidR="00D351F8">
        <w:rPr>
          <w:b/>
          <w:sz w:val="44"/>
          <w:szCs w:val="44"/>
        </w:rPr>
        <w:t xml:space="preserve">, DENTRO DEL </w:t>
      </w:r>
      <w:bookmarkStart w:id="0" w:name="_GoBack"/>
      <w:bookmarkEnd w:id="0"/>
      <w:r>
        <w:rPr>
          <w:b/>
          <w:sz w:val="44"/>
          <w:szCs w:val="44"/>
        </w:rPr>
        <w:t>ESTADO FINANCIERO.</w:t>
      </w:r>
    </w:p>
    <w:p w:rsidR="00000FFA" w:rsidRPr="00000FFA" w:rsidRDefault="00000FFA" w:rsidP="00000FFA">
      <w:pPr>
        <w:jc w:val="both"/>
        <w:rPr>
          <w:b/>
          <w:sz w:val="44"/>
          <w:szCs w:val="44"/>
        </w:rPr>
      </w:pPr>
      <w:r w:rsidRPr="00000FFA">
        <w:rPr>
          <w:b/>
          <w:sz w:val="44"/>
          <w:szCs w:val="44"/>
        </w:rPr>
        <w:t>http://organismos.slpfinanzas.gob.mx/wfrm_EdoFinanciero_File</w:t>
      </w:r>
    </w:p>
    <w:sectPr w:rsidR="00000FFA" w:rsidRPr="00000FF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FFA"/>
    <w:rsid w:val="00000FFA"/>
    <w:rsid w:val="00D351F8"/>
    <w:rsid w:val="00EE7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58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Leticia Gámez Gámez</dc:creator>
  <cp:lastModifiedBy>Claudia Leticia Gámez Gámez</cp:lastModifiedBy>
  <cp:revision>1</cp:revision>
  <dcterms:created xsi:type="dcterms:W3CDTF">2019-06-04T17:28:00Z</dcterms:created>
  <dcterms:modified xsi:type="dcterms:W3CDTF">2019-06-04T17:40:00Z</dcterms:modified>
</cp:coreProperties>
</file>