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61B" w:rsidRPr="00EE0FE5" w:rsidRDefault="00EE0FE5" w:rsidP="00EE0FE5">
      <w:pPr>
        <w:jc w:val="both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LAS INTERRELACIONES PARA EL ANALISIS DEL DESTINO DE LOS RECUROS Y RESULTADOS ADEMAS DE LA IMPLEMENTACI</w:t>
      </w:r>
      <w:r w:rsidR="00E11804">
        <w:rPr>
          <w:rFonts w:ascii="Arial" w:hAnsi="Arial" w:cs="Arial"/>
          <w:sz w:val="96"/>
          <w:szCs w:val="96"/>
        </w:rPr>
        <w:t>O</w:t>
      </w:r>
      <w:r>
        <w:rPr>
          <w:rFonts w:ascii="Arial" w:hAnsi="Arial" w:cs="Arial"/>
          <w:sz w:val="96"/>
          <w:szCs w:val="96"/>
        </w:rPr>
        <w:t xml:space="preserve">N Y OPERACIÓN DEL </w:t>
      </w:r>
      <w:r>
        <w:rPr>
          <w:rFonts w:ascii="Arial" w:hAnsi="Arial" w:cs="Arial"/>
          <w:sz w:val="96"/>
          <w:szCs w:val="96"/>
        </w:rPr>
        <w:lastRenderedPageBreak/>
        <w:t>PRESUPUESTO BASADO EN RESULTADOS NO SE HA</w:t>
      </w:r>
      <w:r w:rsidR="00A8586E">
        <w:rPr>
          <w:rFonts w:ascii="Arial" w:hAnsi="Arial" w:cs="Arial"/>
          <w:sz w:val="96"/>
          <w:szCs w:val="96"/>
        </w:rPr>
        <w:t xml:space="preserve">N GENERADO EN EL </w:t>
      </w:r>
      <w:bookmarkStart w:id="0" w:name="_GoBack"/>
      <w:bookmarkEnd w:id="0"/>
      <w:r>
        <w:rPr>
          <w:rFonts w:ascii="Arial" w:hAnsi="Arial" w:cs="Arial"/>
          <w:sz w:val="96"/>
          <w:szCs w:val="96"/>
        </w:rPr>
        <w:t>2019</w:t>
      </w:r>
    </w:p>
    <w:sectPr w:rsidR="000A261B" w:rsidRPr="00EE0F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FE5"/>
    <w:rsid w:val="000A261B"/>
    <w:rsid w:val="00A8586E"/>
    <w:rsid w:val="00C622D4"/>
    <w:rsid w:val="00E11804"/>
    <w:rsid w:val="00E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A069F8-5DF5-4A40-A964-3AF90DE92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86F8B-24BE-4F07-ABF9-7F96A7710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3</cp:revision>
  <dcterms:created xsi:type="dcterms:W3CDTF">2019-05-16T17:05:00Z</dcterms:created>
  <dcterms:modified xsi:type="dcterms:W3CDTF">2019-08-12T16:18:00Z</dcterms:modified>
</cp:coreProperties>
</file>