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37B1" w:rsidRPr="00AE498A" w:rsidRDefault="002837B1" w:rsidP="008D615B">
      <w:pPr>
        <w:pStyle w:val="Ttulo1"/>
        <w:rPr>
          <w:b w:val="0"/>
          <w:bCs w:val="0"/>
        </w:rPr>
      </w:pPr>
      <w:r w:rsidRPr="00AE498A">
        <w:rPr>
          <w:b w:val="0"/>
          <w:bCs w:val="0"/>
        </w:rPr>
        <w:t>ACTA NÚMERO TREINTA Y CUATRO</w:t>
      </w:r>
    </w:p>
    <w:p w:rsidR="002837B1" w:rsidRPr="00795707" w:rsidRDefault="002837B1" w:rsidP="008D615B">
      <w:pPr>
        <w:pStyle w:val="Textoindependiente3"/>
        <w:spacing w:line="480" w:lineRule="auto"/>
        <w:rPr>
          <w:rFonts w:ascii="Century Gothic" w:hAnsi="Century Gothic" w:cs="Century Gothic"/>
          <w:sz w:val="24"/>
          <w:szCs w:val="24"/>
        </w:rPr>
      </w:pPr>
      <w:r w:rsidRPr="00AE498A">
        <w:rPr>
          <w:rFonts w:ascii="Century Gothic" w:hAnsi="Century Gothic" w:cs="Century Gothic"/>
          <w:color w:val="000000"/>
          <w:sz w:val="24"/>
          <w:szCs w:val="24"/>
        </w:rPr>
        <w:t xml:space="preserve">En la ciudad de San Luis Potosí, capital del Estado del mismo nombre, siendo </w:t>
      </w:r>
      <w:r w:rsidRPr="00AE498A">
        <w:rPr>
          <w:rFonts w:ascii="Century Gothic" w:hAnsi="Century Gothic" w:cs="Century Gothic"/>
          <w:sz w:val="24"/>
          <w:szCs w:val="24"/>
        </w:rPr>
        <w:t>las 10:00 diez horas, del</w:t>
      </w:r>
      <w:r w:rsidRPr="00AE498A">
        <w:rPr>
          <w:rFonts w:ascii="Century Gothic" w:hAnsi="Century Gothic" w:cs="Century Gothic"/>
          <w:color w:val="000000"/>
          <w:sz w:val="24"/>
          <w:szCs w:val="24"/>
        </w:rPr>
        <w:t xml:space="preserve"> </w:t>
      </w:r>
      <w:r>
        <w:rPr>
          <w:rFonts w:ascii="Century Gothic" w:hAnsi="Century Gothic" w:cs="Century Gothic"/>
          <w:color w:val="000000"/>
          <w:sz w:val="24"/>
          <w:szCs w:val="24"/>
        </w:rPr>
        <w:t>22 veintidós</w:t>
      </w:r>
      <w:r w:rsidRPr="00AE498A">
        <w:rPr>
          <w:rFonts w:ascii="Century Gothic" w:hAnsi="Century Gothic" w:cs="Century Gothic"/>
          <w:color w:val="000000"/>
          <w:sz w:val="24"/>
          <w:szCs w:val="24"/>
        </w:rPr>
        <w:t xml:space="preserve"> de agosto de 2019 dos mil diecinueve, se reunieron en la sede del Poder Judicial, los señores </w:t>
      </w:r>
      <w:r w:rsidRPr="00AE498A">
        <w:rPr>
          <w:rFonts w:ascii="Century Gothic" w:hAnsi="Century Gothic" w:cs="Century Gothic"/>
          <w:b/>
          <w:bCs/>
          <w:color w:val="000000"/>
          <w:sz w:val="24"/>
          <w:szCs w:val="24"/>
        </w:rPr>
        <w:t>Magistrados licenciados</w:t>
      </w:r>
      <w:r w:rsidRPr="00AE498A">
        <w:rPr>
          <w:rFonts w:ascii="Century Gothic" w:hAnsi="Century Gothic" w:cs="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AE498A">
        <w:rPr>
          <w:rFonts w:ascii="Century Gothic" w:hAnsi="Century Gothic" w:cs="Century Gothic"/>
          <w:sz w:val="24"/>
          <w:szCs w:val="24"/>
        </w:rPr>
        <w:t xml:space="preserve"> para celebrar sesión privada de Pleno Ordinario, según convocatoria de fecha </w:t>
      </w:r>
      <w:r>
        <w:rPr>
          <w:rFonts w:ascii="Century Gothic" w:hAnsi="Century Gothic" w:cs="Century Gothic"/>
          <w:sz w:val="24"/>
          <w:szCs w:val="24"/>
        </w:rPr>
        <w:t>21 veintiuno</w:t>
      </w:r>
      <w:r w:rsidRPr="00AE498A">
        <w:rPr>
          <w:rFonts w:ascii="Century Gothic" w:hAnsi="Century Gothic" w:cs="Century Gothic"/>
          <w:sz w:val="24"/>
          <w:szCs w:val="24"/>
        </w:rPr>
        <w:t xml:space="preserve"> de agosto de 2019 dos mil diecinueve, que el Magistrado Presidente del Supremo Tribunal de Justicia, </w:t>
      </w:r>
      <w:r w:rsidRPr="00AE498A">
        <w:rPr>
          <w:rFonts w:ascii="Century Gothic" w:hAnsi="Century Gothic" w:cs="Century Gothic"/>
          <w:b/>
          <w:bCs/>
          <w:sz w:val="24"/>
          <w:szCs w:val="24"/>
        </w:rPr>
        <w:t>licenciado Juan Paulo Almazán Cue</w:t>
      </w:r>
      <w:r w:rsidRPr="00AE498A">
        <w:rPr>
          <w:rFonts w:ascii="Century Gothic" w:hAnsi="Century Gothic" w:cs="Century Gothic"/>
          <w:sz w:val="24"/>
          <w:szCs w:val="24"/>
        </w:rPr>
        <w:t>, dirigió a todos los Magistrados con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AE498A">
        <w:rPr>
          <w:rFonts w:ascii="Century Gothic" w:hAnsi="Century Gothic" w:cs="Century Gothic"/>
          <w:sz w:val="24"/>
          <w:szCs w:val="24"/>
          <w:lang w:val="es-MX"/>
        </w:rPr>
        <w:t xml:space="preserve"> </w:t>
      </w:r>
      <w:r w:rsidRPr="00AE498A">
        <w:rPr>
          <w:rFonts w:ascii="Century Gothic" w:hAnsi="Century Gothic" w:cs="Century Gothic"/>
          <w:b/>
          <w:bCs/>
          <w:sz w:val="24"/>
          <w:szCs w:val="24"/>
          <w:lang w:val="es-MX"/>
        </w:rPr>
        <w:t>Primero:</w:t>
      </w:r>
      <w:r w:rsidRPr="00AE498A">
        <w:rPr>
          <w:rFonts w:ascii="Century Gothic" w:hAnsi="Century Gothic" w:cs="Century Gothic"/>
          <w:sz w:val="24"/>
          <w:szCs w:val="24"/>
          <w:lang w:val="es-MX"/>
        </w:rPr>
        <w:t xml:space="preserve"> </w:t>
      </w:r>
      <w:r w:rsidRPr="00AE498A">
        <w:rPr>
          <w:rFonts w:ascii="Century Gothic" w:hAnsi="Century Gothic" w:cs="Century Gothic"/>
          <w:sz w:val="24"/>
          <w:szCs w:val="24"/>
        </w:rPr>
        <w:t xml:space="preserve">Lista de asistencia. </w:t>
      </w:r>
      <w:r w:rsidRPr="00AE498A">
        <w:rPr>
          <w:rFonts w:ascii="Century Gothic" w:hAnsi="Century Gothic" w:cs="Century Gothic"/>
          <w:b/>
          <w:bCs/>
          <w:sz w:val="24"/>
          <w:szCs w:val="24"/>
          <w:lang w:val="es-MX"/>
        </w:rPr>
        <w:t>Segundo:</w:t>
      </w:r>
      <w:r w:rsidRPr="00AE498A">
        <w:rPr>
          <w:rFonts w:ascii="Century Gothic" w:hAnsi="Century Gothic" w:cs="Century Gothic"/>
          <w:sz w:val="24"/>
          <w:szCs w:val="24"/>
        </w:rPr>
        <w:t xml:space="preserve"> </w:t>
      </w:r>
      <w:r w:rsidRPr="00521ACE">
        <w:rPr>
          <w:rFonts w:ascii="Century Gothic" w:hAnsi="Century Gothic" w:cs="Century Gothic"/>
          <w:sz w:val="24"/>
          <w:szCs w:val="24"/>
          <w:lang w:val="es-ES"/>
        </w:rPr>
        <w:t xml:space="preserve">Lectura, discusión y en su </w:t>
      </w:r>
      <w:r w:rsidRPr="00AE498A">
        <w:rPr>
          <w:rFonts w:ascii="Century Gothic" w:hAnsi="Century Gothic" w:cs="Century Gothic"/>
          <w:sz w:val="24"/>
          <w:szCs w:val="24"/>
          <w:lang w:val="es-ES"/>
        </w:rPr>
        <w:t>caso aprobación del orden del día</w:t>
      </w:r>
      <w:r w:rsidRPr="00AE498A">
        <w:rPr>
          <w:rFonts w:ascii="Century Gothic" w:hAnsi="Century Gothic" w:cs="Century Gothic"/>
          <w:sz w:val="24"/>
          <w:szCs w:val="24"/>
        </w:rPr>
        <w:t xml:space="preserve">. </w:t>
      </w:r>
      <w:r w:rsidRPr="00AE498A">
        <w:rPr>
          <w:rFonts w:ascii="Century Gothic" w:hAnsi="Century Gothic" w:cs="Century Gothic"/>
          <w:b/>
          <w:bCs/>
          <w:sz w:val="24"/>
          <w:szCs w:val="24"/>
          <w:lang w:val="es-MX"/>
        </w:rPr>
        <w:t>Tercero</w:t>
      </w:r>
      <w:r w:rsidRPr="00AE498A">
        <w:rPr>
          <w:rFonts w:ascii="Century Gothic" w:hAnsi="Century Gothic" w:cs="Century Gothic"/>
          <w:sz w:val="24"/>
          <w:szCs w:val="24"/>
          <w:lang w:val="es-MX"/>
        </w:rPr>
        <w:t xml:space="preserve">: </w:t>
      </w:r>
      <w:r w:rsidRPr="00AE498A">
        <w:rPr>
          <w:rFonts w:ascii="Century Gothic" w:hAnsi="Century Gothic" w:cs="Century Gothic"/>
          <w:sz w:val="24"/>
          <w:szCs w:val="24"/>
          <w:lang w:val="es-ES"/>
        </w:rPr>
        <w:t xml:space="preserve">Se someten a consideración del H. Pleno y en su caso aprobación las siguientes Actas de Pleno: </w:t>
      </w:r>
      <w:r w:rsidRPr="00AE498A">
        <w:rPr>
          <w:rFonts w:ascii="Century Gothic" w:hAnsi="Century Gothic" w:cs="Century Gothic"/>
          <w:b/>
          <w:bCs/>
          <w:sz w:val="24"/>
          <w:szCs w:val="24"/>
          <w:lang w:val="es-ES"/>
        </w:rPr>
        <w:t>A</w:t>
      </w:r>
      <w:r w:rsidRPr="00AE498A">
        <w:rPr>
          <w:rFonts w:ascii="Century Gothic" w:hAnsi="Century Gothic" w:cs="Century Gothic"/>
          <w:sz w:val="24"/>
          <w:szCs w:val="24"/>
          <w:lang w:val="es-ES"/>
        </w:rPr>
        <w:t xml:space="preserve">).- Acta correspondiente a la sesión ordinaria celebrada el 15 quince de agosto de 2019 dos mil diecinueve. </w:t>
      </w:r>
      <w:r w:rsidRPr="00AE498A">
        <w:rPr>
          <w:rFonts w:ascii="Century Gothic" w:hAnsi="Century Gothic" w:cs="Century Gothic"/>
          <w:b/>
          <w:bCs/>
          <w:sz w:val="24"/>
          <w:szCs w:val="24"/>
        </w:rPr>
        <w:t>B</w:t>
      </w:r>
      <w:r w:rsidRPr="00AE498A">
        <w:rPr>
          <w:rFonts w:ascii="Century Gothic" w:hAnsi="Century Gothic" w:cs="Century Gothic"/>
          <w:sz w:val="24"/>
          <w:szCs w:val="24"/>
        </w:rPr>
        <w:t xml:space="preserve">).- </w:t>
      </w:r>
      <w:r w:rsidRPr="00AE498A">
        <w:rPr>
          <w:rFonts w:ascii="Century Gothic" w:hAnsi="Century Gothic" w:cs="Century Gothic"/>
          <w:sz w:val="24"/>
          <w:szCs w:val="24"/>
        </w:rPr>
        <w:lastRenderedPageBreak/>
        <w:t>Acta correspondiente a la sesión extraordinaria</w:t>
      </w:r>
      <w:r w:rsidRPr="00521ACE">
        <w:rPr>
          <w:rFonts w:ascii="Century Gothic" w:hAnsi="Century Gothic" w:cs="Century Gothic"/>
          <w:sz w:val="24"/>
          <w:szCs w:val="24"/>
        </w:rPr>
        <w:t xml:space="preserve"> </w:t>
      </w:r>
      <w:r w:rsidRPr="00AE498A">
        <w:rPr>
          <w:rFonts w:ascii="Century Gothic" w:hAnsi="Century Gothic" w:cs="Century Gothic"/>
          <w:sz w:val="24"/>
          <w:szCs w:val="24"/>
        </w:rPr>
        <w:t xml:space="preserve">celebrada el 21 veintiuno  </w:t>
      </w:r>
      <w:r w:rsidRPr="00AE498A">
        <w:rPr>
          <w:rFonts w:ascii="Century Gothic" w:hAnsi="Century Gothic" w:cs="Century Gothic"/>
          <w:sz w:val="24"/>
          <w:szCs w:val="24"/>
          <w:lang w:val="es-ES"/>
        </w:rPr>
        <w:t>de agosto de 2019 dos mil diecinueve</w:t>
      </w:r>
      <w:r w:rsidRPr="00AE498A">
        <w:rPr>
          <w:rFonts w:ascii="Century Gothic" w:hAnsi="Century Gothic" w:cs="Century Gothic"/>
          <w:sz w:val="24"/>
          <w:szCs w:val="24"/>
        </w:rPr>
        <w:t>.</w:t>
      </w:r>
      <w:r w:rsidRPr="00AE498A">
        <w:rPr>
          <w:rFonts w:ascii="Century Gothic" w:hAnsi="Century Gothic" w:cs="Century Gothic"/>
          <w:sz w:val="24"/>
          <w:szCs w:val="24"/>
          <w:lang w:val="es-MX"/>
        </w:rPr>
        <w:t xml:space="preserve"> </w:t>
      </w:r>
      <w:r w:rsidRPr="00AE498A">
        <w:rPr>
          <w:rFonts w:ascii="Century Gothic" w:hAnsi="Century Gothic" w:cs="Century Gothic"/>
          <w:b/>
          <w:bCs/>
          <w:sz w:val="24"/>
          <w:szCs w:val="24"/>
        </w:rPr>
        <w:t>Cuarto:</w:t>
      </w:r>
      <w:r w:rsidRPr="00AE498A">
        <w:rPr>
          <w:rFonts w:ascii="Century Gothic" w:hAnsi="Century Gothic" w:cs="Century Gothic"/>
          <w:sz w:val="24"/>
          <w:szCs w:val="24"/>
        </w:rPr>
        <w:t xml:space="preserve"> Se someten a consideración, discusión y en su caso aprobació</w:t>
      </w:r>
      <w:r w:rsidRPr="00521ACE">
        <w:rPr>
          <w:rFonts w:ascii="Century Gothic" w:hAnsi="Century Gothic" w:cs="Century Gothic"/>
          <w:sz w:val="24"/>
          <w:szCs w:val="24"/>
        </w:rPr>
        <w:t>n, las ponencias presentadas por los Magistrados y Magistradas siguientes:</w:t>
      </w:r>
      <w:r>
        <w:rPr>
          <w:rFonts w:ascii="Century Gothic" w:hAnsi="Century Gothic" w:cs="Century Gothic"/>
          <w:sz w:val="24"/>
          <w:szCs w:val="24"/>
        </w:rPr>
        <w:t xml:space="preserve"> </w:t>
      </w:r>
      <w:r w:rsidRPr="00521ACE">
        <w:rPr>
          <w:rFonts w:ascii="Century Gothic" w:hAnsi="Century Gothic" w:cs="Century Gothic"/>
          <w:b/>
          <w:bCs/>
          <w:sz w:val="24"/>
          <w:szCs w:val="24"/>
        </w:rPr>
        <w:t>A)</w:t>
      </w:r>
      <w:r w:rsidRPr="00521ACE">
        <w:rPr>
          <w:rFonts w:ascii="Century Gothic" w:hAnsi="Century Gothic" w:cs="Century Gothic"/>
          <w:sz w:val="24"/>
          <w:szCs w:val="24"/>
        </w:rPr>
        <w:t xml:space="preserve">.- La que presenta el </w:t>
      </w:r>
      <w:r w:rsidRPr="00521ACE">
        <w:rPr>
          <w:rFonts w:ascii="Century Gothic" w:hAnsi="Century Gothic" w:cs="Century Gothic"/>
          <w:b/>
          <w:bCs/>
          <w:sz w:val="24"/>
          <w:szCs w:val="24"/>
        </w:rPr>
        <w:t xml:space="preserve">Magistrado Ricardo Sánchez Márquez, </w:t>
      </w:r>
      <w:r w:rsidRPr="00521ACE">
        <w:rPr>
          <w:rFonts w:ascii="Century Gothic" w:hAnsi="Century Gothic" w:cs="Century Gothic"/>
          <w:sz w:val="24"/>
          <w:szCs w:val="24"/>
        </w:rPr>
        <w:t xml:space="preserve">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formado con motivo del recurso de queja interpuesto por </w:t>
      </w:r>
      <w:r w:rsidRPr="003D7548">
        <w:rPr>
          <w:rFonts w:ascii="Century Gothic" w:hAnsi="Century Gothic" w:cs="Century Gothic"/>
          <w:b/>
          <w:bCs/>
          <w:sz w:val="24"/>
          <w:szCs w:val="24"/>
        </w:rPr>
        <w:t>ELIMINADO</w:t>
      </w:r>
      <w:r w:rsidRPr="00521ACE">
        <w:rPr>
          <w:rFonts w:ascii="Century Gothic" w:hAnsi="Century Gothic" w:cs="Century Gothic"/>
          <w:sz w:val="24"/>
          <w:szCs w:val="24"/>
        </w:rPr>
        <w:t>, abogado de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en contra de la interlocutoria pronunciada en 20 veinte de mayo del año actual, por la Jueza Primero de lo Familiar de esta Capital, dentro del expediente </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relativo al Juicio de Divorcio por Mutuo Consentimiento, promovido por</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w:t>
      </w:r>
      <w:r>
        <w:rPr>
          <w:rFonts w:ascii="Century Gothic" w:hAnsi="Century Gothic" w:cs="Century Gothic"/>
          <w:sz w:val="24"/>
          <w:szCs w:val="24"/>
        </w:rPr>
        <w:t xml:space="preserve"> </w:t>
      </w:r>
      <w:r w:rsidRPr="00521ACE">
        <w:rPr>
          <w:rFonts w:ascii="Century Gothic" w:hAnsi="Century Gothic" w:cs="Century Gothic"/>
          <w:b/>
          <w:bCs/>
          <w:sz w:val="24"/>
          <w:szCs w:val="24"/>
        </w:rPr>
        <w:t>B)</w:t>
      </w:r>
      <w:r w:rsidRPr="00521ACE">
        <w:rPr>
          <w:rFonts w:ascii="Century Gothic" w:hAnsi="Century Gothic" w:cs="Century Gothic"/>
          <w:sz w:val="24"/>
          <w:szCs w:val="24"/>
        </w:rPr>
        <w:t xml:space="preserve">.- La que proyecta el </w:t>
      </w:r>
      <w:r w:rsidRPr="00521ACE">
        <w:rPr>
          <w:rFonts w:ascii="Century Gothic" w:hAnsi="Century Gothic" w:cs="Century Gothic"/>
          <w:b/>
          <w:bCs/>
          <w:sz w:val="24"/>
          <w:szCs w:val="24"/>
        </w:rPr>
        <w:t xml:space="preserve">Magistrado Martín Celso Zavala Martínez, </w:t>
      </w:r>
      <w:r w:rsidRPr="00521ACE">
        <w:rPr>
          <w:rFonts w:ascii="Century Gothic" w:hAnsi="Century Gothic" w:cs="Century Gothic"/>
          <w:sz w:val="24"/>
          <w:szCs w:val="24"/>
        </w:rPr>
        <w:t>en el toca número</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formado con motivo del recurso de queja interpuesto por </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en su carácter de apoderado general para pleitos y cobranzas de </w:t>
      </w:r>
      <w:r w:rsidRPr="003D7548">
        <w:rPr>
          <w:rFonts w:ascii="Century Gothic" w:hAnsi="Century Gothic" w:cs="Century Gothic"/>
          <w:b/>
          <w:bCs/>
          <w:sz w:val="24"/>
          <w:szCs w:val="24"/>
        </w:rPr>
        <w:t>ELIMINADO</w:t>
      </w:r>
      <w:r w:rsidRPr="00521ACE">
        <w:rPr>
          <w:rFonts w:ascii="Century Gothic" w:hAnsi="Century Gothic" w:cs="Century Gothic"/>
          <w:sz w:val="24"/>
          <w:szCs w:val="24"/>
        </w:rPr>
        <w:t>, en contra del auto de 9 nueve de mayo de 2019 dos mil diecinueve, dictado por el Juez Tercero del Ramo Civil del Primer Distrito Judicial del Estado, con residencia en esta Ciudad, en el que se negó la admisión de la demanda planteada en los autos del expediente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relativo al Juicio Ordinario, en Ejercicio de la Acción de Nulidad, promovido por la parte aquí quejosa en contra de </w:t>
      </w:r>
      <w:r w:rsidRPr="00F56545">
        <w:rPr>
          <w:rFonts w:ascii="Century Gothic" w:hAnsi="Century Gothic" w:cs="Century Gothic"/>
          <w:b/>
          <w:bCs/>
          <w:sz w:val="24"/>
          <w:szCs w:val="24"/>
        </w:rPr>
        <w:t>ELIMINADO</w:t>
      </w:r>
      <w:r w:rsidRPr="00521ACE">
        <w:rPr>
          <w:rFonts w:ascii="Century Gothic" w:hAnsi="Century Gothic" w:cs="Century Gothic"/>
          <w:sz w:val="24"/>
          <w:szCs w:val="24"/>
        </w:rPr>
        <w:t>, en lo personal y como Presidenta del Consejo de Administración de la persona moral privada denominada</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w:t>
      </w:r>
      <w:r>
        <w:rPr>
          <w:rFonts w:ascii="Century Gothic" w:hAnsi="Century Gothic" w:cs="Century Gothic"/>
          <w:sz w:val="24"/>
          <w:szCs w:val="24"/>
        </w:rPr>
        <w:t>.</w:t>
      </w:r>
      <w:r w:rsidRPr="00521ACE">
        <w:rPr>
          <w:rFonts w:ascii="Century Gothic" w:hAnsi="Century Gothic" w:cs="Century Gothic"/>
          <w:sz w:val="24"/>
          <w:szCs w:val="24"/>
        </w:rPr>
        <w:t xml:space="preserve"> </w:t>
      </w:r>
      <w:r w:rsidRPr="00521ACE">
        <w:rPr>
          <w:rFonts w:ascii="Century Gothic" w:hAnsi="Century Gothic" w:cs="Century Gothic"/>
          <w:b/>
          <w:bCs/>
          <w:sz w:val="24"/>
          <w:szCs w:val="24"/>
        </w:rPr>
        <w:t>C)</w:t>
      </w:r>
      <w:r w:rsidRPr="00521ACE">
        <w:rPr>
          <w:rFonts w:ascii="Century Gothic" w:hAnsi="Century Gothic" w:cs="Century Gothic"/>
          <w:sz w:val="24"/>
          <w:szCs w:val="24"/>
        </w:rPr>
        <w:t xml:space="preserve">.- La que elabora la </w:t>
      </w:r>
      <w:r w:rsidRPr="00521ACE">
        <w:rPr>
          <w:rFonts w:ascii="Century Gothic" w:hAnsi="Century Gothic" w:cs="Century Gothic"/>
          <w:b/>
          <w:bCs/>
          <w:sz w:val="24"/>
          <w:szCs w:val="24"/>
        </w:rPr>
        <w:t xml:space="preserve">Magistrada Olga Regina García López, </w:t>
      </w:r>
      <w:r w:rsidRPr="00521ACE">
        <w:rPr>
          <w:rFonts w:ascii="Century Gothic" w:hAnsi="Century Gothic" w:cs="Century Gothic"/>
          <w:sz w:val="24"/>
          <w:szCs w:val="24"/>
        </w:rPr>
        <w:t xml:space="preserve">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formado con motivo del recurso de queja interpuesto por </w:t>
      </w:r>
      <w:r w:rsidRPr="00F56545">
        <w:rPr>
          <w:rFonts w:ascii="Century Gothic" w:hAnsi="Century Gothic" w:cs="Century Gothic"/>
          <w:b/>
          <w:bCs/>
          <w:sz w:val="24"/>
          <w:szCs w:val="24"/>
        </w:rPr>
        <w:t xml:space="preserve">ELIMINADO </w:t>
      </w:r>
      <w:r w:rsidRPr="00521ACE">
        <w:rPr>
          <w:rFonts w:ascii="Century Gothic" w:hAnsi="Century Gothic" w:cs="Century Gothic"/>
          <w:sz w:val="24"/>
          <w:szCs w:val="24"/>
        </w:rPr>
        <w:t xml:space="preserve">en contra de la interlocutoria de fecha 8 ocho de agosto de 2018 dos mil dieciocho, relativa a la Planilla de </w:t>
      </w:r>
      <w:r w:rsidRPr="00521ACE">
        <w:rPr>
          <w:rFonts w:ascii="Century Gothic" w:hAnsi="Century Gothic" w:cs="Century Gothic"/>
          <w:sz w:val="24"/>
          <w:szCs w:val="24"/>
        </w:rPr>
        <w:lastRenderedPageBreak/>
        <w:t xml:space="preserve">Liquidación de Intereses pronunciada en Ejecución de Sentencia por el Juez Primero del Ramo Civil con residencia en esta Ciudad Capital, derivado del Juicio Extraordinario Civil Hipotecario promovido por </w:t>
      </w:r>
      <w:r w:rsidRPr="00F56545">
        <w:rPr>
          <w:rFonts w:ascii="Century Gothic" w:hAnsi="Century Gothic" w:cs="Century Gothic"/>
          <w:b/>
          <w:bCs/>
          <w:sz w:val="24"/>
          <w:szCs w:val="24"/>
        </w:rPr>
        <w:t xml:space="preserve"> ELIMINADO </w:t>
      </w:r>
      <w:r w:rsidRPr="00521ACE">
        <w:rPr>
          <w:rFonts w:ascii="Century Gothic" w:hAnsi="Century Gothic" w:cs="Century Gothic"/>
          <w:sz w:val="24"/>
          <w:szCs w:val="24"/>
        </w:rPr>
        <w:t xml:space="preserve">en contra de la quejosa de mérito, en los autos del expediente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w:t>
      </w:r>
      <w:r w:rsidRPr="00521ACE">
        <w:rPr>
          <w:rFonts w:ascii="Century Gothic" w:hAnsi="Century Gothic" w:cs="Century Gothic"/>
          <w:b/>
          <w:bCs/>
          <w:sz w:val="24"/>
          <w:szCs w:val="24"/>
        </w:rPr>
        <w:t>D)</w:t>
      </w:r>
      <w:r w:rsidRPr="00521ACE">
        <w:rPr>
          <w:rFonts w:ascii="Century Gothic" w:hAnsi="Century Gothic" w:cs="Century Gothic"/>
          <w:sz w:val="24"/>
          <w:szCs w:val="24"/>
        </w:rPr>
        <w:t xml:space="preserve">.- La que plantea la </w:t>
      </w:r>
      <w:r w:rsidRPr="00521ACE">
        <w:rPr>
          <w:rFonts w:ascii="Century Gothic" w:hAnsi="Century Gothic" w:cs="Century Gothic"/>
          <w:b/>
          <w:bCs/>
          <w:sz w:val="24"/>
          <w:szCs w:val="24"/>
        </w:rPr>
        <w:t xml:space="preserve">Magistrada Rebeca Anastacia Medina García, </w:t>
      </w:r>
      <w:r w:rsidRPr="00521ACE">
        <w:rPr>
          <w:rFonts w:ascii="Century Gothic" w:hAnsi="Century Gothic" w:cs="Century Gothic"/>
          <w:sz w:val="24"/>
          <w:szCs w:val="24"/>
        </w:rPr>
        <w:t xml:space="preserve">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formado con motivo del recurso de queja interpuesto por </w:t>
      </w:r>
      <w:r w:rsidRPr="00F56545">
        <w:rPr>
          <w:rFonts w:ascii="Century Gothic" w:hAnsi="Century Gothic" w:cs="Century Gothic"/>
          <w:b/>
          <w:bCs/>
          <w:sz w:val="24"/>
          <w:szCs w:val="24"/>
        </w:rPr>
        <w:t>ELIMINADO</w:t>
      </w:r>
      <w:r w:rsidRPr="00521ACE">
        <w:rPr>
          <w:rFonts w:ascii="Century Gothic" w:hAnsi="Century Gothic" w:cs="Century Gothic"/>
          <w:sz w:val="24"/>
          <w:szCs w:val="24"/>
        </w:rPr>
        <w:t>, en contra del auto de fecha 22 veintidós de mayo del presente año, que negó la admisión del recurso de apelación, dictado por el Juez Segundo del Ramo Civil de esta Capital, dentro del expediente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relativo al Juicio Extraordinario Civil promovido por </w:t>
      </w:r>
      <w:r w:rsidRPr="00F56545">
        <w:rPr>
          <w:rFonts w:ascii="Century Gothic" w:hAnsi="Century Gothic" w:cs="Century Gothic"/>
          <w:b/>
          <w:bCs/>
          <w:sz w:val="24"/>
          <w:szCs w:val="24"/>
        </w:rPr>
        <w:t>ELIMINADO</w:t>
      </w:r>
      <w:r w:rsidRPr="00521ACE">
        <w:rPr>
          <w:rFonts w:ascii="Century Gothic" w:hAnsi="Century Gothic" w:cs="Century Gothic"/>
          <w:sz w:val="24"/>
          <w:szCs w:val="24"/>
        </w:rPr>
        <w:t>, apoderado de Inmobiliaria</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en contra de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w:t>
      </w:r>
      <w:r w:rsidRPr="00521ACE">
        <w:rPr>
          <w:rFonts w:ascii="Century Gothic" w:hAnsi="Century Gothic" w:cs="Century Gothic"/>
          <w:b/>
          <w:bCs/>
          <w:sz w:val="24"/>
          <w:szCs w:val="24"/>
        </w:rPr>
        <w:t>E)</w:t>
      </w:r>
      <w:r w:rsidRPr="00521ACE">
        <w:rPr>
          <w:rFonts w:ascii="Century Gothic" w:hAnsi="Century Gothic" w:cs="Century Gothic"/>
          <w:sz w:val="24"/>
          <w:szCs w:val="24"/>
        </w:rPr>
        <w:t xml:space="preserve">.- La que formula la </w:t>
      </w:r>
      <w:r w:rsidRPr="00521ACE">
        <w:rPr>
          <w:rFonts w:ascii="Century Gothic" w:hAnsi="Century Gothic" w:cs="Century Gothic"/>
          <w:b/>
          <w:bCs/>
          <w:sz w:val="24"/>
          <w:szCs w:val="24"/>
        </w:rPr>
        <w:t xml:space="preserve">Magistrada María del Rocío Hernández Cruz, </w:t>
      </w:r>
      <w:r w:rsidRPr="00521ACE">
        <w:rPr>
          <w:rFonts w:ascii="Century Gothic" w:hAnsi="Century Gothic" w:cs="Century Gothic"/>
          <w:sz w:val="24"/>
          <w:szCs w:val="24"/>
        </w:rPr>
        <w:t xml:space="preserve">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formado con motivo del conflicto competencial suscitado entre el Juez Familiar del Tercer Distrito Judicial de Rioverde, S.L.P., y el Juez Regional de Ejecución de Penas y Medidas de Seguridad con sede en Ciudad Valles, S.L.P., respecto del proceso penal </w:t>
      </w:r>
      <w:r w:rsidRPr="00F56545">
        <w:rPr>
          <w:rFonts w:ascii="Century Gothic" w:hAnsi="Century Gothic" w:cs="Century Gothic"/>
          <w:b/>
          <w:bCs/>
          <w:sz w:val="24"/>
          <w:szCs w:val="24"/>
        </w:rPr>
        <w:t>ELIMINADO</w:t>
      </w:r>
      <w:r w:rsidRPr="00521ACE">
        <w:rPr>
          <w:rFonts w:ascii="Century Gothic" w:hAnsi="Century Gothic" w:cs="Century Gothic"/>
          <w:sz w:val="24"/>
          <w:szCs w:val="24"/>
        </w:rPr>
        <w:t>, instruido en contra de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por el delito de Homicidio Calificado, en agravio de quien en vida llevara el nombre de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w:t>
      </w:r>
      <w:r w:rsidRPr="00521ACE">
        <w:rPr>
          <w:rFonts w:ascii="Century Gothic" w:hAnsi="Century Gothic" w:cs="Century Gothic"/>
          <w:b/>
          <w:bCs/>
          <w:sz w:val="24"/>
          <w:szCs w:val="24"/>
        </w:rPr>
        <w:t>F)</w:t>
      </w:r>
      <w:r w:rsidRPr="00521ACE">
        <w:rPr>
          <w:rFonts w:ascii="Century Gothic" w:hAnsi="Century Gothic" w:cs="Century Gothic"/>
          <w:sz w:val="24"/>
          <w:szCs w:val="24"/>
        </w:rPr>
        <w:t xml:space="preserve">.- La que enuncia el </w:t>
      </w:r>
      <w:r w:rsidRPr="00521ACE">
        <w:rPr>
          <w:rFonts w:ascii="Century Gothic" w:hAnsi="Century Gothic" w:cs="Century Gothic"/>
          <w:b/>
          <w:bCs/>
          <w:sz w:val="24"/>
          <w:szCs w:val="24"/>
        </w:rPr>
        <w:t xml:space="preserve">Magistrado Juan José Méndez Gatica, </w:t>
      </w:r>
      <w:r w:rsidRPr="00521ACE">
        <w:rPr>
          <w:rFonts w:ascii="Century Gothic" w:hAnsi="Century Gothic" w:cs="Century Gothic"/>
          <w:sz w:val="24"/>
          <w:szCs w:val="24"/>
        </w:rPr>
        <w:t xml:space="preserve">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formado con motivo del recurso de queja interpuesto por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en su carácter de parte actora dentro de los autos del expediente </w:t>
      </w:r>
      <w:r w:rsidRPr="00F56545">
        <w:rPr>
          <w:rFonts w:ascii="Century Gothic" w:hAnsi="Century Gothic" w:cs="Century Gothic"/>
          <w:b/>
          <w:bCs/>
          <w:sz w:val="24"/>
          <w:szCs w:val="24"/>
        </w:rPr>
        <w:t xml:space="preserve"> ELIMINADO </w:t>
      </w:r>
      <w:r w:rsidRPr="00521ACE">
        <w:rPr>
          <w:rFonts w:ascii="Century Gothic" w:hAnsi="Century Gothic" w:cs="Century Gothic"/>
          <w:sz w:val="24"/>
          <w:szCs w:val="24"/>
        </w:rPr>
        <w:t xml:space="preserve">, relativo al Juicio de Divorcio por Mutuo Consentimiento promovido por el aquí quejoso y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que se tramita ante el Juzgado Primero de lo Familiar de esta Capital, en contra de la interlocutoria que resolvió el Incidente de Oposición de </w:t>
      </w:r>
      <w:r w:rsidRPr="00521ACE">
        <w:rPr>
          <w:rFonts w:ascii="Century Gothic" w:hAnsi="Century Gothic" w:cs="Century Gothic"/>
          <w:sz w:val="24"/>
          <w:szCs w:val="24"/>
        </w:rPr>
        <w:lastRenderedPageBreak/>
        <w:t xml:space="preserve">Planilla de Liquidación de Pensión </w:t>
      </w:r>
      <w:r w:rsidRPr="00795707">
        <w:rPr>
          <w:rFonts w:ascii="Century Gothic" w:hAnsi="Century Gothic" w:cs="Century Gothic"/>
          <w:sz w:val="24"/>
          <w:szCs w:val="24"/>
        </w:rPr>
        <w:t xml:space="preserve">Alimenticia de fecha 19 diecinueve de junio de 2018 dos mil dieciocho, en los autos del expediente al rubro citado. </w:t>
      </w:r>
      <w:r w:rsidRPr="00795707">
        <w:rPr>
          <w:rFonts w:ascii="Century Gothic" w:hAnsi="Century Gothic" w:cs="Century Gothic"/>
          <w:b/>
          <w:bCs/>
          <w:sz w:val="24"/>
          <w:szCs w:val="24"/>
        </w:rPr>
        <w:t xml:space="preserve">Quinto: </w:t>
      </w:r>
      <w:r w:rsidRPr="00795707">
        <w:rPr>
          <w:rFonts w:ascii="Century Gothic" w:hAnsi="Century Gothic" w:cs="Century Gothic"/>
          <w:sz w:val="24"/>
          <w:szCs w:val="24"/>
        </w:rPr>
        <w:t>Se informa al H. Pleno de la recepción por parte de la Presidencia de los siguientes d</w:t>
      </w:r>
      <w:r w:rsidRPr="00521ACE">
        <w:rPr>
          <w:rFonts w:ascii="Century Gothic" w:hAnsi="Century Gothic" w:cs="Century Gothic"/>
          <w:sz w:val="24"/>
          <w:szCs w:val="24"/>
        </w:rPr>
        <w:t xml:space="preserve">ocumentos: </w:t>
      </w:r>
      <w:r>
        <w:rPr>
          <w:rFonts w:ascii="Century Gothic" w:hAnsi="Century Gothic" w:cs="Century Gothic"/>
          <w:sz w:val="24"/>
          <w:szCs w:val="24"/>
        </w:rPr>
        <w:t xml:space="preserve"> </w:t>
      </w:r>
      <w:r w:rsidRPr="00521ACE">
        <w:rPr>
          <w:rFonts w:ascii="Century Gothic" w:hAnsi="Century Gothic" w:cs="Century Gothic"/>
          <w:b/>
          <w:bCs/>
          <w:sz w:val="24"/>
          <w:szCs w:val="24"/>
        </w:rPr>
        <w:t>1</w:t>
      </w:r>
      <w:r w:rsidRPr="00521ACE">
        <w:rPr>
          <w:rFonts w:ascii="Century Gothic" w:hAnsi="Century Gothic" w:cs="Century Gothic"/>
          <w:sz w:val="24"/>
          <w:szCs w:val="24"/>
        </w:rPr>
        <w:t>).- Oficio 9403/2019, enviado por la Presidenta del Primer Tribunal Colegiado en Materias Civil y Administrativa del Noveno Circuito en Estado, comunicando que por acuerdo dictado el 13 trece de agosto del año en curso, en el expediente</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declaró de plano fundado el impedimento planteado por la licenciada Verónica Arredondo Ramírez, secretaria de tribunal autorizada para desempeñar las funciones de Magistrada de Circuito, para conocer y resolver el amparo en revisión principal en materia administrativa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formado con motivo de los recurso hechos valer por el Congreso del Estado de San Luis Potosí, por conducto de su Vicepresidenta en funciones de Presidenta de la Directiva, y Gobernador Constitucional del Estado, a través del Director General de Asuntos Jurídicos de la Secretaría General de Gobierno, contra la sentencia pronunciada por la Jueza Tercero de Distrito en el Estado, en el juicio de amparo indirecto</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promovido por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designando en su lugar a la licenciada Aracely del Rocío Hernández Castillo, para sustituirla, conocer y resolver el mencionado recurso de queja. </w:t>
      </w:r>
      <w:r w:rsidRPr="00521ACE">
        <w:rPr>
          <w:rFonts w:ascii="Century Gothic" w:hAnsi="Century Gothic" w:cs="Century Gothic"/>
          <w:b/>
          <w:bCs/>
          <w:sz w:val="24"/>
          <w:szCs w:val="24"/>
        </w:rPr>
        <w:t>2</w:t>
      </w:r>
      <w:r w:rsidRPr="00521ACE">
        <w:rPr>
          <w:rFonts w:ascii="Century Gothic" w:hAnsi="Century Gothic" w:cs="Century Gothic"/>
          <w:sz w:val="24"/>
          <w:szCs w:val="24"/>
        </w:rPr>
        <w:t>).- O</w:t>
      </w:r>
      <w:r w:rsidRPr="00521ACE">
        <w:rPr>
          <w:rFonts w:ascii="Century Gothic" w:hAnsi="Century Gothic" w:cs="Century Gothic"/>
          <w:sz w:val="24"/>
          <w:szCs w:val="24"/>
          <w:lang w:val="es-ES"/>
        </w:rPr>
        <w:t xml:space="preserve">ficio 18194/2019, enviado por la Jueza  Primero de Distrito en el Estado, conjuntamente con  copia autorizada de la interlocutoria dictada el trece de agosto de dos mil diecinueve, en el incidente de suspensión relativo al juicio de amparo </w:t>
      </w:r>
      <w:r w:rsidRPr="00F56545">
        <w:rPr>
          <w:rFonts w:ascii="Century Gothic" w:hAnsi="Century Gothic" w:cs="Century Gothic"/>
          <w:b/>
          <w:bCs/>
          <w:sz w:val="24"/>
          <w:szCs w:val="24"/>
          <w:lang w:val="es-ES"/>
        </w:rPr>
        <w:t xml:space="preserve"> ELIMINADO</w:t>
      </w:r>
      <w:r w:rsidRPr="00521ACE">
        <w:rPr>
          <w:rFonts w:ascii="Century Gothic" w:hAnsi="Century Gothic" w:cs="Century Gothic"/>
          <w:sz w:val="24"/>
          <w:szCs w:val="24"/>
          <w:lang w:val="es-ES"/>
        </w:rPr>
        <w:t>, promovido por</w:t>
      </w:r>
      <w:r w:rsidRPr="00F56545">
        <w:rPr>
          <w:rFonts w:ascii="Century Gothic" w:hAnsi="Century Gothic" w:cs="Century Gothic"/>
          <w:b/>
          <w:bCs/>
          <w:sz w:val="24"/>
          <w:szCs w:val="24"/>
          <w:lang w:val="es-ES"/>
        </w:rPr>
        <w:t xml:space="preserve"> ELIMINADO</w:t>
      </w:r>
      <w:r w:rsidRPr="00521ACE">
        <w:rPr>
          <w:rFonts w:ascii="Century Gothic" w:hAnsi="Century Gothic" w:cs="Century Gothic"/>
          <w:sz w:val="24"/>
          <w:szCs w:val="24"/>
          <w:lang w:val="es-ES"/>
        </w:rPr>
        <w:t xml:space="preserve"> determinó por un lado negar contra el Pleno de este </w:t>
      </w:r>
      <w:r w:rsidRPr="00521ACE">
        <w:rPr>
          <w:rFonts w:ascii="Century Gothic" w:hAnsi="Century Gothic" w:cs="Century Gothic"/>
          <w:sz w:val="24"/>
          <w:szCs w:val="24"/>
          <w:lang w:val="es-ES"/>
        </w:rPr>
        <w:lastRenderedPageBreak/>
        <w:t xml:space="preserve">Tribunal de Justicia y por  la otra se concede la suspensión definitiva en cuanto a las consecuencias del acto reclamado en contra del Juez Tercero Mercantil de esta Capital. </w:t>
      </w:r>
      <w:r w:rsidRPr="00521ACE">
        <w:rPr>
          <w:rFonts w:ascii="Century Gothic" w:hAnsi="Century Gothic" w:cs="Century Gothic"/>
          <w:sz w:val="24"/>
          <w:szCs w:val="24"/>
        </w:rPr>
        <w:t xml:space="preserve">(Este asunto deriva contra actos del Pleno del Supremo Tribunal de Justicia del Estado y del Juez Tercero del Ramo Mercantil de esta Capital, derivados de la resolución pronunciada en 2 dos de mayo del año actual, en el toca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relativo al recurso de queja interpuesto por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en contra de la </w:t>
      </w:r>
      <w:r w:rsidRPr="00521ACE">
        <w:rPr>
          <w:rFonts w:ascii="Century Gothic" w:hAnsi="Century Gothic" w:cs="Century Gothic"/>
          <w:sz w:val="24"/>
          <w:szCs w:val="24"/>
          <w:lang w:val="es-ES"/>
        </w:rPr>
        <w:t>interlocutoria</w:t>
      </w:r>
      <w:r w:rsidRPr="00521ACE">
        <w:rPr>
          <w:rFonts w:ascii="Century Gothic" w:hAnsi="Century Gothic" w:cs="Century Gothic"/>
          <w:sz w:val="24"/>
          <w:szCs w:val="24"/>
        </w:rPr>
        <w:t xml:space="preserve"> de fecha 5 cinco de septiembre de 2018 dos mil dieciocho, dictada por el Juez Tercero Mercantil de esta Capital, dentro del expediente </w:t>
      </w:r>
      <w:r w:rsidRPr="00F56545">
        <w:rPr>
          <w:rFonts w:ascii="Century Gothic" w:hAnsi="Century Gothic" w:cs="Century Gothic"/>
          <w:b/>
          <w:bCs/>
          <w:sz w:val="24"/>
          <w:szCs w:val="24"/>
        </w:rPr>
        <w:t>ELIMINADO</w:t>
      </w:r>
      <w:r w:rsidRPr="00521ACE">
        <w:rPr>
          <w:rFonts w:ascii="Century Gothic" w:hAnsi="Century Gothic" w:cs="Century Gothic"/>
          <w:sz w:val="24"/>
          <w:szCs w:val="24"/>
        </w:rPr>
        <w:t>, relativo al Juicio Extraordinario Civil Hipotecario, promovido por</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en contra del citado quejoso).</w:t>
      </w:r>
      <w:r>
        <w:rPr>
          <w:rFonts w:ascii="Century Gothic" w:hAnsi="Century Gothic" w:cs="Century Gothic"/>
          <w:sz w:val="24"/>
          <w:szCs w:val="24"/>
        </w:rPr>
        <w:t xml:space="preserve"> </w:t>
      </w:r>
      <w:r w:rsidRPr="00521ACE">
        <w:rPr>
          <w:rFonts w:ascii="Century Gothic" w:hAnsi="Century Gothic" w:cs="Century Gothic"/>
          <w:b/>
          <w:bCs/>
          <w:sz w:val="24"/>
          <w:szCs w:val="24"/>
        </w:rPr>
        <w:t>3</w:t>
      </w:r>
      <w:r w:rsidRPr="00521ACE">
        <w:rPr>
          <w:rFonts w:ascii="Century Gothic" w:hAnsi="Century Gothic" w:cs="Century Gothic"/>
          <w:sz w:val="24"/>
          <w:szCs w:val="24"/>
        </w:rPr>
        <w:t>).- Oficio 17352/2019, enviado por la Jueza Tercero de Distrito en el Estado, conjuntamente con copia del escrito de expresión de agravios, del recurso de r</w:t>
      </w:r>
      <w:r w:rsidR="00531EB6">
        <w:rPr>
          <w:rFonts w:ascii="Century Gothic" w:hAnsi="Century Gothic" w:cs="Century Gothic"/>
          <w:sz w:val="24"/>
          <w:szCs w:val="24"/>
        </w:rPr>
        <w:t xml:space="preserve">evisión interpuesto por </w:t>
      </w:r>
      <w:r>
        <w:rPr>
          <w:rFonts w:ascii="Century Gothic" w:hAnsi="Century Gothic" w:cs="Century Gothic"/>
          <w:b/>
          <w:bCs/>
          <w:sz w:val="24"/>
          <w:szCs w:val="24"/>
        </w:rPr>
        <w:t>ELIMINADO</w:t>
      </w:r>
      <w:r w:rsidRPr="00521ACE">
        <w:rPr>
          <w:rFonts w:ascii="Century Gothic" w:hAnsi="Century Gothic" w:cs="Century Gothic"/>
          <w:sz w:val="24"/>
          <w:szCs w:val="24"/>
        </w:rPr>
        <w:t xml:space="preserve">, en contra de la sentencia pronunciada el veinticinco de julio de dos mil diecinueve, en el juicio de amparo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promovido por la citada quejosa, solicitando se remitan los autos a la Suprema Corte de Justicia de la Nación para que determine la facultad de atracción. </w:t>
      </w:r>
      <w:r w:rsidRPr="00521ACE">
        <w:rPr>
          <w:rFonts w:ascii="Century Gothic" w:hAnsi="Century Gothic" w:cs="Century Gothic"/>
          <w:b/>
          <w:bCs/>
          <w:sz w:val="24"/>
          <w:szCs w:val="24"/>
        </w:rPr>
        <w:t>4</w:t>
      </w:r>
      <w:r w:rsidRPr="00521ACE">
        <w:rPr>
          <w:rFonts w:ascii="Century Gothic" w:hAnsi="Century Gothic" w:cs="Century Gothic"/>
          <w:sz w:val="24"/>
          <w:szCs w:val="24"/>
        </w:rPr>
        <w:t xml:space="preserve">).- Oficios 16246/2019 y 16273/2019, enviados por el Juez Segundo de Distrito en el Estado, comunicando en el primero de cuenta que por resolución de cinco de agosto de dos mil diecinueve, dictado por la Presidenta del Primer Tribunal Colegiado en Materias Civil y Administrativa del Noveno Circuito en el Estado, confirmó el fallo recurrido, sobreseyendo el juicio de amparo </w:t>
      </w:r>
      <w:r w:rsidRPr="00F56545">
        <w:rPr>
          <w:rFonts w:ascii="Century Gothic" w:hAnsi="Century Gothic" w:cs="Century Gothic"/>
          <w:b/>
          <w:bCs/>
          <w:sz w:val="24"/>
          <w:szCs w:val="24"/>
        </w:rPr>
        <w:t>ELIMINADO</w:t>
      </w:r>
      <w:r w:rsidRPr="00521ACE">
        <w:rPr>
          <w:rFonts w:ascii="Century Gothic" w:hAnsi="Century Gothic" w:cs="Century Gothic"/>
          <w:sz w:val="24"/>
          <w:szCs w:val="24"/>
        </w:rPr>
        <w:t xml:space="preserve">, promovido por </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y, en el segundo de cuenta, por comunicando que en virtud de que obra agregada al expediente la ejecutoria arriba </w:t>
      </w:r>
      <w:r w:rsidRPr="00521ACE">
        <w:rPr>
          <w:rFonts w:ascii="Century Gothic" w:hAnsi="Century Gothic" w:cs="Century Gothic"/>
          <w:sz w:val="24"/>
          <w:szCs w:val="24"/>
        </w:rPr>
        <w:lastRenderedPageBreak/>
        <w:t xml:space="preserve">señalada, el duplicado del incidente de suspensión promovido por la referida quejosa, es susceptible de depuración. </w:t>
      </w:r>
      <w:r w:rsidRPr="00521ACE">
        <w:rPr>
          <w:rFonts w:ascii="Century Gothic" w:hAnsi="Century Gothic" w:cs="Century Gothic"/>
          <w:b/>
          <w:bCs/>
          <w:sz w:val="24"/>
          <w:szCs w:val="24"/>
        </w:rPr>
        <w:t>5</w:t>
      </w:r>
      <w:r w:rsidRPr="00521ACE">
        <w:rPr>
          <w:rFonts w:ascii="Century Gothic" w:hAnsi="Century Gothic" w:cs="Century Gothic"/>
          <w:sz w:val="24"/>
          <w:szCs w:val="24"/>
        </w:rPr>
        <w:t xml:space="preserve">).- Oficios 16471/2019 y 16473/2019, enviados por el Juez Segundo de Distrito en el Estado, conjuntamente con copia simple de la demanda de amparo e incidente de suspensión, promovido por el </w:t>
      </w:r>
      <w:r w:rsidRPr="00F56545">
        <w:rPr>
          <w:rFonts w:ascii="Century Gothic" w:hAnsi="Century Gothic" w:cs="Century Gothic"/>
          <w:b/>
          <w:bCs/>
          <w:sz w:val="24"/>
          <w:szCs w:val="24"/>
        </w:rPr>
        <w:t>ELIMINADO</w:t>
      </w:r>
      <w:r w:rsidRPr="00521ACE">
        <w:rPr>
          <w:rFonts w:ascii="Century Gothic" w:hAnsi="Century Gothic" w:cs="Century Gothic"/>
          <w:sz w:val="24"/>
          <w:szCs w:val="24"/>
        </w:rPr>
        <w:t>, por conducto del primer síndico municipal</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en el juicio de amparo</w:t>
      </w:r>
      <w:r w:rsidRPr="00F56545">
        <w:rPr>
          <w:rFonts w:ascii="Century Gothic" w:hAnsi="Century Gothic" w:cs="Century Gothic"/>
          <w:b/>
          <w:bCs/>
          <w:sz w:val="24"/>
          <w:szCs w:val="24"/>
        </w:rPr>
        <w:t xml:space="preserve"> ELIMINADO </w:t>
      </w:r>
      <w:r w:rsidRPr="00521ACE">
        <w:rPr>
          <w:rFonts w:ascii="Century Gothic" w:hAnsi="Century Gothic" w:cs="Century Gothic"/>
          <w:sz w:val="24"/>
          <w:szCs w:val="24"/>
        </w:rPr>
        <w:t>promovido por el citado quejoso. (Este asunto deriva del proveído dictado en 28 veintiocho de mayo del año actual, en el toca</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relativo al recurso de queja interpuesto por el citado quejoso, en contra de la interlocutoria pronunciada en 12 doce marzo del año en curso, que resolvió lo relativo a la planilla de liquidación de costas, en el expediente </w:t>
      </w:r>
      <w:r w:rsidRPr="003D7548">
        <w:rPr>
          <w:rFonts w:ascii="Century Gothic" w:hAnsi="Century Gothic" w:cs="Century Gothic"/>
          <w:b/>
          <w:bCs/>
          <w:sz w:val="24"/>
          <w:szCs w:val="24"/>
        </w:rPr>
        <w:t>ELIMINADO</w:t>
      </w:r>
      <w:r w:rsidRPr="00521ACE">
        <w:rPr>
          <w:rFonts w:ascii="Century Gothic" w:hAnsi="Century Gothic" w:cs="Century Gothic"/>
          <w:sz w:val="24"/>
          <w:szCs w:val="24"/>
        </w:rPr>
        <w:t xml:space="preserve">, relativo al Juicio Ordinario Civil Reivindicatorio, promovido por </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xml:space="preserve"> por conducto de su representante legal </w:t>
      </w:r>
      <w:r w:rsidRPr="00F56545">
        <w:rPr>
          <w:rFonts w:ascii="Century Gothic" w:hAnsi="Century Gothic" w:cs="Century Gothic"/>
          <w:b/>
          <w:bCs/>
          <w:sz w:val="24"/>
          <w:szCs w:val="24"/>
        </w:rPr>
        <w:t xml:space="preserve"> ELIMINADO</w:t>
      </w:r>
      <w:r w:rsidRPr="00521ACE">
        <w:rPr>
          <w:rFonts w:ascii="Century Gothic" w:hAnsi="Century Gothic" w:cs="Century Gothic"/>
          <w:sz w:val="24"/>
          <w:szCs w:val="24"/>
        </w:rPr>
        <w:t>, en contra del Ayuntamiento de la Capital de San Luis Potosí).</w:t>
      </w:r>
      <w:r>
        <w:rPr>
          <w:rFonts w:ascii="Century Gothic" w:hAnsi="Century Gothic" w:cs="Century Gothic"/>
          <w:sz w:val="24"/>
          <w:szCs w:val="24"/>
        </w:rPr>
        <w:t xml:space="preserve"> </w:t>
      </w:r>
      <w:r w:rsidRPr="00521ACE">
        <w:rPr>
          <w:rFonts w:ascii="Century Gothic" w:hAnsi="Century Gothic" w:cs="Century Gothic"/>
          <w:b/>
          <w:bCs/>
          <w:sz w:val="24"/>
          <w:szCs w:val="24"/>
        </w:rPr>
        <w:t>6</w:t>
      </w:r>
      <w:r w:rsidRPr="00521ACE">
        <w:rPr>
          <w:rFonts w:ascii="Century Gothic" w:hAnsi="Century Gothic" w:cs="Century Gothic"/>
          <w:sz w:val="24"/>
          <w:szCs w:val="24"/>
        </w:rPr>
        <w:t>).- En seguimiento a los acuerdos tomados por el Pleno del Supremo Tribunal de Justicia del Estado, en sesión celebrada el día 15 quince de agosto de 2019 dos mil diecinueve, se emitieron los oficios 5818, 5819 y 5820, dirigidos al Pleno del Consejo de la Judicatura del Poder Judicial del Estado, al Magistrado Arturo Morales Silva y a la licenciada Geovanna Hernández Vázquez, Secretaria Ejecutiva de Pleno y Carrera Judicial del Consejo de la Judicatura, respectivamente. (Este asunto tiene relación con el sexto punto del orden del día de dicha sesión</w:t>
      </w:r>
      <w:r w:rsidRPr="00795707">
        <w:rPr>
          <w:rFonts w:ascii="Century Gothic" w:hAnsi="Century Gothic" w:cs="Century Gothic"/>
          <w:sz w:val="24"/>
          <w:szCs w:val="24"/>
        </w:rPr>
        <w:t xml:space="preserve">). </w:t>
      </w:r>
      <w:r w:rsidRPr="00795707">
        <w:rPr>
          <w:rFonts w:ascii="Century Gothic" w:hAnsi="Century Gothic" w:cs="Century Gothic"/>
          <w:b/>
          <w:bCs/>
          <w:sz w:val="24"/>
          <w:szCs w:val="24"/>
        </w:rPr>
        <w:t xml:space="preserve">Sexto: </w:t>
      </w:r>
      <w:r w:rsidRPr="00521ACE">
        <w:rPr>
          <w:rFonts w:ascii="Century Gothic" w:hAnsi="Century Gothic" w:cs="Century Gothic"/>
          <w:sz w:val="24"/>
          <w:szCs w:val="24"/>
        </w:rPr>
        <w:t xml:space="preserve">Asuntos Generales, los que hagan mención tanto el Magistrado Juan Paulo Almazán Cue, Presidente de este Supremo Tribunal de Justicia y del </w:t>
      </w:r>
      <w:r w:rsidRPr="00521ACE">
        <w:rPr>
          <w:rFonts w:ascii="Century Gothic" w:hAnsi="Century Gothic" w:cs="Century Gothic"/>
          <w:sz w:val="24"/>
          <w:szCs w:val="24"/>
        </w:rPr>
        <w:lastRenderedPageBreak/>
        <w:t>Consejo de la Judicatura del Estado, como los demás Magistrados y Magistradas que integran este Cuerpo Colegiado</w:t>
      </w:r>
      <w:r w:rsidRPr="00795707">
        <w:rPr>
          <w:rFonts w:ascii="Century Gothic" w:hAnsi="Century Gothic" w:cs="Century Gothic"/>
          <w:sz w:val="24"/>
          <w:szCs w:val="24"/>
        </w:rPr>
        <w:t xml:space="preserve">. - - - </w:t>
      </w:r>
      <w:r w:rsidR="00175A51">
        <w:rPr>
          <w:rFonts w:ascii="Century Gothic" w:hAnsi="Century Gothic" w:cs="Century Gothic"/>
          <w:sz w:val="24"/>
          <w:szCs w:val="24"/>
        </w:rPr>
        <w:t xml:space="preserve">- - - - - - - - - - </w:t>
      </w:r>
    </w:p>
    <w:p w:rsidR="002837B1" w:rsidRPr="00AE498A" w:rsidRDefault="002837B1" w:rsidP="008D615B">
      <w:pPr>
        <w:spacing w:line="480" w:lineRule="auto"/>
        <w:jc w:val="both"/>
        <w:rPr>
          <w:rFonts w:ascii="Century Gothic" w:hAnsi="Century Gothic" w:cs="Century Gothic"/>
          <w:highlight w:val="yellow"/>
          <w:lang w:val="es-MX"/>
        </w:rPr>
      </w:pPr>
      <w:r w:rsidRPr="00795707">
        <w:rPr>
          <w:rFonts w:ascii="Century Gothic" w:hAnsi="Century Gothic" w:cs="Century Gothic"/>
        </w:rPr>
        <w:t xml:space="preserve">Acto continuo, atento a lo dispuesto por el artículo 5 fracción I del Reglamento Interior del Poder Judicial del Estado, el </w:t>
      </w:r>
      <w:r w:rsidRPr="00795707">
        <w:rPr>
          <w:rFonts w:ascii="Century Gothic" w:hAnsi="Century Gothic" w:cs="Century Gothic"/>
          <w:b/>
          <w:bCs/>
        </w:rPr>
        <w:t>Magistrado Presidente</w:t>
      </w:r>
      <w:r w:rsidRPr="00795707">
        <w:rPr>
          <w:rFonts w:ascii="Century Gothic" w:hAnsi="Century Gothic" w:cs="Century Gothic"/>
        </w:rPr>
        <w:t xml:space="preserve">, solicita a la Secretaria de Acuerdos que agote el </w:t>
      </w:r>
      <w:r w:rsidRPr="00795707">
        <w:rPr>
          <w:rFonts w:ascii="Century Gothic" w:hAnsi="Century Gothic" w:cs="Century Gothic"/>
          <w:b/>
          <w:bCs/>
        </w:rPr>
        <w:t>primer punto</w:t>
      </w:r>
      <w:r w:rsidRPr="00795707">
        <w:rPr>
          <w:rFonts w:ascii="Century Gothic" w:hAnsi="Century Gothic" w:cs="Century Gothic"/>
        </w:rPr>
        <w:t xml:space="preserve"> del orden del día. Enseguida, procede la </w:t>
      </w:r>
      <w:r w:rsidRPr="00795707">
        <w:rPr>
          <w:rFonts w:ascii="Century Gothic" w:hAnsi="Century Gothic" w:cs="Century Gothic"/>
          <w:b/>
          <w:bCs/>
        </w:rPr>
        <w:t>Secretaria</w:t>
      </w:r>
      <w:r w:rsidRPr="00795707">
        <w:rPr>
          <w:rFonts w:ascii="Century Gothic" w:hAnsi="Century Gothic" w:cs="Century Gothic"/>
        </w:rPr>
        <w:t xml:space="preserve"> a tomar lista de asistencia, a los presentes, </w:t>
      </w:r>
      <w:r w:rsidRPr="00795707">
        <w:rPr>
          <w:rFonts w:ascii="Century Gothic" w:hAnsi="Century Gothic" w:cs="Century Gothic"/>
          <w:lang w:val="es-MX"/>
        </w:rPr>
        <w:t xml:space="preserve">una vez cumplida la instrucción, la </w:t>
      </w:r>
      <w:r w:rsidRPr="00795707">
        <w:rPr>
          <w:rFonts w:ascii="Century Gothic" w:hAnsi="Century Gothic" w:cs="Century Gothic"/>
        </w:rPr>
        <w:t xml:space="preserve">Presidencia da cuenta </w:t>
      </w:r>
      <w:r w:rsidRPr="00795707">
        <w:rPr>
          <w:rFonts w:ascii="Century Gothic" w:hAnsi="Century Gothic" w:cs="Century Gothic"/>
          <w:lang w:val="es-MX"/>
        </w:rPr>
        <w:t>que se encuentran presentes todos y cada uno de los Magistrados y Magistradas que conforman este H. Pleno</w:t>
      </w:r>
      <w:r w:rsidRPr="00795707">
        <w:rPr>
          <w:rFonts w:ascii="Century Gothic" w:hAnsi="Century Gothic" w:cs="Century Gothic"/>
        </w:rPr>
        <w:t xml:space="preserve">. </w:t>
      </w:r>
      <w:r w:rsidRPr="00057375">
        <w:rPr>
          <w:rFonts w:ascii="Century Gothic" w:hAnsi="Century Gothic" w:cs="Century Gothic"/>
          <w:lang w:val="es-MX"/>
        </w:rPr>
        <w:t xml:space="preserve">Atento a ello, </w:t>
      </w:r>
      <w:r w:rsidRPr="00057375">
        <w:rPr>
          <w:rFonts w:ascii="Century Gothic" w:hAnsi="Century Gothic" w:cs="Century Gothic"/>
        </w:rPr>
        <w:t>existiendo</w:t>
      </w:r>
      <w:r w:rsidRPr="00057375">
        <w:rPr>
          <w:rFonts w:ascii="Century Gothic" w:hAnsi="Century Gothic" w:cs="Century Gothic"/>
          <w:lang w:val="es-MX"/>
        </w:rPr>
        <w:t xml:space="preserve"> </w:t>
      </w:r>
      <w:r w:rsidRPr="00057375">
        <w:rPr>
          <w:rFonts w:ascii="Century Gothic" w:hAnsi="Century Gothic" w:cs="Century Gothic"/>
          <w:b/>
          <w:bCs/>
          <w:lang w:val="es-MX"/>
        </w:rPr>
        <w:t>quórum</w:t>
      </w:r>
      <w:r w:rsidRPr="00057375">
        <w:rPr>
          <w:rFonts w:ascii="Century Gothic" w:hAnsi="Century Gothic" w:cs="Century Gothic"/>
          <w:lang w:val="es-MX"/>
        </w:rPr>
        <w:t xml:space="preserve"> para celebrar esta sesión, el </w:t>
      </w:r>
      <w:r w:rsidRPr="00057375">
        <w:rPr>
          <w:rFonts w:ascii="Century Gothic" w:hAnsi="Century Gothic" w:cs="Century Gothic"/>
          <w:b/>
          <w:bCs/>
          <w:lang w:val="es-MX"/>
        </w:rPr>
        <w:t>Magistrado Presidente</w:t>
      </w:r>
      <w:r w:rsidRPr="00057375">
        <w:rPr>
          <w:rFonts w:ascii="Century Gothic" w:hAnsi="Century Gothic" w:cs="Century Gothic"/>
          <w:lang w:val="es-MX"/>
        </w:rPr>
        <w:t>, la declara válida, al igual que los acuerdos que en ella se tomen. - - - - - - - - - - - - - - - - - - - - - - - - - - - - - - - - - - - -</w:t>
      </w:r>
      <w:r>
        <w:rPr>
          <w:rFonts w:ascii="Century Gothic" w:hAnsi="Century Gothic" w:cs="Century Gothic"/>
          <w:lang w:val="es-MX"/>
        </w:rPr>
        <w:t xml:space="preserve"> -</w:t>
      </w:r>
      <w:r w:rsidRPr="00AE498A">
        <w:rPr>
          <w:rFonts w:ascii="Century Gothic" w:hAnsi="Century Gothic" w:cs="Century Gothic"/>
          <w:highlight w:val="yellow"/>
          <w:lang w:val="es-MX"/>
        </w:rPr>
        <w:t xml:space="preserve"> </w:t>
      </w:r>
    </w:p>
    <w:p w:rsidR="002837B1" w:rsidRPr="00CF090D" w:rsidRDefault="002837B1" w:rsidP="00E70DBD">
      <w:pPr>
        <w:pStyle w:val="Textoindependiente"/>
        <w:spacing w:line="480" w:lineRule="auto"/>
        <w:rPr>
          <w:rFonts w:ascii="Century Gothic" w:hAnsi="Century Gothic" w:cs="Century Gothic"/>
        </w:rPr>
      </w:pPr>
      <w:r w:rsidRPr="00795707">
        <w:rPr>
          <w:rFonts w:ascii="Century Gothic" w:hAnsi="Century Gothic" w:cs="Century Gothic"/>
        </w:rPr>
        <w:t xml:space="preserve">Posteriormente, el </w:t>
      </w:r>
      <w:r w:rsidRPr="00795707">
        <w:rPr>
          <w:rFonts w:ascii="Century Gothic" w:hAnsi="Century Gothic" w:cs="Century Gothic"/>
          <w:b/>
          <w:bCs/>
        </w:rPr>
        <w:t>Magistrado Juan Paulo Almazán Cue</w:t>
      </w:r>
      <w:r w:rsidRPr="00795707">
        <w:rPr>
          <w:rFonts w:ascii="Century Gothic" w:hAnsi="Century Gothic" w:cs="Century Gothic"/>
        </w:rPr>
        <w:t xml:space="preserve"> pide a la Secretaria de Acuerdos dé lectura al </w:t>
      </w:r>
      <w:r w:rsidRPr="00795707">
        <w:rPr>
          <w:rFonts w:ascii="Century Gothic" w:hAnsi="Century Gothic" w:cs="Century Gothic"/>
          <w:b/>
          <w:bCs/>
        </w:rPr>
        <w:t>segundo punto</w:t>
      </w:r>
      <w:r w:rsidRPr="00795707">
        <w:rPr>
          <w:rFonts w:ascii="Century Gothic" w:hAnsi="Century Gothic" w:cs="Century Gothic"/>
        </w:rPr>
        <w:t>. Atento a ello, la licenciada Ma. del Rosario Torres Mancilla, leyó: “</w:t>
      </w:r>
      <w:r>
        <w:rPr>
          <w:rFonts w:ascii="Century Gothic" w:hAnsi="Century Gothic" w:cs="Century Gothic"/>
          <w:b/>
          <w:bCs/>
        </w:rPr>
        <w:t>Lectura</w:t>
      </w:r>
      <w:r w:rsidRPr="00795707">
        <w:rPr>
          <w:rFonts w:ascii="Century Gothic" w:hAnsi="Century Gothic" w:cs="Century Gothic"/>
          <w:b/>
          <w:bCs/>
          <w:lang w:val="es-ES"/>
        </w:rPr>
        <w:t>, discusión y en su caso aprobación del orden del día</w:t>
      </w:r>
      <w:r w:rsidRPr="00795707">
        <w:rPr>
          <w:rFonts w:ascii="Century Gothic" w:hAnsi="Century Gothic" w:cs="Century Gothic"/>
        </w:rPr>
        <w:t>.</w:t>
      </w:r>
      <w:r w:rsidRPr="00795707">
        <w:rPr>
          <w:rFonts w:ascii="Century Gothic" w:hAnsi="Century Gothic" w:cs="Century Gothic"/>
          <w:b/>
          <w:bCs/>
          <w:lang w:val="es-MX"/>
        </w:rPr>
        <w:t xml:space="preserve">”. </w:t>
      </w:r>
      <w:r w:rsidRPr="00795707">
        <w:rPr>
          <w:rFonts w:ascii="Century Gothic" w:hAnsi="Century Gothic" w:cs="Century Gothic"/>
        </w:rPr>
        <w:t xml:space="preserve">El </w:t>
      </w:r>
      <w:r w:rsidRPr="00795707">
        <w:rPr>
          <w:rFonts w:ascii="Century Gothic" w:hAnsi="Century Gothic" w:cs="Century Gothic"/>
          <w:b/>
          <w:bCs/>
        </w:rPr>
        <w:t>Magistrado Juan Paulo Almazán Cue</w:t>
      </w:r>
      <w:r w:rsidRPr="00795707">
        <w:rPr>
          <w:rFonts w:ascii="Century Gothic" w:hAnsi="Century Gothic" w:cs="Century Gothic"/>
        </w:rPr>
        <w:t>, refiere: “</w:t>
      </w:r>
      <w:r w:rsidRPr="00CF090D">
        <w:rPr>
          <w:rFonts w:ascii="Century Gothic" w:hAnsi="Century Gothic" w:cs="Century Gothic"/>
        </w:rPr>
        <w:t xml:space="preserve">A su disposición </w:t>
      </w:r>
      <w:r>
        <w:rPr>
          <w:rFonts w:ascii="Century Gothic" w:hAnsi="Century Gothic" w:cs="Century Gothic"/>
        </w:rPr>
        <w:t>está</w:t>
      </w:r>
      <w:r w:rsidRPr="00CF090D">
        <w:rPr>
          <w:rFonts w:ascii="Century Gothic" w:hAnsi="Century Gothic" w:cs="Century Gothic"/>
        </w:rPr>
        <w:t xml:space="preserve"> el orden del día, si existiera alguna </w:t>
      </w:r>
      <w:r>
        <w:rPr>
          <w:rFonts w:ascii="Century Gothic" w:hAnsi="Century Gothic" w:cs="Century Gothic"/>
        </w:rPr>
        <w:t xml:space="preserve">intervención por favor es el momento para ello”. “Señor Presidente, con su permiso”, solicita el </w:t>
      </w:r>
      <w:r>
        <w:rPr>
          <w:rFonts w:ascii="Century Gothic" w:hAnsi="Century Gothic" w:cs="Century Gothic"/>
          <w:b/>
          <w:bCs/>
        </w:rPr>
        <w:t>Magistrado Martín Celso Zavala Martínez</w:t>
      </w:r>
      <w:r>
        <w:rPr>
          <w:rFonts w:ascii="Century Gothic" w:hAnsi="Century Gothic" w:cs="Century Gothic"/>
        </w:rPr>
        <w:t xml:space="preserve">. “Adelante Magistrado Celso, autoriza el </w:t>
      </w:r>
      <w:r>
        <w:rPr>
          <w:rFonts w:ascii="Century Gothic" w:hAnsi="Century Gothic" w:cs="Century Gothic"/>
          <w:b/>
          <w:bCs/>
        </w:rPr>
        <w:t>Magistrado Juan Paulo Almazán Cue</w:t>
      </w:r>
      <w:r>
        <w:rPr>
          <w:rFonts w:ascii="Century Gothic" w:hAnsi="Century Gothic" w:cs="Century Gothic"/>
        </w:rPr>
        <w:t xml:space="preserve">. “Voy a retirar mi ponencia”, manifiesta el </w:t>
      </w:r>
      <w:r>
        <w:rPr>
          <w:rFonts w:ascii="Century Gothic" w:hAnsi="Century Gothic" w:cs="Century Gothic"/>
          <w:b/>
          <w:bCs/>
        </w:rPr>
        <w:t>Magistrado Martín Celso Zavala Martínez</w:t>
      </w:r>
      <w:r>
        <w:rPr>
          <w:rFonts w:ascii="Century Gothic" w:hAnsi="Century Gothic" w:cs="Century Gothic"/>
        </w:rPr>
        <w:t xml:space="preserve">. “Bien, gracias Magistrado, pongo en consideración la intervención del Magistrado, ¿alguna otra intervención?”, expresa el </w:t>
      </w:r>
      <w:r>
        <w:rPr>
          <w:rFonts w:ascii="Century Gothic" w:hAnsi="Century Gothic" w:cs="Century Gothic"/>
          <w:b/>
          <w:bCs/>
        </w:rPr>
        <w:t>Magistrado Juan Paulo Almazán Cue,</w:t>
      </w:r>
      <w:r w:rsidRPr="00CF090D">
        <w:rPr>
          <w:rFonts w:ascii="Century Gothic" w:hAnsi="Century Gothic" w:cs="Century Gothic"/>
        </w:rPr>
        <w:t xml:space="preserve"> </w:t>
      </w:r>
      <w:r>
        <w:rPr>
          <w:rFonts w:ascii="Century Gothic" w:hAnsi="Century Gothic" w:cs="Century Gothic"/>
        </w:rPr>
        <w:t>“</w:t>
      </w:r>
      <w:r w:rsidRPr="00CF090D">
        <w:rPr>
          <w:rFonts w:ascii="Century Gothic" w:hAnsi="Century Gothic" w:cs="Century Gothic"/>
        </w:rPr>
        <w:t xml:space="preserve">de no ser así, someto a votación el punto respectivo, quien se encuentre </w:t>
      </w:r>
      <w:r>
        <w:rPr>
          <w:rFonts w:ascii="Century Gothic" w:hAnsi="Century Gothic" w:cs="Century Gothic"/>
        </w:rPr>
        <w:t>a favor del</w:t>
      </w:r>
      <w:r w:rsidRPr="00CF090D">
        <w:rPr>
          <w:rFonts w:ascii="Century Gothic" w:hAnsi="Century Gothic" w:cs="Century Gothic"/>
        </w:rPr>
        <w:t xml:space="preserve"> orden del día con la supresión </w:t>
      </w:r>
      <w:r>
        <w:rPr>
          <w:rFonts w:ascii="Century Gothic" w:hAnsi="Century Gothic" w:cs="Century Gothic"/>
        </w:rPr>
        <w:t>antes</w:t>
      </w:r>
      <w:r w:rsidRPr="00CF090D">
        <w:rPr>
          <w:rFonts w:ascii="Century Gothic" w:hAnsi="Century Gothic" w:cs="Century Gothic"/>
        </w:rPr>
        <w:t xml:space="preserve"> referida, </w:t>
      </w:r>
      <w:r>
        <w:rPr>
          <w:rFonts w:ascii="Century Gothic" w:hAnsi="Century Gothic" w:cs="Century Gothic"/>
        </w:rPr>
        <w:t>sírvase</w:t>
      </w:r>
      <w:r w:rsidRPr="00CF090D">
        <w:rPr>
          <w:rFonts w:ascii="Century Gothic" w:hAnsi="Century Gothic" w:cs="Century Gothic"/>
        </w:rPr>
        <w:t xml:space="preserve"> levant</w:t>
      </w:r>
      <w:r>
        <w:rPr>
          <w:rFonts w:ascii="Century Gothic" w:hAnsi="Century Gothic" w:cs="Century Gothic"/>
        </w:rPr>
        <w:t>ar</w:t>
      </w:r>
      <w:r w:rsidRPr="00CF090D">
        <w:rPr>
          <w:rFonts w:ascii="Century Gothic" w:hAnsi="Century Gothic" w:cs="Century Gothic"/>
        </w:rPr>
        <w:t xml:space="preserve"> la mano </w:t>
      </w:r>
      <w:r>
        <w:rPr>
          <w:rFonts w:ascii="Century Gothic" w:hAnsi="Century Gothic" w:cs="Century Gothic"/>
        </w:rPr>
        <w:t xml:space="preserve">por </w:t>
      </w:r>
      <w:r>
        <w:rPr>
          <w:rFonts w:ascii="Century Gothic" w:hAnsi="Century Gothic" w:cs="Century Gothic"/>
        </w:rPr>
        <w:lastRenderedPageBreak/>
        <w:t>favor</w:t>
      </w:r>
      <w:r w:rsidRPr="00CF090D">
        <w:rPr>
          <w:rFonts w:ascii="Century Gothic" w:hAnsi="Century Gothic" w:cs="Century Gothic"/>
        </w:rPr>
        <w:t>. Gracias</w:t>
      </w:r>
      <w:r>
        <w:rPr>
          <w:rFonts w:ascii="Century Gothic" w:hAnsi="Century Gothic" w:cs="Century Gothic"/>
        </w:rPr>
        <w:t>,</w:t>
      </w:r>
      <w:r w:rsidRPr="00CF090D">
        <w:rPr>
          <w:rFonts w:ascii="Century Gothic" w:hAnsi="Century Gothic" w:cs="Century Gothic"/>
        </w:rPr>
        <w:t xml:space="preserve"> aprobado por unanimidad”.</w:t>
      </w:r>
      <w:r w:rsidRPr="00CF090D">
        <w:rPr>
          <w:rFonts w:ascii="Century Gothic" w:hAnsi="Century Gothic" w:cs="Century Gothic"/>
          <w:b/>
          <w:bCs/>
        </w:rPr>
        <w:t xml:space="preserve"> Atento a lo cual, con la supresión señalada el orden del día es aprobado en sus términos, por unanimidad de votos. </w:t>
      </w:r>
      <w:r w:rsidRPr="00CF090D">
        <w:rPr>
          <w:rFonts w:ascii="Century Gothic" w:hAnsi="Century Gothic" w:cs="Century Gothic"/>
        </w:rPr>
        <w:t xml:space="preserve">- - - - </w:t>
      </w:r>
      <w:r w:rsidR="00232D69">
        <w:rPr>
          <w:rFonts w:ascii="Century Gothic" w:hAnsi="Century Gothic" w:cs="Century Gothic"/>
        </w:rPr>
        <w:t>- - - - - - - - - - - - - - - - - - - - - - - - - - - - -</w:t>
      </w:r>
    </w:p>
    <w:p w:rsidR="002837B1" w:rsidRPr="00CF090D" w:rsidRDefault="002837B1" w:rsidP="00CF090D">
      <w:pPr>
        <w:pStyle w:val="Textoindependiente"/>
        <w:spacing w:line="480" w:lineRule="auto"/>
        <w:rPr>
          <w:rFonts w:ascii="Century Gothic" w:hAnsi="Century Gothic" w:cs="Century Gothic"/>
          <w:lang w:val="es-ES"/>
        </w:rPr>
      </w:pPr>
      <w:r w:rsidRPr="00CF090D">
        <w:rPr>
          <w:rFonts w:ascii="Century Gothic" w:hAnsi="Century Gothic" w:cs="Century Gothic"/>
        </w:rPr>
        <w:t xml:space="preserve">A continuación, el </w:t>
      </w:r>
      <w:r w:rsidRPr="00CF090D">
        <w:rPr>
          <w:rFonts w:ascii="Century Gothic" w:hAnsi="Century Gothic" w:cs="Century Gothic"/>
          <w:b/>
          <w:bCs/>
        </w:rPr>
        <w:t>Magistrado Presidente</w:t>
      </w:r>
      <w:r w:rsidRPr="00CF090D">
        <w:rPr>
          <w:rFonts w:ascii="Century Gothic" w:hAnsi="Century Gothic" w:cs="Century Gothic"/>
        </w:rPr>
        <w:t xml:space="preserve"> pide a la Secretaria de Acuerdos dé lectura al </w:t>
      </w:r>
      <w:r w:rsidRPr="00CF090D">
        <w:rPr>
          <w:rFonts w:ascii="Century Gothic" w:hAnsi="Century Gothic" w:cs="Century Gothic"/>
          <w:b/>
          <w:bCs/>
        </w:rPr>
        <w:t>tercer punto</w:t>
      </w:r>
      <w:r w:rsidRPr="00CF090D">
        <w:rPr>
          <w:rFonts w:ascii="Century Gothic" w:hAnsi="Century Gothic" w:cs="Century Gothic"/>
        </w:rPr>
        <w:t>; quien atendiendo la instrucción, procedió a leer:</w:t>
      </w:r>
      <w:r w:rsidRPr="00CF090D">
        <w:rPr>
          <w:rFonts w:ascii="Century Gothic" w:hAnsi="Century Gothic" w:cs="Century Gothic"/>
          <w:lang w:val="es-MX"/>
        </w:rPr>
        <w:t xml:space="preserve"> “</w:t>
      </w:r>
      <w:r w:rsidRPr="00CF090D">
        <w:rPr>
          <w:rFonts w:ascii="Century Gothic" w:hAnsi="Century Gothic" w:cs="Century Gothic"/>
          <w:b/>
          <w:bCs/>
          <w:lang w:val="es-ES"/>
        </w:rPr>
        <w:t>Se someten a consideración del H. Pleno y en su caso aprobación las siguientes Actas de Pleno: A).- Acta correspondiente a la sesión ordinaria celebrada el 15 quince de agosto de 2019 dos mil diecinueve</w:t>
      </w:r>
      <w:r>
        <w:rPr>
          <w:rFonts w:ascii="Century Gothic" w:hAnsi="Century Gothic" w:cs="Century Gothic"/>
          <w:lang w:val="es-ES"/>
        </w:rPr>
        <w:t xml:space="preserve">”. </w:t>
      </w:r>
      <w:r w:rsidRPr="00CF090D">
        <w:rPr>
          <w:rFonts w:ascii="Century Gothic" w:hAnsi="Century Gothic" w:cs="Century Gothic"/>
        </w:rPr>
        <w:t xml:space="preserve">El </w:t>
      </w:r>
      <w:r w:rsidRPr="00CF090D">
        <w:rPr>
          <w:rFonts w:ascii="Century Gothic" w:hAnsi="Century Gothic" w:cs="Century Gothic"/>
          <w:b/>
          <w:bCs/>
        </w:rPr>
        <w:t>Magistrado Juan Paulo Almazán Cue</w:t>
      </w:r>
      <w:r w:rsidRPr="00CF090D">
        <w:rPr>
          <w:rFonts w:ascii="Century Gothic" w:hAnsi="Century Gothic" w:cs="Century Gothic"/>
        </w:rPr>
        <w:t>, manifiesta: “</w:t>
      </w:r>
      <w:r>
        <w:rPr>
          <w:rFonts w:ascii="Century Gothic" w:hAnsi="Century Gothic" w:cs="Century Gothic"/>
        </w:rPr>
        <w:t>A</w:t>
      </w:r>
      <w:r w:rsidRPr="00CF090D">
        <w:rPr>
          <w:rFonts w:ascii="Century Gothic" w:hAnsi="Century Gothic" w:cs="Century Gothic"/>
        </w:rPr>
        <w:t xml:space="preserve"> su disposición dicha acta, a la que le corresponde el número treinta y dos, si existiera alguna intervención, por favor háganlo en este momento”. Sin comentario al respecto el </w:t>
      </w:r>
      <w:r w:rsidRPr="00CF090D">
        <w:rPr>
          <w:rFonts w:ascii="Century Gothic" w:hAnsi="Century Gothic" w:cs="Century Gothic"/>
          <w:b/>
          <w:bCs/>
        </w:rPr>
        <w:t>Magistrado Presidente</w:t>
      </w:r>
      <w:r w:rsidRPr="00CF090D">
        <w:rPr>
          <w:rFonts w:ascii="Century Gothic" w:hAnsi="Century Gothic" w:cs="Century Gothic"/>
        </w:rPr>
        <w:t>, prosigue: “No advirtiendo intervención</w:t>
      </w:r>
      <w:r>
        <w:rPr>
          <w:rFonts w:ascii="Century Gothic" w:hAnsi="Century Gothic" w:cs="Century Gothic"/>
        </w:rPr>
        <w:t xml:space="preserve"> alguna</w:t>
      </w:r>
      <w:r w:rsidRPr="00CF090D">
        <w:rPr>
          <w:rFonts w:ascii="Century Gothic" w:hAnsi="Century Gothic" w:cs="Century Gothic"/>
        </w:rPr>
        <w:t xml:space="preserve">, </w:t>
      </w:r>
      <w:r>
        <w:rPr>
          <w:rFonts w:ascii="Century Gothic" w:hAnsi="Century Gothic" w:cs="Century Gothic"/>
        </w:rPr>
        <w:t xml:space="preserve">someto a votación, para en su caso aprobación la citada acta, </w:t>
      </w:r>
      <w:r w:rsidRPr="00CF090D">
        <w:rPr>
          <w:rFonts w:ascii="Century Gothic" w:hAnsi="Century Gothic" w:cs="Century Gothic"/>
        </w:rPr>
        <w:t xml:space="preserve">quien se encuentre a favor del contenido íntegro de dicha acta celebrada el día 15 quince de agosto del presente año, sírvase levantar la mano. Gracias aprobada por unanimidad”. </w:t>
      </w:r>
      <w:r w:rsidRPr="00CF090D">
        <w:rPr>
          <w:rFonts w:ascii="Century Gothic" w:hAnsi="Century Gothic" w:cs="Century Gothic"/>
          <w:b/>
          <w:bCs/>
        </w:rPr>
        <w:t xml:space="preserve">Atento a ello, </w:t>
      </w:r>
      <w:r>
        <w:rPr>
          <w:rFonts w:ascii="Century Gothic" w:hAnsi="Century Gothic" w:cs="Century Gothic"/>
          <w:b/>
          <w:bCs/>
        </w:rPr>
        <w:t>el a</w:t>
      </w:r>
      <w:r w:rsidRPr="00CF090D">
        <w:rPr>
          <w:rFonts w:ascii="Century Gothic" w:hAnsi="Century Gothic" w:cs="Century Gothic"/>
          <w:b/>
          <w:bCs/>
        </w:rPr>
        <w:t>cta de cuenta es aprobada en sus términos por unanimidad de votos.</w:t>
      </w:r>
      <w:r w:rsidRPr="00CF090D">
        <w:rPr>
          <w:rFonts w:ascii="Century Gothic" w:hAnsi="Century Gothic" w:cs="Century Gothic"/>
        </w:rPr>
        <w:t>- - - - - - - - - - - - - - - - - - - - - - - -</w:t>
      </w:r>
      <w:r>
        <w:rPr>
          <w:rFonts w:ascii="Century Gothic" w:hAnsi="Century Gothic" w:cs="Century Gothic"/>
        </w:rPr>
        <w:t xml:space="preserve"> - - - - - - - - - - - - - </w:t>
      </w:r>
    </w:p>
    <w:p w:rsidR="002837B1" w:rsidRDefault="002837B1" w:rsidP="003C2B0B">
      <w:pPr>
        <w:pStyle w:val="Textoindependiente"/>
        <w:spacing w:line="480" w:lineRule="auto"/>
        <w:rPr>
          <w:rFonts w:ascii="Century Gothic" w:hAnsi="Century Gothic" w:cs="Century Gothic"/>
          <w:lang w:val="es-MX"/>
        </w:rPr>
      </w:pPr>
      <w:r w:rsidRPr="003C2B0B">
        <w:rPr>
          <w:rFonts w:ascii="Century Gothic" w:hAnsi="Century Gothic" w:cs="Century Gothic"/>
          <w:b/>
          <w:bCs/>
        </w:rPr>
        <w:t xml:space="preserve">“B).- Acta correspondiente a la sesión extraordinaria celebrada el 21 veintiuno  </w:t>
      </w:r>
      <w:r w:rsidRPr="003C2B0B">
        <w:rPr>
          <w:rFonts w:ascii="Century Gothic" w:hAnsi="Century Gothic" w:cs="Century Gothic"/>
          <w:b/>
          <w:bCs/>
          <w:lang w:val="es-ES"/>
        </w:rPr>
        <w:t>de agosto de 2019 dos mil diecinueve”</w:t>
      </w:r>
      <w:r>
        <w:rPr>
          <w:rFonts w:ascii="Century Gothic" w:hAnsi="Century Gothic" w:cs="Century Gothic"/>
          <w:lang w:val="es-ES"/>
        </w:rPr>
        <w:t xml:space="preserve">. </w:t>
      </w:r>
      <w:r>
        <w:rPr>
          <w:rFonts w:ascii="Century Gothic" w:hAnsi="Century Gothic" w:cs="Century Gothic"/>
        </w:rPr>
        <w:t xml:space="preserve">El </w:t>
      </w:r>
      <w:r>
        <w:rPr>
          <w:rFonts w:ascii="Century Gothic" w:hAnsi="Century Gothic" w:cs="Century Gothic"/>
          <w:b/>
          <w:bCs/>
        </w:rPr>
        <w:t>Magistrado Juan Paulo Almazán Cue</w:t>
      </w:r>
      <w:r>
        <w:rPr>
          <w:rFonts w:ascii="Century Gothic" w:hAnsi="Century Gothic" w:cs="Century Gothic"/>
        </w:rPr>
        <w:t xml:space="preserve">, refiere: “Igualmente se encuentra a su disposición, si existiere intervención, por favor es el momento”. Sin comentario al respecto, el </w:t>
      </w:r>
      <w:r>
        <w:rPr>
          <w:rFonts w:ascii="Century Gothic" w:hAnsi="Century Gothic" w:cs="Century Gothic"/>
          <w:b/>
          <w:bCs/>
        </w:rPr>
        <w:t>Magistrado Presidente</w:t>
      </w:r>
      <w:r>
        <w:rPr>
          <w:rFonts w:ascii="Century Gothic" w:hAnsi="Century Gothic" w:cs="Century Gothic"/>
        </w:rPr>
        <w:t xml:space="preserve">, expresa: “En la forma económica, sírvase levantar la mano quien se encuentre a favor del contenido íntegro de dicha acta enunciada como la treinta y tres, gracias. Aprobada por unanimidad”. </w:t>
      </w:r>
      <w:r>
        <w:rPr>
          <w:rFonts w:ascii="Century Gothic" w:hAnsi="Century Gothic" w:cs="Century Gothic"/>
          <w:b/>
          <w:bCs/>
        </w:rPr>
        <w:t xml:space="preserve">Atento a ello, el </w:t>
      </w:r>
      <w:r>
        <w:rPr>
          <w:rFonts w:ascii="Century Gothic" w:hAnsi="Century Gothic" w:cs="Century Gothic"/>
          <w:b/>
          <w:bCs/>
        </w:rPr>
        <w:lastRenderedPageBreak/>
        <w:t xml:space="preserve">acta de cuenta es aprobada en sus términos por unanimidad de votos. </w:t>
      </w:r>
      <w:r>
        <w:rPr>
          <w:rFonts w:ascii="Century Gothic" w:hAnsi="Century Gothic" w:cs="Century Gothic"/>
        </w:rPr>
        <w:t xml:space="preserve">- - - - - - - - - - - - - - - - - - - - - - - - - - - - - - - - - - - - - - - - - - - - - - - - - </w:t>
      </w:r>
    </w:p>
    <w:p w:rsidR="002837B1" w:rsidRPr="00F14DE7" w:rsidRDefault="002837B1" w:rsidP="003B51A5">
      <w:pPr>
        <w:spacing w:line="480" w:lineRule="auto"/>
        <w:jc w:val="both"/>
        <w:rPr>
          <w:rFonts w:ascii="Century Gothic" w:hAnsi="Century Gothic" w:cs="Century Gothic"/>
        </w:rPr>
      </w:pPr>
      <w:r w:rsidRPr="003C2B0B">
        <w:rPr>
          <w:rFonts w:ascii="Century Gothic" w:hAnsi="Century Gothic" w:cs="Century Gothic"/>
        </w:rPr>
        <w:t xml:space="preserve">Enseguida, el </w:t>
      </w:r>
      <w:r w:rsidRPr="003C2B0B">
        <w:rPr>
          <w:rFonts w:ascii="Century Gothic" w:hAnsi="Century Gothic" w:cs="Century Gothic"/>
          <w:b/>
          <w:bCs/>
        </w:rPr>
        <w:t>Magistrado Presidente</w:t>
      </w:r>
      <w:r w:rsidRPr="003C2B0B">
        <w:rPr>
          <w:rFonts w:ascii="Century Gothic" w:hAnsi="Century Gothic" w:cs="Century Gothic"/>
        </w:rPr>
        <w:t xml:space="preserve"> solicita a la licenciada Ma. del Rosario Torres Mancilla, que proceda a dar lectura al </w:t>
      </w:r>
      <w:r w:rsidRPr="003C2B0B">
        <w:rPr>
          <w:rFonts w:ascii="Century Gothic" w:hAnsi="Century Gothic" w:cs="Century Gothic"/>
          <w:b/>
          <w:bCs/>
        </w:rPr>
        <w:t>cuarto punto</w:t>
      </w:r>
      <w:r w:rsidRPr="003C2B0B">
        <w:rPr>
          <w:rFonts w:ascii="Century Gothic" w:hAnsi="Century Gothic" w:cs="Century Gothic"/>
        </w:rPr>
        <w:t xml:space="preserve"> del orden del día. Atento a lo cual la </w:t>
      </w:r>
      <w:r w:rsidRPr="003C2B0B">
        <w:rPr>
          <w:rFonts w:ascii="Century Gothic" w:hAnsi="Century Gothic" w:cs="Century Gothic"/>
          <w:b/>
          <w:bCs/>
        </w:rPr>
        <w:t>licenciada Ma. del Rosario Torres Mancilla</w:t>
      </w:r>
      <w:r w:rsidRPr="003C2B0B">
        <w:rPr>
          <w:rFonts w:ascii="Century Gothic" w:hAnsi="Century Gothic" w:cs="Century Gothic"/>
        </w:rPr>
        <w:t xml:space="preserve"> leyó: </w:t>
      </w:r>
      <w:r>
        <w:rPr>
          <w:rFonts w:ascii="Century Gothic" w:hAnsi="Century Gothic" w:cs="Century Gothic"/>
        </w:rPr>
        <w:t>“</w:t>
      </w:r>
      <w:r w:rsidRPr="003C2B0B">
        <w:rPr>
          <w:rFonts w:ascii="Century Gothic" w:hAnsi="Century Gothic" w:cs="Century Gothic"/>
          <w:b/>
          <w:bCs/>
        </w:rPr>
        <w:t>Se someten a consideración, discusión y en su caso aprobación, las ponencias presentadas por los Magistrados y Magistradas siguientes: A).- La que presenta el Magistrado Rica</w:t>
      </w:r>
      <w:r>
        <w:rPr>
          <w:rFonts w:ascii="Century Gothic" w:hAnsi="Century Gothic" w:cs="Century Gothic"/>
          <w:b/>
          <w:bCs/>
        </w:rPr>
        <w:t>rdo Sánchez Márquez, en el toca ELIMINADO</w:t>
      </w:r>
      <w:r w:rsidRPr="003C2B0B">
        <w:rPr>
          <w:rFonts w:ascii="Century Gothic" w:hAnsi="Century Gothic" w:cs="Century Gothic"/>
          <w:b/>
          <w:bCs/>
        </w:rPr>
        <w:t xml:space="preserve">, formado con motivo del recurso de queja interpuesto por </w:t>
      </w:r>
      <w:r w:rsidRPr="003D7548">
        <w:rPr>
          <w:rFonts w:ascii="Century Gothic" w:hAnsi="Century Gothic" w:cs="Century Gothic"/>
          <w:b/>
          <w:bCs/>
        </w:rPr>
        <w:t>ELIMINADO</w:t>
      </w:r>
      <w:r w:rsidRPr="003C2B0B">
        <w:rPr>
          <w:rFonts w:ascii="Century Gothic" w:hAnsi="Century Gothic" w:cs="Century Gothic"/>
          <w:b/>
          <w:bCs/>
        </w:rPr>
        <w:t xml:space="preserve">, abogado de </w:t>
      </w:r>
      <w:r>
        <w:rPr>
          <w:rFonts w:ascii="Century Gothic" w:hAnsi="Century Gothic" w:cs="Century Gothic"/>
          <w:b/>
          <w:bCs/>
        </w:rPr>
        <w:t xml:space="preserve"> ELIMINADO</w:t>
      </w:r>
      <w:r w:rsidRPr="003C2B0B">
        <w:rPr>
          <w:rFonts w:ascii="Century Gothic" w:hAnsi="Century Gothic" w:cs="Century Gothic"/>
          <w:b/>
          <w:bCs/>
        </w:rPr>
        <w:t xml:space="preserve">, en contra de la interlocutoria pronunciada en 20 veinte de mayo del año actual, por la Jueza Primero de lo Familiar de esta Capital, dentro del expediente </w:t>
      </w:r>
      <w:r>
        <w:rPr>
          <w:rFonts w:ascii="Century Gothic" w:hAnsi="Century Gothic" w:cs="Century Gothic"/>
          <w:b/>
          <w:bCs/>
        </w:rPr>
        <w:t>ELIMINADO</w:t>
      </w:r>
      <w:r w:rsidRPr="003C2B0B">
        <w:rPr>
          <w:rFonts w:ascii="Century Gothic" w:hAnsi="Century Gothic" w:cs="Century Gothic"/>
          <w:b/>
          <w:bCs/>
        </w:rPr>
        <w:t>, relativo al Juicio de Divorcio por Mutu</w:t>
      </w:r>
      <w:r>
        <w:rPr>
          <w:rFonts w:ascii="Century Gothic" w:hAnsi="Century Gothic" w:cs="Century Gothic"/>
          <w:b/>
          <w:bCs/>
        </w:rPr>
        <w:t>o Consentimiento, promovido por ELIMINADO</w:t>
      </w:r>
      <w:r w:rsidRPr="003C2B0B">
        <w:rPr>
          <w:rFonts w:ascii="Century Gothic" w:hAnsi="Century Gothic" w:cs="Century Gothic"/>
          <w:b/>
          <w:bCs/>
        </w:rPr>
        <w:t>”</w:t>
      </w:r>
      <w:r w:rsidRPr="003C2B0B">
        <w:rPr>
          <w:rFonts w:ascii="Century Gothic" w:hAnsi="Century Gothic" w:cs="Century Gothic"/>
        </w:rPr>
        <w:t>. Cuyos puntos resolutivos a la letra dicen: “</w:t>
      </w:r>
      <w:r w:rsidRPr="003C2B0B">
        <w:rPr>
          <w:rFonts w:ascii="Century Gothic" w:hAnsi="Century Gothic" w:cs="Century Gothic"/>
          <w:b/>
          <w:bCs/>
        </w:rPr>
        <w:t xml:space="preserve">PRIMERO.- </w:t>
      </w:r>
      <w:r w:rsidRPr="003C2B0B">
        <w:rPr>
          <w:rFonts w:ascii="Century Gothic" w:hAnsi="Century Gothic" w:cs="Century Gothic"/>
        </w:rPr>
        <w:t>Este Tribunal</w:t>
      </w:r>
      <w:r w:rsidRPr="00532C15">
        <w:rPr>
          <w:rFonts w:ascii="Century Gothic" w:hAnsi="Century Gothic" w:cs="Century Gothic"/>
        </w:rPr>
        <w:t xml:space="preserve"> actuando en Pleno resultó competente para conocer del presente recurso y el trámite seguido se ajustó a derecho.</w:t>
      </w:r>
      <w:r>
        <w:rPr>
          <w:rFonts w:ascii="Century Gothic" w:hAnsi="Century Gothic" w:cs="Century Gothic"/>
        </w:rPr>
        <w:t xml:space="preserve"> </w:t>
      </w:r>
      <w:r w:rsidRPr="00532C15">
        <w:rPr>
          <w:rFonts w:ascii="Century Gothic" w:hAnsi="Century Gothic" w:cs="Century Gothic"/>
          <w:b/>
          <w:bCs/>
        </w:rPr>
        <w:t xml:space="preserve">SEGUNDO.- </w:t>
      </w:r>
      <w:r w:rsidRPr="00532C15">
        <w:rPr>
          <w:rFonts w:ascii="Century Gothic" w:hAnsi="Century Gothic" w:cs="Century Gothic"/>
        </w:rPr>
        <w:t xml:space="preserve">Resultaron inoperantes los desacuerdos externados por </w:t>
      </w:r>
      <w:r w:rsidRPr="00F56545">
        <w:rPr>
          <w:rFonts w:ascii="Century Gothic" w:hAnsi="Century Gothic" w:cs="Century Gothic"/>
          <w:b/>
          <w:bCs/>
        </w:rPr>
        <w:t xml:space="preserve"> ELIMINADO</w:t>
      </w:r>
      <w:r w:rsidRPr="00532C15">
        <w:rPr>
          <w:rFonts w:ascii="Century Gothic" w:hAnsi="Century Gothic" w:cs="Century Gothic"/>
        </w:rPr>
        <w:t>, por conducto de su abogado</w:t>
      </w:r>
      <w:r>
        <w:rPr>
          <w:rFonts w:ascii="Century Gothic" w:hAnsi="Century Gothic" w:cs="Century Gothic"/>
          <w:b/>
          <w:bCs/>
        </w:rPr>
        <w:t xml:space="preserve"> </w:t>
      </w:r>
      <w:r w:rsidRPr="00F56545">
        <w:rPr>
          <w:rFonts w:ascii="Century Gothic" w:hAnsi="Century Gothic" w:cs="Century Gothic"/>
          <w:b/>
          <w:bCs/>
        </w:rPr>
        <w:t>ELIMINADO</w:t>
      </w:r>
      <w:r w:rsidRPr="00532C15">
        <w:rPr>
          <w:rFonts w:ascii="Century Gothic" w:hAnsi="Century Gothic" w:cs="Century Gothic"/>
        </w:rPr>
        <w:t xml:space="preserve">. </w:t>
      </w:r>
      <w:r w:rsidRPr="00532C15">
        <w:rPr>
          <w:rFonts w:ascii="Century Gothic" w:hAnsi="Century Gothic" w:cs="Century Gothic"/>
          <w:b/>
          <w:bCs/>
        </w:rPr>
        <w:t xml:space="preserve">TERCERO.- </w:t>
      </w:r>
      <w:r w:rsidRPr="00532C15">
        <w:rPr>
          <w:rFonts w:ascii="Century Gothic" w:hAnsi="Century Gothic" w:cs="Century Gothic"/>
        </w:rPr>
        <w:t>En consecuencia, se desecha el recurso de queja interpuesto en contra de la interlocutoria dictada por el Juez Primero de lo Familiar el 20 veinte de mayo de 2019 dos mil diecinueve, dentro del expediente</w:t>
      </w:r>
      <w:r w:rsidRPr="00F56545">
        <w:rPr>
          <w:rFonts w:ascii="Century Gothic" w:hAnsi="Century Gothic" w:cs="Century Gothic"/>
          <w:b/>
          <w:bCs/>
        </w:rPr>
        <w:t xml:space="preserve"> ELIMINADO</w:t>
      </w:r>
      <w:r w:rsidRPr="00532C15">
        <w:rPr>
          <w:rFonts w:ascii="Century Gothic" w:hAnsi="Century Gothic" w:cs="Century Gothic"/>
        </w:rPr>
        <w:t>, relativo al Juicio de Divorcio por Mutuo Consentimiento, promovido por</w:t>
      </w:r>
      <w:r w:rsidRPr="00F56545">
        <w:rPr>
          <w:rFonts w:ascii="Century Gothic" w:hAnsi="Century Gothic" w:cs="Century Gothic"/>
          <w:b/>
          <w:bCs/>
        </w:rPr>
        <w:t xml:space="preserve"> ELIMINADO</w:t>
      </w:r>
      <w:r w:rsidRPr="00532C15">
        <w:rPr>
          <w:rFonts w:ascii="Century Gothic" w:hAnsi="Century Gothic" w:cs="Century Gothic"/>
        </w:rPr>
        <w:t xml:space="preserve">. </w:t>
      </w:r>
      <w:r w:rsidRPr="00532C15">
        <w:rPr>
          <w:rFonts w:ascii="Century Gothic" w:hAnsi="Century Gothic" w:cs="Century Gothic"/>
          <w:b/>
          <w:bCs/>
        </w:rPr>
        <w:t xml:space="preserve">CUARTO.- </w:t>
      </w:r>
      <w:r w:rsidRPr="00532C15">
        <w:rPr>
          <w:rFonts w:ascii="Century Gothic" w:hAnsi="Century Gothic" w:cs="Century Gothic"/>
        </w:rPr>
        <w:t xml:space="preserve">No se impone la multa a que se refiere el artículo 975 del Código de Procedimientos Civiles. </w:t>
      </w:r>
      <w:r w:rsidRPr="00532C15">
        <w:rPr>
          <w:rFonts w:ascii="Century Gothic" w:hAnsi="Century Gothic" w:cs="Century Gothic"/>
          <w:b/>
          <w:bCs/>
        </w:rPr>
        <w:t xml:space="preserve">QUINTO.- </w:t>
      </w:r>
      <w:r w:rsidRPr="00532C15">
        <w:rPr>
          <w:rFonts w:ascii="Century Gothic" w:hAnsi="Century Gothic" w:cs="Century Gothic"/>
        </w:rPr>
        <w:t xml:space="preserve">Toda vez que ninguna de las partes litigantes manifestó su inconformidad respecto a que sus </w:t>
      </w:r>
      <w:r w:rsidRPr="00532C15">
        <w:rPr>
          <w:rFonts w:ascii="Century Gothic" w:hAnsi="Century Gothic" w:cs="Century Gothic"/>
        </w:rPr>
        <w:lastRenderedPageBreak/>
        <w:t>datos personales señalados en el artículo 3° fracción XI de la Ley de Transparencia y Acceso a la Información Pública del Estado, se incluyan en la publicación que se haga del presente fallo, con fundamento en lo dispuesto por los artículos 3°, 62, 82 fracción VI, 87 fracción III y relativos de la Ley en cita, así como 13 fracción XIII, 14, 15 fracción I, 21 y 22 del Reglamento del Poder Judicial del Estado para la aplicación de la mencionada ley, hágase del conocimiento de las mismas que la sentencia pronunciada en el presente asunto estará a disposición del público para su consulta, cuando así se solicite, incluidos los mencionados datos, sin perjuicio de la protección que por mandato constitucional deba hacerse de oficio en relación a los mismos.</w:t>
      </w:r>
      <w:r>
        <w:rPr>
          <w:rFonts w:ascii="Century Gothic" w:hAnsi="Century Gothic" w:cs="Century Gothic"/>
        </w:rPr>
        <w:t xml:space="preserve"> </w:t>
      </w:r>
      <w:r w:rsidRPr="00532C15">
        <w:rPr>
          <w:rFonts w:ascii="Century Gothic" w:hAnsi="Century Gothic" w:cs="Century Gothic"/>
          <w:b/>
          <w:bCs/>
        </w:rPr>
        <w:t>SEXTO.-</w:t>
      </w:r>
      <w:r w:rsidRPr="00532C15">
        <w:rPr>
          <w:rFonts w:ascii="Century Gothic" w:hAnsi="Century Gothic" w:cs="Century Gothic"/>
        </w:rPr>
        <w:t xml:space="preserve"> Remítase copia certificada de la presente resolución al Juez Primero de lo Familiar para su conocimiento y efectos legales conducentes, y en su oportunidad archívese el toca donde corresponda. </w:t>
      </w:r>
      <w:r w:rsidRPr="00532C15">
        <w:rPr>
          <w:rFonts w:ascii="Century Gothic" w:hAnsi="Century Gothic" w:cs="Century Gothic"/>
          <w:b/>
          <w:bCs/>
        </w:rPr>
        <w:t>SÉPTIMO.-</w:t>
      </w:r>
      <w:r w:rsidRPr="00532C15">
        <w:rPr>
          <w:rFonts w:ascii="Century Gothic" w:hAnsi="Century Gothic" w:cs="Century Gothic"/>
        </w:rPr>
        <w:t xml:space="preserve"> Notifíquese personalmente, comuníquese y cúmplase</w:t>
      </w:r>
      <w:r w:rsidRPr="003C2B0B">
        <w:rPr>
          <w:rFonts w:ascii="Century Gothic" w:hAnsi="Century Gothic" w:cs="Century Gothic"/>
        </w:rPr>
        <w:t xml:space="preserve">.”. En lo tocante el </w:t>
      </w:r>
      <w:r w:rsidRPr="003C2B0B">
        <w:rPr>
          <w:rFonts w:ascii="Century Gothic" w:hAnsi="Century Gothic" w:cs="Century Gothic"/>
          <w:b/>
          <w:bCs/>
        </w:rPr>
        <w:t>Magistrado Juan Paulo Almazán Cue</w:t>
      </w:r>
      <w:r w:rsidRPr="003C2B0B">
        <w:rPr>
          <w:rFonts w:ascii="Century Gothic" w:hAnsi="Century Gothic" w:cs="Century Gothic"/>
        </w:rPr>
        <w:t>, manifiesta: “Se abre a debate</w:t>
      </w:r>
      <w:r>
        <w:rPr>
          <w:rFonts w:ascii="Century Gothic" w:hAnsi="Century Gothic" w:cs="Century Gothic"/>
        </w:rPr>
        <w:t xml:space="preserve"> la presente ponencia, por si existe intervención de alguno o algún Magistrado</w:t>
      </w:r>
      <w:r w:rsidRPr="003C2B0B">
        <w:rPr>
          <w:rFonts w:ascii="Century Gothic" w:hAnsi="Century Gothic" w:cs="Century Gothic"/>
        </w:rPr>
        <w:t xml:space="preserve">. </w:t>
      </w:r>
      <w:r>
        <w:rPr>
          <w:rFonts w:ascii="Century Gothic" w:hAnsi="Century Gothic" w:cs="Century Gothic"/>
        </w:rPr>
        <w:t xml:space="preserve">Adelante Magistrado”. “Gracias Presidente, bien, como Ustedes lo advierten, este asunto deriva de un expediente de naturaleza familiar”, expresa el </w:t>
      </w:r>
      <w:r>
        <w:rPr>
          <w:rFonts w:ascii="Century Gothic" w:hAnsi="Century Gothic" w:cs="Century Gothic"/>
          <w:b/>
          <w:bCs/>
        </w:rPr>
        <w:t>Magistrado Carlos Alejandro Robledo Zapata</w:t>
      </w:r>
      <w:r>
        <w:rPr>
          <w:rFonts w:ascii="Century Gothic" w:hAnsi="Century Gothic" w:cs="Century Gothic"/>
        </w:rPr>
        <w:t xml:space="preserve">, “tramitado bajo el número </w:t>
      </w:r>
      <w:r w:rsidRPr="00F56545">
        <w:rPr>
          <w:rFonts w:ascii="Century Gothic" w:hAnsi="Century Gothic" w:cs="Century Gothic"/>
          <w:b/>
          <w:bCs/>
        </w:rPr>
        <w:t>ELIMINADO</w:t>
      </w:r>
      <w:r>
        <w:rPr>
          <w:rFonts w:ascii="Century Gothic" w:hAnsi="Century Gothic" w:cs="Century Gothic"/>
        </w:rPr>
        <w:t>, ante el Juzgado Primero de lo Familiar y donde las partes son</w:t>
      </w:r>
      <w:r w:rsidRPr="00F56545">
        <w:rPr>
          <w:rFonts w:ascii="Century Gothic" w:hAnsi="Century Gothic" w:cs="Century Gothic"/>
          <w:b/>
          <w:bCs/>
        </w:rPr>
        <w:t xml:space="preserve"> ELIMINADO</w:t>
      </w:r>
      <w:r>
        <w:rPr>
          <w:rFonts w:ascii="Century Gothic" w:hAnsi="Century Gothic" w:cs="Century Gothic"/>
        </w:rPr>
        <w:t xml:space="preserve">, divorcio por mutuo consentimiento, Y en esta misma sesión está listado un toca donde son las mismas partes y deriva a su vez del referido expediente, en el cual, a la par, se están resolviendo cuestiones vinculantes, similares, como son lo que se está </w:t>
      </w:r>
      <w:r>
        <w:rPr>
          <w:rFonts w:ascii="Century Gothic" w:hAnsi="Century Gothic" w:cs="Century Gothic"/>
        </w:rPr>
        <w:lastRenderedPageBreak/>
        <w:t xml:space="preserve">planteando en este primer asunto, ¿por qué?, porque todo emana de las planillas de liquidación que se vienen regulando y su respectiva oposición a ellas. En el asunto que se está poniendo a consideración, se alegan diversas violaciones procesales y de las cuales, este Pleno, se encuentra obligado a hacer el estudio correspondiente, y declarar, en todo caso, si son fundadas o no. Como Ustedes verán, en el primer agravio se duele de una violación al principio de legalidad, por cuestiones en el trámite de la contestación al incidente, según lo proveen los artículos 775 al 782 del Código de Procedimientos Civiles, y en términos generales la respuesta que se da al agravio es la inoperancia, sin embargo, adelantándome un poquito al diverso asunto que está relacionado, cuyo ponente es el Magistrado Juan José Méndez Gatica, también de alguna manera se hace alusión a esas violaciones procesales, y en aquel proyecto se entra al análisis, calificando fundado el agravio pero inoperante; entonces, mi atenta súplica, salvo la mejor opinión de este Cuerpo Colegiado, es que en el caso que se está poniendo a discusión, cuyo ponente es el Magistrado Ricardo Sánchez Márquez, ese tipo de violaciones procesales, se atiendan, se califique si es fundado o no el agravio respectivo, y si así lo fuere, podría llegarse a la misma conclusión, o sea, declarar su inoperancia, como finalmente creo lo es, pero no chocar en la calificación de los agravios, en el tratamiento que se dé, tanto en este proyecto como en el otro que se discutirá más adelante y que están íntimamente vinculados, es mi observación, no sé qué opinen”. “Coincido con Usted Magistrado, incluso mi voto me adelanto que iba a ser en contra del proyecto”, refiere el </w:t>
      </w:r>
      <w:r>
        <w:rPr>
          <w:rFonts w:ascii="Century Gothic" w:hAnsi="Century Gothic" w:cs="Century Gothic"/>
          <w:b/>
          <w:bCs/>
        </w:rPr>
        <w:lastRenderedPageBreak/>
        <w:t>Magistrado Juan Paulo Almazán Cue,</w:t>
      </w:r>
      <w:r>
        <w:rPr>
          <w:rFonts w:ascii="Century Gothic" w:hAnsi="Century Gothic" w:cs="Century Gothic"/>
        </w:rPr>
        <w:t xml:space="preserve"> “precisamente por la falta de análisis de algunas violaciones que hizo valer el agravio, y que no existe pronunciamiento, lo que no ocurre, también me adelanto con el asunto del Magistrado Juan José, que sí se pronunció sobre el tópico, entonces mi voto hubiese sido en contra, no por el fondo, sino por la falta de análisis de fondo de todas las violaciones, perdón Magistrado había levantado la mano”. “Gracias, también para sumarme a la moción que hace el Magistrado Carlos Alejandro y el Magistrado Presidente”, manifiesta el </w:t>
      </w:r>
      <w:r>
        <w:rPr>
          <w:rFonts w:ascii="Century Gothic" w:hAnsi="Century Gothic" w:cs="Century Gothic"/>
          <w:b/>
          <w:bCs/>
        </w:rPr>
        <w:t>Magistrado Felipe Aurelio Torres Zúñiga</w:t>
      </w:r>
      <w:r>
        <w:rPr>
          <w:rFonts w:ascii="Century Gothic" w:hAnsi="Century Gothic" w:cs="Century Gothic"/>
        </w:rPr>
        <w:t>, “como bien se refiere se hace ver en lo particular entiendo, sobre la falta, perdón la extemporaneidad de las pruebas ofrecidas por el actor incidentista y que a él por ese término que se dice debidamente computado se le privó de ofrecer las pruebas correspondientes dentro del incidente, en cuestiones que también coincido no son abordadas y que conforme a las reformas del Recurso de Queja, sí deben de ser o son materia de este recurso, gracias”. “Adelante Magistrado”, autoriza el</w:t>
      </w:r>
      <w:r w:rsidRPr="003C36CE">
        <w:rPr>
          <w:rFonts w:ascii="Century Gothic" w:hAnsi="Century Gothic" w:cs="Century Gothic"/>
          <w:b/>
          <w:bCs/>
        </w:rPr>
        <w:t xml:space="preserve"> </w:t>
      </w:r>
      <w:r>
        <w:rPr>
          <w:rFonts w:ascii="Century Gothic" w:hAnsi="Century Gothic" w:cs="Century Gothic"/>
          <w:b/>
          <w:bCs/>
        </w:rPr>
        <w:t>Magistrado Juan Paulo Almazán Cue.</w:t>
      </w:r>
      <w:r>
        <w:rPr>
          <w:rFonts w:ascii="Century Gothic" w:hAnsi="Century Gothic" w:cs="Century Gothic"/>
        </w:rPr>
        <w:t xml:space="preserve"> “Si no tienen inconveniente yo le doy el mismo tratamiento”, refiere el </w:t>
      </w:r>
      <w:r>
        <w:rPr>
          <w:rFonts w:ascii="Century Gothic" w:hAnsi="Century Gothic" w:cs="Century Gothic"/>
          <w:b/>
          <w:bCs/>
        </w:rPr>
        <w:t>Magistrado Ricardo Sánchez Márquez,</w:t>
      </w:r>
      <w:r>
        <w:rPr>
          <w:rFonts w:ascii="Century Gothic" w:hAnsi="Century Gothic" w:cs="Century Gothic"/>
        </w:rPr>
        <w:t xml:space="preserve"> “agrego justamente declarando inoperante estos agravios, para ser coincidentes con el tratamiento de la ponencia que presentó el Magistrado Méndez Gatica”. “Por tanto el voto que había adelantado en su momento </w:t>
      </w:r>
      <w:r w:rsidRPr="009E5872">
        <w:rPr>
          <w:rFonts w:ascii="Century Gothic" w:hAnsi="Century Gothic" w:cs="Century Gothic"/>
        </w:rPr>
        <w:t>no sería así</w:t>
      </w:r>
      <w:r>
        <w:rPr>
          <w:rFonts w:ascii="Century Gothic" w:hAnsi="Century Gothic" w:cs="Century Gothic"/>
        </w:rPr>
        <w:t xml:space="preserve"> en contra. No sé si exista alguna otra intervención”, expresa el </w:t>
      </w:r>
      <w:r>
        <w:rPr>
          <w:rFonts w:ascii="Century Gothic" w:hAnsi="Century Gothic" w:cs="Century Gothic"/>
          <w:b/>
          <w:bCs/>
        </w:rPr>
        <w:t>Magistrado Juan Paulo Almazán Cue,</w:t>
      </w:r>
      <w:r>
        <w:rPr>
          <w:rFonts w:ascii="Century Gothic" w:hAnsi="Century Gothic" w:cs="Century Gothic"/>
        </w:rPr>
        <w:t xml:space="preserve"> “con la precisión que formula el Magistrado ponente de que atenderá los demás agravios que en su momento no hubo pronunciamiento, someto a consideración de </w:t>
      </w:r>
      <w:r>
        <w:rPr>
          <w:rFonts w:ascii="Century Gothic" w:hAnsi="Century Gothic" w:cs="Century Gothic"/>
        </w:rPr>
        <w:lastRenderedPageBreak/>
        <w:t xml:space="preserve">este Pleno”. </w:t>
      </w:r>
      <w:r w:rsidRPr="00E94850">
        <w:rPr>
          <w:rFonts w:ascii="Century Gothic" w:hAnsi="Century Gothic" w:cs="Century Gothic"/>
        </w:rPr>
        <w:t xml:space="preserve">“Señor Presidente, perdón que lo interrumpa”, interviene la </w:t>
      </w:r>
      <w:r w:rsidRPr="00E94850">
        <w:rPr>
          <w:rFonts w:ascii="Century Gothic" w:hAnsi="Century Gothic" w:cs="Century Gothic"/>
          <w:b/>
          <w:bCs/>
        </w:rPr>
        <w:t>licenciada Ma. del Rosario Torres Mancilla</w:t>
      </w:r>
      <w:r w:rsidRPr="00E94850">
        <w:rPr>
          <w:rFonts w:ascii="Century Gothic" w:hAnsi="Century Gothic" w:cs="Century Gothic"/>
        </w:rPr>
        <w:t xml:space="preserve">. “Adelante”, autoriza el </w:t>
      </w:r>
      <w:r w:rsidRPr="00E94850">
        <w:rPr>
          <w:rFonts w:ascii="Century Gothic" w:hAnsi="Century Gothic" w:cs="Century Gothic"/>
          <w:b/>
          <w:bCs/>
        </w:rPr>
        <w:t>Magistrado Juan Paulo Almazán Cue.</w:t>
      </w:r>
      <w:r w:rsidRPr="00E94850">
        <w:rPr>
          <w:rFonts w:ascii="Century Gothic" w:hAnsi="Century Gothic" w:cs="Century Gothic"/>
        </w:rPr>
        <w:t xml:space="preserve"> “En esta ponencia, la Magistrada Rebeca resolvió la sentencia definitiva en marzo de 2010 dos mil diez, como Juez Primero de lo Familiar”, señala la </w:t>
      </w:r>
      <w:r w:rsidRPr="00E94850">
        <w:rPr>
          <w:rFonts w:ascii="Century Gothic" w:hAnsi="Century Gothic" w:cs="Century Gothic"/>
          <w:b/>
          <w:bCs/>
        </w:rPr>
        <w:t>licenciada Ma. del Rosario Torres Mancilla</w:t>
      </w:r>
      <w:r w:rsidRPr="00E94850">
        <w:rPr>
          <w:rFonts w:ascii="Century Gothic" w:hAnsi="Century Gothic" w:cs="Century Gothic"/>
        </w:rPr>
        <w:t xml:space="preserve"> “no sé si haya, y la Quinta Sala modificó en el 2018 dos mil dieciocho”. “Pero, ¿modificó planilla?”, pregunta el </w:t>
      </w:r>
      <w:r w:rsidRPr="00E94850">
        <w:rPr>
          <w:rFonts w:ascii="Century Gothic" w:hAnsi="Century Gothic" w:cs="Century Gothic"/>
          <w:b/>
          <w:bCs/>
        </w:rPr>
        <w:t>Magistrado Juan Paulo Almazán Cue.</w:t>
      </w:r>
      <w:r w:rsidRPr="00E94850">
        <w:rPr>
          <w:rFonts w:ascii="Century Gothic" w:hAnsi="Century Gothic" w:cs="Century Gothic"/>
        </w:rPr>
        <w:t xml:space="preserve"> “Sí”, refiere la </w:t>
      </w:r>
      <w:r w:rsidRPr="00E94850">
        <w:rPr>
          <w:rFonts w:ascii="Century Gothic" w:hAnsi="Century Gothic" w:cs="Century Gothic"/>
          <w:b/>
          <w:bCs/>
        </w:rPr>
        <w:t>licenciada Ma. del Rosario Torres Mancilla.</w:t>
      </w:r>
      <w:r w:rsidRPr="00E94850">
        <w:rPr>
          <w:rFonts w:ascii="Century Gothic" w:hAnsi="Century Gothic" w:cs="Century Gothic"/>
        </w:rPr>
        <w:t xml:space="preserve"> “Ahí considero que no habría, sin embargo, a quien se pronunció en primera instancia le pregunto si plantea su excusa”, expresa el </w:t>
      </w:r>
      <w:r w:rsidRPr="00E94850">
        <w:rPr>
          <w:rFonts w:ascii="Century Gothic" w:hAnsi="Century Gothic" w:cs="Century Gothic"/>
          <w:b/>
          <w:bCs/>
        </w:rPr>
        <w:t>Magistrado Juan Paulo Almazán Cue</w:t>
      </w:r>
      <w:r w:rsidRPr="00E94850">
        <w:rPr>
          <w:rFonts w:ascii="Century Gothic" w:hAnsi="Century Gothic" w:cs="Century Gothic"/>
        </w:rPr>
        <w:t xml:space="preserve">. “Sí, por favor que se califique la excusa”, solicita la </w:t>
      </w:r>
      <w:r w:rsidRPr="00E94850">
        <w:rPr>
          <w:rFonts w:ascii="Century Gothic" w:hAnsi="Century Gothic" w:cs="Century Gothic"/>
          <w:b/>
          <w:bCs/>
        </w:rPr>
        <w:t>Magistrada Rebeca Anastacia Medina García.</w:t>
      </w:r>
      <w:r>
        <w:rPr>
          <w:rFonts w:ascii="Century Gothic" w:hAnsi="Century Gothic" w:cs="Century Gothic"/>
          <w:b/>
          <w:bCs/>
        </w:rPr>
        <w:t xml:space="preserve"> </w:t>
      </w:r>
      <w:r w:rsidRPr="003C36CE">
        <w:rPr>
          <w:rFonts w:ascii="Century Gothic" w:hAnsi="Century Gothic" w:cs="Century Gothic"/>
        </w:rPr>
        <w:t>“</w:t>
      </w:r>
      <w:r>
        <w:rPr>
          <w:rFonts w:ascii="Century Gothic" w:hAnsi="Century Gothic" w:cs="Century Gothic"/>
        </w:rPr>
        <w:t xml:space="preserve">En base en el artículo 169 fracción X, si le puede dar lectura para no errar en la fracción, por favor”, manifiesta el </w:t>
      </w:r>
      <w:r>
        <w:rPr>
          <w:rFonts w:ascii="Century Gothic" w:hAnsi="Century Gothic" w:cs="Century Gothic"/>
          <w:b/>
          <w:bCs/>
        </w:rPr>
        <w:t>Magistrado Juan Paulo Almazán Cue</w:t>
      </w:r>
      <w:r>
        <w:rPr>
          <w:rFonts w:ascii="Century Gothic" w:hAnsi="Century Gothic" w:cs="Century Gothic"/>
        </w:rPr>
        <w:t xml:space="preserve">. La </w:t>
      </w:r>
      <w:r>
        <w:rPr>
          <w:rFonts w:ascii="Century Gothic" w:hAnsi="Century Gothic" w:cs="Century Gothic"/>
          <w:b/>
          <w:bCs/>
        </w:rPr>
        <w:t>licenciada Ma. del Rosario Torres Mancilla</w:t>
      </w:r>
      <w:r>
        <w:rPr>
          <w:rFonts w:ascii="Century Gothic" w:hAnsi="Century Gothic" w:cs="Century Gothic"/>
        </w:rPr>
        <w:t>, atiende: “</w:t>
      </w:r>
      <w:r w:rsidRPr="003C36CE">
        <w:rPr>
          <w:rFonts w:ascii="Century Gothic" w:hAnsi="Century Gothic" w:cs="Century Gothic"/>
          <w:b/>
          <w:bCs/>
          <w:sz w:val="22"/>
          <w:szCs w:val="22"/>
        </w:rPr>
        <w:t>Fracción X. Si ha conocido del negocio como juez, árbitro o asesor, resolviendo algún punto que afecte a la substancia de la cuestión, en la misma instancia o en otra</w:t>
      </w:r>
      <w:r>
        <w:rPr>
          <w:rFonts w:ascii="Century Gothic" w:hAnsi="Century Gothic" w:cs="Century Gothic"/>
        </w:rPr>
        <w:t>”. “¿Magistrada somete en base a ello?”, pregunta el</w:t>
      </w:r>
      <w:r w:rsidRPr="003C36CE">
        <w:rPr>
          <w:rFonts w:ascii="Century Gothic" w:hAnsi="Century Gothic" w:cs="Century Gothic"/>
          <w:b/>
          <w:bCs/>
        </w:rPr>
        <w:t xml:space="preserve"> </w:t>
      </w:r>
      <w:r>
        <w:rPr>
          <w:rFonts w:ascii="Century Gothic" w:hAnsi="Century Gothic" w:cs="Century Gothic"/>
          <w:b/>
          <w:bCs/>
        </w:rPr>
        <w:t>Magistrado Juan Paulo Almazán Cue</w:t>
      </w:r>
      <w:r>
        <w:rPr>
          <w:rFonts w:ascii="Century Gothic" w:hAnsi="Century Gothic" w:cs="Century Gothic"/>
        </w:rPr>
        <w:t xml:space="preserve">. “Sí, por favor”, asiente la </w:t>
      </w:r>
      <w:r>
        <w:rPr>
          <w:rFonts w:ascii="Century Gothic" w:hAnsi="Century Gothic" w:cs="Century Gothic"/>
          <w:b/>
          <w:bCs/>
        </w:rPr>
        <w:t>Magistrada Rebeca Anastacia Medina García</w:t>
      </w:r>
      <w:r>
        <w:rPr>
          <w:rFonts w:ascii="Century Gothic" w:hAnsi="Century Gothic" w:cs="Century Gothic"/>
        </w:rPr>
        <w:t xml:space="preserve">. “Pregunto a este Pleno si ante la intervención de la Secretaria General y la solicitud de la Magistrada Rebeca”, manifiesta el </w:t>
      </w:r>
      <w:r>
        <w:rPr>
          <w:rFonts w:ascii="Century Gothic" w:hAnsi="Century Gothic" w:cs="Century Gothic"/>
          <w:b/>
          <w:bCs/>
        </w:rPr>
        <w:t>Magistrado Juan Paulo Almazán Cue,</w:t>
      </w:r>
      <w:r>
        <w:rPr>
          <w:rFonts w:ascii="Century Gothic" w:hAnsi="Century Gothic" w:cs="Century Gothic"/>
        </w:rPr>
        <w:t xml:space="preserve"> “con base en el artículo 169, fracción X, del Código de Procedimientos Civiles, procede su excusa, quien se encuentre a favor de ello, solicito levante la mano en este momento. ¿Magistrado Morales?”. “Sí”, conviene el </w:t>
      </w:r>
      <w:r>
        <w:rPr>
          <w:rFonts w:ascii="Century Gothic" w:hAnsi="Century Gothic" w:cs="Century Gothic"/>
          <w:b/>
          <w:bCs/>
        </w:rPr>
        <w:lastRenderedPageBreak/>
        <w:t>Magistrado Arturo Morales Silva</w:t>
      </w:r>
      <w:r w:rsidRPr="003C36CE">
        <w:rPr>
          <w:rFonts w:ascii="Century Gothic" w:hAnsi="Century Gothic" w:cs="Century Gothic"/>
        </w:rPr>
        <w:t>. “Perdón, aprobado</w:t>
      </w:r>
      <w:r>
        <w:rPr>
          <w:rFonts w:ascii="Century Gothic" w:hAnsi="Century Gothic" w:cs="Century Gothic"/>
        </w:rPr>
        <w:t xml:space="preserve"> por unanimidad”. </w:t>
      </w:r>
      <w:r w:rsidRPr="006C667E">
        <w:rPr>
          <w:rFonts w:ascii="Century Gothic" w:hAnsi="Century Gothic" w:cs="Century Gothic"/>
          <w:b/>
          <w:bCs/>
        </w:rPr>
        <w:t xml:space="preserve">Calificándose por unanimidad de votos </w:t>
      </w:r>
      <w:r>
        <w:rPr>
          <w:rFonts w:ascii="Century Gothic" w:hAnsi="Century Gothic" w:cs="Century Gothic"/>
          <w:b/>
          <w:bCs/>
        </w:rPr>
        <w:t xml:space="preserve">y </w:t>
      </w:r>
      <w:r w:rsidRPr="006C667E">
        <w:rPr>
          <w:rFonts w:ascii="Century Gothic" w:hAnsi="Century Gothic" w:cs="Century Gothic"/>
          <w:b/>
          <w:bCs/>
        </w:rPr>
        <w:t>de procedente la excusa planteada por l</w:t>
      </w:r>
      <w:r>
        <w:rPr>
          <w:rFonts w:ascii="Century Gothic" w:hAnsi="Century Gothic" w:cs="Century Gothic"/>
          <w:b/>
          <w:bCs/>
        </w:rPr>
        <w:t>a</w:t>
      </w:r>
      <w:r w:rsidRPr="006C667E">
        <w:rPr>
          <w:rFonts w:ascii="Century Gothic" w:hAnsi="Century Gothic" w:cs="Century Gothic"/>
          <w:b/>
          <w:bCs/>
        </w:rPr>
        <w:t xml:space="preserve"> Magistrad</w:t>
      </w:r>
      <w:r>
        <w:rPr>
          <w:rFonts w:ascii="Century Gothic" w:hAnsi="Century Gothic" w:cs="Century Gothic"/>
          <w:b/>
          <w:bCs/>
        </w:rPr>
        <w:t>a Rebeca Anastacia Medina García</w:t>
      </w:r>
      <w:r w:rsidRPr="006C667E">
        <w:rPr>
          <w:rFonts w:ascii="Century Gothic" w:hAnsi="Century Gothic" w:cs="Century Gothic"/>
          <w:b/>
          <w:bCs/>
        </w:rPr>
        <w:t>, para intervenir en este asunto.</w:t>
      </w:r>
      <w:r>
        <w:rPr>
          <w:rFonts w:ascii="Century Gothic" w:hAnsi="Century Gothic" w:cs="Century Gothic"/>
          <w:b/>
          <w:bCs/>
        </w:rPr>
        <w:t xml:space="preserve"> </w:t>
      </w:r>
      <w:r w:rsidRPr="00800C68">
        <w:rPr>
          <w:rFonts w:ascii="Century Gothic" w:hAnsi="Century Gothic" w:cs="Century Gothic"/>
        </w:rPr>
        <w:t xml:space="preserve">El </w:t>
      </w:r>
      <w:r>
        <w:rPr>
          <w:rFonts w:ascii="Century Gothic" w:hAnsi="Century Gothic" w:cs="Century Gothic"/>
          <w:b/>
          <w:bCs/>
        </w:rPr>
        <w:t>M</w:t>
      </w:r>
      <w:r w:rsidRPr="00944929">
        <w:rPr>
          <w:rFonts w:ascii="Century Gothic" w:hAnsi="Century Gothic" w:cs="Century Gothic"/>
          <w:b/>
          <w:bCs/>
        </w:rPr>
        <w:t>agistrado Juan Paulo Almazán Cue</w:t>
      </w:r>
      <w:r w:rsidRPr="00944929">
        <w:rPr>
          <w:rFonts w:ascii="Century Gothic" w:hAnsi="Century Gothic" w:cs="Century Gothic"/>
        </w:rPr>
        <w:t xml:space="preserve">, </w:t>
      </w:r>
      <w:r>
        <w:rPr>
          <w:rFonts w:ascii="Century Gothic" w:hAnsi="Century Gothic" w:cs="Century Gothic"/>
        </w:rPr>
        <w:t xml:space="preserve">continúa: “En consecuencia ahora sí someto a votación de este Pleno el citado proyecto con las adecuaciones que refiere el Magistrado Ricardo, quien se encuentre a favor de ello, solicito, perdón a favor del proyecto, solicito levanten la mano en este momento, gracias. Aprobado por unanimidad con la abstención de la Magistrada”. “Sí, señor”, refiere la </w:t>
      </w:r>
      <w:r>
        <w:rPr>
          <w:rFonts w:ascii="Century Gothic" w:hAnsi="Century Gothic" w:cs="Century Gothic"/>
          <w:b/>
          <w:bCs/>
        </w:rPr>
        <w:t>licenciada Ma. del Rosario Torres Mancilla</w:t>
      </w:r>
      <w:r w:rsidRPr="00F14DE7">
        <w:rPr>
          <w:rFonts w:ascii="Century Gothic" w:hAnsi="Century Gothic" w:cs="Century Gothic"/>
          <w:b/>
          <w:bCs/>
        </w:rPr>
        <w:t xml:space="preserve">. Atento a ello, con la precisión antes señalada, la ponencia de cuenta es aprobada en sus términos por unanimidad de votos, con excusa de la Magistrada Rebeca Anastacia Medina García. </w:t>
      </w:r>
      <w:r w:rsidRPr="00F14DE7">
        <w:rPr>
          <w:rFonts w:ascii="Century Gothic" w:hAnsi="Century Gothic" w:cs="Century Gothic"/>
        </w:rPr>
        <w:t>- - -</w:t>
      </w:r>
      <w:r>
        <w:rPr>
          <w:rFonts w:ascii="Century Gothic" w:hAnsi="Century Gothic" w:cs="Century Gothic"/>
        </w:rPr>
        <w:t xml:space="preserve"> - - - - - - - - - - - - - - - - - - - - - - - </w:t>
      </w:r>
    </w:p>
    <w:p w:rsidR="002837B1" w:rsidRPr="00855AA6" w:rsidRDefault="002837B1" w:rsidP="002E075E">
      <w:pPr>
        <w:spacing w:line="480" w:lineRule="auto"/>
        <w:jc w:val="both"/>
        <w:rPr>
          <w:rFonts w:ascii="Century Gothic" w:hAnsi="Century Gothic" w:cs="Century Gothic"/>
        </w:rPr>
      </w:pPr>
      <w:r w:rsidRPr="00F14DE7">
        <w:rPr>
          <w:rFonts w:ascii="Century Gothic" w:hAnsi="Century Gothic" w:cs="Century Gothic"/>
          <w:b/>
          <w:bCs/>
        </w:rPr>
        <w:t xml:space="preserve">“B).- La que elabora la Magistrada Olga Regina García López, en el toca </w:t>
      </w:r>
      <w:r>
        <w:rPr>
          <w:rFonts w:ascii="Century Gothic" w:hAnsi="Century Gothic" w:cs="Century Gothic"/>
          <w:b/>
          <w:bCs/>
        </w:rPr>
        <w:t>ELIMINADO</w:t>
      </w:r>
      <w:r w:rsidRPr="00F14DE7">
        <w:rPr>
          <w:rFonts w:ascii="Century Gothic" w:hAnsi="Century Gothic" w:cs="Century Gothic"/>
          <w:b/>
          <w:bCs/>
        </w:rPr>
        <w:t xml:space="preserve">, formado con motivo del recurso de queja interpuesto por </w:t>
      </w:r>
      <w:r>
        <w:rPr>
          <w:rFonts w:ascii="Century Gothic" w:hAnsi="Century Gothic" w:cs="Century Gothic"/>
          <w:b/>
          <w:bCs/>
        </w:rPr>
        <w:t>ELIMINADO</w:t>
      </w:r>
      <w:r w:rsidRPr="00F14DE7">
        <w:rPr>
          <w:rFonts w:ascii="Century Gothic" w:hAnsi="Century Gothic" w:cs="Century Gothic"/>
          <w:b/>
          <w:bCs/>
        </w:rPr>
        <w:t xml:space="preserve"> en contra de la interlocutoria de fecha 8 ocho de agosto de 2018 dos mil dieciocho, relativa a la Planilla de Liquidación de Intereses pronunciada en Ejecución de Sentencia por el Juez Primero del Ramo Civil con residencia en esta Ciudad Capital, derivado del Juicio Extraordinario Civil Hipotecario promovido por </w:t>
      </w:r>
      <w:r>
        <w:rPr>
          <w:rFonts w:ascii="Century Gothic" w:hAnsi="Century Gothic" w:cs="Century Gothic"/>
          <w:b/>
          <w:bCs/>
        </w:rPr>
        <w:t>ELIMINADO</w:t>
      </w:r>
      <w:r w:rsidRPr="00F14DE7">
        <w:rPr>
          <w:rFonts w:ascii="Century Gothic" w:hAnsi="Century Gothic" w:cs="Century Gothic"/>
          <w:b/>
          <w:bCs/>
        </w:rPr>
        <w:t xml:space="preserve"> en contra de la quejosa de méri</w:t>
      </w:r>
      <w:r>
        <w:rPr>
          <w:rFonts w:ascii="Century Gothic" w:hAnsi="Century Gothic" w:cs="Century Gothic"/>
          <w:b/>
          <w:bCs/>
        </w:rPr>
        <w:t xml:space="preserve">to, en los autos del expediente </w:t>
      </w:r>
      <w:r w:rsidRPr="00F56545">
        <w:rPr>
          <w:rFonts w:ascii="Century Gothic" w:hAnsi="Century Gothic" w:cs="Century Gothic"/>
          <w:b/>
          <w:bCs/>
        </w:rPr>
        <w:t>ELIMINADO</w:t>
      </w:r>
      <w:r w:rsidRPr="00F14DE7">
        <w:rPr>
          <w:rFonts w:ascii="Century Gothic" w:hAnsi="Century Gothic" w:cs="Century Gothic"/>
        </w:rPr>
        <w:t>.”. Puntos resolutivos que literalmente establecen: “</w:t>
      </w:r>
      <w:r w:rsidRPr="00532C15">
        <w:rPr>
          <w:rFonts w:ascii="Century Gothic" w:hAnsi="Century Gothic" w:cs="Century Gothic"/>
          <w:b/>
          <w:bCs/>
        </w:rPr>
        <w:t>PRIMERO.-</w:t>
      </w:r>
      <w:r w:rsidRPr="00532C15">
        <w:rPr>
          <w:rFonts w:ascii="Century Gothic" w:hAnsi="Century Gothic" w:cs="Century Gothic"/>
        </w:rPr>
        <w:t xml:space="preserve"> El Pleno de este Supremo Tribunal de Justicia del Estado es competente para conocer del presente Recurso de Queja. </w:t>
      </w:r>
      <w:r w:rsidRPr="00532C15">
        <w:rPr>
          <w:rFonts w:ascii="Century Gothic" w:hAnsi="Century Gothic" w:cs="Century Gothic"/>
          <w:b/>
          <w:bCs/>
        </w:rPr>
        <w:t>SEGUNDO.-</w:t>
      </w:r>
      <w:r w:rsidRPr="00532C15">
        <w:rPr>
          <w:rFonts w:ascii="Century Gothic" w:hAnsi="Century Gothic" w:cs="Century Gothic"/>
        </w:rPr>
        <w:t xml:space="preserve"> Los agravios expresados por </w:t>
      </w:r>
      <w:r w:rsidRPr="00F56545">
        <w:rPr>
          <w:rFonts w:ascii="Century Gothic" w:hAnsi="Century Gothic" w:cs="Century Gothic"/>
          <w:b/>
          <w:bCs/>
        </w:rPr>
        <w:t>ELIMINADO</w:t>
      </w:r>
      <w:r w:rsidRPr="00532C15">
        <w:rPr>
          <w:rFonts w:ascii="Century Gothic" w:hAnsi="Century Gothic" w:cs="Century Gothic"/>
        </w:rPr>
        <w:t>, resultaron infundados.</w:t>
      </w:r>
      <w:r>
        <w:rPr>
          <w:rFonts w:ascii="Century Gothic" w:hAnsi="Century Gothic" w:cs="Century Gothic"/>
        </w:rPr>
        <w:t xml:space="preserve"> </w:t>
      </w:r>
      <w:r w:rsidRPr="00532C15">
        <w:rPr>
          <w:rFonts w:ascii="Century Gothic" w:hAnsi="Century Gothic" w:cs="Century Gothic"/>
          <w:b/>
          <w:bCs/>
        </w:rPr>
        <w:t>TERCERO.-</w:t>
      </w:r>
      <w:r w:rsidRPr="00532C15">
        <w:rPr>
          <w:rFonts w:ascii="Century Gothic" w:hAnsi="Century Gothic" w:cs="Century Gothic"/>
        </w:rPr>
        <w:t xml:space="preserve"> Ante lo infundado </w:t>
      </w:r>
      <w:r w:rsidRPr="00532C15">
        <w:rPr>
          <w:rFonts w:ascii="Century Gothic" w:hAnsi="Century Gothic" w:cs="Century Gothic"/>
        </w:rPr>
        <w:lastRenderedPageBreak/>
        <w:t xml:space="preserve">de sus agravios, resulta IMPROCEDENTE el Recurso de Queja interpuesto por </w:t>
      </w:r>
      <w:r w:rsidRPr="00F56545">
        <w:rPr>
          <w:rFonts w:ascii="Century Gothic" w:hAnsi="Century Gothic" w:cs="Century Gothic"/>
          <w:b/>
          <w:bCs/>
        </w:rPr>
        <w:t>ELIMINADO</w:t>
      </w:r>
      <w:r w:rsidRPr="00532C15">
        <w:rPr>
          <w:rFonts w:ascii="Century Gothic" w:hAnsi="Century Gothic" w:cs="Century Gothic"/>
        </w:rPr>
        <w:t>.</w:t>
      </w:r>
      <w:r>
        <w:rPr>
          <w:rFonts w:ascii="Century Gothic" w:hAnsi="Century Gothic" w:cs="Century Gothic"/>
        </w:rPr>
        <w:t xml:space="preserve"> </w:t>
      </w:r>
      <w:r w:rsidRPr="00532C15">
        <w:rPr>
          <w:rFonts w:ascii="Century Gothic" w:hAnsi="Century Gothic" w:cs="Century Gothic"/>
          <w:b/>
          <w:bCs/>
        </w:rPr>
        <w:t>CUARTO.-</w:t>
      </w:r>
      <w:r w:rsidRPr="00532C15">
        <w:rPr>
          <w:rFonts w:ascii="Century Gothic" w:hAnsi="Century Gothic" w:cs="Century Gothic"/>
        </w:rPr>
        <w:t xml:space="preserve"> No ha lugar a imponer a la parte quejosa la multa prevista por el artículo 975 del Código de  Procedimientos Civiles, atento a los motivos expresados en la parte considerativa del presente fallo. </w:t>
      </w:r>
      <w:r w:rsidRPr="00532C15">
        <w:rPr>
          <w:rFonts w:ascii="Century Gothic" w:hAnsi="Century Gothic" w:cs="Century Gothic"/>
          <w:b/>
          <w:bCs/>
        </w:rPr>
        <w:t>QUINTO.-</w:t>
      </w:r>
      <w:r w:rsidRPr="00532C15">
        <w:rPr>
          <w:rFonts w:ascii="Century Gothic" w:hAnsi="Century Gothic" w:cs="Century Gothic"/>
        </w:rPr>
        <w:t xml:space="preserve"> Al no existir inconformidad de las partes litigantes, la presente resolución estará a disposición del público para su consulta, cuando así se solicite, inc</w:t>
      </w:r>
      <w:r>
        <w:rPr>
          <w:rFonts w:ascii="Century Gothic" w:hAnsi="Century Gothic" w:cs="Century Gothic"/>
        </w:rPr>
        <w:t xml:space="preserve">luidos los datos personales de </w:t>
      </w:r>
      <w:r w:rsidRPr="00532C15">
        <w:rPr>
          <w:rFonts w:ascii="Century Gothic" w:hAnsi="Century Gothic" w:cs="Century Gothic"/>
        </w:rPr>
        <w:t xml:space="preserve">las mismas, conforme al procedimiento de acceso a la información, sin perjuicio de la protección que por mandato constitucional debe hacerse de oficio en relación a los mismos. </w:t>
      </w:r>
      <w:r w:rsidRPr="00532C15">
        <w:rPr>
          <w:rFonts w:ascii="Century Gothic" w:hAnsi="Century Gothic" w:cs="Century Gothic"/>
          <w:b/>
          <w:bCs/>
        </w:rPr>
        <w:t>SEXTO.-</w:t>
      </w:r>
      <w:r w:rsidRPr="00532C15">
        <w:rPr>
          <w:rFonts w:ascii="Century Gothic" w:hAnsi="Century Gothic" w:cs="Century Gothic"/>
        </w:rPr>
        <w:t xml:space="preserve"> Envíese copia certificada de la presente resolución al Juez Primero del Ramo Civil con residencia en esta Ciudad Capital, pa</w:t>
      </w:r>
      <w:r>
        <w:rPr>
          <w:rFonts w:ascii="Century Gothic" w:hAnsi="Century Gothic" w:cs="Century Gothic"/>
        </w:rPr>
        <w:t>r</w:t>
      </w:r>
      <w:r w:rsidRPr="00532C15">
        <w:rPr>
          <w:rFonts w:ascii="Century Gothic" w:hAnsi="Century Gothic" w:cs="Century Gothic"/>
        </w:rPr>
        <w:t xml:space="preserve">ta los efectos legales que haya lugar, y en su oportunidad archívese el toca donde corresponda. </w:t>
      </w:r>
      <w:r w:rsidRPr="00532C15">
        <w:rPr>
          <w:rFonts w:ascii="Century Gothic" w:hAnsi="Century Gothic" w:cs="Century Gothic"/>
          <w:b/>
          <w:bCs/>
        </w:rPr>
        <w:t>SÉPTIMO.-</w:t>
      </w:r>
      <w:r w:rsidRPr="00532C15">
        <w:rPr>
          <w:rFonts w:ascii="Century Gothic" w:hAnsi="Century Gothic" w:cs="Century Gothic"/>
        </w:rPr>
        <w:t xml:space="preserve"> Notifíquese personalmente, comuníquese y </w:t>
      </w:r>
      <w:r w:rsidRPr="00DF3B81">
        <w:rPr>
          <w:rFonts w:ascii="Century Gothic" w:hAnsi="Century Gothic" w:cs="Century Gothic"/>
        </w:rPr>
        <w:t xml:space="preserve">cúmplase”. Al respecto el </w:t>
      </w:r>
      <w:r w:rsidRPr="00DF3B81">
        <w:rPr>
          <w:rFonts w:ascii="Century Gothic" w:hAnsi="Century Gothic" w:cs="Century Gothic"/>
          <w:b/>
          <w:bCs/>
        </w:rPr>
        <w:t>Magistrado Juan Paulo Almazán Cue</w:t>
      </w:r>
      <w:r w:rsidRPr="00DF3B81">
        <w:rPr>
          <w:rFonts w:ascii="Century Gothic" w:hAnsi="Century Gothic" w:cs="Century Gothic"/>
        </w:rPr>
        <w:t>, manifiesta: “Se abre a debate el presente proyecto, por si existiera alguna intervención</w:t>
      </w:r>
      <w:r>
        <w:rPr>
          <w:rFonts w:ascii="Century Gothic" w:hAnsi="Century Gothic" w:cs="Century Gothic"/>
        </w:rPr>
        <w:t xml:space="preserve"> por parte de Ustedes”. “Presidente”, solicita el uso de la voz el </w:t>
      </w:r>
      <w:r>
        <w:rPr>
          <w:rFonts w:ascii="Century Gothic" w:hAnsi="Century Gothic" w:cs="Century Gothic"/>
          <w:b/>
          <w:bCs/>
        </w:rPr>
        <w:t>Magistrado Carlos Alejandro Robledo Zapata</w:t>
      </w:r>
      <w:r>
        <w:rPr>
          <w:rFonts w:ascii="Century Gothic" w:hAnsi="Century Gothic" w:cs="Century Gothic"/>
        </w:rPr>
        <w:t xml:space="preserve">. “Adelante Magistrado”, autoriza el </w:t>
      </w:r>
      <w:r>
        <w:rPr>
          <w:rFonts w:ascii="Century Gothic" w:hAnsi="Century Gothic" w:cs="Century Gothic"/>
          <w:b/>
          <w:bCs/>
        </w:rPr>
        <w:t>Magistrado Juan Paulo Almazán Cue</w:t>
      </w:r>
      <w:r>
        <w:rPr>
          <w:rFonts w:ascii="Century Gothic" w:hAnsi="Century Gothic" w:cs="Century Gothic"/>
        </w:rPr>
        <w:t xml:space="preserve">. “Solamente una cuestión de forma”, refiere el </w:t>
      </w:r>
      <w:r>
        <w:rPr>
          <w:rFonts w:ascii="Century Gothic" w:hAnsi="Century Gothic" w:cs="Century Gothic"/>
          <w:b/>
          <w:bCs/>
        </w:rPr>
        <w:t>Magistrado Carlos Alejandro Robledo Zapata,</w:t>
      </w:r>
      <w:r>
        <w:rPr>
          <w:rFonts w:ascii="Century Gothic" w:hAnsi="Century Gothic" w:cs="Century Gothic"/>
        </w:rPr>
        <w:t xml:space="preserve"> “en el resolutivo tercero, a efecto de que se asienten los datos de identificación, de dónde emana el recurso de queja, el juicio de origen y las partes”. “Sí, acepto la corrección y lo haré en el engrose correspondiente”, manifiesta la </w:t>
      </w:r>
      <w:r>
        <w:rPr>
          <w:rFonts w:ascii="Century Gothic" w:hAnsi="Century Gothic" w:cs="Century Gothic"/>
          <w:b/>
          <w:bCs/>
        </w:rPr>
        <w:t>Magistrada Olga Regina García López</w:t>
      </w:r>
      <w:r>
        <w:rPr>
          <w:rFonts w:ascii="Century Gothic" w:hAnsi="Century Gothic" w:cs="Century Gothic"/>
        </w:rPr>
        <w:t xml:space="preserve">. “Gracias Magistrada. De no haber otra intervención someto a votación el presente proyecto”, </w:t>
      </w:r>
      <w:r>
        <w:rPr>
          <w:rFonts w:ascii="Century Gothic" w:hAnsi="Century Gothic" w:cs="Century Gothic"/>
        </w:rPr>
        <w:lastRenderedPageBreak/>
        <w:t xml:space="preserve">expresa el </w:t>
      </w:r>
      <w:r>
        <w:rPr>
          <w:rFonts w:ascii="Century Gothic" w:hAnsi="Century Gothic" w:cs="Century Gothic"/>
          <w:b/>
          <w:bCs/>
        </w:rPr>
        <w:t>Magistrado Juan Paulo Almazán Cue</w:t>
      </w:r>
      <w:r w:rsidRPr="00DF3B81">
        <w:rPr>
          <w:rFonts w:ascii="Century Gothic" w:hAnsi="Century Gothic" w:cs="Century Gothic"/>
        </w:rPr>
        <w:t>,</w:t>
      </w:r>
      <w:r>
        <w:rPr>
          <w:rFonts w:ascii="Century Gothic" w:hAnsi="Century Gothic" w:cs="Century Gothic"/>
        </w:rPr>
        <w:t xml:space="preserve"> </w:t>
      </w:r>
      <w:r w:rsidRPr="005A6ECE">
        <w:rPr>
          <w:rFonts w:ascii="Century Gothic" w:hAnsi="Century Gothic" w:cs="Century Gothic"/>
        </w:rPr>
        <w:t xml:space="preserve">“Señor Presidente, perdón que lo interrumpa”, interviene la </w:t>
      </w:r>
      <w:r w:rsidRPr="005A6ECE">
        <w:rPr>
          <w:rFonts w:ascii="Century Gothic" w:hAnsi="Century Gothic" w:cs="Century Gothic"/>
          <w:b/>
          <w:bCs/>
        </w:rPr>
        <w:t>licenciada Ma. del Rosario Torres Mancilla</w:t>
      </w:r>
      <w:r w:rsidRPr="005A6ECE">
        <w:rPr>
          <w:rFonts w:ascii="Century Gothic" w:hAnsi="Century Gothic" w:cs="Century Gothic"/>
        </w:rPr>
        <w:t xml:space="preserve">. “Adelante”, autoriza el </w:t>
      </w:r>
      <w:r w:rsidRPr="005A6ECE">
        <w:rPr>
          <w:rFonts w:ascii="Century Gothic" w:hAnsi="Century Gothic" w:cs="Century Gothic"/>
          <w:b/>
          <w:bCs/>
        </w:rPr>
        <w:t>Magistrado Juan Paulo Almazán Cue.</w:t>
      </w:r>
      <w:r w:rsidRPr="005A6ECE">
        <w:rPr>
          <w:rFonts w:ascii="Century Gothic" w:hAnsi="Century Gothic" w:cs="Century Gothic"/>
        </w:rPr>
        <w:t xml:space="preserve"> </w:t>
      </w:r>
      <w:r w:rsidRPr="00A37715">
        <w:rPr>
          <w:rFonts w:ascii="Century Gothic" w:hAnsi="Century Gothic" w:cs="Century Gothic"/>
        </w:rPr>
        <w:t>“Ya está calificada la excusa de la Magistrada Rebeca, por auto Presidencia  de fecha 14 catorce de junio de 2019 dos mil diecinueve, con base en el artículo 169, fracción X del Código de Procedimientos Civiles en el Estado,</w:t>
      </w:r>
      <w:r w:rsidRPr="00A37715">
        <w:rPr>
          <w:rFonts w:ascii="Century Gothic" w:hAnsi="Century Gothic" w:cs="Century Gothic"/>
          <w:color w:val="FF0000"/>
        </w:rPr>
        <w:t xml:space="preserve"> </w:t>
      </w:r>
      <w:r w:rsidRPr="00A37715">
        <w:rPr>
          <w:rFonts w:ascii="Century Gothic" w:hAnsi="Century Gothic" w:cs="Century Gothic"/>
        </w:rPr>
        <w:t>“En consecuencia,  como ya está calificada, la excusa”,</w:t>
      </w:r>
      <w:r w:rsidRPr="003C5878">
        <w:rPr>
          <w:rFonts w:ascii="Century Gothic" w:hAnsi="Century Gothic" w:cs="Century Gothic"/>
        </w:rPr>
        <w:t xml:space="preserve"> expresa el </w:t>
      </w:r>
      <w:r w:rsidRPr="003C5878">
        <w:rPr>
          <w:rFonts w:ascii="Century Gothic" w:hAnsi="Century Gothic" w:cs="Century Gothic"/>
          <w:b/>
          <w:bCs/>
        </w:rPr>
        <w:t>Magistrado Juan Paulo Almazán Cue</w:t>
      </w:r>
      <w:r>
        <w:rPr>
          <w:rFonts w:ascii="Century Gothic" w:hAnsi="Century Gothic" w:cs="Century Gothic"/>
          <w:b/>
          <w:bCs/>
        </w:rPr>
        <w:t xml:space="preserve">, </w:t>
      </w:r>
      <w:r w:rsidRPr="00EE2552">
        <w:rPr>
          <w:rFonts w:ascii="Century Gothic" w:hAnsi="Century Gothic" w:cs="Century Gothic"/>
        </w:rPr>
        <w:t>continuamos,</w:t>
      </w:r>
      <w:r>
        <w:rPr>
          <w:rFonts w:ascii="Century Gothic" w:hAnsi="Century Gothic" w:cs="Century Gothic"/>
        </w:rPr>
        <w:t xml:space="preserve"> ahora sí someto a votación de este Pleno el citado proyecto</w:t>
      </w:r>
      <w:r w:rsidRPr="00DF3B81">
        <w:rPr>
          <w:rFonts w:ascii="Century Gothic" w:hAnsi="Century Gothic" w:cs="Century Gothic"/>
        </w:rPr>
        <w:t xml:space="preserve"> quien se encuentre a favor de la ponencia que elabora la Magistrada Olga Regina </w:t>
      </w:r>
      <w:r w:rsidRPr="00855AA6">
        <w:rPr>
          <w:rFonts w:ascii="Century Gothic" w:hAnsi="Century Gothic" w:cs="Century Gothic"/>
        </w:rPr>
        <w:t xml:space="preserve">García López, en el toca </w:t>
      </w:r>
      <w:r w:rsidRPr="00F56545">
        <w:rPr>
          <w:rFonts w:ascii="Century Gothic" w:hAnsi="Century Gothic" w:cs="Century Gothic"/>
          <w:b/>
          <w:bCs/>
        </w:rPr>
        <w:t>ELIMINADO</w:t>
      </w:r>
      <w:r w:rsidRPr="00855AA6">
        <w:rPr>
          <w:rFonts w:ascii="Century Gothic" w:hAnsi="Century Gothic" w:cs="Century Gothic"/>
        </w:rPr>
        <w:t>, sírvase levantar la mano por favor, gracias. Aprobado por unanimidad”.</w:t>
      </w:r>
      <w:r w:rsidRPr="00855AA6">
        <w:rPr>
          <w:rFonts w:ascii="Century Gothic" w:hAnsi="Century Gothic" w:cs="Century Gothic"/>
          <w:b/>
          <w:bCs/>
        </w:rPr>
        <w:t xml:space="preserve"> Atento a ello, la ponencia de cuenta es aprobada en sus términos por unanimidad de votos</w:t>
      </w:r>
      <w:r>
        <w:rPr>
          <w:rFonts w:ascii="Century Gothic" w:hAnsi="Century Gothic" w:cs="Century Gothic"/>
          <w:b/>
          <w:bCs/>
        </w:rPr>
        <w:t>, con excusa de la Magistrada Rebeca Anastacia Medina García</w:t>
      </w:r>
      <w:r w:rsidRPr="00855AA6">
        <w:rPr>
          <w:rFonts w:ascii="Century Gothic" w:hAnsi="Century Gothic" w:cs="Century Gothic"/>
          <w:b/>
          <w:bCs/>
        </w:rPr>
        <w:t xml:space="preserve">. </w:t>
      </w:r>
      <w:r w:rsidRPr="00855AA6">
        <w:rPr>
          <w:rFonts w:ascii="Century Gothic" w:hAnsi="Century Gothic" w:cs="Century Gothic"/>
        </w:rPr>
        <w:t xml:space="preserve">- - - - - - - - - - - - </w:t>
      </w:r>
    </w:p>
    <w:p w:rsidR="002837B1" w:rsidRPr="004F5F83" w:rsidRDefault="002837B1" w:rsidP="00CF1053">
      <w:pPr>
        <w:spacing w:line="480" w:lineRule="auto"/>
        <w:jc w:val="both"/>
        <w:rPr>
          <w:rFonts w:ascii="Century Gothic" w:hAnsi="Century Gothic" w:cs="Century Gothic"/>
          <w:b/>
          <w:bCs/>
        </w:rPr>
      </w:pPr>
      <w:r w:rsidRPr="00CF1053">
        <w:rPr>
          <w:rFonts w:ascii="Century Gothic" w:hAnsi="Century Gothic" w:cs="Century Gothic"/>
        </w:rPr>
        <w:t>“</w:t>
      </w:r>
      <w:r w:rsidRPr="00CF1053">
        <w:rPr>
          <w:rFonts w:ascii="Century Gothic" w:hAnsi="Century Gothic" w:cs="Century Gothic"/>
          <w:b/>
          <w:bCs/>
        </w:rPr>
        <w:t xml:space="preserve">C).- La que plantea la Magistrada Rebeca Anastacia Medina García, en el toca </w:t>
      </w:r>
      <w:r>
        <w:rPr>
          <w:rFonts w:ascii="Century Gothic" w:hAnsi="Century Gothic" w:cs="Century Gothic"/>
          <w:b/>
          <w:bCs/>
        </w:rPr>
        <w:t>ELIMINADO</w:t>
      </w:r>
      <w:r w:rsidRPr="00CF1053">
        <w:rPr>
          <w:rFonts w:ascii="Century Gothic" w:hAnsi="Century Gothic" w:cs="Century Gothic"/>
          <w:b/>
          <w:bCs/>
        </w:rPr>
        <w:t>, formado con motivo del r</w:t>
      </w:r>
      <w:r>
        <w:rPr>
          <w:rFonts w:ascii="Century Gothic" w:hAnsi="Century Gothic" w:cs="Century Gothic"/>
          <w:b/>
          <w:bCs/>
        </w:rPr>
        <w:t>ecurso de queja interpuesto por</w:t>
      </w:r>
      <w:r w:rsidRPr="00F56545">
        <w:rPr>
          <w:rFonts w:ascii="Century Gothic" w:hAnsi="Century Gothic" w:cs="Century Gothic"/>
          <w:b/>
          <w:bCs/>
        </w:rPr>
        <w:t xml:space="preserve"> ELIMI</w:t>
      </w:r>
      <w:r>
        <w:rPr>
          <w:rFonts w:ascii="Century Gothic" w:hAnsi="Century Gothic" w:cs="Century Gothic"/>
          <w:b/>
          <w:bCs/>
        </w:rPr>
        <w:t>NADO</w:t>
      </w:r>
      <w:r w:rsidRPr="00CF1053">
        <w:rPr>
          <w:rFonts w:ascii="Century Gothic" w:hAnsi="Century Gothic" w:cs="Century Gothic"/>
          <w:b/>
          <w:bCs/>
        </w:rPr>
        <w:t xml:space="preserve">, en contra del auto de fecha 22 veintidós de mayo del presente año, que negó la admisión del recurso de apelación, dictado por el Juez Segundo del Ramo Civil de esta Capital, dentro del expediente </w:t>
      </w:r>
      <w:r>
        <w:rPr>
          <w:rFonts w:ascii="Century Gothic" w:hAnsi="Century Gothic" w:cs="Century Gothic"/>
          <w:b/>
          <w:bCs/>
        </w:rPr>
        <w:t>ELIMINADO</w:t>
      </w:r>
      <w:r w:rsidRPr="00CF1053">
        <w:rPr>
          <w:rFonts w:ascii="Century Gothic" w:hAnsi="Century Gothic" w:cs="Century Gothic"/>
          <w:b/>
          <w:bCs/>
        </w:rPr>
        <w:t xml:space="preserve">, relativo al Juicio Extraordinario Civil promovido por </w:t>
      </w:r>
      <w:r>
        <w:rPr>
          <w:rFonts w:ascii="Century Gothic" w:hAnsi="Century Gothic" w:cs="Century Gothic"/>
          <w:b/>
          <w:bCs/>
        </w:rPr>
        <w:t>ELIMINADO</w:t>
      </w:r>
      <w:r w:rsidRPr="00CF1053">
        <w:rPr>
          <w:rFonts w:ascii="Century Gothic" w:hAnsi="Century Gothic" w:cs="Century Gothic"/>
          <w:b/>
          <w:bCs/>
        </w:rPr>
        <w:t xml:space="preserve">, apoderado de Inmobiliaria </w:t>
      </w:r>
      <w:r>
        <w:rPr>
          <w:rFonts w:ascii="Century Gothic" w:hAnsi="Century Gothic" w:cs="Century Gothic"/>
          <w:b/>
          <w:bCs/>
        </w:rPr>
        <w:t>ELIMINADO</w:t>
      </w:r>
      <w:r w:rsidRPr="00CF1053">
        <w:rPr>
          <w:rFonts w:ascii="Century Gothic" w:hAnsi="Century Gothic" w:cs="Century Gothic"/>
          <w:b/>
          <w:bCs/>
        </w:rPr>
        <w:t xml:space="preserve">, en contra de </w:t>
      </w:r>
      <w:r w:rsidRPr="00F56545">
        <w:rPr>
          <w:rFonts w:ascii="Century Gothic" w:hAnsi="Century Gothic" w:cs="Century Gothic"/>
          <w:b/>
          <w:bCs/>
        </w:rPr>
        <w:t>ELIMINADO</w:t>
      </w:r>
      <w:r w:rsidRPr="00521ACE">
        <w:rPr>
          <w:rFonts w:ascii="Century Gothic" w:hAnsi="Century Gothic" w:cs="Century Gothic"/>
        </w:rPr>
        <w:t>.</w:t>
      </w:r>
      <w:r>
        <w:rPr>
          <w:rFonts w:ascii="Century Gothic" w:hAnsi="Century Gothic" w:cs="Century Gothic"/>
        </w:rPr>
        <w:t xml:space="preserve">”. </w:t>
      </w:r>
      <w:r w:rsidRPr="00D43F7E">
        <w:rPr>
          <w:rFonts w:ascii="Century Gothic" w:hAnsi="Century Gothic" w:cs="Century Gothic"/>
        </w:rPr>
        <w:t>Cuyos puntos resolutivos exponen lo siguiente: “</w:t>
      </w:r>
      <w:r w:rsidRPr="00532C15">
        <w:rPr>
          <w:rFonts w:ascii="Century Gothic" w:hAnsi="Century Gothic" w:cs="Century Gothic"/>
          <w:b/>
          <w:bCs/>
        </w:rPr>
        <w:t>PRIMERO.-</w:t>
      </w:r>
      <w:r w:rsidRPr="00532C15">
        <w:rPr>
          <w:rFonts w:ascii="Century Gothic" w:hAnsi="Century Gothic" w:cs="Century Gothic"/>
        </w:rPr>
        <w:t xml:space="preserve"> Este tribunal en pleno, resultó competente para resolver del presente asunto y el trámite  seguido se encontró ajustado a derecho.</w:t>
      </w:r>
      <w:r>
        <w:rPr>
          <w:rFonts w:ascii="Century Gothic" w:hAnsi="Century Gothic" w:cs="Century Gothic"/>
        </w:rPr>
        <w:t xml:space="preserve"> </w:t>
      </w:r>
      <w:r w:rsidRPr="00532C15">
        <w:rPr>
          <w:rFonts w:ascii="Century Gothic" w:hAnsi="Century Gothic" w:cs="Century Gothic"/>
          <w:b/>
          <w:bCs/>
        </w:rPr>
        <w:t>SEGUNDO.-</w:t>
      </w:r>
      <w:r w:rsidRPr="00532C15">
        <w:rPr>
          <w:rFonts w:ascii="Century Gothic" w:hAnsi="Century Gothic" w:cs="Century Gothic"/>
        </w:rPr>
        <w:t xml:space="preserve"> Los agravios expresados por el quejoso </w:t>
      </w:r>
      <w:r w:rsidRPr="00F56545">
        <w:rPr>
          <w:rFonts w:ascii="Century Gothic" w:hAnsi="Century Gothic" w:cs="Century Gothic"/>
          <w:b/>
          <w:bCs/>
        </w:rPr>
        <w:t>ELIMINADO</w:t>
      </w:r>
      <w:r w:rsidRPr="00532C15">
        <w:rPr>
          <w:rFonts w:ascii="Century Gothic" w:hAnsi="Century Gothic" w:cs="Century Gothic"/>
        </w:rPr>
        <w:t>, resultaron fundados.</w:t>
      </w:r>
      <w:r>
        <w:rPr>
          <w:rFonts w:ascii="Century Gothic" w:hAnsi="Century Gothic" w:cs="Century Gothic"/>
        </w:rPr>
        <w:t xml:space="preserve"> </w:t>
      </w:r>
      <w:r w:rsidRPr="00532C15">
        <w:rPr>
          <w:rFonts w:ascii="Century Gothic" w:hAnsi="Century Gothic" w:cs="Century Gothic"/>
          <w:b/>
          <w:bCs/>
        </w:rPr>
        <w:lastRenderedPageBreak/>
        <w:t>TERCERO.-</w:t>
      </w:r>
      <w:r w:rsidRPr="00532C15">
        <w:rPr>
          <w:rFonts w:ascii="Century Gothic" w:hAnsi="Century Gothic" w:cs="Century Gothic"/>
        </w:rPr>
        <w:t xml:space="preserve"> Por estar apoyado en derecho, resultó procedente la queja promovida por </w:t>
      </w:r>
      <w:r w:rsidRPr="00F56545">
        <w:rPr>
          <w:rFonts w:ascii="Century Gothic" w:hAnsi="Century Gothic" w:cs="Century Gothic"/>
          <w:b/>
          <w:bCs/>
        </w:rPr>
        <w:t xml:space="preserve">ELIMINADO </w:t>
      </w:r>
      <w:r w:rsidRPr="00532C15">
        <w:rPr>
          <w:rFonts w:ascii="Century Gothic" w:hAnsi="Century Gothic" w:cs="Century Gothic"/>
        </w:rPr>
        <w:t>en contra de la parte del auto de fecha 22 veintidós de mayo del presente año, por la cual negó la admisión del recurso de apelación interpuesto mediante escrito presentado en Buzón de la Oficialía de Partes común del Poder Judicial del Estado, el 9 nueve de mayo de la presente anualidad, a las 20:57:56 horas, y  se ordena a la juzgadora dicte otro auto en el que de acuerdo a los lineamientos precisados en la presente resolución, con plenitud de jurisdicción si no existiere ningún otro motivo para su desecamiento, sin soslayar que se trata de una ampliación de su escrito de expresión de agravios, resuelva lo que en derecho corresponda sobre la admisión del recurso de apelación en mérito.</w:t>
      </w:r>
      <w:r>
        <w:rPr>
          <w:rFonts w:ascii="Century Gothic" w:hAnsi="Century Gothic" w:cs="Century Gothic"/>
        </w:rPr>
        <w:t xml:space="preserve"> </w:t>
      </w:r>
      <w:r w:rsidRPr="00532C15">
        <w:rPr>
          <w:rFonts w:ascii="Century Gothic" w:hAnsi="Century Gothic" w:cs="Century Gothic"/>
          <w:b/>
          <w:bCs/>
        </w:rPr>
        <w:t>CUARTO.-</w:t>
      </w:r>
      <w:r w:rsidRPr="00532C15">
        <w:rPr>
          <w:rFonts w:ascii="Century Gothic" w:hAnsi="Century Gothic" w:cs="Century Gothic"/>
        </w:rPr>
        <w:t xml:space="preserve"> No se impone al recurrente la sanción pecuniaria prevista en el artículo 975 del Código de Procedimientos Civiles, por las razones asentadas en el Considerando Octavo. </w:t>
      </w:r>
      <w:r w:rsidRPr="00532C15">
        <w:rPr>
          <w:rFonts w:ascii="Century Gothic" w:hAnsi="Century Gothic" w:cs="Century Gothic"/>
          <w:b/>
          <w:bCs/>
        </w:rPr>
        <w:t>QUINTO.-</w:t>
      </w:r>
      <w:r w:rsidRPr="00532C15">
        <w:rPr>
          <w:rFonts w:ascii="Century Gothic" w:hAnsi="Century Gothic" w:cs="Century Gothic"/>
        </w:rPr>
        <w:t xml:space="preserve"> Al no existir inconformidad de las partes litigantes respecto a que se incluyan en la publicación de la sentencia, al efectuarse la misma inclúyanse tales datos, con la protección oficiosa que corresponda. </w:t>
      </w:r>
      <w:r w:rsidRPr="00532C15">
        <w:rPr>
          <w:rFonts w:ascii="Century Gothic" w:hAnsi="Century Gothic" w:cs="Century Gothic"/>
          <w:b/>
          <w:bCs/>
        </w:rPr>
        <w:t>SEXTO.-</w:t>
      </w:r>
      <w:r w:rsidRPr="00532C15">
        <w:rPr>
          <w:rFonts w:ascii="Century Gothic" w:hAnsi="Century Gothic" w:cs="Century Gothic"/>
        </w:rPr>
        <w:t xml:space="preserve"> Envíese copia certificada de la presente resolución a la juez del conocimiento para los efectos legales correspondientes y en su oportunidad, archívese el toca como asunto concluido. </w:t>
      </w:r>
      <w:r w:rsidRPr="00532C15">
        <w:rPr>
          <w:rFonts w:ascii="Century Gothic" w:hAnsi="Century Gothic" w:cs="Century Gothic"/>
          <w:b/>
          <w:bCs/>
        </w:rPr>
        <w:t xml:space="preserve">SÉPTIMO.- </w:t>
      </w:r>
      <w:r w:rsidRPr="00532C15">
        <w:rPr>
          <w:rFonts w:ascii="Century Gothic" w:hAnsi="Century Gothic" w:cs="Century Gothic"/>
        </w:rPr>
        <w:t>Notifíquese personalmente, comuníquese y cúmplase</w:t>
      </w:r>
      <w:r w:rsidRPr="00BB5922">
        <w:rPr>
          <w:rFonts w:ascii="Century Gothic" w:hAnsi="Century Gothic" w:cs="Century Gothic"/>
        </w:rPr>
        <w:t xml:space="preserve">”. En relación, el </w:t>
      </w:r>
      <w:r w:rsidRPr="00BB5922">
        <w:rPr>
          <w:rFonts w:ascii="Century Gothic" w:hAnsi="Century Gothic" w:cs="Century Gothic"/>
          <w:b/>
          <w:bCs/>
        </w:rPr>
        <w:t xml:space="preserve">Magistrado Juan Paulo Almazán Cue </w:t>
      </w:r>
      <w:r w:rsidRPr="00BB5922">
        <w:rPr>
          <w:rFonts w:ascii="Century Gothic" w:hAnsi="Century Gothic" w:cs="Century Gothic"/>
        </w:rPr>
        <w:t xml:space="preserve">expone: </w:t>
      </w:r>
      <w:r w:rsidRPr="00465B1F">
        <w:rPr>
          <w:rFonts w:ascii="Century Gothic" w:hAnsi="Century Gothic" w:cs="Century Gothic"/>
        </w:rPr>
        <w:t>“Se abre a debate el presente proyecto, por si existe intervención</w:t>
      </w:r>
      <w:r>
        <w:rPr>
          <w:rFonts w:ascii="Century Gothic" w:hAnsi="Century Gothic" w:cs="Century Gothic"/>
        </w:rPr>
        <w:t>”</w:t>
      </w:r>
      <w:r w:rsidRPr="00465B1F">
        <w:rPr>
          <w:rFonts w:ascii="Century Gothic" w:hAnsi="Century Gothic" w:cs="Century Gothic"/>
        </w:rPr>
        <w:t>.</w:t>
      </w:r>
      <w:r>
        <w:rPr>
          <w:rFonts w:ascii="Century Gothic" w:hAnsi="Century Gothic" w:cs="Century Gothic"/>
        </w:rPr>
        <w:t xml:space="preserve"> “Presidente”, solicita la palabra el </w:t>
      </w:r>
      <w:r>
        <w:rPr>
          <w:rFonts w:ascii="Century Gothic" w:hAnsi="Century Gothic" w:cs="Century Gothic"/>
          <w:b/>
          <w:bCs/>
        </w:rPr>
        <w:t>Magistrado Carlos Alejandro Robledo Zapata.</w:t>
      </w:r>
      <w:r>
        <w:rPr>
          <w:rFonts w:ascii="Century Gothic" w:hAnsi="Century Gothic" w:cs="Century Gothic"/>
        </w:rPr>
        <w:t xml:space="preserve"> “Adelante Magistrado Carlos”, autoriza el </w:t>
      </w:r>
      <w:r>
        <w:rPr>
          <w:rFonts w:ascii="Century Gothic" w:hAnsi="Century Gothic" w:cs="Century Gothic"/>
          <w:b/>
          <w:bCs/>
        </w:rPr>
        <w:t xml:space="preserve">Magistrado Juan Paulo </w:t>
      </w:r>
      <w:r>
        <w:rPr>
          <w:rFonts w:ascii="Century Gothic" w:hAnsi="Century Gothic" w:cs="Century Gothic"/>
          <w:b/>
          <w:bCs/>
        </w:rPr>
        <w:lastRenderedPageBreak/>
        <w:t>Almazán Cue</w:t>
      </w:r>
      <w:r>
        <w:rPr>
          <w:rFonts w:ascii="Century Gothic" w:hAnsi="Century Gothic" w:cs="Century Gothic"/>
        </w:rPr>
        <w:t xml:space="preserve">. “Solo dos observaciones, la primera, idéntica a la que aludí hace unos minutos”, manifiesta el </w:t>
      </w:r>
      <w:r>
        <w:rPr>
          <w:rFonts w:ascii="Century Gothic" w:hAnsi="Century Gothic" w:cs="Century Gothic"/>
          <w:b/>
          <w:bCs/>
        </w:rPr>
        <w:t>Magistrado Carlos Alejandro Robledo Zapata,</w:t>
      </w:r>
      <w:r>
        <w:rPr>
          <w:rFonts w:ascii="Century Gothic" w:hAnsi="Century Gothic" w:cs="Century Gothic"/>
        </w:rPr>
        <w:t xml:space="preserve"> “en el resolutivo tercero, que se asentaran los datos de identificación del juicio de origen, y la segunda, que se suprima el considerando octavo y resolutivo cuarto, puesto que atendiendo al sentido del fallo, el cual le es favorable al recurrente, es ocioso hacer pronunciamiento alguno sobre la multa que refiere el artículo 975 del Código de Procedimientos Civiles”. “Magistrada ponente, ¿acepta?”, pregunta el </w:t>
      </w:r>
      <w:r>
        <w:rPr>
          <w:rFonts w:ascii="Century Gothic" w:hAnsi="Century Gothic" w:cs="Century Gothic"/>
          <w:b/>
          <w:bCs/>
        </w:rPr>
        <w:t>Magistrado Juan Paulo Almazán Cue</w:t>
      </w:r>
      <w:r>
        <w:rPr>
          <w:rFonts w:ascii="Century Gothic" w:hAnsi="Century Gothic" w:cs="Century Gothic"/>
        </w:rPr>
        <w:t xml:space="preserve">. “Sí, tomo nota”, acepta la </w:t>
      </w:r>
      <w:r>
        <w:rPr>
          <w:rFonts w:ascii="Century Gothic" w:hAnsi="Century Gothic" w:cs="Century Gothic"/>
          <w:b/>
          <w:bCs/>
        </w:rPr>
        <w:t>Magistrada Rebeca Anastacia Medina García</w:t>
      </w:r>
      <w:r>
        <w:rPr>
          <w:rFonts w:ascii="Century Gothic" w:hAnsi="Century Gothic" w:cs="Century Gothic"/>
        </w:rPr>
        <w:t xml:space="preserve">. “Si no hay otra”, dice el </w:t>
      </w:r>
      <w:r>
        <w:rPr>
          <w:rFonts w:ascii="Century Gothic" w:hAnsi="Century Gothic" w:cs="Century Gothic"/>
          <w:b/>
          <w:bCs/>
        </w:rPr>
        <w:t>Magistrado Juan Paulo Almazán Cue</w:t>
      </w:r>
      <w:r>
        <w:rPr>
          <w:rFonts w:ascii="Century Gothic" w:hAnsi="Century Gothic" w:cs="Century Gothic"/>
        </w:rPr>
        <w:t xml:space="preserve">. “Señor Presidente”, interviene la </w:t>
      </w:r>
      <w:r>
        <w:rPr>
          <w:rFonts w:ascii="Century Gothic" w:hAnsi="Century Gothic" w:cs="Century Gothic"/>
          <w:b/>
          <w:bCs/>
        </w:rPr>
        <w:t>licenciada Ma. del Rosario Torres Mancilla</w:t>
      </w:r>
      <w:r>
        <w:rPr>
          <w:rFonts w:ascii="Century Gothic" w:hAnsi="Century Gothic" w:cs="Century Gothic"/>
        </w:rPr>
        <w:t xml:space="preserve">. “Mande, adelante Secretaria”, autoriza el </w:t>
      </w:r>
      <w:r>
        <w:rPr>
          <w:rFonts w:ascii="Century Gothic" w:hAnsi="Century Gothic" w:cs="Century Gothic"/>
          <w:b/>
          <w:bCs/>
        </w:rPr>
        <w:t>Magistrado Juan Paulo Almazán Cue</w:t>
      </w:r>
      <w:r>
        <w:rPr>
          <w:rFonts w:ascii="Century Gothic" w:hAnsi="Century Gothic" w:cs="Century Gothic"/>
        </w:rPr>
        <w:t xml:space="preserve">. “La Magistrada María Refugio González Reyes, dictó la sentencia el 3 tres de diciembre de 2013 dos mil trece”, señala la </w:t>
      </w:r>
      <w:r>
        <w:rPr>
          <w:rFonts w:ascii="Century Gothic" w:hAnsi="Century Gothic" w:cs="Century Gothic"/>
          <w:b/>
          <w:bCs/>
        </w:rPr>
        <w:t>licenciada Ma. del Rosario Torres Mancilla</w:t>
      </w:r>
      <w:r>
        <w:rPr>
          <w:rFonts w:ascii="Century Gothic" w:hAnsi="Century Gothic" w:cs="Century Gothic"/>
        </w:rPr>
        <w:t xml:space="preserve">. “¿Entonces en ese sentido plantearía la excusa?”, pregunta el </w:t>
      </w:r>
      <w:r>
        <w:rPr>
          <w:rFonts w:ascii="Century Gothic" w:hAnsi="Century Gothic" w:cs="Century Gothic"/>
          <w:b/>
          <w:bCs/>
        </w:rPr>
        <w:t>Magistrado Juan Paulo Almazán Cue</w:t>
      </w:r>
      <w:r>
        <w:rPr>
          <w:rFonts w:ascii="Century Gothic" w:hAnsi="Century Gothic" w:cs="Century Gothic"/>
        </w:rPr>
        <w:t xml:space="preserve">. “Sí señor, plantearía la excusa”, manifiesta la </w:t>
      </w:r>
      <w:r>
        <w:rPr>
          <w:rFonts w:ascii="Century Gothic" w:hAnsi="Century Gothic" w:cs="Century Gothic"/>
          <w:b/>
          <w:bCs/>
        </w:rPr>
        <w:t>Magistrada María Refugio González Reyes</w:t>
      </w:r>
      <w:r>
        <w:rPr>
          <w:rFonts w:ascii="Century Gothic" w:hAnsi="Century Gothic" w:cs="Century Gothic"/>
        </w:rPr>
        <w:t xml:space="preserve">. “Con fundamento en el artículo 169, fracción X, por haber conocido”, refiere el </w:t>
      </w:r>
      <w:r>
        <w:rPr>
          <w:rFonts w:ascii="Century Gothic" w:hAnsi="Century Gothic" w:cs="Century Gothic"/>
          <w:b/>
          <w:bCs/>
        </w:rPr>
        <w:t>Magistrado Juan Paulo Almazán Cue</w:t>
      </w:r>
      <w:r>
        <w:rPr>
          <w:rFonts w:ascii="Century Gothic" w:hAnsi="Century Gothic" w:cs="Century Gothic"/>
        </w:rPr>
        <w:t>. “Fracción X,</w:t>
      </w:r>
      <w:r w:rsidRPr="00B85967">
        <w:rPr>
          <w:rFonts w:ascii="Century Gothic" w:hAnsi="Century Gothic" w:cs="Century Gothic"/>
        </w:rPr>
        <w:t xml:space="preserve"> </w:t>
      </w:r>
      <w:r>
        <w:rPr>
          <w:rFonts w:ascii="Century Gothic" w:hAnsi="Century Gothic" w:cs="Century Gothic"/>
        </w:rPr>
        <w:t xml:space="preserve">igual, sí señor”, conviene la </w:t>
      </w:r>
      <w:r>
        <w:rPr>
          <w:rFonts w:ascii="Century Gothic" w:hAnsi="Century Gothic" w:cs="Century Gothic"/>
          <w:b/>
          <w:bCs/>
        </w:rPr>
        <w:t>Magistrada María Refugio González Reyes</w:t>
      </w:r>
      <w:r>
        <w:rPr>
          <w:rFonts w:ascii="Century Gothic" w:hAnsi="Century Gothic" w:cs="Century Gothic"/>
        </w:rPr>
        <w:t xml:space="preserve">. “En ese contexto, someto a votación de este Pleno”, refiere el </w:t>
      </w:r>
      <w:r>
        <w:rPr>
          <w:rFonts w:ascii="Century Gothic" w:hAnsi="Century Gothic" w:cs="Century Gothic"/>
          <w:b/>
          <w:bCs/>
        </w:rPr>
        <w:t>Magistrado Juan Paulo Almazán Cue,</w:t>
      </w:r>
      <w:r>
        <w:rPr>
          <w:rFonts w:ascii="Century Gothic" w:hAnsi="Century Gothic" w:cs="Century Gothic"/>
        </w:rPr>
        <w:t xml:space="preserve"> “si con el fundamento antes referido aceptamos la excusa de la Magistrada, quien se encuentre a favor de ello, solicito levante la mano, gracias. Aprobada por unanimidad”. </w:t>
      </w:r>
      <w:r w:rsidRPr="006C667E">
        <w:rPr>
          <w:rFonts w:ascii="Century Gothic" w:hAnsi="Century Gothic" w:cs="Century Gothic"/>
          <w:b/>
          <w:bCs/>
        </w:rPr>
        <w:lastRenderedPageBreak/>
        <w:t xml:space="preserve">Calificándose por unanimidad de votos </w:t>
      </w:r>
      <w:r>
        <w:rPr>
          <w:rFonts w:ascii="Century Gothic" w:hAnsi="Century Gothic" w:cs="Century Gothic"/>
          <w:b/>
          <w:bCs/>
        </w:rPr>
        <w:t xml:space="preserve">y </w:t>
      </w:r>
      <w:r w:rsidRPr="006C667E">
        <w:rPr>
          <w:rFonts w:ascii="Century Gothic" w:hAnsi="Century Gothic" w:cs="Century Gothic"/>
          <w:b/>
          <w:bCs/>
        </w:rPr>
        <w:t>de procedente la excusa planteada por l</w:t>
      </w:r>
      <w:r>
        <w:rPr>
          <w:rFonts w:ascii="Century Gothic" w:hAnsi="Century Gothic" w:cs="Century Gothic"/>
          <w:b/>
          <w:bCs/>
        </w:rPr>
        <w:t>a</w:t>
      </w:r>
      <w:r w:rsidRPr="006C667E">
        <w:rPr>
          <w:rFonts w:ascii="Century Gothic" w:hAnsi="Century Gothic" w:cs="Century Gothic"/>
          <w:b/>
          <w:bCs/>
        </w:rPr>
        <w:t xml:space="preserve"> Magistrad</w:t>
      </w:r>
      <w:r>
        <w:rPr>
          <w:rFonts w:ascii="Century Gothic" w:hAnsi="Century Gothic" w:cs="Century Gothic"/>
          <w:b/>
          <w:bCs/>
        </w:rPr>
        <w:t>a María Refugio González Reyes</w:t>
      </w:r>
      <w:r w:rsidRPr="006C667E">
        <w:rPr>
          <w:rFonts w:ascii="Century Gothic" w:hAnsi="Century Gothic" w:cs="Century Gothic"/>
          <w:b/>
          <w:bCs/>
        </w:rPr>
        <w:t>, para intervenir en este asunto.</w:t>
      </w:r>
      <w:r>
        <w:rPr>
          <w:rFonts w:ascii="Century Gothic" w:hAnsi="Century Gothic" w:cs="Century Gothic"/>
          <w:b/>
          <w:bCs/>
        </w:rPr>
        <w:t xml:space="preserve"> </w:t>
      </w:r>
      <w:r w:rsidRPr="00800C68">
        <w:rPr>
          <w:rFonts w:ascii="Century Gothic" w:hAnsi="Century Gothic" w:cs="Century Gothic"/>
        </w:rPr>
        <w:t xml:space="preserve">El </w:t>
      </w:r>
      <w:r>
        <w:rPr>
          <w:rFonts w:ascii="Century Gothic" w:hAnsi="Century Gothic" w:cs="Century Gothic"/>
          <w:b/>
          <w:bCs/>
        </w:rPr>
        <w:t>M</w:t>
      </w:r>
      <w:r w:rsidRPr="00944929">
        <w:rPr>
          <w:rFonts w:ascii="Century Gothic" w:hAnsi="Century Gothic" w:cs="Century Gothic"/>
          <w:b/>
          <w:bCs/>
        </w:rPr>
        <w:t>agistrado Juan Paulo Almazán Cue</w:t>
      </w:r>
      <w:r w:rsidRPr="00944929">
        <w:rPr>
          <w:rFonts w:ascii="Century Gothic" w:hAnsi="Century Gothic" w:cs="Century Gothic"/>
        </w:rPr>
        <w:t xml:space="preserve">, </w:t>
      </w:r>
      <w:r>
        <w:rPr>
          <w:rFonts w:ascii="Century Gothic" w:hAnsi="Century Gothic" w:cs="Century Gothic"/>
        </w:rPr>
        <w:t xml:space="preserve">continúa: “En consecuencia someto a votación el proyecto, </w:t>
      </w:r>
      <w:r w:rsidRPr="00D04036">
        <w:rPr>
          <w:rFonts w:ascii="Century Gothic" w:hAnsi="Century Gothic" w:cs="Century Gothic"/>
        </w:rPr>
        <w:t xml:space="preserve">quien se encuentre a favor de la ponencia que </w:t>
      </w:r>
      <w:r>
        <w:rPr>
          <w:rFonts w:ascii="Century Gothic" w:hAnsi="Century Gothic" w:cs="Century Gothic"/>
        </w:rPr>
        <w:t xml:space="preserve">elabora la Magistrada Rebeca Anastacia Medina García, </w:t>
      </w:r>
      <w:r w:rsidRPr="00D04036">
        <w:rPr>
          <w:rFonts w:ascii="Century Gothic" w:hAnsi="Century Gothic" w:cs="Century Gothic"/>
        </w:rPr>
        <w:t>en el toca</w:t>
      </w:r>
      <w:r w:rsidRPr="00F56545">
        <w:rPr>
          <w:rFonts w:ascii="Century Gothic" w:hAnsi="Century Gothic" w:cs="Century Gothic"/>
          <w:b/>
          <w:bCs/>
        </w:rPr>
        <w:t xml:space="preserve"> ELIMINADO</w:t>
      </w:r>
      <w:r w:rsidRPr="00D04036">
        <w:rPr>
          <w:rFonts w:ascii="Century Gothic" w:hAnsi="Century Gothic" w:cs="Century Gothic"/>
        </w:rPr>
        <w:t xml:space="preserve">, </w:t>
      </w:r>
      <w:r>
        <w:rPr>
          <w:rFonts w:ascii="Century Gothic" w:hAnsi="Century Gothic" w:cs="Century Gothic"/>
        </w:rPr>
        <w:t>sírvase</w:t>
      </w:r>
      <w:r w:rsidRPr="00D04036">
        <w:rPr>
          <w:rFonts w:ascii="Century Gothic" w:hAnsi="Century Gothic" w:cs="Century Gothic"/>
        </w:rPr>
        <w:t xml:space="preserve"> levantar la mano </w:t>
      </w:r>
      <w:r>
        <w:rPr>
          <w:rFonts w:ascii="Century Gothic" w:hAnsi="Century Gothic" w:cs="Century Gothic"/>
        </w:rPr>
        <w:t>por favor</w:t>
      </w:r>
      <w:r w:rsidRPr="00D04036">
        <w:rPr>
          <w:rFonts w:ascii="Century Gothic" w:hAnsi="Century Gothic" w:cs="Century Gothic"/>
        </w:rPr>
        <w:t>, gracias. Aprobado por unanimidad</w:t>
      </w:r>
      <w:r>
        <w:rPr>
          <w:rFonts w:ascii="Century Gothic" w:hAnsi="Century Gothic" w:cs="Century Gothic"/>
        </w:rPr>
        <w:t>, con la abstención de la Magistrada</w:t>
      </w:r>
      <w:r w:rsidRPr="00D04036">
        <w:rPr>
          <w:rFonts w:ascii="Century Gothic" w:hAnsi="Century Gothic" w:cs="Century Gothic"/>
        </w:rPr>
        <w:t xml:space="preserve">”. “Sí, señor”, atiende la </w:t>
      </w:r>
      <w:r w:rsidRPr="00D04036">
        <w:rPr>
          <w:rFonts w:ascii="Century Gothic" w:hAnsi="Century Gothic" w:cs="Century Gothic"/>
          <w:b/>
          <w:bCs/>
        </w:rPr>
        <w:t xml:space="preserve">licenciada Ma. del Rosario Torres Mancilla. </w:t>
      </w:r>
      <w:r w:rsidRPr="004D7D13">
        <w:rPr>
          <w:rFonts w:ascii="Century Gothic" w:hAnsi="Century Gothic" w:cs="Century Gothic"/>
          <w:b/>
          <w:bCs/>
        </w:rPr>
        <w:t>Atento a ello, la ponencia de cuenta es aprobada en sus términos por unanimidad de votos,</w:t>
      </w:r>
      <w:r>
        <w:rPr>
          <w:rFonts w:ascii="Century Gothic" w:hAnsi="Century Gothic" w:cs="Century Gothic"/>
          <w:b/>
          <w:bCs/>
        </w:rPr>
        <w:t xml:space="preserve"> con excusa de la Magistrada María Refugio González Reyes</w:t>
      </w:r>
      <w:r w:rsidRPr="00CF7394">
        <w:rPr>
          <w:rFonts w:ascii="Century Gothic" w:hAnsi="Century Gothic" w:cs="Century Gothic"/>
          <w:b/>
          <w:bCs/>
        </w:rPr>
        <w:t>.</w:t>
      </w:r>
      <w:r>
        <w:rPr>
          <w:rFonts w:ascii="Century Gothic" w:hAnsi="Century Gothic" w:cs="Century Gothic"/>
          <w:b/>
          <w:bCs/>
        </w:rPr>
        <w:t xml:space="preserve"> </w:t>
      </w:r>
      <w:r w:rsidRPr="0087490C">
        <w:rPr>
          <w:rFonts w:ascii="Century Gothic" w:hAnsi="Century Gothic" w:cs="Century Gothic"/>
        </w:rPr>
        <w:t xml:space="preserve">- </w:t>
      </w:r>
      <w:r w:rsidRPr="00B85967">
        <w:rPr>
          <w:rFonts w:ascii="Century Gothic" w:hAnsi="Century Gothic" w:cs="Century Gothic"/>
        </w:rPr>
        <w:t xml:space="preserve">- - - - - - - - </w:t>
      </w:r>
      <w:r>
        <w:rPr>
          <w:rFonts w:ascii="Century Gothic" w:hAnsi="Century Gothic" w:cs="Century Gothic"/>
        </w:rPr>
        <w:t xml:space="preserve">- - - - - - - - - - - - - - - - - - - - - </w:t>
      </w:r>
      <w:r w:rsidR="00232D69">
        <w:rPr>
          <w:rFonts w:ascii="Century Gothic" w:hAnsi="Century Gothic" w:cs="Century Gothic"/>
        </w:rPr>
        <w:t>- - - - - - - - - - - - - - - - - - -</w:t>
      </w:r>
    </w:p>
    <w:p w:rsidR="002837B1" w:rsidRPr="00A33D72" w:rsidRDefault="002837B1" w:rsidP="00B85967">
      <w:pPr>
        <w:spacing w:line="480" w:lineRule="auto"/>
        <w:jc w:val="both"/>
        <w:rPr>
          <w:rFonts w:ascii="Century Gothic" w:hAnsi="Century Gothic" w:cs="Century Gothic"/>
        </w:rPr>
      </w:pPr>
      <w:r>
        <w:rPr>
          <w:rFonts w:ascii="Century Gothic" w:hAnsi="Century Gothic" w:cs="Century Gothic"/>
          <w:b/>
          <w:bCs/>
        </w:rPr>
        <w:t>“</w:t>
      </w:r>
      <w:r w:rsidRPr="00B85967">
        <w:rPr>
          <w:rFonts w:ascii="Century Gothic" w:hAnsi="Century Gothic" w:cs="Century Gothic"/>
          <w:b/>
          <w:bCs/>
        </w:rPr>
        <w:t xml:space="preserve">D).- La que formula la Magistrada María del Rocío Hernández Cruz, en el toca </w:t>
      </w:r>
      <w:r>
        <w:rPr>
          <w:rFonts w:ascii="Century Gothic" w:hAnsi="Century Gothic" w:cs="Century Gothic"/>
          <w:b/>
          <w:bCs/>
        </w:rPr>
        <w:t>ELIMINADO</w:t>
      </w:r>
      <w:r w:rsidRPr="00B85967">
        <w:rPr>
          <w:rFonts w:ascii="Century Gothic" w:hAnsi="Century Gothic" w:cs="Century Gothic"/>
          <w:b/>
          <w:bCs/>
        </w:rPr>
        <w:t>, formado con motivo del conflicto competencial suscitado entre el Juez Familiar del Tercer Distrito Judicial de Rioverde, S.L.P., y el Juez Regional de Ejecución de Penas y Medidas de Seguridad con sede en Ciudad Valles, S.L</w:t>
      </w:r>
      <w:r>
        <w:rPr>
          <w:rFonts w:ascii="Century Gothic" w:hAnsi="Century Gothic" w:cs="Century Gothic"/>
          <w:b/>
          <w:bCs/>
        </w:rPr>
        <w:t>.P., respecto del proceso penal ELIMINADO</w:t>
      </w:r>
      <w:r w:rsidRPr="00B85967">
        <w:rPr>
          <w:rFonts w:ascii="Century Gothic" w:hAnsi="Century Gothic" w:cs="Century Gothic"/>
          <w:b/>
          <w:bCs/>
        </w:rPr>
        <w:t xml:space="preserve">, instruido en contra de </w:t>
      </w:r>
      <w:r>
        <w:rPr>
          <w:rFonts w:ascii="Century Gothic" w:hAnsi="Century Gothic" w:cs="Century Gothic"/>
          <w:b/>
          <w:bCs/>
        </w:rPr>
        <w:t xml:space="preserve"> ELIMINADO</w:t>
      </w:r>
      <w:r w:rsidRPr="00B85967">
        <w:rPr>
          <w:rFonts w:ascii="Century Gothic" w:hAnsi="Century Gothic" w:cs="Century Gothic"/>
          <w:b/>
          <w:bCs/>
        </w:rPr>
        <w:t xml:space="preserve">, por el delito de Homicidio Calificado, en agravio de quien en vida llevara el nombre de </w:t>
      </w:r>
      <w:r w:rsidRPr="00F56545">
        <w:rPr>
          <w:rFonts w:ascii="Century Gothic" w:hAnsi="Century Gothic" w:cs="Century Gothic"/>
          <w:b/>
          <w:bCs/>
        </w:rPr>
        <w:t>ELIMINADO</w:t>
      </w:r>
      <w:r>
        <w:rPr>
          <w:rFonts w:ascii="Century Gothic" w:hAnsi="Century Gothic" w:cs="Century Gothic"/>
        </w:rPr>
        <w:t>”</w:t>
      </w:r>
      <w:r w:rsidRPr="00521ACE">
        <w:rPr>
          <w:rFonts w:ascii="Century Gothic" w:hAnsi="Century Gothic" w:cs="Century Gothic"/>
        </w:rPr>
        <w:t>.</w:t>
      </w:r>
      <w:r w:rsidRPr="00B85967">
        <w:rPr>
          <w:rFonts w:ascii="Century Gothic" w:hAnsi="Century Gothic" w:cs="Century Gothic"/>
        </w:rPr>
        <w:t xml:space="preserve"> </w:t>
      </w:r>
      <w:r w:rsidRPr="00017D1B">
        <w:rPr>
          <w:rFonts w:ascii="Century Gothic" w:hAnsi="Century Gothic" w:cs="Century Gothic"/>
        </w:rPr>
        <w:t>Puntos resolu</w:t>
      </w:r>
      <w:r>
        <w:rPr>
          <w:rFonts w:ascii="Century Gothic" w:hAnsi="Century Gothic" w:cs="Century Gothic"/>
        </w:rPr>
        <w:t>tivos que literalmente exponen:</w:t>
      </w:r>
      <w:r w:rsidRPr="00B85967">
        <w:rPr>
          <w:rFonts w:ascii="Century Gothic" w:hAnsi="Century Gothic" w:cs="Century Gothic"/>
          <w:b/>
          <w:bCs/>
        </w:rPr>
        <w:t xml:space="preserve"> </w:t>
      </w:r>
      <w:r>
        <w:rPr>
          <w:rFonts w:ascii="Century Gothic" w:hAnsi="Century Gothic" w:cs="Century Gothic"/>
          <w:b/>
          <w:bCs/>
        </w:rPr>
        <w:t>“</w:t>
      </w:r>
      <w:r w:rsidRPr="00532C15">
        <w:rPr>
          <w:rFonts w:ascii="Century Gothic" w:hAnsi="Century Gothic" w:cs="Century Gothic"/>
          <w:b/>
          <w:bCs/>
        </w:rPr>
        <w:t>P</w:t>
      </w:r>
      <w:r>
        <w:rPr>
          <w:rFonts w:ascii="Century Gothic" w:hAnsi="Century Gothic" w:cs="Century Gothic"/>
          <w:b/>
          <w:bCs/>
        </w:rPr>
        <w:t>rimero</w:t>
      </w:r>
      <w:r w:rsidRPr="00532C15">
        <w:rPr>
          <w:rFonts w:ascii="Century Gothic" w:hAnsi="Century Gothic" w:cs="Century Gothic"/>
          <w:b/>
          <w:bCs/>
        </w:rPr>
        <w:t xml:space="preserve">. </w:t>
      </w:r>
      <w:r w:rsidRPr="00532C15">
        <w:rPr>
          <w:rFonts w:ascii="Century Gothic" w:hAnsi="Century Gothic" w:cs="Century Gothic"/>
        </w:rPr>
        <w:t xml:space="preserve">Este Tribunal es competente para conocer y resolver del presente conflicto competencial en materia penal y suscitado entre </w:t>
      </w:r>
      <w:r>
        <w:rPr>
          <w:rFonts w:ascii="Century Gothic" w:hAnsi="Century Gothic" w:cs="Century Gothic"/>
        </w:rPr>
        <w:t>J</w:t>
      </w:r>
      <w:r w:rsidRPr="00532C15">
        <w:rPr>
          <w:rFonts w:ascii="Century Gothic" w:hAnsi="Century Gothic" w:cs="Century Gothic"/>
        </w:rPr>
        <w:t xml:space="preserve">uzgadores con residencia en el Estado. </w:t>
      </w:r>
      <w:r w:rsidRPr="00532C15">
        <w:rPr>
          <w:rFonts w:ascii="Century Gothic" w:hAnsi="Century Gothic" w:cs="Century Gothic"/>
          <w:b/>
          <w:bCs/>
        </w:rPr>
        <w:t>S</w:t>
      </w:r>
      <w:r>
        <w:rPr>
          <w:rFonts w:ascii="Century Gothic" w:hAnsi="Century Gothic" w:cs="Century Gothic"/>
          <w:b/>
          <w:bCs/>
        </w:rPr>
        <w:t>egundo</w:t>
      </w:r>
      <w:r w:rsidRPr="00532C15">
        <w:rPr>
          <w:rFonts w:ascii="Century Gothic" w:hAnsi="Century Gothic" w:cs="Century Gothic"/>
          <w:b/>
          <w:bCs/>
        </w:rPr>
        <w:t xml:space="preserve">. </w:t>
      </w:r>
      <w:r w:rsidRPr="00532C15">
        <w:rPr>
          <w:rFonts w:ascii="Century Gothic" w:hAnsi="Century Gothic" w:cs="Century Gothic"/>
        </w:rPr>
        <w:t xml:space="preserve">Sí existe conflicto competencial en el proceso penal </w:t>
      </w:r>
      <w:r w:rsidRPr="003D7548">
        <w:rPr>
          <w:rFonts w:ascii="Century Gothic" w:hAnsi="Century Gothic" w:cs="Century Gothic"/>
          <w:b/>
          <w:bCs/>
        </w:rPr>
        <w:t>ELIMINADO</w:t>
      </w:r>
      <w:r w:rsidRPr="00532C15">
        <w:rPr>
          <w:rFonts w:ascii="Century Gothic" w:hAnsi="Century Gothic" w:cs="Century Gothic"/>
        </w:rPr>
        <w:t xml:space="preserve"> instruido en contra de </w:t>
      </w:r>
      <w:r w:rsidRPr="00F56545">
        <w:rPr>
          <w:rFonts w:ascii="Century Gothic" w:hAnsi="Century Gothic" w:cs="Century Gothic"/>
          <w:b/>
          <w:bCs/>
        </w:rPr>
        <w:t>ELIMINADO</w:t>
      </w:r>
      <w:r w:rsidRPr="00532C15">
        <w:rPr>
          <w:rFonts w:ascii="Century Gothic" w:hAnsi="Century Gothic" w:cs="Century Gothic"/>
        </w:rPr>
        <w:t xml:space="preserve"> por el delito de Homicidio Calificado.</w:t>
      </w:r>
      <w:r>
        <w:rPr>
          <w:rFonts w:ascii="Century Gothic" w:hAnsi="Century Gothic" w:cs="Century Gothic"/>
        </w:rPr>
        <w:t xml:space="preserve"> </w:t>
      </w:r>
      <w:r w:rsidRPr="00532C15">
        <w:rPr>
          <w:rFonts w:ascii="Century Gothic" w:hAnsi="Century Gothic" w:cs="Century Gothic"/>
          <w:b/>
          <w:bCs/>
        </w:rPr>
        <w:t>T</w:t>
      </w:r>
      <w:r>
        <w:rPr>
          <w:rFonts w:ascii="Century Gothic" w:hAnsi="Century Gothic" w:cs="Century Gothic"/>
          <w:b/>
          <w:bCs/>
        </w:rPr>
        <w:t>ercero</w:t>
      </w:r>
      <w:r w:rsidRPr="00532C15">
        <w:rPr>
          <w:rFonts w:ascii="Century Gothic" w:hAnsi="Century Gothic" w:cs="Century Gothic"/>
          <w:b/>
          <w:bCs/>
        </w:rPr>
        <w:t xml:space="preserve">. </w:t>
      </w:r>
      <w:r w:rsidRPr="00532C15">
        <w:rPr>
          <w:rFonts w:ascii="Century Gothic" w:hAnsi="Century Gothic" w:cs="Century Gothic"/>
        </w:rPr>
        <w:t xml:space="preserve">Acorde a los razonamientos y fundamentos legales consignados en la presente resolución, se </w:t>
      </w:r>
      <w:r w:rsidRPr="00532C15">
        <w:rPr>
          <w:rFonts w:ascii="Century Gothic" w:hAnsi="Century Gothic" w:cs="Century Gothic"/>
        </w:rPr>
        <w:lastRenderedPageBreak/>
        <w:t xml:space="preserve">determina que el Juez Familiar de Rioverde, S.L.P., es competente para conocer de la ejecución de la sentencia dictada en autos del proceso penal número </w:t>
      </w:r>
      <w:r w:rsidRPr="003D7548">
        <w:rPr>
          <w:rFonts w:ascii="Century Gothic" w:hAnsi="Century Gothic" w:cs="Century Gothic"/>
          <w:b/>
          <w:bCs/>
        </w:rPr>
        <w:t>ELIMINADO</w:t>
      </w:r>
      <w:r w:rsidRPr="00532C15">
        <w:rPr>
          <w:rFonts w:ascii="Century Gothic" w:hAnsi="Century Gothic" w:cs="Century Gothic"/>
          <w:b/>
          <w:bCs/>
        </w:rPr>
        <w:t xml:space="preserve">, </w:t>
      </w:r>
      <w:r w:rsidRPr="00532C15">
        <w:rPr>
          <w:rFonts w:ascii="Century Gothic" w:hAnsi="Century Gothic" w:cs="Century Gothic"/>
        </w:rPr>
        <w:t xml:space="preserve">instruido contra </w:t>
      </w:r>
      <w:r w:rsidRPr="00F56545">
        <w:rPr>
          <w:rFonts w:ascii="Century Gothic" w:hAnsi="Century Gothic" w:cs="Century Gothic"/>
          <w:b/>
          <w:bCs/>
        </w:rPr>
        <w:t>ELIMINADO</w:t>
      </w:r>
      <w:r w:rsidRPr="00532C15">
        <w:rPr>
          <w:rFonts w:ascii="Century Gothic" w:hAnsi="Century Gothic" w:cs="Century Gothic"/>
        </w:rPr>
        <w:t>, por el delito de homicidio calificado en agravio de quien en vida llevara el nombre de</w:t>
      </w:r>
      <w:r w:rsidRPr="00F56545">
        <w:rPr>
          <w:rFonts w:ascii="Century Gothic" w:hAnsi="Century Gothic" w:cs="Century Gothic"/>
          <w:b/>
          <w:bCs/>
        </w:rPr>
        <w:t xml:space="preserve"> ELIMINADO</w:t>
      </w:r>
      <w:r>
        <w:rPr>
          <w:rFonts w:ascii="Century Gothic" w:hAnsi="Century Gothic" w:cs="Century Gothic"/>
          <w:b/>
          <w:bCs/>
        </w:rPr>
        <w:t>.</w:t>
      </w:r>
      <w:r w:rsidRPr="00F56545">
        <w:rPr>
          <w:rFonts w:ascii="Century Gothic" w:hAnsi="Century Gothic" w:cs="Century Gothic"/>
          <w:b/>
          <w:bCs/>
        </w:rPr>
        <w:t xml:space="preserve"> </w:t>
      </w:r>
      <w:r w:rsidRPr="00532C15">
        <w:rPr>
          <w:rFonts w:ascii="Century Gothic" w:hAnsi="Century Gothic" w:cs="Century Gothic"/>
          <w:b/>
          <w:bCs/>
        </w:rPr>
        <w:t>C</w:t>
      </w:r>
      <w:r>
        <w:rPr>
          <w:rFonts w:ascii="Century Gothic" w:hAnsi="Century Gothic" w:cs="Century Gothic"/>
          <w:b/>
          <w:bCs/>
        </w:rPr>
        <w:t>uarto</w:t>
      </w:r>
      <w:r w:rsidRPr="00532C15">
        <w:rPr>
          <w:rFonts w:ascii="Century Gothic" w:hAnsi="Century Gothic" w:cs="Century Gothic"/>
          <w:b/>
          <w:bCs/>
        </w:rPr>
        <w:t xml:space="preserve">. </w:t>
      </w:r>
      <w:r w:rsidRPr="00532C15">
        <w:rPr>
          <w:rFonts w:ascii="Century Gothic" w:hAnsi="Century Gothic" w:cs="Century Gothic"/>
        </w:rPr>
        <w:t xml:space="preserve">En consecuencia, remítase los autos con copia certificada de la presente resolución al </w:t>
      </w:r>
      <w:r w:rsidRPr="00532C15">
        <w:rPr>
          <w:rFonts w:ascii="Century Gothic" w:hAnsi="Century Gothic" w:cs="Century Gothic"/>
          <w:b/>
          <w:bCs/>
        </w:rPr>
        <w:t>Juez Familiar de Rioverde, S.L.P.,</w:t>
      </w:r>
      <w:r w:rsidRPr="00532C15">
        <w:rPr>
          <w:rFonts w:ascii="Century Gothic" w:hAnsi="Century Gothic" w:cs="Century Gothic"/>
        </w:rPr>
        <w:t xml:space="preserve"> para que conozca del presente asunto. Asimismo, remítase copia certificada al </w:t>
      </w:r>
      <w:r w:rsidRPr="00532C15">
        <w:rPr>
          <w:rFonts w:ascii="Century Gothic" w:hAnsi="Century Gothic" w:cs="Century Gothic"/>
          <w:b/>
          <w:bCs/>
        </w:rPr>
        <w:t xml:space="preserve">Juez Regional de Ejecución de Penas y Medidas de Seguridad con sede en Ciudad Valles, S.L.P. </w:t>
      </w:r>
      <w:r w:rsidRPr="00532C15">
        <w:rPr>
          <w:rFonts w:ascii="Century Gothic" w:hAnsi="Century Gothic" w:cs="Century Gothic"/>
        </w:rPr>
        <w:t xml:space="preserve">para su conocimiento. </w:t>
      </w:r>
      <w:r w:rsidRPr="00532C15">
        <w:rPr>
          <w:rFonts w:ascii="Century Gothic" w:hAnsi="Century Gothic" w:cs="Century Gothic"/>
          <w:b/>
          <w:bCs/>
        </w:rPr>
        <w:t>Q</w:t>
      </w:r>
      <w:r>
        <w:rPr>
          <w:rFonts w:ascii="Century Gothic" w:hAnsi="Century Gothic" w:cs="Century Gothic"/>
          <w:b/>
          <w:bCs/>
        </w:rPr>
        <w:t>uinto</w:t>
      </w:r>
      <w:r w:rsidRPr="00532C15">
        <w:rPr>
          <w:rFonts w:ascii="Century Gothic" w:hAnsi="Century Gothic" w:cs="Century Gothic"/>
          <w:b/>
          <w:bCs/>
        </w:rPr>
        <w:t>.</w:t>
      </w:r>
      <w:r w:rsidRPr="00532C15">
        <w:rPr>
          <w:rFonts w:ascii="Century Gothic" w:hAnsi="Century Gothic" w:cs="Century Gothic"/>
        </w:rPr>
        <w:t xml:space="preserve"> Notifíquese personalmente, comuníquese y cúmplase</w:t>
      </w:r>
      <w:r>
        <w:rPr>
          <w:rFonts w:ascii="Century Gothic" w:hAnsi="Century Gothic" w:cs="Century Gothic"/>
        </w:rPr>
        <w:t>”.</w:t>
      </w:r>
      <w:r w:rsidRPr="00245E98">
        <w:rPr>
          <w:rFonts w:ascii="Century Gothic" w:hAnsi="Century Gothic" w:cs="Century Gothic"/>
        </w:rPr>
        <w:t xml:space="preserve"> Al efecto, el </w:t>
      </w:r>
      <w:r w:rsidRPr="00245E98">
        <w:rPr>
          <w:rFonts w:ascii="Century Gothic" w:hAnsi="Century Gothic" w:cs="Century Gothic"/>
          <w:b/>
          <w:bCs/>
        </w:rPr>
        <w:t xml:space="preserve">Magistrado Juan Paulo Almazán Cue </w:t>
      </w:r>
      <w:r w:rsidRPr="00245E98">
        <w:rPr>
          <w:rFonts w:ascii="Century Gothic" w:hAnsi="Century Gothic" w:cs="Century Gothic"/>
        </w:rPr>
        <w:t>expone: “</w:t>
      </w:r>
      <w:r>
        <w:rPr>
          <w:rFonts w:ascii="Century Gothic" w:hAnsi="Century Gothic" w:cs="Century Gothic"/>
        </w:rPr>
        <w:t xml:space="preserve">Se abre a debate el presente proyecto por si existe </w:t>
      </w:r>
      <w:r w:rsidRPr="0020719D">
        <w:rPr>
          <w:rFonts w:ascii="Century Gothic" w:hAnsi="Century Gothic" w:cs="Century Gothic"/>
        </w:rPr>
        <w:t>intervención. Toda vez que no hay intervención someto a votación el proyecto</w:t>
      </w:r>
      <w:r>
        <w:rPr>
          <w:rFonts w:ascii="Century Gothic" w:hAnsi="Century Gothic" w:cs="Century Gothic"/>
        </w:rPr>
        <w:t xml:space="preserve"> respectivo, </w:t>
      </w:r>
      <w:r w:rsidRPr="0020719D">
        <w:rPr>
          <w:rFonts w:ascii="Century Gothic" w:hAnsi="Century Gothic" w:cs="Century Gothic"/>
        </w:rPr>
        <w:t xml:space="preserve">quien se encuentre a favor de la ponencia que elabora </w:t>
      </w:r>
      <w:r w:rsidRPr="00B85967">
        <w:rPr>
          <w:rFonts w:ascii="Century Gothic" w:hAnsi="Century Gothic" w:cs="Century Gothic"/>
        </w:rPr>
        <w:t>la Magistrada María del Rocío Hernández Cruz, en el toca</w:t>
      </w:r>
      <w:r w:rsidRPr="00F56545">
        <w:rPr>
          <w:rFonts w:ascii="Century Gothic" w:hAnsi="Century Gothic" w:cs="Century Gothic"/>
          <w:b/>
          <w:bCs/>
        </w:rPr>
        <w:t xml:space="preserve"> ELIMINADO</w:t>
      </w:r>
      <w:r w:rsidRPr="0020719D">
        <w:rPr>
          <w:rFonts w:ascii="Century Gothic" w:hAnsi="Century Gothic" w:cs="Century Gothic"/>
        </w:rPr>
        <w:t xml:space="preserve">, </w:t>
      </w:r>
      <w:r>
        <w:rPr>
          <w:rFonts w:ascii="Century Gothic" w:hAnsi="Century Gothic" w:cs="Century Gothic"/>
        </w:rPr>
        <w:t>sírvase</w:t>
      </w:r>
      <w:r w:rsidRPr="0020719D">
        <w:rPr>
          <w:rFonts w:ascii="Century Gothic" w:hAnsi="Century Gothic" w:cs="Century Gothic"/>
        </w:rPr>
        <w:t xml:space="preserve"> levantar la mano en este momento. Gracias, aprobada por unanimidad</w:t>
      </w:r>
      <w:r>
        <w:rPr>
          <w:rFonts w:ascii="Century Gothic" w:hAnsi="Century Gothic" w:cs="Century Gothic"/>
        </w:rPr>
        <w:t xml:space="preserve">”. “Sí, señor”, atiende la </w:t>
      </w:r>
      <w:r>
        <w:rPr>
          <w:rFonts w:ascii="Century Gothic" w:hAnsi="Century Gothic" w:cs="Century Gothic"/>
          <w:b/>
          <w:bCs/>
        </w:rPr>
        <w:t>licenciada Ma. del Rosario Torres Mancilla</w:t>
      </w:r>
      <w:r w:rsidRPr="0020719D">
        <w:rPr>
          <w:rFonts w:ascii="Century Gothic" w:hAnsi="Century Gothic" w:cs="Century Gothic"/>
        </w:rPr>
        <w:t xml:space="preserve">.  </w:t>
      </w:r>
      <w:r w:rsidRPr="004D7D13">
        <w:rPr>
          <w:rFonts w:ascii="Century Gothic" w:hAnsi="Century Gothic" w:cs="Century Gothic"/>
          <w:b/>
          <w:bCs/>
        </w:rPr>
        <w:t>Atento a lo cual, la ponencia de cuenta es aprobada en sus términos por unanimidad de votos</w:t>
      </w:r>
      <w:r w:rsidRPr="0087490C">
        <w:rPr>
          <w:rFonts w:ascii="Century Gothic" w:hAnsi="Century Gothic" w:cs="Century Gothic"/>
          <w:b/>
          <w:bCs/>
        </w:rPr>
        <w:t xml:space="preserve">. </w:t>
      </w:r>
      <w:r w:rsidRPr="0087490C">
        <w:rPr>
          <w:rFonts w:ascii="Century Gothic" w:hAnsi="Century Gothic" w:cs="Century Gothic"/>
        </w:rPr>
        <w:t xml:space="preserve">- - - - - - - - - - - - - - - - - - - </w:t>
      </w:r>
      <w:r>
        <w:rPr>
          <w:rFonts w:ascii="Century Gothic" w:hAnsi="Century Gothic" w:cs="Century Gothic"/>
        </w:rPr>
        <w:t xml:space="preserve">- - - - - - - </w:t>
      </w:r>
    </w:p>
    <w:p w:rsidR="002837B1" w:rsidRDefault="002837B1" w:rsidP="00875D34">
      <w:pPr>
        <w:spacing w:line="480" w:lineRule="auto"/>
        <w:jc w:val="both"/>
        <w:rPr>
          <w:rFonts w:ascii="Century Gothic" w:hAnsi="Century Gothic" w:cs="Century Gothic"/>
        </w:rPr>
      </w:pPr>
      <w:r>
        <w:rPr>
          <w:rFonts w:ascii="Century Gothic" w:hAnsi="Century Gothic" w:cs="Century Gothic"/>
          <w:b/>
          <w:bCs/>
        </w:rPr>
        <w:t>“</w:t>
      </w:r>
      <w:r w:rsidRPr="00B85967">
        <w:rPr>
          <w:rFonts w:ascii="Century Gothic" w:hAnsi="Century Gothic" w:cs="Century Gothic"/>
          <w:b/>
          <w:bCs/>
        </w:rPr>
        <w:t>E).- La que enuncia el Magistrado Juan</w:t>
      </w:r>
      <w:r>
        <w:rPr>
          <w:rFonts w:ascii="Century Gothic" w:hAnsi="Century Gothic" w:cs="Century Gothic"/>
          <w:b/>
          <w:bCs/>
        </w:rPr>
        <w:t xml:space="preserve"> José Méndez Gatica, en el toca ELIMINADO</w:t>
      </w:r>
      <w:r w:rsidRPr="00B85967">
        <w:rPr>
          <w:rFonts w:ascii="Century Gothic" w:hAnsi="Century Gothic" w:cs="Century Gothic"/>
          <w:b/>
          <w:bCs/>
        </w:rPr>
        <w:t xml:space="preserve">, formado con motivo del recurso de queja interpuesto por </w:t>
      </w:r>
      <w:r w:rsidRPr="00F56545">
        <w:rPr>
          <w:rFonts w:ascii="Century Gothic" w:hAnsi="Century Gothic" w:cs="Century Gothic"/>
          <w:b/>
          <w:bCs/>
        </w:rPr>
        <w:t xml:space="preserve">ELIMINADO </w:t>
      </w:r>
      <w:r w:rsidRPr="00B85967">
        <w:rPr>
          <w:rFonts w:ascii="Century Gothic" w:hAnsi="Century Gothic" w:cs="Century Gothic"/>
          <w:b/>
          <w:bCs/>
        </w:rPr>
        <w:t xml:space="preserve">en su carácter de parte actora dentro de </w:t>
      </w:r>
      <w:r>
        <w:rPr>
          <w:rFonts w:ascii="Century Gothic" w:hAnsi="Century Gothic" w:cs="Century Gothic"/>
          <w:b/>
          <w:bCs/>
        </w:rPr>
        <w:t>los autos del expediente ELIMINADO</w:t>
      </w:r>
      <w:r w:rsidRPr="00B85967">
        <w:rPr>
          <w:rFonts w:ascii="Century Gothic" w:hAnsi="Century Gothic" w:cs="Century Gothic"/>
          <w:b/>
          <w:bCs/>
        </w:rPr>
        <w:t xml:space="preserve">, relativo al Juicio de Divorcio por Mutuo Consentimiento promovido por el aquí quejoso y </w:t>
      </w:r>
      <w:r>
        <w:rPr>
          <w:rFonts w:ascii="Century Gothic" w:hAnsi="Century Gothic" w:cs="Century Gothic"/>
          <w:b/>
          <w:bCs/>
        </w:rPr>
        <w:t xml:space="preserve"> ELIMINADO</w:t>
      </w:r>
      <w:r w:rsidRPr="00B85967">
        <w:rPr>
          <w:rFonts w:ascii="Century Gothic" w:hAnsi="Century Gothic" w:cs="Century Gothic"/>
          <w:b/>
          <w:bCs/>
        </w:rPr>
        <w:t xml:space="preserve">, que se tramita ante el Juzgado Primero de lo Familiar de esta Capital, en contra de la interlocutoria que resolvió el </w:t>
      </w:r>
      <w:r w:rsidRPr="00B85967">
        <w:rPr>
          <w:rFonts w:ascii="Century Gothic" w:hAnsi="Century Gothic" w:cs="Century Gothic"/>
          <w:b/>
          <w:bCs/>
        </w:rPr>
        <w:lastRenderedPageBreak/>
        <w:t>Incidente de Oposición de Planilla de Liquidación de Pensión Alimenticia de fecha 19 diecinueve de junio de 2018 dos mil dieciocho, en los autos del expediente al rubro citado</w:t>
      </w:r>
      <w:r>
        <w:rPr>
          <w:rFonts w:ascii="Century Gothic" w:hAnsi="Century Gothic" w:cs="Century Gothic"/>
          <w:b/>
          <w:bCs/>
        </w:rPr>
        <w:t xml:space="preserve">”. </w:t>
      </w:r>
      <w:r w:rsidRPr="00017D1B">
        <w:rPr>
          <w:rFonts w:ascii="Century Gothic" w:hAnsi="Century Gothic" w:cs="Century Gothic"/>
        </w:rPr>
        <w:t>Puntos resolutivos que son del tenor literal siguiente:</w:t>
      </w:r>
      <w:r>
        <w:rPr>
          <w:rFonts w:ascii="Century Gothic" w:hAnsi="Century Gothic" w:cs="Century Gothic"/>
        </w:rPr>
        <w:t xml:space="preserve"> “</w:t>
      </w:r>
      <w:r w:rsidRPr="00532C15">
        <w:rPr>
          <w:rFonts w:ascii="Century Gothic" w:hAnsi="Century Gothic" w:cs="Century Gothic"/>
          <w:b/>
          <w:bCs/>
        </w:rPr>
        <w:t>PRIMERO.-</w:t>
      </w:r>
      <w:r w:rsidRPr="00532C15">
        <w:rPr>
          <w:rFonts w:ascii="Century Gothic" w:hAnsi="Century Gothic" w:cs="Century Gothic"/>
        </w:rPr>
        <w:t xml:space="preserve"> El Pleno de este H. Supremo Tribunal de Justicia del Estado es competente para conocer del presente Recurso de Queja.</w:t>
      </w:r>
      <w:r>
        <w:rPr>
          <w:rFonts w:ascii="Century Gothic" w:hAnsi="Century Gothic" w:cs="Century Gothic"/>
        </w:rPr>
        <w:t xml:space="preserve"> </w:t>
      </w:r>
      <w:r w:rsidRPr="00532C15">
        <w:rPr>
          <w:rFonts w:ascii="Century Gothic" w:hAnsi="Century Gothic" w:cs="Century Gothic"/>
          <w:b/>
          <w:bCs/>
        </w:rPr>
        <w:t>SEGUNDO.-</w:t>
      </w:r>
      <w:r w:rsidRPr="00532C15">
        <w:rPr>
          <w:rFonts w:ascii="Century Gothic" w:hAnsi="Century Gothic" w:cs="Century Gothic"/>
        </w:rPr>
        <w:t xml:space="preserve"> Los agravios expresados por </w:t>
      </w:r>
      <w:r>
        <w:rPr>
          <w:rFonts w:ascii="Century Gothic" w:hAnsi="Century Gothic" w:cs="Century Gothic"/>
          <w:b/>
          <w:bCs/>
        </w:rPr>
        <w:t>ELIMINADO</w:t>
      </w:r>
      <w:r w:rsidRPr="00532C15">
        <w:rPr>
          <w:rFonts w:ascii="Century Gothic" w:hAnsi="Century Gothic" w:cs="Century Gothic"/>
          <w:b/>
          <w:bCs/>
        </w:rPr>
        <w:t xml:space="preserve">, </w:t>
      </w:r>
      <w:r w:rsidRPr="00532C15">
        <w:rPr>
          <w:rFonts w:ascii="Century Gothic" w:hAnsi="Century Gothic" w:cs="Century Gothic"/>
        </w:rPr>
        <w:t xml:space="preserve">resultaron inoperantes para revocar el fallo recurrido. </w:t>
      </w:r>
      <w:r w:rsidRPr="00532C15">
        <w:rPr>
          <w:rFonts w:ascii="Century Gothic" w:hAnsi="Century Gothic" w:cs="Century Gothic"/>
          <w:b/>
          <w:bCs/>
        </w:rPr>
        <w:t>TERCERO.-</w:t>
      </w:r>
      <w:r w:rsidRPr="00532C15">
        <w:rPr>
          <w:rFonts w:ascii="Century Gothic" w:hAnsi="Century Gothic" w:cs="Century Gothic"/>
        </w:rPr>
        <w:t xml:space="preserve"> En consecuencia, por las razones asentadas se declara Infundado el recurso de queja interpuesto por el referido quejoso en contra de la interlocutoria de fecha de 19 diecinueve de junio de 2018 dos mil dieciocho, que resolvió el incidente de oposición de planilla de liquidación por </w:t>
      </w:r>
      <w:r w:rsidRPr="00F56545">
        <w:rPr>
          <w:rFonts w:ascii="Century Gothic" w:hAnsi="Century Gothic" w:cs="Century Gothic"/>
          <w:b/>
          <w:bCs/>
        </w:rPr>
        <w:t xml:space="preserve">ELIMINADO </w:t>
      </w:r>
      <w:r w:rsidRPr="00532C15">
        <w:rPr>
          <w:rFonts w:ascii="Century Gothic" w:hAnsi="Century Gothic" w:cs="Century Gothic"/>
        </w:rPr>
        <w:t>en los autos del expediente número</w:t>
      </w:r>
      <w:r w:rsidRPr="00F56545">
        <w:rPr>
          <w:rFonts w:ascii="Century Gothic" w:hAnsi="Century Gothic" w:cs="Century Gothic"/>
          <w:b/>
          <w:bCs/>
        </w:rPr>
        <w:t xml:space="preserve"> ELIMINADO </w:t>
      </w:r>
      <w:r w:rsidRPr="00532C15">
        <w:rPr>
          <w:rFonts w:ascii="Century Gothic" w:hAnsi="Century Gothic" w:cs="Century Gothic"/>
        </w:rPr>
        <w:t xml:space="preserve">relativo al Juicio de Divorcio de Mutuo Consentimiento, mismo que se tramita ante el Juzgado Primero de lo Familiar de esta Capital. </w:t>
      </w:r>
      <w:r w:rsidRPr="00532C15">
        <w:rPr>
          <w:rFonts w:ascii="Century Gothic" w:hAnsi="Century Gothic" w:cs="Century Gothic"/>
          <w:b/>
          <w:bCs/>
        </w:rPr>
        <w:t>CUARTO.-</w:t>
      </w:r>
      <w:r w:rsidRPr="00532C15">
        <w:rPr>
          <w:rFonts w:ascii="Century Gothic" w:hAnsi="Century Gothic" w:cs="Century Gothic"/>
        </w:rPr>
        <w:t xml:space="preserve"> Al no apreciarse que el quejoso haya tenido el propósito de obstaculizar las secuelas procesales, o se hubiere conducido con dolo o mala fe, no se impone la multa a la que se refiere el artículo 975 del Código de Procedimientos Civiles. </w:t>
      </w:r>
      <w:r w:rsidRPr="00532C15">
        <w:rPr>
          <w:rFonts w:ascii="Century Gothic" w:hAnsi="Century Gothic" w:cs="Century Gothic"/>
          <w:b/>
          <w:bCs/>
        </w:rPr>
        <w:t>QUINTO.-</w:t>
      </w:r>
      <w:r w:rsidRPr="00532C15">
        <w:rPr>
          <w:rFonts w:ascii="Century Gothic" w:hAnsi="Century Gothic" w:cs="Century Gothic"/>
        </w:rPr>
        <w:t xml:space="preserve"> En virtud de que ninguna de las partes manifestaron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w:t>
      </w:r>
      <w:r>
        <w:rPr>
          <w:rFonts w:ascii="Century Gothic" w:hAnsi="Century Gothic" w:cs="Century Gothic"/>
        </w:rPr>
        <w:t xml:space="preserve"> </w:t>
      </w:r>
      <w:r w:rsidRPr="00532C15">
        <w:rPr>
          <w:rFonts w:ascii="Century Gothic" w:hAnsi="Century Gothic" w:cs="Century Gothic"/>
        </w:rPr>
        <w:t>18,</w:t>
      </w:r>
      <w:r>
        <w:rPr>
          <w:rFonts w:ascii="Century Gothic" w:hAnsi="Century Gothic" w:cs="Century Gothic"/>
        </w:rPr>
        <w:t xml:space="preserve"> </w:t>
      </w:r>
      <w:r w:rsidRPr="00532C15">
        <w:rPr>
          <w:rFonts w:ascii="Century Gothic" w:hAnsi="Century Gothic" w:cs="Century Gothic"/>
        </w:rPr>
        <w:t xml:space="preserve">23 y 87 fracción III, de la ley en cita, así como lo ordenado por el Reglamento del Poder Judicial del Estado para la aplicación de la mencionada ley, según sus numerales 13 fracción XIII, 14,15 fracción </w:t>
      </w:r>
      <w:r w:rsidRPr="00532C15">
        <w:rPr>
          <w:rFonts w:ascii="Century Gothic" w:hAnsi="Century Gothic" w:cs="Century Gothic"/>
        </w:rPr>
        <w:lastRenderedPageBreak/>
        <w:t xml:space="preserve">I, 21 y 22, hágase de su conocimiento que la sentencia pronunciada en el presente asunto se publicará y estará a disposición del público para su consulta, cuando así se solicite, incluidos esos datos, una vez que haya causado estado o </w:t>
      </w:r>
      <w:r>
        <w:rPr>
          <w:rFonts w:ascii="Century Gothic" w:hAnsi="Century Gothic" w:cs="Century Gothic"/>
        </w:rPr>
        <w:t>ejecutoria</w:t>
      </w:r>
      <w:r w:rsidRPr="00532C15">
        <w:rPr>
          <w:rFonts w:ascii="Century Gothic" w:hAnsi="Century Gothic" w:cs="Century Gothic"/>
        </w:rPr>
        <w:t xml:space="preserve">. Lo anterior, sin perjuicio de la protección de oficio que al respecto opera en su favor. </w:t>
      </w:r>
      <w:r w:rsidRPr="00532C15">
        <w:rPr>
          <w:rFonts w:ascii="Century Gothic" w:hAnsi="Century Gothic" w:cs="Century Gothic"/>
          <w:b/>
          <w:bCs/>
        </w:rPr>
        <w:t>SEXTO.-</w:t>
      </w:r>
      <w:r w:rsidRPr="00532C15">
        <w:rPr>
          <w:rFonts w:ascii="Century Gothic" w:hAnsi="Century Gothic" w:cs="Century Gothic"/>
        </w:rPr>
        <w:t xml:space="preserve"> Remítase copia certificada de la presente resolución al Juez de Primera Instancia, para su conocimiento y efectos legales conducentes, y en su oportunidad, archívese el toca donde corresponda.</w:t>
      </w:r>
      <w:r>
        <w:rPr>
          <w:rFonts w:ascii="Century Gothic" w:hAnsi="Century Gothic" w:cs="Century Gothic"/>
        </w:rPr>
        <w:t xml:space="preserve"> </w:t>
      </w:r>
      <w:r w:rsidRPr="00532C15">
        <w:rPr>
          <w:rFonts w:ascii="Century Gothic" w:hAnsi="Century Gothic" w:cs="Century Gothic"/>
          <w:b/>
          <w:bCs/>
        </w:rPr>
        <w:t>SÉPTIMO.-</w:t>
      </w:r>
      <w:r w:rsidRPr="00532C15">
        <w:rPr>
          <w:rFonts w:ascii="Century Gothic" w:hAnsi="Century Gothic" w:cs="Century Gothic"/>
        </w:rPr>
        <w:t xml:space="preserve"> Notifíquese personalmente, comuníquese y cúmplase</w:t>
      </w:r>
      <w:r>
        <w:rPr>
          <w:rFonts w:ascii="Century Gothic" w:hAnsi="Century Gothic" w:cs="Century Gothic"/>
        </w:rPr>
        <w:t xml:space="preserve">”. En relación el </w:t>
      </w:r>
      <w:r w:rsidRPr="00EF53B8">
        <w:rPr>
          <w:rFonts w:ascii="Century Gothic" w:hAnsi="Century Gothic" w:cs="Century Gothic"/>
          <w:b/>
          <w:bCs/>
        </w:rPr>
        <w:t>M</w:t>
      </w:r>
      <w:r>
        <w:rPr>
          <w:rFonts w:ascii="Century Gothic" w:hAnsi="Century Gothic" w:cs="Century Gothic"/>
          <w:b/>
          <w:bCs/>
        </w:rPr>
        <w:t>agistrado Juan Paulo Almazán Cue</w:t>
      </w:r>
      <w:r>
        <w:rPr>
          <w:rFonts w:ascii="Century Gothic" w:hAnsi="Century Gothic" w:cs="Century Gothic"/>
        </w:rPr>
        <w:t>, manifiesta</w:t>
      </w:r>
      <w:r w:rsidRPr="0020719D">
        <w:rPr>
          <w:rFonts w:ascii="Century Gothic" w:hAnsi="Century Gothic" w:cs="Century Gothic"/>
        </w:rPr>
        <w:t>: “</w:t>
      </w:r>
      <w:r>
        <w:rPr>
          <w:rFonts w:ascii="Century Gothic" w:hAnsi="Century Gothic" w:cs="Century Gothic"/>
        </w:rPr>
        <w:t xml:space="preserve">Se abre a debate el presente proyecto por si existiere </w:t>
      </w:r>
      <w:r w:rsidRPr="0020719D">
        <w:rPr>
          <w:rFonts w:ascii="Century Gothic" w:hAnsi="Century Gothic" w:cs="Century Gothic"/>
        </w:rPr>
        <w:t xml:space="preserve">intervención. </w:t>
      </w:r>
      <w:r>
        <w:rPr>
          <w:rFonts w:ascii="Century Gothic" w:hAnsi="Century Gothic" w:cs="Century Gothic"/>
        </w:rPr>
        <w:t>Adelante Magistrada”.</w:t>
      </w:r>
      <w:r w:rsidRPr="0020719D">
        <w:rPr>
          <w:rFonts w:ascii="Century Gothic" w:hAnsi="Century Gothic" w:cs="Century Gothic"/>
        </w:rPr>
        <w:t xml:space="preserve"> Toda vez que no hay intervención</w:t>
      </w:r>
      <w:r>
        <w:rPr>
          <w:rFonts w:ascii="Century Gothic" w:hAnsi="Century Gothic" w:cs="Century Gothic"/>
        </w:rPr>
        <w:t>, si lo tienen a bien,</w:t>
      </w:r>
      <w:r w:rsidRPr="0020719D">
        <w:rPr>
          <w:rFonts w:ascii="Century Gothic" w:hAnsi="Century Gothic" w:cs="Century Gothic"/>
        </w:rPr>
        <w:t xml:space="preserve"> someto a votación el </w:t>
      </w:r>
      <w:r>
        <w:rPr>
          <w:rFonts w:ascii="Century Gothic" w:hAnsi="Century Gothic" w:cs="Century Gothic"/>
        </w:rPr>
        <w:t xml:space="preserve">presente </w:t>
      </w:r>
      <w:r w:rsidRPr="0020719D">
        <w:rPr>
          <w:rFonts w:ascii="Century Gothic" w:hAnsi="Century Gothic" w:cs="Century Gothic"/>
        </w:rPr>
        <w:t>proyecto</w:t>
      </w:r>
      <w:r>
        <w:rPr>
          <w:rFonts w:ascii="Century Gothic" w:hAnsi="Century Gothic" w:cs="Century Gothic"/>
        </w:rPr>
        <w:t xml:space="preserve">”. “Señor Presidente, lo interrumpo”, refiere la </w:t>
      </w:r>
      <w:r>
        <w:rPr>
          <w:rFonts w:ascii="Century Gothic" w:hAnsi="Century Gothic" w:cs="Century Gothic"/>
          <w:b/>
          <w:bCs/>
        </w:rPr>
        <w:t>licenciada Ma. del Rosario Torres Mancilla</w:t>
      </w:r>
      <w:r>
        <w:rPr>
          <w:rFonts w:ascii="Century Gothic" w:hAnsi="Century Gothic" w:cs="Century Gothic"/>
        </w:rPr>
        <w:t xml:space="preserve">, “se excusa la Magistrada Rebeca, resolvió primera instancia”. “Pregunto a la Magistrada Rebeca si plantea su excusa”, expresa el </w:t>
      </w:r>
      <w:r>
        <w:rPr>
          <w:rFonts w:ascii="Century Gothic" w:hAnsi="Century Gothic" w:cs="Century Gothic"/>
          <w:b/>
          <w:bCs/>
        </w:rPr>
        <w:t>Magistrado Juan Paulo Almazán Cue</w:t>
      </w:r>
      <w:r>
        <w:rPr>
          <w:rFonts w:ascii="Century Gothic" w:hAnsi="Century Gothic" w:cs="Century Gothic"/>
        </w:rPr>
        <w:t xml:space="preserve">. “Con la misma frase, en el mismo artículo que el anterior”, solicita la </w:t>
      </w:r>
      <w:r>
        <w:rPr>
          <w:rFonts w:ascii="Century Gothic" w:hAnsi="Century Gothic" w:cs="Century Gothic"/>
          <w:b/>
          <w:bCs/>
        </w:rPr>
        <w:t>Magistrada Rebeca Anastacia Medina García</w:t>
      </w:r>
      <w:r>
        <w:rPr>
          <w:rFonts w:ascii="Century Gothic" w:hAnsi="Century Gothic" w:cs="Century Gothic"/>
        </w:rPr>
        <w:t xml:space="preserve">. “En consecuencia, fundamento en el artículo 169, fracción X del Código de Procedimientos Civiles”, manifiesta el </w:t>
      </w:r>
      <w:r>
        <w:rPr>
          <w:rFonts w:ascii="Century Gothic" w:hAnsi="Century Gothic" w:cs="Century Gothic"/>
          <w:b/>
          <w:bCs/>
        </w:rPr>
        <w:t>Magistrado Juan Paulo Almazán Cue,</w:t>
      </w:r>
      <w:r>
        <w:rPr>
          <w:rFonts w:ascii="Century Gothic" w:hAnsi="Century Gothic" w:cs="Century Gothic"/>
        </w:rPr>
        <w:t xml:space="preserve"> “quien se encuentre a favor de la excusa solicitada por la Magistrada Rebeca Anastacia Medina García, sírvase levantar la mano en este momento, gracias. Aprobada por unanimidad de votos”.   </w:t>
      </w:r>
      <w:r w:rsidRPr="006C667E">
        <w:rPr>
          <w:rFonts w:ascii="Century Gothic" w:hAnsi="Century Gothic" w:cs="Century Gothic"/>
          <w:b/>
          <w:bCs/>
        </w:rPr>
        <w:t xml:space="preserve">Calificándose por unanimidad de votos </w:t>
      </w:r>
      <w:r>
        <w:rPr>
          <w:rFonts w:ascii="Century Gothic" w:hAnsi="Century Gothic" w:cs="Century Gothic"/>
          <w:b/>
          <w:bCs/>
        </w:rPr>
        <w:t xml:space="preserve">y </w:t>
      </w:r>
      <w:r w:rsidRPr="006C667E">
        <w:rPr>
          <w:rFonts w:ascii="Century Gothic" w:hAnsi="Century Gothic" w:cs="Century Gothic"/>
          <w:b/>
          <w:bCs/>
        </w:rPr>
        <w:t>de procedente la excusa planteada por l</w:t>
      </w:r>
      <w:r>
        <w:rPr>
          <w:rFonts w:ascii="Century Gothic" w:hAnsi="Century Gothic" w:cs="Century Gothic"/>
          <w:b/>
          <w:bCs/>
        </w:rPr>
        <w:t>a</w:t>
      </w:r>
      <w:r w:rsidRPr="006C667E">
        <w:rPr>
          <w:rFonts w:ascii="Century Gothic" w:hAnsi="Century Gothic" w:cs="Century Gothic"/>
          <w:b/>
          <w:bCs/>
        </w:rPr>
        <w:t xml:space="preserve"> Magistrad</w:t>
      </w:r>
      <w:r>
        <w:rPr>
          <w:rFonts w:ascii="Century Gothic" w:hAnsi="Century Gothic" w:cs="Century Gothic"/>
          <w:b/>
          <w:bCs/>
        </w:rPr>
        <w:t>a Rebeca Anastacia Medina García</w:t>
      </w:r>
      <w:r w:rsidRPr="006C667E">
        <w:rPr>
          <w:rFonts w:ascii="Century Gothic" w:hAnsi="Century Gothic" w:cs="Century Gothic"/>
          <w:b/>
          <w:bCs/>
        </w:rPr>
        <w:t xml:space="preserve">, </w:t>
      </w:r>
      <w:r w:rsidRPr="006C667E">
        <w:rPr>
          <w:rFonts w:ascii="Century Gothic" w:hAnsi="Century Gothic" w:cs="Century Gothic"/>
          <w:b/>
          <w:bCs/>
        </w:rPr>
        <w:lastRenderedPageBreak/>
        <w:t>para intervenir en este asunto.</w:t>
      </w:r>
      <w:r>
        <w:rPr>
          <w:rFonts w:ascii="Century Gothic" w:hAnsi="Century Gothic" w:cs="Century Gothic"/>
          <w:b/>
          <w:bCs/>
        </w:rPr>
        <w:t xml:space="preserve"> </w:t>
      </w:r>
      <w:r w:rsidRPr="00800C68">
        <w:rPr>
          <w:rFonts w:ascii="Century Gothic" w:hAnsi="Century Gothic" w:cs="Century Gothic"/>
        </w:rPr>
        <w:t xml:space="preserve">El </w:t>
      </w:r>
      <w:r>
        <w:rPr>
          <w:rFonts w:ascii="Century Gothic" w:hAnsi="Century Gothic" w:cs="Century Gothic"/>
          <w:b/>
          <w:bCs/>
        </w:rPr>
        <w:t>M</w:t>
      </w:r>
      <w:r w:rsidRPr="00944929">
        <w:rPr>
          <w:rFonts w:ascii="Century Gothic" w:hAnsi="Century Gothic" w:cs="Century Gothic"/>
          <w:b/>
          <w:bCs/>
        </w:rPr>
        <w:t>agistrado Juan Paulo Almazán Cue</w:t>
      </w:r>
      <w:r w:rsidRPr="00944929">
        <w:rPr>
          <w:rFonts w:ascii="Century Gothic" w:hAnsi="Century Gothic" w:cs="Century Gothic"/>
        </w:rPr>
        <w:t xml:space="preserve">, </w:t>
      </w:r>
      <w:r>
        <w:rPr>
          <w:rFonts w:ascii="Century Gothic" w:hAnsi="Century Gothic" w:cs="Century Gothic"/>
        </w:rPr>
        <w:t xml:space="preserve">continúa: “En consecuencia, </w:t>
      </w:r>
      <w:r w:rsidRPr="0020719D">
        <w:rPr>
          <w:rFonts w:ascii="Century Gothic" w:hAnsi="Century Gothic" w:cs="Century Gothic"/>
        </w:rPr>
        <w:t xml:space="preserve">quien se encuentre a favor de la ponencia que </w:t>
      </w:r>
      <w:r>
        <w:rPr>
          <w:rFonts w:ascii="Century Gothic" w:hAnsi="Century Gothic" w:cs="Century Gothic"/>
        </w:rPr>
        <w:t>presenta</w:t>
      </w:r>
      <w:r w:rsidRPr="0020719D">
        <w:rPr>
          <w:rFonts w:ascii="Century Gothic" w:hAnsi="Century Gothic" w:cs="Century Gothic"/>
        </w:rPr>
        <w:t xml:space="preserve"> </w:t>
      </w:r>
      <w:r w:rsidRPr="00875D34">
        <w:rPr>
          <w:rFonts w:ascii="Century Gothic" w:hAnsi="Century Gothic" w:cs="Century Gothic"/>
        </w:rPr>
        <w:t xml:space="preserve">el Magistrado Juan José Méndez Gatica, en el toca </w:t>
      </w:r>
      <w:r w:rsidRPr="00F56545">
        <w:rPr>
          <w:rFonts w:ascii="Century Gothic" w:hAnsi="Century Gothic" w:cs="Century Gothic"/>
          <w:b/>
          <w:bCs/>
        </w:rPr>
        <w:t>ELIMINADO</w:t>
      </w:r>
      <w:r>
        <w:rPr>
          <w:rFonts w:ascii="Century Gothic" w:hAnsi="Century Gothic" w:cs="Century Gothic"/>
        </w:rPr>
        <w:t>,</w:t>
      </w:r>
      <w:r w:rsidRPr="0020719D">
        <w:rPr>
          <w:rFonts w:ascii="Century Gothic" w:hAnsi="Century Gothic" w:cs="Century Gothic"/>
        </w:rPr>
        <w:t xml:space="preserve"> </w:t>
      </w:r>
      <w:r>
        <w:rPr>
          <w:rFonts w:ascii="Century Gothic" w:hAnsi="Century Gothic" w:cs="Century Gothic"/>
        </w:rPr>
        <w:t>sírvase</w:t>
      </w:r>
      <w:r w:rsidRPr="0020719D">
        <w:rPr>
          <w:rFonts w:ascii="Century Gothic" w:hAnsi="Century Gothic" w:cs="Century Gothic"/>
        </w:rPr>
        <w:t xml:space="preserve"> levantar la mano en este momento. Gracias, aprobada por unanimidad</w:t>
      </w:r>
      <w:r>
        <w:rPr>
          <w:rFonts w:ascii="Century Gothic" w:hAnsi="Century Gothic" w:cs="Century Gothic"/>
        </w:rPr>
        <w:t xml:space="preserve">, con la abstención de la Magistrada, por la excusa planteada”. “Sí, señor”, atiende la </w:t>
      </w:r>
      <w:r>
        <w:rPr>
          <w:rFonts w:ascii="Century Gothic" w:hAnsi="Century Gothic" w:cs="Century Gothic"/>
          <w:b/>
          <w:bCs/>
        </w:rPr>
        <w:t>licenciada Ma. del Rosario Torres Mancilla</w:t>
      </w:r>
      <w:r w:rsidRPr="0020719D">
        <w:rPr>
          <w:rFonts w:ascii="Century Gothic" w:hAnsi="Century Gothic" w:cs="Century Gothic"/>
        </w:rPr>
        <w:t xml:space="preserve">.  </w:t>
      </w:r>
      <w:r w:rsidRPr="004D7D13">
        <w:rPr>
          <w:rFonts w:ascii="Century Gothic" w:hAnsi="Century Gothic" w:cs="Century Gothic"/>
          <w:b/>
          <w:bCs/>
        </w:rPr>
        <w:t>Atento a lo cual, la ponencia de cuenta es aprobada en sus términos por unanimidad de votos</w:t>
      </w:r>
      <w:r>
        <w:rPr>
          <w:rFonts w:ascii="Century Gothic" w:hAnsi="Century Gothic" w:cs="Century Gothic"/>
          <w:b/>
          <w:bCs/>
        </w:rPr>
        <w:t>, con excusa de la Magistrada Rebeca Anastacia Medina García</w:t>
      </w:r>
      <w:r w:rsidRPr="0087490C">
        <w:rPr>
          <w:rFonts w:ascii="Century Gothic" w:hAnsi="Century Gothic" w:cs="Century Gothic"/>
          <w:b/>
          <w:bCs/>
        </w:rPr>
        <w:t xml:space="preserve">. </w:t>
      </w:r>
      <w:r w:rsidRPr="0087490C">
        <w:rPr>
          <w:rFonts w:ascii="Century Gothic" w:hAnsi="Century Gothic" w:cs="Century Gothic"/>
        </w:rPr>
        <w:t xml:space="preserve">- - - - - - - - - - - - - - - - - - - </w:t>
      </w:r>
      <w:r>
        <w:rPr>
          <w:rFonts w:ascii="Century Gothic" w:hAnsi="Century Gothic" w:cs="Century Gothic"/>
        </w:rPr>
        <w:t xml:space="preserve">- - - - - - - - - - - - - - </w:t>
      </w:r>
      <w:r w:rsidR="00487403">
        <w:rPr>
          <w:rFonts w:ascii="Century Gothic" w:hAnsi="Century Gothic" w:cs="Century Gothic"/>
        </w:rPr>
        <w:t xml:space="preserve">- - - - - - - - - - - - - - - </w:t>
      </w:r>
    </w:p>
    <w:p w:rsidR="002837B1" w:rsidRPr="00AE498A" w:rsidRDefault="002837B1" w:rsidP="00346B8F">
      <w:pPr>
        <w:spacing w:line="480" w:lineRule="auto"/>
        <w:jc w:val="both"/>
        <w:rPr>
          <w:rFonts w:ascii="Century Gothic" w:hAnsi="Century Gothic" w:cs="Century Gothic"/>
          <w:highlight w:val="yellow"/>
        </w:rPr>
      </w:pPr>
      <w:r w:rsidRPr="00855AA6">
        <w:rPr>
          <w:rFonts w:ascii="Century Gothic" w:hAnsi="Century Gothic" w:cs="Century Gothic"/>
        </w:rPr>
        <w:t>Posteriormente,</w:t>
      </w:r>
      <w:r w:rsidRPr="00855AA6">
        <w:rPr>
          <w:rFonts w:ascii="Century Gothic" w:hAnsi="Century Gothic" w:cs="Century Gothic"/>
          <w:lang w:val="es-MX"/>
        </w:rPr>
        <w:t xml:space="preserve"> el </w:t>
      </w:r>
      <w:r w:rsidRPr="00855AA6">
        <w:rPr>
          <w:rFonts w:ascii="Century Gothic" w:hAnsi="Century Gothic" w:cs="Century Gothic"/>
          <w:b/>
          <w:bCs/>
          <w:lang w:val="es-MX"/>
        </w:rPr>
        <w:t>Magistrado Presidente</w:t>
      </w:r>
      <w:r w:rsidRPr="00855AA6">
        <w:rPr>
          <w:rFonts w:ascii="Century Gothic" w:hAnsi="Century Gothic" w:cs="Century Gothic"/>
          <w:lang w:val="es-MX"/>
        </w:rPr>
        <w:t xml:space="preserve"> solicita a la licenciada Ma. del Rosario Torres Mancilla, que proceda a dar lectura al </w:t>
      </w:r>
      <w:r w:rsidRPr="00855AA6">
        <w:rPr>
          <w:rFonts w:ascii="Century Gothic" w:hAnsi="Century Gothic" w:cs="Century Gothic"/>
          <w:b/>
          <w:bCs/>
          <w:lang w:val="es-MX"/>
        </w:rPr>
        <w:t>quinto punto</w:t>
      </w:r>
      <w:r w:rsidRPr="00855AA6">
        <w:rPr>
          <w:rFonts w:ascii="Century Gothic" w:hAnsi="Century Gothic" w:cs="Century Gothic"/>
          <w:lang w:val="es-MX"/>
        </w:rPr>
        <w:t xml:space="preserve"> del orden del día. Atento a lo cual la </w:t>
      </w:r>
      <w:r w:rsidRPr="00855AA6">
        <w:rPr>
          <w:rFonts w:ascii="Century Gothic" w:hAnsi="Century Gothic" w:cs="Century Gothic"/>
          <w:b/>
          <w:bCs/>
          <w:lang w:val="es-MX"/>
        </w:rPr>
        <w:t xml:space="preserve">licenciada Ma. del Rosario Torres Mancilla </w:t>
      </w:r>
      <w:r w:rsidRPr="00855AA6">
        <w:rPr>
          <w:rFonts w:ascii="Century Gothic" w:hAnsi="Century Gothic" w:cs="Century Gothic"/>
          <w:lang w:val="es-MX"/>
        </w:rPr>
        <w:t>leyó:</w:t>
      </w:r>
      <w:r w:rsidRPr="00855AA6">
        <w:rPr>
          <w:rFonts w:ascii="Century Gothic" w:hAnsi="Century Gothic" w:cs="Century Gothic"/>
        </w:rPr>
        <w:t xml:space="preserve"> “</w:t>
      </w:r>
      <w:r w:rsidRPr="00855AA6">
        <w:rPr>
          <w:rFonts w:ascii="Century Gothic" w:hAnsi="Century Gothic" w:cs="Century Gothic"/>
          <w:b/>
          <w:bCs/>
        </w:rPr>
        <w:t>Se informa al H. Pleno, de la recepción por parte de la Presidencia de los siguientes documentos</w:t>
      </w:r>
      <w:r w:rsidRPr="00855AA6">
        <w:rPr>
          <w:rFonts w:ascii="Century Gothic" w:hAnsi="Century Gothic" w:cs="Century Gothic"/>
        </w:rPr>
        <w:t xml:space="preserve">”. Mismos que </w:t>
      </w:r>
      <w:r w:rsidRPr="0008272A">
        <w:rPr>
          <w:rFonts w:ascii="Century Gothic" w:hAnsi="Century Gothic" w:cs="Century Gothic"/>
        </w:rPr>
        <w:t xml:space="preserve">por economía se dan aquí por reproducidos como si a la letra se insertaren. Sobre lo particular, el </w:t>
      </w:r>
      <w:r w:rsidRPr="0008272A">
        <w:rPr>
          <w:rFonts w:ascii="Century Gothic" w:hAnsi="Century Gothic" w:cs="Century Gothic"/>
          <w:b/>
          <w:bCs/>
        </w:rPr>
        <w:t>Magistrado Juan Paulo Almazán Cue</w:t>
      </w:r>
      <w:r w:rsidRPr="0008272A">
        <w:rPr>
          <w:rFonts w:ascii="Century Gothic" w:hAnsi="Century Gothic" w:cs="Century Gothic"/>
        </w:rPr>
        <w:t>, expresa: “A su disposición se encuentran los documentos ahí referidos</w:t>
      </w:r>
      <w:r>
        <w:rPr>
          <w:rFonts w:ascii="Century Gothic" w:hAnsi="Century Gothic" w:cs="Century Gothic"/>
        </w:rPr>
        <w:t xml:space="preserve">, si existiera alguna intervención, </w:t>
      </w:r>
      <w:r w:rsidRPr="0008272A">
        <w:rPr>
          <w:rFonts w:ascii="Century Gothic" w:hAnsi="Century Gothic" w:cs="Century Gothic"/>
        </w:rPr>
        <w:t xml:space="preserve">algún tema que tocar respecto del contenido del mismo, es el momento para ello. De no ser así, se toman para conocimiento”. “Sí, señor”, atiende la </w:t>
      </w:r>
      <w:r w:rsidRPr="0008272A">
        <w:rPr>
          <w:rFonts w:ascii="Century Gothic" w:hAnsi="Century Gothic" w:cs="Century Gothic"/>
          <w:b/>
          <w:bCs/>
        </w:rPr>
        <w:t>licenciada Ma. del Rosario Torres Mancilla.</w:t>
      </w:r>
      <w:r w:rsidRPr="0008272A">
        <w:rPr>
          <w:rFonts w:ascii="Century Gothic" w:hAnsi="Century Gothic" w:cs="Century Gothic"/>
        </w:rPr>
        <w:t xml:space="preserve"> </w:t>
      </w:r>
      <w:r w:rsidRPr="0008272A">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Pr="0008272A">
        <w:rPr>
          <w:rFonts w:ascii="Century Gothic" w:hAnsi="Century Gothic" w:cs="Century Gothic"/>
        </w:rPr>
        <w:t xml:space="preserve">. - - - - - - - - - - - - - - - - - - - - - - - </w:t>
      </w:r>
    </w:p>
    <w:p w:rsidR="002837B1" w:rsidRPr="009925C7" w:rsidRDefault="002837B1" w:rsidP="00B30767">
      <w:pPr>
        <w:spacing w:line="480" w:lineRule="auto"/>
        <w:jc w:val="both"/>
        <w:rPr>
          <w:rFonts w:ascii="Century Gothic" w:hAnsi="Century Gothic" w:cs="Century Gothic"/>
        </w:rPr>
      </w:pPr>
      <w:r w:rsidRPr="0008272A">
        <w:rPr>
          <w:rFonts w:ascii="Century Gothic" w:hAnsi="Century Gothic" w:cs="Century Gothic"/>
        </w:rPr>
        <w:t>Acto seguido, el</w:t>
      </w:r>
      <w:r w:rsidRPr="0008272A">
        <w:rPr>
          <w:rFonts w:ascii="Century Gothic" w:hAnsi="Century Gothic" w:cs="Century Gothic"/>
          <w:b/>
          <w:bCs/>
        </w:rPr>
        <w:t xml:space="preserve"> Magistrado Presidente</w:t>
      </w:r>
      <w:r w:rsidRPr="0008272A">
        <w:rPr>
          <w:rFonts w:ascii="Century Gothic" w:hAnsi="Century Gothic" w:cs="Century Gothic"/>
        </w:rPr>
        <w:t xml:space="preserve"> solicita a la </w:t>
      </w:r>
      <w:r w:rsidRPr="0008272A">
        <w:rPr>
          <w:rFonts w:ascii="Century Gothic" w:hAnsi="Century Gothic" w:cs="Century Gothic"/>
          <w:b/>
          <w:bCs/>
        </w:rPr>
        <w:t>licenciada Ma. del Rosario Torres Mancilla</w:t>
      </w:r>
      <w:r w:rsidRPr="0008272A">
        <w:rPr>
          <w:rFonts w:ascii="Century Gothic" w:hAnsi="Century Gothic" w:cs="Century Gothic"/>
        </w:rPr>
        <w:t xml:space="preserve">, que proceda a dar lectura al </w:t>
      </w:r>
      <w:r w:rsidRPr="0008272A">
        <w:rPr>
          <w:rFonts w:ascii="Century Gothic" w:hAnsi="Century Gothic" w:cs="Century Gothic"/>
          <w:b/>
          <w:bCs/>
        </w:rPr>
        <w:t xml:space="preserve">sexto </w:t>
      </w:r>
      <w:r w:rsidRPr="0008272A">
        <w:rPr>
          <w:rFonts w:ascii="Century Gothic" w:hAnsi="Century Gothic" w:cs="Century Gothic"/>
          <w:b/>
          <w:bCs/>
        </w:rPr>
        <w:lastRenderedPageBreak/>
        <w:t>punto</w:t>
      </w:r>
      <w:r w:rsidRPr="0008272A">
        <w:rPr>
          <w:rFonts w:ascii="Century Gothic" w:hAnsi="Century Gothic" w:cs="Century Gothic"/>
        </w:rPr>
        <w:t xml:space="preserve"> del orden del día. Atento a lo cual la </w:t>
      </w:r>
      <w:r w:rsidRPr="0008272A">
        <w:rPr>
          <w:rFonts w:ascii="Century Gothic" w:hAnsi="Century Gothic" w:cs="Century Gothic"/>
          <w:b/>
          <w:bCs/>
        </w:rPr>
        <w:t>licenciada Ma. del Rosario Torres Mancilla</w:t>
      </w:r>
      <w:r w:rsidRPr="0008272A">
        <w:rPr>
          <w:rFonts w:ascii="Century Gothic" w:hAnsi="Century Gothic" w:cs="Century Gothic"/>
        </w:rPr>
        <w:t>, manifiesta: “</w:t>
      </w:r>
      <w:r w:rsidRPr="0008272A">
        <w:rPr>
          <w:rFonts w:ascii="Century Gothic" w:hAnsi="Century Gothic" w:cs="Century Gothic"/>
          <w:b/>
          <w:b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08272A">
        <w:rPr>
          <w:rFonts w:ascii="Century Gothic" w:hAnsi="Century Gothic" w:cs="Century Gothic"/>
        </w:rPr>
        <w:t xml:space="preserve">”. Al efecto, el </w:t>
      </w:r>
      <w:r w:rsidRPr="0008272A">
        <w:rPr>
          <w:rFonts w:ascii="Century Gothic" w:hAnsi="Century Gothic" w:cs="Century Gothic"/>
          <w:b/>
          <w:bCs/>
        </w:rPr>
        <w:t>Magistrado Juan Paulo Almazán Cue</w:t>
      </w:r>
      <w:r w:rsidRPr="0008272A">
        <w:rPr>
          <w:rFonts w:ascii="Century Gothic" w:hAnsi="Century Gothic" w:cs="Century Gothic"/>
        </w:rPr>
        <w:t>, expresa: “</w:t>
      </w:r>
      <w:r>
        <w:rPr>
          <w:rFonts w:ascii="Century Gothic" w:hAnsi="Century Gothic" w:cs="Century Gothic"/>
        </w:rPr>
        <w:t xml:space="preserve">Con beneplácito les comento que por fin queda aprobada ya la Unidad de Derechos Humanos e Igualdad de Género, dado que el Pleno del Consejo de la Judicatura aceptó sin ninguna observación las modificaciones planteadas por este Pleno, entonces celebrar máxime en este momento que estamos viviendo muy complejo a nivel Estado, les comento que incluso ha habido reuniones interinstitucionales por la situación que se está viviendo, también decirles que San Luis Potosí, es un estado que sí da las estadísticas y los índices reales en cuanto a feminicidios, ¿por qué?, porque si bien es cierto de las 32 treinta y dos entidades, si mal no recuerdo tres entidades sí tienen prevista la figura del feminicidio, sin embargo, no todos lo reportan como tal, simplemente como un ejemplo, el año pasado en Baja California, por muerte violenta fueron doscientas veinticinco mujeres, y tienen reportados seis, quiere decir que no consideraron que fuese o encuadraran en el tipo penal respectivo, sin embargo, en San Luis Potosí, como Ustedes saben de manera inmediata se abre el protocolo de feminicidio y a veces el reporte es mucho más alto de lo que en realidad ya en su momento se determina, pero sí es importante hacerlo del conocimiento, porque digamos que la máxima expresión de un tema de deleznable como lo es la </w:t>
      </w:r>
      <w:r>
        <w:rPr>
          <w:rFonts w:ascii="Century Gothic" w:hAnsi="Century Gothic" w:cs="Century Gothic"/>
        </w:rPr>
        <w:lastRenderedPageBreak/>
        <w:t xml:space="preserve">privación de la vida de una mujer, pues obviamente tiene que ver con temas de género, y por tanto, el Poder Judicial está haciendo el trabajo que le corresponde, en cuanto incluso a la alerta de género, incluso a las obligaciones que nos genera al Poder Judicial, que estriba en la información que se genere para el Banco de Banavim Banco Nacional de Datos e Información sobre Casos de Violencia contra las Mujeres, la capacitación que el Poder Judicial pueda llevar a cabo que incluso de manera interinstitucional, que incluso si me lo permiten, y ya lo comentaré con el Consejo de la Judicatura, que el Instituto refuerce el tema de perspectiva de género, que nuestros Jueces sigan resolviendo con perspectiva de género, sin estereotipos, y bueno ese es el trabajo que tenemos que realizar, pero la verdad que sí es de reconocer que ambos Plenos de manera unánime pudimos sacar la Unidad de Género, seguramente pronto haremos la presentación formal de dicha Unidad, que además dicho sea de paso si Ustedes recuerdan pedimos presupuesto al Congreso del Estado el año pasado, el cual no fue aprobado la parte respectiva para la Unidad de Género, y con nuestros mismos recursos, con nuestros mismo personal, ahora sí que más con corazón que con dinero, con la participación de la Magistrada Rocío, de la Magistrada Rebeca, ¿quién más está en la Comisión?, nada más”. “El Consejero Carlos Ponce”, señala la </w:t>
      </w:r>
      <w:r>
        <w:rPr>
          <w:rFonts w:ascii="Century Gothic" w:hAnsi="Century Gothic" w:cs="Century Gothic"/>
          <w:b/>
          <w:bCs/>
        </w:rPr>
        <w:t>Magistrada Rebeca Anastacia Medina García</w:t>
      </w:r>
      <w:r>
        <w:rPr>
          <w:rFonts w:ascii="Century Gothic" w:hAnsi="Century Gothic" w:cs="Century Gothic"/>
        </w:rPr>
        <w:t xml:space="preserve">. “El Consejero Carlos, y el Consejo de la Judicatura completo”, refiere el </w:t>
      </w:r>
      <w:r>
        <w:rPr>
          <w:rFonts w:ascii="Century Gothic" w:hAnsi="Century Gothic" w:cs="Century Gothic"/>
          <w:b/>
          <w:bCs/>
        </w:rPr>
        <w:t>Magistrado Juan Paulo Almazán Cue</w:t>
      </w:r>
      <w:r>
        <w:rPr>
          <w:rFonts w:ascii="Century Gothic" w:hAnsi="Century Gothic" w:cs="Century Gothic"/>
        </w:rPr>
        <w:t xml:space="preserve">, “pues trabajando por el tema hoy ya quedó aprobado, entonces seguramente pues viene trabajo interno para poder reforzar la parte relativa a la perspectiva de género, </w:t>
      </w:r>
      <w:r>
        <w:rPr>
          <w:rFonts w:ascii="Century Gothic" w:hAnsi="Century Gothic" w:cs="Century Gothic"/>
        </w:rPr>
        <w:lastRenderedPageBreak/>
        <w:t xml:space="preserve">haciendo también </w:t>
      </w:r>
      <w:r w:rsidRPr="00C8038E">
        <w:rPr>
          <w:rFonts w:ascii="Century Gothic" w:hAnsi="Century Gothic" w:cs="Century Gothic"/>
        </w:rPr>
        <w:t>de su conocimiento que incluso como Ustedes saben, hubo un hecho bastante lamentable en la Ciudad Judicial, un actuario</w:t>
      </w:r>
      <w:r>
        <w:rPr>
          <w:rFonts w:ascii="Century Gothic" w:hAnsi="Century Gothic" w:cs="Century Gothic"/>
          <w:b/>
          <w:bCs/>
        </w:rPr>
        <w:t xml:space="preserve"> </w:t>
      </w:r>
      <w:r w:rsidRPr="00C8038E">
        <w:rPr>
          <w:rFonts w:ascii="Century Gothic" w:hAnsi="Century Gothic" w:cs="Century Gothic"/>
        </w:rPr>
        <w:t>golpeo a una actuari</w:t>
      </w:r>
      <w:r>
        <w:rPr>
          <w:rFonts w:ascii="Century Gothic" w:hAnsi="Century Gothic" w:cs="Century Gothic"/>
        </w:rPr>
        <w:t>a</w:t>
      </w:r>
      <w:r w:rsidRPr="00C8038E">
        <w:rPr>
          <w:rFonts w:ascii="Century Gothic" w:hAnsi="Century Gothic" w:cs="Century Gothic"/>
        </w:rPr>
        <w:t xml:space="preserve"> y por lo tanto, </w:t>
      </w:r>
      <w:r>
        <w:rPr>
          <w:rFonts w:ascii="Century Gothic" w:hAnsi="Century Gothic" w:cs="Century Gothic"/>
        </w:rPr>
        <w:t>de conformidad con la Ley Federal del Trabajo</w:t>
      </w:r>
      <w:r w:rsidRPr="00C8038E">
        <w:rPr>
          <w:rFonts w:ascii="Century Gothic" w:hAnsi="Century Gothic" w:cs="Century Gothic"/>
        </w:rPr>
        <w:t xml:space="preserve"> quedó cesado de las funciones que desempeña</w:t>
      </w:r>
      <w:r>
        <w:rPr>
          <w:rFonts w:ascii="Century Gothic" w:hAnsi="Century Gothic" w:cs="Century Gothic"/>
        </w:rPr>
        <w:t>, y esto pues es una muestra más de que el Poder Judicial no permite bajo ninguna circunstancia la afectación a una mujer, y esto ocurrió, dicho sea de paso en estas instalaciones, es decir, nos queda más que claro a todos que dentro del ámbito privado pues pueden ocurrir hechos que no son correctos o incluso pueden ser tachados como más que lamentables, como de deleznable, de nueva cuenta lo puedo mencionar, sin embargo, no tenemos tampoco el ámbito de competencia para llegar hasta extremos que no sean dentro de nuestra Institución. Pero dentro de nuestra Institución no pueden ocurrir ese tipo de hechos, se los comento porque sí ocurrió quedó cesado un funcionario judicial, por haber golpeado a una mujer, y por tanto, se giró el oficio CJ 3381/19, donde si me lo permiten le doy lectura para quede integrado al acta: ‘…</w:t>
      </w:r>
      <w:r w:rsidRPr="007512D8">
        <w:rPr>
          <w:rFonts w:ascii="Century Gothic" w:hAnsi="Century Gothic" w:cs="Century Gothic"/>
          <w:b/>
          <w:bCs/>
          <w:sz w:val="22"/>
          <w:szCs w:val="22"/>
        </w:rPr>
        <w:t xml:space="preserve">Hago de su conocimiento que en sesión de 20 de agosto de 2019 el Pleno del Consejo de la Judicatura del Poder Judicial del Estado, con fundamento en el artículo 90 de la Constitución Política del Estado, en relación con los diversos 86 y 94 de la Ley Orgánica del Poder Judicial del Estado, determinó aprobar con las aportaciones de las Magistradas Rebeca Anastacia Medina García y María del Rocío Hernández Cruz, Coordinadora e Integrante de la Comisión de Derechos Humanos e Igualdad Género del Poder Judicial del Estado, respectivamente, del ACUERDO GENERAL CENTÉSIMO QUINCUAGÉSIMO DEL PLENO DEL CONSEJO DE LA JUDICATURA DEL PODER JUDICIAL DEL ESTADO DE SAN LUIS POTOSÍ, POR EL CUAL SE DETERMINA LA CREACIÓN DE </w:t>
      </w:r>
      <w:r w:rsidRPr="007512D8">
        <w:rPr>
          <w:rFonts w:ascii="Century Gothic" w:hAnsi="Century Gothic" w:cs="Century Gothic"/>
          <w:b/>
          <w:bCs/>
          <w:sz w:val="22"/>
          <w:szCs w:val="22"/>
        </w:rPr>
        <w:lastRenderedPageBreak/>
        <w:t>LA UNIDAD DE DERECHOS HUMANOS E IGUALDAD DE GÉNERO, Y SE REGULAN LAS FACULTADES Y OBLIGACIONES DE LA MISMA, en lo</w:t>
      </w:r>
      <w:r>
        <w:rPr>
          <w:rFonts w:ascii="Century Gothic" w:hAnsi="Century Gothic" w:cs="Century Gothic"/>
          <w:b/>
          <w:bCs/>
          <w:sz w:val="22"/>
          <w:szCs w:val="22"/>
        </w:rPr>
        <w:t>s</w:t>
      </w:r>
      <w:r w:rsidRPr="007512D8">
        <w:rPr>
          <w:rFonts w:ascii="Century Gothic" w:hAnsi="Century Gothic" w:cs="Century Gothic"/>
          <w:b/>
          <w:bCs/>
          <w:sz w:val="22"/>
          <w:szCs w:val="22"/>
        </w:rPr>
        <w:t xml:space="preserve"> términos </w:t>
      </w:r>
      <w:r>
        <w:rPr>
          <w:rFonts w:ascii="Century Gothic" w:hAnsi="Century Gothic" w:cs="Century Gothic"/>
          <w:b/>
          <w:bCs/>
          <w:sz w:val="22"/>
          <w:szCs w:val="22"/>
        </w:rPr>
        <w:t>contenidos en el</w:t>
      </w:r>
      <w:r w:rsidRPr="007512D8">
        <w:rPr>
          <w:rFonts w:ascii="Century Gothic" w:hAnsi="Century Gothic" w:cs="Century Gothic"/>
          <w:b/>
          <w:bCs/>
          <w:sz w:val="22"/>
          <w:szCs w:val="22"/>
        </w:rPr>
        <w:t xml:space="preserve"> documento que se adjunta;</w:t>
      </w:r>
      <w:r>
        <w:rPr>
          <w:rFonts w:ascii="Century Gothic" w:hAnsi="Century Gothic" w:cs="Century Gothic"/>
          <w:b/>
          <w:bCs/>
          <w:sz w:val="22"/>
          <w:szCs w:val="22"/>
        </w:rPr>
        <w:t xml:space="preserve"> en</w:t>
      </w:r>
      <w:r w:rsidRPr="007512D8">
        <w:rPr>
          <w:rFonts w:ascii="Century Gothic" w:hAnsi="Century Gothic" w:cs="Century Gothic"/>
          <w:b/>
          <w:bCs/>
          <w:sz w:val="22"/>
          <w:szCs w:val="22"/>
        </w:rPr>
        <w:t xml:space="preserve"> el entendido que la entrada en funciones de la citada Unidad quedará sujeta a lo dispuesto en el transitorio tercero del referido Acuerdo General…</w:t>
      </w:r>
      <w:r>
        <w:rPr>
          <w:rFonts w:ascii="Century Gothic" w:hAnsi="Century Gothic" w:cs="Century Gothic"/>
        </w:rPr>
        <w:t xml:space="preserve">”, esto es el oficio que se envía para este Pleno, si me lo permite Secretaria General, incluso se lo entrego, ah, pero quedó, ¿si quedó distribuido este documento?, no, de tal manera que si me lo </w:t>
      </w:r>
      <w:r w:rsidRPr="009925C7">
        <w:rPr>
          <w:rFonts w:ascii="Century Gothic" w:hAnsi="Century Gothic" w:cs="Century Gothic"/>
        </w:rPr>
        <w:t>pe</w:t>
      </w:r>
      <w:r>
        <w:rPr>
          <w:rFonts w:ascii="Century Gothic" w:hAnsi="Century Gothic" w:cs="Century Gothic"/>
        </w:rPr>
        <w:t>r</w:t>
      </w:r>
      <w:r w:rsidRPr="009925C7">
        <w:rPr>
          <w:rFonts w:ascii="Century Gothic" w:hAnsi="Century Gothic" w:cs="Century Gothic"/>
        </w:rPr>
        <w:t xml:space="preserve">miten, sáquele copia y entrégueselos a todos los compañeros dicho acuerdo”. </w:t>
      </w:r>
      <w:r w:rsidRPr="009925C7">
        <w:rPr>
          <w:rFonts w:ascii="Century Gothic" w:hAnsi="Century Gothic" w:cs="Century Gothic"/>
          <w:b/>
          <w:bCs/>
        </w:rPr>
        <w:t xml:space="preserve">Se dan por enterados los señores Magistrados que integran este Cuerpo Colegiado. </w:t>
      </w:r>
      <w:r w:rsidRPr="009925C7">
        <w:rPr>
          <w:rFonts w:ascii="Century Gothic" w:hAnsi="Century Gothic" w:cs="Century Gothic"/>
        </w:rPr>
        <w:t xml:space="preserve">- - - - - - - - </w:t>
      </w:r>
      <w:r>
        <w:rPr>
          <w:rFonts w:ascii="Century Gothic" w:hAnsi="Century Gothic" w:cs="Century Gothic"/>
        </w:rPr>
        <w:t xml:space="preserve">- - - - - - </w:t>
      </w:r>
      <w:r w:rsidR="00D37BA3">
        <w:rPr>
          <w:rFonts w:ascii="Century Gothic" w:hAnsi="Century Gothic" w:cs="Century Gothic"/>
        </w:rPr>
        <w:t>- - - - - - - - - - - - - - - - - - - - - - - -</w:t>
      </w:r>
    </w:p>
    <w:p w:rsidR="002837B1" w:rsidRPr="00FB1A71" w:rsidRDefault="002837B1" w:rsidP="00267812">
      <w:pPr>
        <w:spacing w:line="480" w:lineRule="auto"/>
        <w:jc w:val="both"/>
        <w:rPr>
          <w:rFonts w:ascii="Century Gothic" w:hAnsi="Century Gothic" w:cs="Century Gothic"/>
        </w:rPr>
      </w:pPr>
      <w:r w:rsidRPr="009925C7">
        <w:rPr>
          <w:rFonts w:ascii="Century Gothic" w:hAnsi="Century Gothic" w:cs="Century Gothic"/>
        </w:rPr>
        <w:t xml:space="preserve">En diverso asunto el </w:t>
      </w:r>
      <w:r w:rsidRPr="009925C7">
        <w:rPr>
          <w:rFonts w:ascii="Century Gothic" w:hAnsi="Century Gothic" w:cs="Century Gothic"/>
          <w:b/>
          <w:bCs/>
        </w:rPr>
        <w:t>Magistrado Juan Paulo Almazán Cue</w:t>
      </w:r>
      <w:r w:rsidRPr="009925C7">
        <w:rPr>
          <w:rFonts w:ascii="Century Gothic" w:hAnsi="Century Gothic" w:cs="Century Gothic"/>
        </w:rPr>
        <w:t>, expresa: “Por otra parte, en relaci</w:t>
      </w:r>
      <w:r>
        <w:rPr>
          <w:rFonts w:ascii="Century Gothic" w:hAnsi="Century Gothic" w:cs="Century Gothic"/>
        </w:rPr>
        <w:t xml:space="preserve">ón al Código de Ética del Poder Judicial del Estado, el Consejo también determinó que se hiciera un documento bien, un documento formal, un documento ya encuadernado, para los efectos de la entrega a los funcionarios judiciales, y también hacer la presentación respectiva, entonces ya en la parte administrativa se mandó hacer ese </w:t>
      </w:r>
      <w:r w:rsidRPr="00FB1A71">
        <w:rPr>
          <w:rFonts w:ascii="Century Gothic" w:hAnsi="Century Gothic" w:cs="Century Gothic"/>
        </w:rPr>
        <w:t xml:space="preserve">documento”. </w:t>
      </w:r>
      <w:r w:rsidRPr="00FB1A71">
        <w:rPr>
          <w:rFonts w:ascii="Century Gothic" w:hAnsi="Century Gothic" w:cs="Century Gothic"/>
          <w:b/>
          <w:bCs/>
        </w:rPr>
        <w:t>Se dan por enterados los Señores Magistrados</w:t>
      </w:r>
      <w:r w:rsidRPr="00FB1A71">
        <w:rPr>
          <w:rFonts w:ascii="Century Gothic" w:hAnsi="Century Gothic" w:cs="Century Gothic"/>
        </w:rPr>
        <w:t xml:space="preserve">. - - - - - - - - - - </w:t>
      </w:r>
      <w:r w:rsidR="00D37BA3">
        <w:rPr>
          <w:rFonts w:ascii="Century Gothic" w:hAnsi="Century Gothic" w:cs="Century Gothic"/>
        </w:rPr>
        <w:t xml:space="preserve">- - - - - - - - - - - - - </w:t>
      </w:r>
    </w:p>
    <w:p w:rsidR="002837B1" w:rsidRPr="00FB1A71" w:rsidRDefault="002837B1" w:rsidP="004A6C4E">
      <w:pPr>
        <w:spacing w:line="480" w:lineRule="auto"/>
        <w:jc w:val="both"/>
        <w:rPr>
          <w:rFonts w:ascii="Century Gothic" w:hAnsi="Century Gothic" w:cs="Century Gothic"/>
        </w:rPr>
      </w:pPr>
      <w:r w:rsidRPr="00FB1A71">
        <w:rPr>
          <w:rFonts w:ascii="Century Gothic" w:hAnsi="Century Gothic" w:cs="Century Gothic"/>
        </w:rPr>
        <w:t xml:space="preserve">En otro asunto el </w:t>
      </w:r>
      <w:r w:rsidRPr="00FB1A71">
        <w:rPr>
          <w:rFonts w:ascii="Century Gothic" w:hAnsi="Century Gothic" w:cs="Century Gothic"/>
          <w:b/>
          <w:bCs/>
        </w:rPr>
        <w:t>Magistrado Juan Paulo Almazán Cue</w:t>
      </w:r>
      <w:r w:rsidRPr="00FB1A71">
        <w:rPr>
          <w:rFonts w:ascii="Century Gothic" w:hAnsi="Century Gothic" w:cs="Century Gothic"/>
        </w:rPr>
        <w:t xml:space="preserve">, manifiesta: “Incluso también les comento como otro asunto general que </w:t>
      </w:r>
      <w:r>
        <w:rPr>
          <w:rFonts w:ascii="Century Gothic" w:hAnsi="Century Gothic" w:cs="Century Gothic"/>
        </w:rPr>
        <w:t xml:space="preserve">a partir de </w:t>
      </w:r>
      <w:r w:rsidRPr="00FB1A71">
        <w:rPr>
          <w:rFonts w:ascii="Century Gothic" w:hAnsi="Century Gothic" w:cs="Century Gothic"/>
        </w:rPr>
        <w:t xml:space="preserve">esta semana </w:t>
      </w:r>
      <w:r>
        <w:rPr>
          <w:rFonts w:ascii="Century Gothic" w:hAnsi="Century Gothic" w:cs="Century Gothic"/>
        </w:rPr>
        <w:t xml:space="preserve">ya está el nuevo buzón aquí en Ciudad Judicial, si Ustedes lo pueden observar, ahora, digamos es una caja de cristal es transparente, es similar a uno que observé en el Poder Judicial de la Federación en otro Estado del país, se mandó hacer exactamente lo mismo, bajo el mismo esquema, y además se adquirió un tótem electrónico donde los abogados que no tengan acceso a una computadora o bien que por alguna circunstancia </w:t>
      </w:r>
      <w:r>
        <w:rPr>
          <w:rFonts w:ascii="Century Gothic" w:hAnsi="Century Gothic" w:cs="Century Gothic"/>
        </w:rPr>
        <w:lastRenderedPageBreak/>
        <w:t xml:space="preserve">se haya caído el sistema, acuden directamente aquí al Tribunal y en ese tótem tienen una pantalla táctil que permite obtener las impresiones para pegarse en los sobres correspondientes, así es como quedó ya el Buzón en Ciudad Judicial, se ha ido modernizando poco a poco y en consecuencia de ello, ahora como se lo había adelantado, el día lunes entra en funciones en el Sexto Distrito Judicial, entra en funciones el buzón electrónico, que es donde tenemos también tres Juzgados Mixtos de Primera Instancia, es decir, ahí también se especializaron, sin embargo, para los efectos de los escritos de término, para demandas, ya no tendrán que buscar los litigantes de ese Distrito, ya no tendrán que ir a las casos de los secretarios, sino que acudirán directamente a las oficinas del Tribunal a depositar los escritos y las demandas respectivos, entonces de una u otra manera vamos actualizando, no solamente Capital, si no también otros Distritos Judiciales que era eminentemente necesario en la huasteca potosina, esto serían las informaciones de la semana. No sé si exista algún otro asunto general a tratar. Adelante Magistrado”. </w:t>
      </w:r>
      <w:r w:rsidRPr="00FB1A71">
        <w:rPr>
          <w:rFonts w:ascii="Century Gothic" w:hAnsi="Century Gothic" w:cs="Century Gothic"/>
          <w:b/>
          <w:bCs/>
        </w:rPr>
        <w:t>Se dan por enterados los Señores Magistrados</w:t>
      </w:r>
      <w:r w:rsidRPr="00FB1A71">
        <w:rPr>
          <w:rFonts w:ascii="Century Gothic" w:hAnsi="Century Gothic" w:cs="Century Gothic"/>
        </w:rPr>
        <w:t>. - - - - - - - - - - - - - - - - - - - - - - - - - -</w:t>
      </w:r>
      <w:r>
        <w:rPr>
          <w:rFonts w:ascii="Century Gothic" w:hAnsi="Century Gothic" w:cs="Century Gothic"/>
        </w:rPr>
        <w:t xml:space="preserve"> </w:t>
      </w:r>
      <w:r w:rsidR="002B50BB">
        <w:rPr>
          <w:rFonts w:ascii="Century Gothic" w:hAnsi="Century Gothic" w:cs="Century Gothic"/>
        </w:rPr>
        <w:t>- - - - - - - - -</w:t>
      </w:r>
      <w:r>
        <w:rPr>
          <w:rFonts w:ascii="Century Gothic" w:hAnsi="Century Gothic" w:cs="Century Gothic"/>
        </w:rPr>
        <w:t xml:space="preserve"> </w:t>
      </w:r>
      <w:r w:rsidR="002B50BB">
        <w:rPr>
          <w:rFonts w:ascii="Century Gothic" w:hAnsi="Century Gothic" w:cs="Century Gothic"/>
        </w:rPr>
        <w:t>- -</w:t>
      </w:r>
    </w:p>
    <w:p w:rsidR="002837B1" w:rsidRPr="006823E2" w:rsidRDefault="002837B1" w:rsidP="00521F34">
      <w:pPr>
        <w:spacing w:line="494" w:lineRule="auto"/>
        <w:jc w:val="both"/>
        <w:rPr>
          <w:rFonts w:ascii="Century Gothic" w:hAnsi="Century Gothic" w:cs="Century Gothic"/>
        </w:rPr>
      </w:pPr>
      <w:r w:rsidRPr="004A6C4E">
        <w:rPr>
          <w:rFonts w:ascii="Century Gothic" w:hAnsi="Century Gothic" w:cs="Century Gothic"/>
        </w:rPr>
        <w:t xml:space="preserve">El </w:t>
      </w:r>
      <w:r w:rsidRPr="004A6C4E">
        <w:rPr>
          <w:rFonts w:ascii="Century Gothic" w:hAnsi="Century Gothic" w:cs="Century Gothic"/>
          <w:b/>
          <w:bCs/>
        </w:rPr>
        <w:t xml:space="preserve">Magistrado </w:t>
      </w:r>
      <w:r>
        <w:rPr>
          <w:rFonts w:ascii="Century Gothic" w:hAnsi="Century Gothic" w:cs="Century Gothic"/>
          <w:b/>
          <w:bCs/>
        </w:rPr>
        <w:t>Luis Fernando Gerardo González</w:t>
      </w:r>
      <w:r>
        <w:rPr>
          <w:rFonts w:ascii="Century Gothic" w:hAnsi="Century Gothic" w:cs="Century Gothic"/>
        </w:rPr>
        <w:t xml:space="preserve">, manifiesta: “Nada más ¿si se puede informar?, y hablo en nombre propio, ¿si es cierto el dato que circula de hace algunos días sobre la sanción administrativa a un Juez, y si a este Juez se le condenó a una posible reparación del daño, y si en su oportunidad, se nos va a informar como órgano jurisdiccional a este Pleno de la sanción si es que la hubo para este Juez, al menos yo no tengo información oficial, no sé si Usted lo tenga como Presidente del Consejo de la </w:t>
      </w:r>
      <w:r>
        <w:rPr>
          <w:rFonts w:ascii="Century Gothic" w:hAnsi="Century Gothic" w:cs="Century Gothic"/>
        </w:rPr>
        <w:lastRenderedPageBreak/>
        <w:t xml:space="preserve">Judicatura, si a este Juez efectivamente se le sancionó, y las condiciones en que fue sancionado?, es una pregunta, Presidente”. “En primer término es un tema netamente administrativo por tanto, quien tomó la decisión pues es el Consejo de la Judicatura”, refiere el </w:t>
      </w:r>
      <w:r>
        <w:rPr>
          <w:rFonts w:ascii="Century Gothic" w:hAnsi="Century Gothic" w:cs="Century Gothic"/>
          <w:b/>
          <w:bCs/>
        </w:rPr>
        <w:t>Magistrado Juan Paulo Almazán Cue</w:t>
      </w:r>
      <w:r>
        <w:rPr>
          <w:rFonts w:ascii="Century Gothic" w:hAnsi="Century Gothic" w:cs="Century Gothic"/>
        </w:rPr>
        <w:t xml:space="preserve">, “conforme a las disposiciones del artículo 90, donde la parte de la disciplina, vigilancia y actuar de los Jueces, pues es realizado por los mismos, de tal manera que efectivamente sí hay un Juez sancionado, sí hay un Juez suspendido, es cierto dicho hecho, si me lo permiten lo planteo en el Consejo de la Judicatura para hacer la comunicación correspondiente, lo que aquí si yo no quisiera es violentar algún derecho humano del Juez, porque como cualquier funcionario o servidor público, tiene el derecho, primero a que no se divulgue tal circunstancia y en consecuencia, también así él tiene el derecho a interponer los recursos que considere pertinentes”. “¿Si fue sancionado en reparación del daño?, nada más es complemento de la pregunta”, dice el </w:t>
      </w:r>
      <w:r>
        <w:rPr>
          <w:rFonts w:ascii="Century Gothic" w:hAnsi="Century Gothic" w:cs="Century Gothic"/>
          <w:b/>
          <w:bCs/>
        </w:rPr>
        <w:t>Magistrado Luis Fernando Gerardo González</w:t>
      </w:r>
      <w:r>
        <w:rPr>
          <w:rFonts w:ascii="Century Gothic" w:hAnsi="Century Gothic" w:cs="Century Gothic"/>
        </w:rPr>
        <w:t xml:space="preserve">. “Evidentemente sí, sí fue sancionado”, manifiesta el </w:t>
      </w:r>
      <w:r>
        <w:rPr>
          <w:rFonts w:ascii="Century Gothic" w:hAnsi="Century Gothic" w:cs="Century Gothic"/>
          <w:b/>
          <w:bCs/>
        </w:rPr>
        <w:t>Magistrado Juan Paulo Almazán Cue</w:t>
      </w:r>
      <w:r>
        <w:rPr>
          <w:rFonts w:ascii="Century Gothic" w:hAnsi="Century Gothic" w:cs="Century Gothic"/>
        </w:rPr>
        <w:t xml:space="preserve">. “Gracias”, refiere el </w:t>
      </w:r>
      <w:r>
        <w:rPr>
          <w:rFonts w:ascii="Century Gothic" w:hAnsi="Century Gothic" w:cs="Century Gothic"/>
          <w:b/>
          <w:bCs/>
        </w:rPr>
        <w:t>Magistrado Luis Fernando Gerardo González</w:t>
      </w:r>
      <w:r>
        <w:rPr>
          <w:rFonts w:ascii="Century Gothic" w:hAnsi="Century Gothic" w:cs="Century Gothic"/>
        </w:rPr>
        <w:t xml:space="preserve">. “De nada, adelante”, autoriza el </w:t>
      </w:r>
      <w:r>
        <w:rPr>
          <w:rFonts w:ascii="Century Gothic" w:hAnsi="Century Gothic" w:cs="Century Gothic"/>
          <w:b/>
          <w:bCs/>
        </w:rPr>
        <w:t>Magistrado Juan Paulo Almazán Cue</w:t>
      </w:r>
      <w:r>
        <w:rPr>
          <w:rFonts w:ascii="Century Gothic" w:hAnsi="Century Gothic" w:cs="Century Gothic"/>
        </w:rPr>
        <w:t xml:space="preserve">. “Magistrado únicamente para sumarme a los comentarios que hace en relación al Acuerdo que crea la Unidad Derechos Humanos e Igualdad de Género de este Tribunal”, expresa la </w:t>
      </w:r>
      <w:r>
        <w:rPr>
          <w:rFonts w:ascii="Century Gothic" w:hAnsi="Century Gothic" w:cs="Century Gothic"/>
          <w:b/>
          <w:bCs/>
        </w:rPr>
        <w:t>Magistrada Rebeca Anastacia Medina García</w:t>
      </w:r>
      <w:r>
        <w:rPr>
          <w:rFonts w:ascii="Century Gothic" w:hAnsi="Century Gothic" w:cs="Century Gothic"/>
        </w:rPr>
        <w:t xml:space="preserve">, “y que pues bien vemos consolidado este proyecto y cumplida una obligación, </w:t>
      </w:r>
      <w:r>
        <w:rPr>
          <w:rFonts w:ascii="Century Gothic" w:hAnsi="Century Gothic" w:cs="Century Gothic"/>
        </w:rPr>
        <w:lastRenderedPageBreak/>
        <w:t xml:space="preserve">porque estábamos por ahí pendientes con ese compromiso que se hayan tomado también en cuenta tanto las opiniones de la Magistrada, bueno de la Comisión, tanto de la Magistrada Rocío como la de la voz, y en su caso, pues todos los trabajos que se realizaron con los Consejeros que coadyuvaron con el trabajo de la Comisión que fue el Consejero Barrón y el Consejero Carlos Ponce, me parece muy  importante el comentario que realiza con respecto de reforzar la capacitación en perspectiva de género, en donde pues ya viene en el acuerdo, mandata que podemos coadyuvar y opinar en la capacitación, pero sí en el tema jurisdiccional pues el gran compromiso de intervenir en el tema, como resolver con perspectiva de género, los talleres que habremos de llevar a cabo en la aplicación de los protocolos, de la propia herramienta de perspectiva de género, y la Magistrada si me permite el comentario, pues hemos también estado ideando el mecanismo de como también optimar todas sentencias que tenemos dentro del propio Tribunal con perspectiva de género que inclusive han pasado a segunda instancia y han sido confirmadas en un juicio de amparo, pero que sea nuestro propio trabajo el que tengamos oportunidad de comentar dentro de estos talleres, que si nos coordinamos de alguna manera con el Instituto de Capacitación pues podemos llevar a cabo un buen trabajo, normalmente estos trabajos de análisis de resoluciones se llevan a cabo y nos ha tocado en diferentes foros comentarlas, pero son otras sentencias que han sido marcos o que son iconos de la aplicación de la herramienta, y creo que ya en este Poder Judicial tenemos muchas </w:t>
      </w:r>
      <w:r>
        <w:rPr>
          <w:rFonts w:ascii="Century Gothic" w:hAnsi="Century Gothic" w:cs="Century Gothic"/>
        </w:rPr>
        <w:lastRenderedPageBreak/>
        <w:t xml:space="preserve">resoluciones que dan muestra del trabajo de cómo estamos aplicando dicha herramienta, ese sería mi comentario, y también sumarme al festejo y al </w:t>
      </w:r>
      <w:r w:rsidRPr="006823E2">
        <w:rPr>
          <w:rFonts w:ascii="Century Gothic" w:hAnsi="Century Gothic" w:cs="Century Gothic"/>
        </w:rPr>
        <w:t xml:space="preserve">logro de este gran tema”. “Gracias Magistrada, ¿algún otro comentario?, pregunta el </w:t>
      </w:r>
      <w:r w:rsidRPr="006823E2">
        <w:rPr>
          <w:rFonts w:ascii="Century Gothic" w:hAnsi="Century Gothic" w:cs="Century Gothic"/>
          <w:b/>
          <w:bCs/>
        </w:rPr>
        <w:t>Magistrado Juan Paulo Almazán Cue</w:t>
      </w:r>
      <w:r w:rsidRPr="006823E2">
        <w:rPr>
          <w:rFonts w:ascii="Century Gothic" w:hAnsi="Century Gothic" w:cs="Century Gothic"/>
        </w:rPr>
        <w:t xml:space="preserve">, “de no ser así, </w:t>
      </w:r>
      <w:r>
        <w:rPr>
          <w:rFonts w:ascii="Century Gothic" w:hAnsi="Century Gothic" w:cs="Century Gothic"/>
        </w:rPr>
        <w:t xml:space="preserve">una vez </w:t>
      </w:r>
      <w:r w:rsidRPr="006823E2">
        <w:rPr>
          <w:rFonts w:ascii="Century Gothic" w:hAnsi="Century Gothic" w:cs="Century Gothic"/>
        </w:rPr>
        <w:t>agotado el orden del día, sin más asunto</w:t>
      </w:r>
      <w:r>
        <w:rPr>
          <w:rFonts w:ascii="Century Gothic" w:hAnsi="Century Gothic" w:cs="Century Gothic"/>
        </w:rPr>
        <w:t>s</w:t>
      </w:r>
      <w:r w:rsidRPr="006823E2">
        <w:rPr>
          <w:rFonts w:ascii="Century Gothic" w:hAnsi="Century Gothic" w:cs="Century Gothic"/>
        </w:rPr>
        <w:t xml:space="preserve"> que tratar, se declara cerrada la presente sesión”. - - - - - - - - - - - - - - - - - - - - - - - - - - - - - - - - </w:t>
      </w:r>
      <w:r w:rsidR="002B50BB">
        <w:rPr>
          <w:rFonts w:ascii="Century Gothic" w:hAnsi="Century Gothic" w:cs="Century Gothic"/>
        </w:rPr>
        <w:t xml:space="preserve">- - - - - - - - - - - - - - - - </w:t>
      </w:r>
    </w:p>
    <w:tbl>
      <w:tblPr>
        <w:tblW w:w="84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316"/>
        <w:gridCol w:w="4129"/>
      </w:tblGrid>
      <w:tr w:rsidR="002837B1" w:rsidRPr="006823E2">
        <w:trPr>
          <w:trHeight w:val="1256"/>
        </w:trPr>
        <w:tc>
          <w:tcPr>
            <w:tcW w:w="4316" w:type="dxa"/>
          </w:tcPr>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r w:rsidRPr="006908FF">
              <w:rPr>
                <w:rFonts w:ascii="Century Gothic" w:hAnsi="Century Gothic" w:cs="Century Gothic"/>
              </w:rPr>
              <w:t xml:space="preserve">  </w:t>
            </w:r>
            <w:r w:rsidRPr="006823E2">
              <w:rPr>
                <w:rFonts w:ascii="Century Gothic" w:hAnsi="Century Gothic" w:cs="Century Gothic"/>
                <w:sz w:val="16"/>
                <w:szCs w:val="16"/>
                <w:lang w:val="es-ES_tradnl"/>
              </w:rPr>
              <w:t>EL PRESIDENTE</w:t>
            </w: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MGDO. JUAN PAULO ALMAZ</w:t>
            </w:r>
            <w:r w:rsidRPr="006823E2">
              <w:rPr>
                <w:rFonts w:ascii="Century Gothic" w:hAnsi="Century Gothic" w:cs="Century Gothic"/>
                <w:caps/>
                <w:sz w:val="16"/>
                <w:szCs w:val="16"/>
                <w:lang w:val="es-ES_tradnl"/>
              </w:rPr>
              <w:t>á</w:t>
            </w:r>
            <w:r w:rsidRPr="006823E2">
              <w:rPr>
                <w:rFonts w:ascii="Century Gothic" w:hAnsi="Century Gothic" w:cs="Century Gothic"/>
                <w:sz w:val="16"/>
                <w:szCs w:val="16"/>
                <w:lang w:val="es-ES_tradnl"/>
              </w:rPr>
              <w:t>N CUE</w:t>
            </w:r>
          </w:p>
        </w:tc>
        <w:tc>
          <w:tcPr>
            <w:tcW w:w="4129" w:type="dxa"/>
          </w:tcPr>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LA SECRETARIA GENERAL</w:t>
            </w: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p>
          <w:p w:rsidR="002837B1" w:rsidRPr="006823E2" w:rsidRDefault="002837B1" w:rsidP="00D3220D">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LICENCIADA MA. DEL ROSARIO TORRES MANCILLA</w:t>
            </w:r>
          </w:p>
        </w:tc>
      </w:tr>
    </w:tbl>
    <w:p w:rsidR="002837B1" w:rsidRPr="006823E2" w:rsidRDefault="002837B1" w:rsidP="00677B19">
      <w:pPr>
        <w:pStyle w:val="Textosinformato"/>
        <w:tabs>
          <w:tab w:val="left" w:pos="405"/>
          <w:tab w:val="center" w:pos="1730"/>
        </w:tabs>
        <w:jc w:val="center"/>
        <w:rPr>
          <w:rFonts w:ascii="Century Gothic" w:hAnsi="Century Gothic" w:cs="Century Gothic"/>
        </w:rPr>
      </w:pPr>
    </w:p>
    <w:p w:rsidR="002837B1" w:rsidRPr="006823E2" w:rsidRDefault="002837B1" w:rsidP="00904D68">
      <w:pPr>
        <w:pStyle w:val="Textosinformato"/>
        <w:tabs>
          <w:tab w:val="left" w:pos="405"/>
          <w:tab w:val="center" w:pos="1730"/>
        </w:tabs>
        <w:jc w:val="center"/>
        <w:rPr>
          <w:rFonts w:ascii="Century Gothic" w:hAnsi="Century Gothic" w:cs="Century Gothic"/>
          <w:sz w:val="24"/>
          <w:szCs w:val="24"/>
        </w:rPr>
      </w:pPr>
      <w:r w:rsidRPr="006823E2">
        <w:rPr>
          <w:rFonts w:ascii="Century Gothic" w:hAnsi="Century Gothic" w:cs="Century Gothic"/>
          <w:sz w:val="24"/>
          <w:szCs w:val="24"/>
        </w:rPr>
        <w:t>LA SECRETARIA GENERAL</w:t>
      </w:r>
    </w:p>
    <w:p w:rsidR="002837B1" w:rsidRPr="006823E2" w:rsidRDefault="002837B1" w:rsidP="00904D68">
      <w:pPr>
        <w:pStyle w:val="Textoindependiente3"/>
        <w:jc w:val="center"/>
        <w:rPr>
          <w:rFonts w:ascii="Century Gothic" w:hAnsi="Century Gothic" w:cs="Century Gothic"/>
        </w:rPr>
      </w:pPr>
    </w:p>
    <w:p w:rsidR="002837B1" w:rsidRPr="006823E2" w:rsidRDefault="002837B1" w:rsidP="00904D68">
      <w:pPr>
        <w:pStyle w:val="Textoindependiente3"/>
        <w:spacing w:line="480" w:lineRule="auto"/>
        <w:jc w:val="center"/>
        <w:rPr>
          <w:rFonts w:ascii="Century Gothic" w:hAnsi="Century Gothic" w:cs="Century Gothic"/>
          <w:sz w:val="28"/>
          <w:szCs w:val="28"/>
        </w:rPr>
      </w:pPr>
    </w:p>
    <w:p w:rsidR="002837B1" w:rsidRPr="006823E2" w:rsidRDefault="002837B1" w:rsidP="00677B19">
      <w:pPr>
        <w:pStyle w:val="Textoindependiente3"/>
        <w:spacing w:line="480" w:lineRule="auto"/>
        <w:jc w:val="center"/>
        <w:rPr>
          <w:rFonts w:ascii="Century Gothic" w:hAnsi="Century Gothic" w:cs="Century Gothic"/>
          <w:sz w:val="24"/>
          <w:szCs w:val="24"/>
        </w:rPr>
      </w:pPr>
      <w:r w:rsidRPr="006823E2">
        <w:rPr>
          <w:rFonts w:ascii="Century Gothic" w:hAnsi="Century Gothic" w:cs="Century Gothic"/>
          <w:sz w:val="24"/>
          <w:szCs w:val="24"/>
        </w:rPr>
        <w:t>LICENCIADA MA. DEL ROSARIO TORRES MANCILLA</w:t>
      </w:r>
    </w:p>
    <w:p w:rsidR="002837B1" w:rsidRPr="006823E2" w:rsidRDefault="002837B1" w:rsidP="00521F34">
      <w:pPr>
        <w:spacing w:line="494" w:lineRule="auto"/>
        <w:jc w:val="both"/>
        <w:rPr>
          <w:rFonts w:ascii="Century Gothic" w:hAnsi="Century Gothic" w:cs="Century Gothic"/>
        </w:rPr>
      </w:pPr>
    </w:p>
    <w:p w:rsidR="002837B1" w:rsidRPr="006823E2" w:rsidRDefault="002837B1" w:rsidP="00521F34">
      <w:pPr>
        <w:spacing w:line="494" w:lineRule="auto"/>
        <w:jc w:val="both"/>
      </w:pPr>
      <w:r w:rsidRPr="006823E2">
        <w:rPr>
          <w:rFonts w:ascii="Century Gothic" w:hAnsi="Century Gothic" w:cs="Century Gothic"/>
        </w:rPr>
        <w:t xml:space="preserve">SE HACE CONSTAR que la presente acta, que corresponde a la sesión de Pleno del Supremo Tribunal de Justicia del Estado, celebrada el </w:t>
      </w:r>
      <w:r>
        <w:rPr>
          <w:rFonts w:ascii="Century Gothic" w:hAnsi="Century Gothic" w:cs="Century Gothic"/>
        </w:rPr>
        <w:t>22 veintidós d</w:t>
      </w:r>
      <w:r w:rsidRPr="006823E2">
        <w:rPr>
          <w:rFonts w:ascii="Century Gothic" w:hAnsi="Century Gothic" w:cs="Century Gothic"/>
        </w:rPr>
        <w:t xml:space="preserve">e agosto del año 2019 dos mil diecinueve, la firma el Presidente y la Secretaria General de Acuerdos del H. Supremo Tribunal de Justicia del Estado. CONSTE. - - </w:t>
      </w:r>
      <w:bookmarkStart w:id="0" w:name="_GoBack"/>
      <w:bookmarkEnd w:id="0"/>
    </w:p>
    <w:p w:rsidR="002837B1" w:rsidRPr="006823E2" w:rsidRDefault="002837B1" w:rsidP="00677B19">
      <w:pPr>
        <w:pStyle w:val="Textoindependiente3"/>
        <w:jc w:val="center"/>
        <w:rPr>
          <w:rFonts w:ascii="Century Gothic" w:hAnsi="Century Gothic" w:cs="Century Gothic"/>
          <w:sz w:val="24"/>
          <w:szCs w:val="24"/>
        </w:rPr>
      </w:pPr>
      <w:r w:rsidRPr="006823E2">
        <w:rPr>
          <w:rFonts w:ascii="Century Gothic" w:hAnsi="Century Gothic" w:cs="Century Gothic"/>
          <w:sz w:val="24"/>
          <w:szCs w:val="24"/>
        </w:rPr>
        <w:t>LA SECRETARIA</w:t>
      </w:r>
    </w:p>
    <w:p w:rsidR="002837B1" w:rsidRPr="006823E2" w:rsidRDefault="002837B1" w:rsidP="00521F34">
      <w:pPr>
        <w:pStyle w:val="Textoindependiente3"/>
        <w:spacing w:line="480" w:lineRule="auto"/>
        <w:jc w:val="center"/>
        <w:rPr>
          <w:rFonts w:ascii="Century Gothic" w:hAnsi="Century Gothic" w:cs="Century Gothic"/>
          <w:sz w:val="24"/>
          <w:szCs w:val="24"/>
        </w:rPr>
      </w:pPr>
    </w:p>
    <w:p w:rsidR="002837B1" w:rsidRPr="006823E2" w:rsidRDefault="002837B1" w:rsidP="00521F34">
      <w:pPr>
        <w:pStyle w:val="Textoindependiente3"/>
        <w:jc w:val="center"/>
        <w:rPr>
          <w:rFonts w:ascii="Century Gothic" w:hAnsi="Century Gothic" w:cs="Century Gothic"/>
          <w:sz w:val="24"/>
          <w:szCs w:val="24"/>
        </w:rPr>
      </w:pPr>
    </w:p>
    <w:p w:rsidR="002837B1" w:rsidRPr="00677B19" w:rsidRDefault="002837B1" w:rsidP="00904D68">
      <w:pPr>
        <w:jc w:val="center"/>
      </w:pPr>
      <w:r w:rsidRPr="006823E2">
        <w:rPr>
          <w:rFonts w:ascii="Century Gothic" w:hAnsi="Century Gothic" w:cs="Century Gothic"/>
        </w:rPr>
        <w:t>LICENCIADA MA. DEL ROSARIO TORRES MANCILLA</w:t>
      </w:r>
    </w:p>
    <w:sectPr w:rsidR="002837B1" w:rsidRPr="00677B19"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63E3" w:rsidRDefault="004F63E3">
      <w:r>
        <w:separator/>
      </w:r>
    </w:p>
  </w:endnote>
  <w:endnote w:type="continuationSeparator" w:id="0">
    <w:p w:rsidR="004F63E3" w:rsidRDefault="004F6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37B1" w:rsidRDefault="002837B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B50BB">
      <w:rPr>
        <w:rStyle w:val="Nmerodepgina"/>
        <w:noProof/>
      </w:rPr>
      <w:t>31</w:t>
    </w:r>
    <w:r>
      <w:rPr>
        <w:rStyle w:val="Nmerodepgina"/>
      </w:rPr>
      <w:fldChar w:fldCharType="end"/>
    </w:r>
  </w:p>
  <w:p w:rsidR="002837B1" w:rsidRDefault="002837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63E3" w:rsidRDefault="004F63E3">
      <w:r>
        <w:separator/>
      </w:r>
    </w:p>
  </w:footnote>
  <w:footnote w:type="continuationSeparator" w:id="0">
    <w:p w:rsidR="004F63E3" w:rsidRDefault="004F63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3669"/>
    <w:rsid w:val="000017F0"/>
    <w:rsid w:val="00016A8A"/>
    <w:rsid w:val="00017621"/>
    <w:rsid w:val="00017D1B"/>
    <w:rsid w:val="000248EF"/>
    <w:rsid w:val="00031392"/>
    <w:rsid w:val="00032DEB"/>
    <w:rsid w:val="000425A8"/>
    <w:rsid w:val="00057375"/>
    <w:rsid w:val="00057514"/>
    <w:rsid w:val="00063BDC"/>
    <w:rsid w:val="00070424"/>
    <w:rsid w:val="0007236A"/>
    <w:rsid w:val="0008272A"/>
    <w:rsid w:val="000838CB"/>
    <w:rsid w:val="00084914"/>
    <w:rsid w:val="00086523"/>
    <w:rsid w:val="00090C56"/>
    <w:rsid w:val="00094D6A"/>
    <w:rsid w:val="000A1BF9"/>
    <w:rsid w:val="000A5193"/>
    <w:rsid w:val="000A59E7"/>
    <w:rsid w:val="000B0B5E"/>
    <w:rsid w:val="000C4B57"/>
    <w:rsid w:val="000D14CF"/>
    <w:rsid w:val="000E28FB"/>
    <w:rsid w:val="000F6481"/>
    <w:rsid w:val="001052C2"/>
    <w:rsid w:val="001111D5"/>
    <w:rsid w:val="00111B03"/>
    <w:rsid w:val="00114A6A"/>
    <w:rsid w:val="00116261"/>
    <w:rsid w:val="00121DFF"/>
    <w:rsid w:val="00124193"/>
    <w:rsid w:val="001500DA"/>
    <w:rsid w:val="00156A22"/>
    <w:rsid w:val="0017282E"/>
    <w:rsid w:val="00173673"/>
    <w:rsid w:val="0017439E"/>
    <w:rsid w:val="00175A51"/>
    <w:rsid w:val="00184513"/>
    <w:rsid w:val="00191595"/>
    <w:rsid w:val="001A7E4C"/>
    <w:rsid w:val="001B0B9F"/>
    <w:rsid w:val="001D5B59"/>
    <w:rsid w:val="001D71A1"/>
    <w:rsid w:val="001E32EB"/>
    <w:rsid w:val="001E364C"/>
    <w:rsid w:val="001E5B6C"/>
    <w:rsid w:val="001F4459"/>
    <w:rsid w:val="001F501E"/>
    <w:rsid w:val="002003D2"/>
    <w:rsid w:val="00202AB3"/>
    <w:rsid w:val="0020719D"/>
    <w:rsid w:val="00221CB8"/>
    <w:rsid w:val="002242B7"/>
    <w:rsid w:val="00225745"/>
    <w:rsid w:val="00232D69"/>
    <w:rsid w:val="00234C5A"/>
    <w:rsid w:val="00240AB6"/>
    <w:rsid w:val="0024231B"/>
    <w:rsid w:val="00245E98"/>
    <w:rsid w:val="002476B2"/>
    <w:rsid w:val="00253870"/>
    <w:rsid w:val="00267812"/>
    <w:rsid w:val="00270164"/>
    <w:rsid w:val="00273711"/>
    <w:rsid w:val="00277DD3"/>
    <w:rsid w:val="002821D5"/>
    <w:rsid w:val="002837B1"/>
    <w:rsid w:val="00285005"/>
    <w:rsid w:val="00287950"/>
    <w:rsid w:val="00293669"/>
    <w:rsid w:val="00293F98"/>
    <w:rsid w:val="002A7636"/>
    <w:rsid w:val="002A782E"/>
    <w:rsid w:val="002B50BB"/>
    <w:rsid w:val="002C68DA"/>
    <w:rsid w:val="002E075E"/>
    <w:rsid w:val="002F1644"/>
    <w:rsid w:val="00305142"/>
    <w:rsid w:val="00307A6E"/>
    <w:rsid w:val="003228D5"/>
    <w:rsid w:val="003338E7"/>
    <w:rsid w:val="003344F7"/>
    <w:rsid w:val="00343291"/>
    <w:rsid w:val="00346B8F"/>
    <w:rsid w:val="0035053E"/>
    <w:rsid w:val="003625DF"/>
    <w:rsid w:val="00363C40"/>
    <w:rsid w:val="003711BF"/>
    <w:rsid w:val="00376859"/>
    <w:rsid w:val="00384D38"/>
    <w:rsid w:val="0039295E"/>
    <w:rsid w:val="00396CB0"/>
    <w:rsid w:val="003A03DB"/>
    <w:rsid w:val="003A0F67"/>
    <w:rsid w:val="003B51A5"/>
    <w:rsid w:val="003C2B0B"/>
    <w:rsid w:val="003C36CE"/>
    <w:rsid w:val="003C5878"/>
    <w:rsid w:val="003C6AF4"/>
    <w:rsid w:val="003D583E"/>
    <w:rsid w:val="003D5CDD"/>
    <w:rsid w:val="003D7548"/>
    <w:rsid w:val="003E4A0C"/>
    <w:rsid w:val="003E5ECB"/>
    <w:rsid w:val="003E6D20"/>
    <w:rsid w:val="003F26D4"/>
    <w:rsid w:val="003F3F72"/>
    <w:rsid w:val="003F75AE"/>
    <w:rsid w:val="004025C4"/>
    <w:rsid w:val="00402E87"/>
    <w:rsid w:val="004101E2"/>
    <w:rsid w:val="00413B43"/>
    <w:rsid w:val="00427E6A"/>
    <w:rsid w:val="0043028A"/>
    <w:rsid w:val="004343B0"/>
    <w:rsid w:val="0044200D"/>
    <w:rsid w:val="0044355B"/>
    <w:rsid w:val="00444130"/>
    <w:rsid w:val="004477CB"/>
    <w:rsid w:val="00455418"/>
    <w:rsid w:val="00463317"/>
    <w:rsid w:val="00465B1F"/>
    <w:rsid w:val="00466331"/>
    <w:rsid w:val="00473961"/>
    <w:rsid w:val="00473FDA"/>
    <w:rsid w:val="0047415F"/>
    <w:rsid w:val="00480F42"/>
    <w:rsid w:val="004859A8"/>
    <w:rsid w:val="00486F3F"/>
    <w:rsid w:val="00487403"/>
    <w:rsid w:val="00494FFD"/>
    <w:rsid w:val="004A141A"/>
    <w:rsid w:val="004A58AB"/>
    <w:rsid w:val="004A6C4E"/>
    <w:rsid w:val="004B3B08"/>
    <w:rsid w:val="004C50C2"/>
    <w:rsid w:val="004C5780"/>
    <w:rsid w:val="004D0864"/>
    <w:rsid w:val="004D7D13"/>
    <w:rsid w:val="004F5F83"/>
    <w:rsid w:val="004F63E3"/>
    <w:rsid w:val="00500C2E"/>
    <w:rsid w:val="00500F49"/>
    <w:rsid w:val="005061F8"/>
    <w:rsid w:val="00510EB8"/>
    <w:rsid w:val="00511162"/>
    <w:rsid w:val="00521ACE"/>
    <w:rsid w:val="00521F34"/>
    <w:rsid w:val="00531EB6"/>
    <w:rsid w:val="005324C1"/>
    <w:rsid w:val="00532C15"/>
    <w:rsid w:val="005334FF"/>
    <w:rsid w:val="0054149A"/>
    <w:rsid w:val="0054281F"/>
    <w:rsid w:val="005430F7"/>
    <w:rsid w:val="00543AFF"/>
    <w:rsid w:val="00555700"/>
    <w:rsid w:val="005725CA"/>
    <w:rsid w:val="00580BBB"/>
    <w:rsid w:val="00584443"/>
    <w:rsid w:val="005845F6"/>
    <w:rsid w:val="005969FF"/>
    <w:rsid w:val="005A2B5B"/>
    <w:rsid w:val="005A4619"/>
    <w:rsid w:val="005A6ECE"/>
    <w:rsid w:val="005B2B70"/>
    <w:rsid w:val="005C0586"/>
    <w:rsid w:val="005C3B84"/>
    <w:rsid w:val="005D227F"/>
    <w:rsid w:val="005D3CC9"/>
    <w:rsid w:val="005F6D3E"/>
    <w:rsid w:val="005F7A05"/>
    <w:rsid w:val="006017DD"/>
    <w:rsid w:val="006031FF"/>
    <w:rsid w:val="00615E10"/>
    <w:rsid w:val="00617881"/>
    <w:rsid w:val="006227AB"/>
    <w:rsid w:val="00622984"/>
    <w:rsid w:val="0062365C"/>
    <w:rsid w:val="00633E7C"/>
    <w:rsid w:val="006363E7"/>
    <w:rsid w:val="006423F1"/>
    <w:rsid w:val="0064340C"/>
    <w:rsid w:val="00646C51"/>
    <w:rsid w:val="00650171"/>
    <w:rsid w:val="006561CC"/>
    <w:rsid w:val="006742BC"/>
    <w:rsid w:val="00677B19"/>
    <w:rsid w:val="006823E2"/>
    <w:rsid w:val="00684E4A"/>
    <w:rsid w:val="006908FF"/>
    <w:rsid w:val="006949AD"/>
    <w:rsid w:val="006A33D1"/>
    <w:rsid w:val="006B3867"/>
    <w:rsid w:val="006B4AFB"/>
    <w:rsid w:val="006C667E"/>
    <w:rsid w:val="006D16D7"/>
    <w:rsid w:val="006D397B"/>
    <w:rsid w:val="006D3A92"/>
    <w:rsid w:val="006D77D9"/>
    <w:rsid w:val="006E107B"/>
    <w:rsid w:val="006E1836"/>
    <w:rsid w:val="006F7E08"/>
    <w:rsid w:val="00704307"/>
    <w:rsid w:val="007240D5"/>
    <w:rsid w:val="00725292"/>
    <w:rsid w:val="0073734A"/>
    <w:rsid w:val="00741435"/>
    <w:rsid w:val="00743960"/>
    <w:rsid w:val="007512D8"/>
    <w:rsid w:val="007829EE"/>
    <w:rsid w:val="00782F07"/>
    <w:rsid w:val="0078350F"/>
    <w:rsid w:val="0079131B"/>
    <w:rsid w:val="00795707"/>
    <w:rsid w:val="00797783"/>
    <w:rsid w:val="007A2643"/>
    <w:rsid w:val="007A2B6E"/>
    <w:rsid w:val="007A534B"/>
    <w:rsid w:val="007B78BD"/>
    <w:rsid w:val="007C3D77"/>
    <w:rsid w:val="007C7E30"/>
    <w:rsid w:val="007D279C"/>
    <w:rsid w:val="007D6D0E"/>
    <w:rsid w:val="007E31CE"/>
    <w:rsid w:val="007E38A4"/>
    <w:rsid w:val="007F1306"/>
    <w:rsid w:val="00800C68"/>
    <w:rsid w:val="008062CE"/>
    <w:rsid w:val="00807DCD"/>
    <w:rsid w:val="008227F7"/>
    <w:rsid w:val="00823BF2"/>
    <w:rsid w:val="0082556C"/>
    <w:rsid w:val="00827378"/>
    <w:rsid w:val="008321CB"/>
    <w:rsid w:val="00855AA6"/>
    <w:rsid w:val="008703D6"/>
    <w:rsid w:val="00871F4D"/>
    <w:rsid w:val="00872E1D"/>
    <w:rsid w:val="0087490C"/>
    <w:rsid w:val="00875D34"/>
    <w:rsid w:val="00880C7B"/>
    <w:rsid w:val="00882709"/>
    <w:rsid w:val="008B6515"/>
    <w:rsid w:val="008D615B"/>
    <w:rsid w:val="008E1C7B"/>
    <w:rsid w:val="008F77F2"/>
    <w:rsid w:val="00901F59"/>
    <w:rsid w:val="00904D68"/>
    <w:rsid w:val="00907580"/>
    <w:rsid w:val="0091464B"/>
    <w:rsid w:val="00925A1F"/>
    <w:rsid w:val="009329C8"/>
    <w:rsid w:val="009330AA"/>
    <w:rsid w:val="0094037C"/>
    <w:rsid w:val="00941950"/>
    <w:rsid w:val="00944929"/>
    <w:rsid w:val="009523FD"/>
    <w:rsid w:val="0097018F"/>
    <w:rsid w:val="00973EBE"/>
    <w:rsid w:val="00977659"/>
    <w:rsid w:val="009814C3"/>
    <w:rsid w:val="009925C7"/>
    <w:rsid w:val="00997761"/>
    <w:rsid w:val="009A3E56"/>
    <w:rsid w:val="009C33E2"/>
    <w:rsid w:val="009D049A"/>
    <w:rsid w:val="009D4EE0"/>
    <w:rsid w:val="009E26C2"/>
    <w:rsid w:val="009E5872"/>
    <w:rsid w:val="009F2079"/>
    <w:rsid w:val="00A106A5"/>
    <w:rsid w:val="00A14857"/>
    <w:rsid w:val="00A17279"/>
    <w:rsid w:val="00A30E07"/>
    <w:rsid w:val="00A33449"/>
    <w:rsid w:val="00A33D72"/>
    <w:rsid w:val="00A37715"/>
    <w:rsid w:val="00A42FD9"/>
    <w:rsid w:val="00A43501"/>
    <w:rsid w:val="00A578BE"/>
    <w:rsid w:val="00A66F3B"/>
    <w:rsid w:val="00A70AB4"/>
    <w:rsid w:val="00A7546D"/>
    <w:rsid w:val="00A844D7"/>
    <w:rsid w:val="00A86169"/>
    <w:rsid w:val="00A9208F"/>
    <w:rsid w:val="00AA389B"/>
    <w:rsid w:val="00AA3A88"/>
    <w:rsid w:val="00AB0280"/>
    <w:rsid w:val="00AB2424"/>
    <w:rsid w:val="00AB2F02"/>
    <w:rsid w:val="00AD498D"/>
    <w:rsid w:val="00AE48E9"/>
    <w:rsid w:val="00AE498A"/>
    <w:rsid w:val="00AE5DC1"/>
    <w:rsid w:val="00AE696D"/>
    <w:rsid w:val="00AF65E6"/>
    <w:rsid w:val="00AF6674"/>
    <w:rsid w:val="00AF75C1"/>
    <w:rsid w:val="00B04CCF"/>
    <w:rsid w:val="00B20D4D"/>
    <w:rsid w:val="00B30767"/>
    <w:rsid w:val="00B53660"/>
    <w:rsid w:val="00B616FF"/>
    <w:rsid w:val="00B6255C"/>
    <w:rsid w:val="00B765BE"/>
    <w:rsid w:val="00B8456C"/>
    <w:rsid w:val="00B85707"/>
    <w:rsid w:val="00B85967"/>
    <w:rsid w:val="00B94193"/>
    <w:rsid w:val="00BA1D74"/>
    <w:rsid w:val="00BB5578"/>
    <w:rsid w:val="00BB5922"/>
    <w:rsid w:val="00BC0378"/>
    <w:rsid w:val="00BC2481"/>
    <w:rsid w:val="00BD6F1A"/>
    <w:rsid w:val="00BF71D4"/>
    <w:rsid w:val="00C06BBD"/>
    <w:rsid w:val="00C11578"/>
    <w:rsid w:val="00C16229"/>
    <w:rsid w:val="00C22E12"/>
    <w:rsid w:val="00C23627"/>
    <w:rsid w:val="00C57A90"/>
    <w:rsid w:val="00C75CCE"/>
    <w:rsid w:val="00C8038E"/>
    <w:rsid w:val="00C82E13"/>
    <w:rsid w:val="00C8381C"/>
    <w:rsid w:val="00C855D2"/>
    <w:rsid w:val="00C85E37"/>
    <w:rsid w:val="00C9613A"/>
    <w:rsid w:val="00CA22C1"/>
    <w:rsid w:val="00CA594B"/>
    <w:rsid w:val="00CC003B"/>
    <w:rsid w:val="00CC2A36"/>
    <w:rsid w:val="00CC4B2F"/>
    <w:rsid w:val="00CD6909"/>
    <w:rsid w:val="00CF090D"/>
    <w:rsid w:val="00CF1053"/>
    <w:rsid w:val="00CF5F82"/>
    <w:rsid w:val="00CF7394"/>
    <w:rsid w:val="00D02B4F"/>
    <w:rsid w:val="00D04036"/>
    <w:rsid w:val="00D13CFB"/>
    <w:rsid w:val="00D24EA5"/>
    <w:rsid w:val="00D25DC2"/>
    <w:rsid w:val="00D3220D"/>
    <w:rsid w:val="00D37BA3"/>
    <w:rsid w:val="00D41E8C"/>
    <w:rsid w:val="00D43F7E"/>
    <w:rsid w:val="00D45146"/>
    <w:rsid w:val="00D466CF"/>
    <w:rsid w:val="00D520F1"/>
    <w:rsid w:val="00D54BC0"/>
    <w:rsid w:val="00D64F25"/>
    <w:rsid w:val="00D652E0"/>
    <w:rsid w:val="00D7452F"/>
    <w:rsid w:val="00D76A15"/>
    <w:rsid w:val="00D83EAA"/>
    <w:rsid w:val="00D84BB3"/>
    <w:rsid w:val="00D93A57"/>
    <w:rsid w:val="00D93FEB"/>
    <w:rsid w:val="00DB175D"/>
    <w:rsid w:val="00DB19FE"/>
    <w:rsid w:val="00DB273E"/>
    <w:rsid w:val="00DB5F41"/>
    <w:rsid w:val="00DC66AE"/>
    <w:rsid w:val="00DD1175"/>
    <w:rsid w:val="00DD40CB"/>
    <w:rsid w:val="00DD5C9C"/>
    <w:rsid w:val="00DF3B81"/>
    <w:rsid w:val="00DF7DA4"/>
    <w:rsid w:val="00E02BC2"/>
    <w:rsid w:val="00E108A4"/>
    <w:rsid w:val="00E23D0F"/>
    <w:rsid w:val="00E461E8"/>
    <w:rsid w:val="00E70DBD"/>
    <w:rsid w:val="00E7709C"/>
    <w:rsid w:val="00E84A70"/>
    <w:rsid w:val="00E943FE"/>
    <w:rsid w:val="00E94850"/>
    <w:rsid w:val="00ED1FCF"/>
    <w:rsid w:val="00EE2552"/>
    <w:rsid w:val="00EF3B20"/>
    <w:rsid w:val="00EF53B8"/>
    <w:rsid w:val="00F14DE7"/>
    <w:rsid w:val="00F16852"/>
    <w:rsid w:val="00F16E4A"/>
    <w:rsid w:val="00F31223"/>
    <w:rsid w:val="00F3258D"/>
    <w:rsid w:val="00F40AD5"/>
    <w:rsid w:val="00F42458"/>
    <w:rsid w:val="00F43889"/>
    <w:rsid w:val="00F455E6"/>
    <w:rsid w:val="00F46C08"/>
    <w:rsid w:val="00F52307"/>
    <w:rsid w:val="00F52502"/>
    <w:rsid w:val="00F56545"/>
    <w:rsid w:val="00F62ECD"/>
    <w:rsid w:val="00F653FE"/>
    <w:rsid w:val="00F6733F"/>
    <w:rsid w:val="00F86446"/>
    <w:rsid w:val="00FA482A"/>
    <w:rsid w:val="00FA4A2B"/>
    <w:rsid w:val="00FB0E9E"/>
    <w:rsid w:val="00FB1A71"/>
    <w:rsid w:val="00FC3FB2"/>
    <w:rsid w:val="00FC7BB8"/>
    <w:rsid w:val="00FD43C9"/>
    <w:rsid w:val="00FE6367"/>
    <w:rsid w:val="00FF0805"/>
    <w:rsid w:val="00FF28B3"/>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3996AD"/>
  <w15:docId w15:val="{99BC2EC5-E787-4EC9-80CF-F37FC3AC6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rPr>
      <w:rFonts w:ascii="Times New Roman" w:eastAsia="Times New Roman" w:hAnsi="Times New Roman"/>
      <w:sz w:val="24"/>
      <w:szCs w:val="24"/>
      <w:lang w:val="es-ES" w:eastAsia="es-ES"/>
    </w:rPr>
  </w:style>
  <w:style w:type="paragraph" w:styleId="Ttulo1">
    <w:name w:val="heading 1"/>
    <w:basedOn w:val="Normal"/>
    <w:next w:val="Normal"/>
    <w:link w:val="Ttulo1Car"/>
    <w:uiPriority w:val="99"/>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293669"/>
    <w:rPr>
      <w:rFonts w:ascii="Century Gothic" w:hAnsi="Century Gothic" w:cs="Century Gothic"/>
      <w:b/>
      <w:bCs/>
      <w:sz w:val="24"/>
      <w:szCs w:val="24"/>
      <w:lang w:eastAsia="es-ES"/>
    </w:rPr>
  </w:style>
  <w:style w:type="paragraph" w:styleId="Textoindependiente">
    <w:name w:val="Body Text"/>
    <w:basedOn w:val="Normal"/>
    <w:link w:val="TextoindependienteCar1"/>
    <w:uiPriority w:val="99"/>
    <w:rsid w:val="00293669"/>
    <w:pPr>
      <w:jc w:val="both"/>
    </w:pPr>
    <w:rPr>
      <w:rFonts w:ascii="Arial" w:hAnsi="Arial" w:cs="Arial"/>
      <w:lang w:val="es-ES_tradnl"/>
    </w:rPr>
  </w:style>
  <w:style w:type="character" w:customStyle="1" w:styleId="TextoindependienteCar1">
    <w:name w:val="Texto independiente Car1"/>
    <w:link w:val="Textoindependiente"/>
    <w:uiPriority w:val="99"/>
    <w:locked/>
    <w:rsid w:val="00293669"/>
    <w:rPr>
      <w:rFonts w:ascii="Arial" w:hAnsi="Arial" w:cs="Arial"/>
      <w:sz w:val="24"/>
      <w:szCs w:val="24"/>
      <w:lang w:val="es-ES_tradnl" w:eastAsia="es-ES"/>
    </w:rPr>
  </w:style>
  <w:style w:type="character" w:customStyle="1" w:styleId="TextoindependienteCar">
    <w:name w:val="Texto independiente Car"/>
    <w:uiPriority w:val="99"/>
    <w:semiHidden/>
    <w:rsid w:val="00293669"/>
    <w:rPr>
      <w:rFonts w:ascii="Times New Roman" w:hAnsi="Times New Roman" w:cs="Times New Roman"/>
      <w:sz w:val="24"/>
      <w:szCs w:val="24"/>
      <w:lang w:val="es-ES" w:eastAsia="es-ES"/>
    </w:rPr>
  </w:style>
  <w:style w:type="paragraph" w:styleId="Piedepgina">
    <w:name w:val="footer"/>
    <w:basedOn w:val="Normal"/>
    <w:link w:val="PiedepginaCar"/>
    <w:uiPriority w:val="99"/>
    <w:rsid w:val="00293669"/>
    <w:pPr>
      <w:tabs>
        <w:tab w:val="center" w:pos="4419"/>
        <w:tab w:val="right" w:pos="8838"/>
      </w:tabs>
    </w:pPr>
  </w:style>
  <w:style w:type="character" w:customStyle="1" w:styleId="PiedepginaCar">
    <w:name w:val="Pie de página Car"/>
    <w:link w:val="Piedepgina"/>
    <w:uiPriority w:val="99"/>
    <w:locked/>
    <w:rsid w:val="00293669"/>
    <w:rPr>
      <w:rFonts w:ascii="Times New Roman" w:hAnsi="Times New Roman" w:cs="Times New Roman"/>
      <w:sz w:val="24"/>
      <w:szCs w:val="24"/>
      <w:lang w:val="es-ES" w:eastAsia="es-ES"/>
    </w:rPr>
  </w:style>
  <w:style w:type="character" w:styleId="Nmerodepgina">
    <w:name w:val="page number"/>
    <w:uiPriority w:val="99"/>
    <w:rsid w:val="00293669"/>
    <w:rPr>
      <w:rFonts w:ascii="Times New Roman" w:hAnsi="Times New Roman" w:cs="Times New Roman"/>
    </w:rPr>
  </w:style>
  <w:style w:type="paragraph" w:styleId="Textoindependiente3">
    <w:name w:val="Body Text 3"/>
    <w:basedOn w:val="Normal"/>
    <w:link w:val="Textoindependiente3Car1"/>
    <w:uiPriority w:val="99"/>
    <w:rsid w:val="00293669"/>
    <w:pPr>
      <w:jc w:val="both"/>
    </w:pPr>
    <w:rPr>
      <w:rFonts w:ascii="Arial" w:hAnsi="Arial" w:cs="Arial"/>
      <w:sz w:val="20"/>
      <w:szCs w:val="20"/>
      <w:lang w:val="es-ES_tradnl"/>
    </w:rPr>
  </w:style>
  <w:style w:type="character" w:customStyle="1" w:styleId="Textoindependiente3Car1">
    <w:name w:val="Texto independiente 3 Car1"/>
    <w:link w:val="Textoindependiente3"/>
    <w:uiPriority w:val="99"/>
    <w:locked/>
    <w:rsid w:val="00293669"/>
    <w:rPr>
      <w:rFonts w:ascii="Arial" w:hAnsi="Arial" w:cs="Arial"/>
      <w:lang w:val="es-ES_tradnl"/>
    </w:rPr>
  </w:style>
  <w:style w:type="character" w:customStyle="1" w:styleId="Textoindependiente3Car">
    <w:name w:val="Texto independiente 3 Car"/>
    <w:uiPriority w:val="99"/>
    <w:semiHidden/>
    <w:rsid w:val="00293669"/>
    <w:rPr>
      <w:rFonts w:ascii="Times New Roman" w:hAnsi="Times New Roman" w:cs="Times New Roman"/>
      <w:sz w:val="16"/>
      <w:szCs w:val="16"/>
      <w:lang w:val="es-ES" w:eastAsia="es-ES"/>
    </w:rPr>
  </w:style>
  <w:style w:type="paragraph" w:styleId="Textosinformato">
    <w:name w:val="Plain Text"/>
    <w:basedOn w:val="Normal"/>
    <w:link w:val="TextosinformatoCar1"/>
    <w:uiPriority w:val="99"/>
    <w:rsid w:val="00293669"/>
    <w:rPr>
      <w:rFonts w:ascii="Courier New" w:hAnsi="Courier New" w:cs="Courier New"/>
      <w:sz w:val="20"/>
      <w:szCs w:val="20"/>
      <w:lang w:val="es-MX"/>
    </w:rPr>
  </w:style>
  <w:style w:type="character" w:customStyle="1" w:styleId="TextosinformatoCar1">
    <w:name w:val="Texto sin formato Car1"/>
    <w:link w:val="Textosinformato"/>
    <w:uiPriority w:val="99"/>
    <w:locked/>
    <w:rsid w:val="00293669"/>
    <w:rPr>
      <w:rFonts w:ascii="Courier New" w:hAnsi="Courier New" w:cs="Courier New"/>
      <w:sz w:val="20"/>
      <w:szCs w:val="20"/>
      <w:lang w:eastAsia="es-ES"/>
    </w:rPr>
  </w:style>
  <w:style w:type="character" w:customStyle="1" w:styleId="TextosinformatoCar">
    <w:name w:val="Texto sin formato Car"/>
    <w:uiPriority w:val="99"/>
    <w:semiHidden/>
    <w:rsid w:val="00293669"/>
    <w:rPr>
      <w:rFonts w:ascii="Consolas" w:hAnsi="Consolas" w:cs="Consolas"/>
      <w:sz w:val="21"/>
      <w:szCs w:val="21"/>
      <w:lang w:val="es-ES" w:eastAsia="es-ES"/>
    </w:rPr>
  </w:style>
  <w:style w:type="paragraph" w:styleId="Textodeglobo">
    <w:name w:val="Balloon Text"/>
    <w:basedOn w:val="Normal"/>
    <w:link w:val="TextodegloboCar"/>
    <w:uiPriority w:val="99"/>
    <w:semiHidden/>
    <w:rsid w:val="00797783"/>
    <w:rPr>
      <w:rFonts w:ascii="Segoe UI" w:hAnsi="Segoe UI" w:cs="Segoe UI"/>
      <w:sz w:val="18"/>
      <w:szCs w:val="18"/>
    </w:rPr>
  </w:style>
  <w:style w:type="character" w:customStyle="1" w:styleId="TextodegloboCar">
    <w:name w:val="Texto de globo Car"/>
    <w:link w:val="Textodeglobo"/>
    <w:uiPriority w:val="99"/>
    <w:semiHidden/>
    <w:locked/>
    <w:rsid w:val="00797783"/>
    <w:rPr>
      <w:rFonts w:ascii="Segoe UI" w:hAnsi="Segoe UI" w:cs="Segoe UI"/>
      <w:sz w:val="18"/>
      <w:szCs w:val="18"/>
      <w:lang w:val="es-ES" w:eastAsia="es-ES"/>
    </w:rPr>
  </w:style>
  <w:style w:type="character" w:customStyle="1" w:styleId="Ttulo2Car">
    <w:name w:val="Título 2 Car"/>
    <w:uiPriority w:val="99"/>
    <w:locked/>
    <w:rsid w:val="003C2B0B"/>
    <w:rPr>
      <w:rFonts w:ascii="Cambria" w:hAnsi="Cambria" w:cs="Cambria"/>
      <w:b/>
      <w:bCs/>
      <w:i/>
      <w:iCs/>
      <w:sz w:val="28"/>
      <w:szCs w:val="2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31</Pages>
  <Words>8156</Words>
  <Characters>44860</Characters>
  <Application>Microsoft Office Word</Application>
  <DocSecurity>0</DocSecurity>
  <Lines>373</Lines>
  <Paragraphs>105</Paragraphs>
  <ScaleCrop>false</ScaleCrop>
  <Company>HP Inc.</Company>
  <LinksUpToDate>false</LinksUpToDate>
  <CharactersWithSpaces>52911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21</cp:revision>
  <cp:lastPrinted>2019-08-27T21:41:00Z</cp:lastPrinted>
  <dcterms:created xsi:type="dcterms:W3CDTF">2019-08-26T16:59:00Z</dcterms:created>
  <dcterms:modified xsi:type="dcterms:W3CDTF">2019-09-06T15:04:00Z</dcterms:modified>
</cp:coreProperties>
</file>