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106A6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Septiembre </w:t>
      </w:r>
      <w:bookmarkStart w:id="0" w:name="_GoBack"/>
      <w:bookmarkEnd w:id="0"/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2019, </w:t>
      </w:r>
      <w:r w:rsidR="002E589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 llevó a cabo sesión del Comité de Transparencia</w:t>
      </w:r>
    </w:p>
    <w:p w:rsidR="002B37E8" w:rsidRDefault="002B37E8"/>
    <w:sectPr w:rsidR="002B3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106A61"/>
    <w:rsid w:val="002B37E8"/>
    <w:rsid w:val="002E589C"/>
    <w:rsid w:val="00400404"/>
    <w:rsid w:val="00436DF5"/>
    <w:rsid w:val="00697E64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6</cp:revision>
  <dcterms:created xsi:type="dcterms:W3CDTF">2019-02-01T18:29:00Z</dcterms:created>
  <dcterms:modified xsi:type="dcterms:W3CDTF">2019-10-07T18:09:00Z</dcterms:modified>
</cp:coreProperties>
</file>