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0A2FD2" w:rsidRDefault="0033175C" w:rsidP="00666799">
      <w:pPr>
        <w:spacing w:after="0" w:line="240" w:lineRule="auto"/>
        <w:ind w:left="3969"/>
        <w:jc w:val="both"/>
        <w:rPr>
          <w:rFonts w:ascii="Arial Narrow" w:hAnsi="Arial Narrow"/>
          <w:b/>
        </w:rPr>
      </w:pPr>
      <w:r w:rsidRPr="000A2FD2">
        <w:rPr>
          <w:rFonts w:ascii="Arial Narrow" w:hAnsi="Arial Narrow"/>
          <w:b/>
        </w:rPr>
        <w:t xml:space="preserve">TRIBUNAL </w:t>
      </w:r>
      <w:r w:rsidR="004E6625" w:rsidRPr="000A2FD2">
        <w:rPr>
          <w:rFonts w:ascii="Arial Narrow" w:hAnsi="Arial Narrow"/>
          <w:b/>
        </w:rPr>
        <w:t>ESTATAL DE JUSTICIA ADMINISTR</w:t>
      </w:r>
      <w:r w:rsidR="00B376D9" w:rsidRPr="000A2FD2">
        <w:rPr>
          <w:rFonts w:ascii="Arial Narrow" w:hAnsi="Arial Narrow"/>
          <w:b/>
        </w:rPr>
        <w:t>AT</w:t>
      </w:r>
      <w:r w:rsidR="00873808" w:rsidRPr="000A2FD2">
        <w:rPr>
          <w:rFonts w:ascii="Arial Narrow" w:hAnsi="Arial Narrow"/>
          <w:b/>
        </w:rPr>
        <w:t>IVA</w:t>
      </w:r>
    </w:p>
    <w:p w:rsidR="00ED6338" w:rsidRPr="000A2FD2" w:rsidRDefault="00ED6338" w:rsidP="00666799">
      <w:pPr>
        <w:spacing w:after="0" w:line="240" w:lineRule="auto"/>
        <w:ind w:left="3969"/>
        <w:jc w:val="both"/>
        <w:rPr>
          <w:rFonts w:ascii="Arial Narrow" w:hAnsi="Arial Narrow"/>
          <w:b/>
        </w:rPr>
      </w:pPr>
    </w:p>
    <w:p w:rsidR="00ED6338" w:rsidRPr="000A2FD2" w:rsidRDefault="00842BC1" w:rsidP="00666799">
      <w:pPr>
        <w:spacing w:after="0" w:line="240" w:lineRule="auto"/>
        <w:ind w:left="3969"/>
        <w:jc w:val="both"/>
        <w:rPr>
          <w:rFonts w:ascii="Arial Narrow" w:hAnsi="Arial Narrow"/>
          <w:b/>
        </w:rPr>
      </w:pPr>
      <w:r w:rsidRPr="000A2FD2">
        <w:rPr>
          <w:rFonts w:ascii="Arial Narrow" w:hAnsi="Arial Narrow"/>
          <w:b/>
        </w:rPr>
        <w:t>PRIMERA</w:t>
      </w:r>
      <w:r w:rsidR="00ED6338" w:rsidRPr="000A2FD2">
        <w:rPr>
          <w:rFonts w:ascii="Arial Narrow" w:hAnsi="Arial Narrow"/>
          <w:b/>
        </w:rPr>
        <w:t xml:space="preserve"> SALA UNITARIA</w:t>
      </w:r>
    </w:p>
    <w:p w:rsidR="0033175C" w:rsidRPr="000A2FD2" w:rsidRDefault="0033175C" w:rsidP="00666799">
      <w:pPr>
        <w:spacing w:after="0" w:line="240" w:lineRule="auto"/>
        <w:ind w:left="3969"/>
        <w:jc w:val="center"/>
        <w:rPr>
          <w:rFonts w:ascii="Arial Narrow" w:hAnsi="Arial Narrow"/>
          <w:b/>
        </w:rPr>
      </w:pPr>
    </w:p>
    <w:p w:rsidR="0033175C" w:rsidRPr="000A2FD2" w:rsidRDefault="00165C77" w:rsidP="00666799">
      <w:pPr>
        <w:spacing w:after="0" w:line="240" w:lineRule="auto"/>
        <w:ind w:left="3969"/>
        <w:jc w:val="both"/>
        <w:rPr>
          <w:rFonts w:ascii="Arial Narrow" w:hAnsi="Arial Narrow"/>
          <w:b/>
        </w:rPr>
      </w:pPr>
      <w:r w:rsidRPr="000A2FD2">
        <w:rPr>
          <w:rFonts w:ascii="Arial Narrow" w:hAnsi="Arial Narrow"/>
          <w:b/>
        </w:rPr>
        <w:t xml:space="preserve">EXPEDIENTE: </w:t>
      </w:r>
      <w:r w:rsidR="00916946" w:rsidRPr="000A2FD2">
        <w:rPr>
          <w:rFonts w:ascii="Arial Narrow" w:hAnsi="Arial Narrow"/>
          <w:b/>
        </w:rPr>
        <w:t>476</w:t>
      </w:r>
      <w:r w:rsidR="00BD2737" w:rsidRPr="000A2FD2">
        <w:rPr>
          <w:rFonts w:ascii="Arial Narrow" w:hAnsi="Arial Narrow"/>
          <w:b/>
        </w:rPr>
        <w:t>/201</w:t>
      </w:r>
      <w:r w:rsidR="00842BC1" w:rsidRPr="000A2FD2">
        <w:rPr>
          <w:rFonts w:ascii="Arial Narrow" w:hAnsi="Arial Narrow"/>
          <w:b/>
        </w:rPr>
        <w:t>9</w:t>
      </w:r>
      <w:r w:rsidR="00873808" w:rsidRPr="000A2FD2">
        <w:rPr>
          <w:rFonts w:ascii="Arial Narrow" w:hAnsi="Arial Narrow"/>
          <w:b/>
        </w:rPr>
        <w:t>-</w:t>
      </w:r>
      <w:r w:rsidR="00842BC1" w:rsidRPr="000A2FD2">
        <w:rPr>
          <w:rFonts w:ascii="Arial Narrow" w:hAnsi="Arial Narrow"/>
          <w:b/>
        </w:rPr>
        <w:t>1</w:t>
      </w:r>
    </w:p>
    <w:p w:rsidR="0033175C" w:rsidRPr="000A2FD2" w:rsidRDefault="0033175C" w:rsidP="00666799">
      <w:pPr>
        <w:spacing w:after="0" w:line="240" w:lineRule="auto"/>
        <w:ind w:left="3969"/>
        <w:jc w:val="both"/>
        <w:rPr>
          <w:rFonts w:ascii="Arial Narrow" w:hAnsi="Arial Narrow"/>
          <w:b/>
        </w:rPr>
      </w:pPr>
    </w:p>
    <w:p w:rsidR="0033175C" w:rsidRPr="000A2FD2" w:rsidRDefault="0033175C" w:rsidP="00666799">
      <w:pPr>
        <w:spacing w:after="0" w:line="240" w:lineRule="auto"/>
        <w:ind w:left="3969"/>
        <w:jc w:val="both"/>
        <w:rPr>
          <w:rFonts w:ascii="Arial Narrow" w:hAnsi="Arial Narrow"/>
          <w:b/>
        </w:rPr>
      </w:pPr>
      <w:r w:rsidRPr="000A2FD2">
        <w:rPr>
          <w:rFonts w:ascii="Arial Narrow" w:hAnsi="Arial Narrow"/>
          <w:b/>
        </w:rPr>
        <w:t xml:space="preserve">PARTE ACTORA: </w:t>
      </w:r>
    </w:p>
    <w:p w:rsidR="008767A9" w:rsidRPr="000A2FD2" w:rsidRDefault="00700E3A" w:rsidP="00666799">
      <w:pPr>
        <w:spacing w:after="0" w:line="240" w:lineRule="auto"/>
        <w:ind w:left="3969"/>
        <w:jc w:val="both"/>
        <w:rPr>
          <w:rFonts w:ascii="Arial Narrow" w:hAnsi="Arial Narrow"/>
          <w:color w:val="FF0000"/>
        </w:rPr>
      </w:pPr>
      <w:r>
        <w:rPr>
          <w:rFonts w:ascii="Arial Narrow" w:hAnsi="Arial Narrow"/>
          <w:b/>
        </w:rPr>
        <w:t>**********</w:t>
      </w:r>
      <w:r w:rsidR="00AB3617" w:rsidRPr="000A2FD2">
        <w:rPr>
          <w:rFonts w:ascii="Arial Narrow" w:hAnsi="Arial Narrow"/>
          <w:color w:val="FF0000"/>
        </w:rPr>
        <w:t>.</w:t>
      </w:r>
    </w:p>
    <w:p w:rsidR="00E85789" w:rsidRPr="000A2FD2" w:rsidRDefault="00E85789" w:rsidP="00666799">
      <w:pPr>
        <w:spacing w:after="0" w:line="240" w:lineRule="auto"/>
        <w:ind w:left="3969"/>
        <w:jc w:val="both"/>
        <w:rPr>
          <w:rFonts w:ascii="Arial Narrow" w:hAnsi="Arial Narrow"/>
          <w:color w:val="FF0000"/>
        </w:rPr>
      </w:pPr>
    </w:p>
    <w:p w:rsidR="000A2FD2" w:rsidRPr="000A2FD2" w:rsidRDefault="008767A9" w:rsidP="000A2FD2">
      <w:pPr>
        <w:spacing w:after="0" w:line="240" w:lineRule="auto"/>
        <w:ind w:left="3969"/>
        <w:jc w:val="both"/>
        <w:rPr>
          <w:rFonts w:ascii="Arial" w:hAnsi="Arial" w:cs="Arial"/>
          <w:bCs/>
          <w:color w:val="FF0000"/>
        </w:rPr>
      </w:pPr>
      <w:r w:rsidRPr="000A2FD2">
        <w:rPr>
          <w:rFonts w:ascii="Arial Narrow" w:hAnsi="Arial Narrow"/>
          <w:b/>
        </w:rPr>
        <w:t xml:space="preserve">AUTORIDAD </w:t>
      </w:r>
      <w:r w:rsidR="000A2FD2" w:rsidRPr="000A2FD2">
        <w:rPr>
          <w:rFonts w:ascii="Arial Narrow" w:hAnsi="Arial Narrow"/>
          <w:b/>
        </w:rPr>
        <w:t>D</w:t>
      </w:r>
      <w:r w:rsidRPr="000A2FD2">
        <w:rPr>
          <w:rFonts w:ascii="Arial Narrow" w:hAnsi="Arial Narrow"/>
          <w:b/>
        </w:rPr>
        <w:t>EMANDADA:</w:t>
      </w:r>
      <w:r w:rsidR="000A2FD2">
        <w:rPr>
          <w:rFonts w:ascii="Arial Narrow" w:hAnsi="Arial Narrow"/>
          <w:b/>
        </w:rPr>
        <w:t xml:space="preserve"> </w:t>
      </w:r>
      <w:r w:rsidR="000A2FD2" w:rsidRPr="000A2FD2">
        <w:rPr>
          <w:rFonts w:ascii="Arial" w:hAnsi="Arial" w:cs="Arial"/>
          <w:bCs/>
          <w:color w:val="FF0000"/>
        </w:rPr>
        <w:t>ORGANISMO INTERMUNICIPAL METROPOLITANO DE AGUA POTABLE, ALCANTARILLADO, SANEAMIENTO Y SERVICIOS CONEXOS DE LOS MUNICIPIOS DE CERRO DE SAN PEDRO, SAN LUIS POTOSÍ Y SOLEDAD DE GRACIANO SÁNCHEZ.</w:t>
      </w:r>
    </w:p>
    <w:p w:rsidR="003B7D98" w:rsidRPr="000A2FD2" w:rsidRDefault="00841CFC" w:rsidP="00666799">
      <w:pPr>
        <w:spacing w:after="0" w:line="240" w:lineRule="auto"/>
        <w:ind w:left="3969"/>
        <w:jc w:val="both"/>
        <w:rPr>
          <w:rFonts w:ascii="Arial Narrow" w:hAnsi="Arial Narrow"/>
        </w:rPr>
      </w:pPr>
      <w:r w:rsidRPr="000A2FD2">
        <w:rPr>
          <w:rFonts w:ascii="Arial Narrow" w:hAnsi="Arial Narrow"/>
        </w:rPr>
        <w:t>.</w:t>
      </w:r>
    </w:p>
    <w:p w:rsidR="002B7874" w:rsidRPr="000A2FD2" w:rsidRDefault="002B7874" w:rsidP="00666799">
      <w:pPr>
        <w:spacing w:after="0" w:line="240" w:lineRule="auto"/>
        <w:ind w:left="3969"/>
        <w:jc w:val="both"/>
        <w:rPr>
          <w:rFonts w:ascii="Arial Narrow" w:hAnsi="Arial Narrow"/>
        </w:rPr>
      </w:pPr>
    </w:p>
    <w:p w:rsidR="0033175C" w:rsidRPr="000A2FD2" w:rsidRDefault="00873808" w:rsidP="00666799">
      <w:pPr>
        <w:spacing w:after="0" w:line="240" w:lineRule="auto"/>
        <w:ind w:left="3969"/>
        <w:jc w:val="both"/>
        <w:rPr>
          <w:rFonts w:ascii="Arial Narrow" w:hAnsi="Arial Narrow"/>
          <w:b/>
        </w:rPr>
      </w:pPr>
      <w:r w:rsidRPr="000A2FD2">
        <w:rPr>
          <w:rFonts w:ascii="Arial Narrow" w:hAnsi="Arial Narrow"/>
          <w:b/>
        </w:rPr>
        <w:t>MAGISTRAD</w:t>
      </w:r>
      <w:r w:rsidR="00AB3617" w:rsidRPr="000A2FD2">
        <w:rPr>
          <w:rFonts w:ascii="Arial Narrow" w:hAnsi="Arial Narrow"/>
          <w:b/>
        </w:rPr>
        <w:t>A</w:t>
      </w:r>
      <w:r w:rsidR="0033175C" w:rsidRPr="000A2FD2">
        <w:rPr>
          <w:rFonts w:ascii="Arial Narrow" w:hAnsi="Arial Narrow"/>
          <w:b/>
        </w:rPr>
        <w:t>:</w:t>
      </w:r>
    </w:p>
    <w:p w:rsidR="0033175C" w:rsidRPr="000A2FD2" w:rsidRDefault="00666799" w:rsidP="00666799">
      <w:pPr>
        <w:spacing w:after="0" w:line="240" w:lineRule="auto"/>
        <w:ind w:left="3969"/>
        <w:jc w:val="both"/>
        <w:rPr>
          <w:rFonts w:ascii="Arial Narrow" w:hAnsi="Arial Narrow"/>
        </w:rPr>
      </w:pPr>
      <w:r w:rsidRPr="000A2FD2">
        <w:rPr>
          <w:rFonts w:ascii="Arial Narrow" w:hAnsi="Arial Narrow"/>
        </w:rPr>
        <w:t>MA</w:t>
      </w:r>
      <w:r w:rsidR="00AB3617" w:rsidRPr="000A2FD2">
        <w:rPr>
          <w:rFonts w:ascii="Arial Narrow" w:hAnsi="Arial Narrow"/>
        </w:rPr>
        <w:t>RIA EUGENIA REYNA MASCORRO.</w:t>
      </w:r>
    </w:p>
    <w:p w:rsidR="0033175C" w:rsidRPr="000A2FD2" w:rsidRDefault="0033175C" w:rsidP="00666799">
      <w:pPr>
        <w:spacing w:after="0" w:line="240" w:lineRule="auto"/>
        <w:ind w:left="3969"/>
        <w:jc w:val="both"/>
        <w:rPr>
          <w:rFonts w:ascii="Arial Narrow" w:hAnsi="Arial Narrow"/>
        </w:rPr>
      </w:pPr>
    </w:p>
    <w:p w:rsidR="0033175C" w:rsidRPr="000A2FD2" w:rsidRDefault="0033175C" w:rsidP="00666799">
      <w:pPr>
        <w:spacing w:after="0" w:line="240" w:lineRule="auto"/>
        <w:ind w:left="3969"/>
        <w:jc w:val="both"/>
        <w:rPr>
          <w:rFonts w:ascii="Arial Narrow" w:hAnsi="Arial Narrow"/>
          <w:b/>
        </w:rPr>
      </w:pPr>
      <w:r w:rsidRPr="000A2FD2">
        <w:rPr>
          <w:rFonts w:ascii="Arial Narrow" w:hAnsi="Arial Narrow"/>
          <w:b/>
        </w:rPr>
        <w:t>SECRETARIO DE ESTUDIO Y CUENTA:</w:t>
      </w:r>
    </w:p>
    <w:p w:rsidR="00533527" w:rsidRPr="000A2FD2" w:rsidRDefault="00AB3617" w:rsidP="007F521B">
      <w:pPr>
        <w:spacing w:after="0" w:line="240" w:lineRule="auto"/>
        <w:ind w:left="3969"/>
        <w:jc w:val="both"/>
        <w:rPr>
          <w:rFonts w:cs="Arial"/>
        </w:rPr>
      </w:pPr>
      <w:r w:rsidRPr="000A2FD2">
        <w:rPr>
          <w:rFonts w:ascii="Arial Narrow" w:hAnsi="Arial Narrow"/>
        </w:rPr>
        <w:t>ROSALINDA CORONADO VILALLOBOS.</w:t>
      </w:r>
      <w:r w:rsidR="0033175C" w:rsidRPr="000A2FD2">
        <w:rPr>
          <w:rFonts w:ascii="Arial Narrow" w:hAnsi="Arial Narrow"/>
        </w:rPr>
        <w:t xml:space="preserve"> </w:t>
      </w:r>
      <w:r w:rsidR="0033175C" w:rsidRPr="000A2FD2">
        <w:rPr>
          <w:rFonts w:cs="Arial"/>
        </w:rPr>
        <w:t xml:space="preserve">    </w:t>
      </w:r>
      <w:r w:rsidR="00E05C8F" w:rsidRPr="000A2FD2">
        <w:rPr>
          <w:rFonts w:cs="Arial"/>
        </w:rPr>
        <w:t xml:space="preserve">  </w:t>
      </w:r>
      <w:r w:rsidR="007C2B1E" w:rsidRPr="000A2FD2">
        <w:rPr>
          <w:rFonts w:cs="Arial"/>
        </w:rPr>
        <w:t xml:space="preserve">   </w:t>
      </w:r>
    </w:p>
    <w:p w:rsidR="00916946" w:rsidRDefault="00493F96" w:rsidP="000A2FD2">
      <w:pPr>
        <w:spacing w:after="0" w:line="240" w:lineRule="auto"/>
        <w:ind w:left="3969"/>
        <w:jc w:val="both"/>
        <w:rPr>
          <w:rFonts w:cs="Arial"/>
        </w:rPr>
      </w:pPr>
      <w:r w:rsidRPr="000A2FD2">
        <w:rPr>
          <w:rFonts w:cs="Arial"/>
        </w:rPr>
        <w:t xml:space="preserve">  </w:t>
      </w:r>
    </w:p>
    <w:p w:rsidR="000A2FD2" w:rsidRPr="00F11D6D" w:rsidRDefault="000A2FD2" w:rsidP="000A2FD2">
      <w:pPr>
        <w:spacing w:after="0" w:line="240" w:lineRule="auto"/>
        <w:ind w:left="3969"/>
        <w:jc w:val="both"/>
        <w:rPr>
          <w:rFonts w:cs="Arial"/>
        </w:rPr>
      </w:pPr>
    </w:p>
    <w:p w:rsidR="00916946" w:rsidRPr="00DF4D52" w:rsidRDefault="00916946" w:rsidP="000A2FD2">
      <w:pPr>
        <w:spacing w:line="360" w:lineRule="auto"/>
        <w:ind w:firstLine="708"/>
        <w:jc w:val="both"/>
        <w:rPr>
          <w:rFonts w:ascii="Arial" w:hAnsi="Arial" w:cs="Arial"/>
          <w:sz w:val="28"/>
          <w:szCs w:val="28"/>
        </w:rPr>
      </w:pPr>
      <w:r w:rsidRPr="00DF4D52">
        <w:rPr>
          <w:rFonts w:ascii="Arial" w:hAnsi="Arial" w:cs="Arial"/>
          <w:sz w:val="28"/>
          <w:szCs w:val="28"/>
        </w:rPr>
        <w:t xml:space="preserve">San Luis Potosí, San Luis Potosí, </w:t>
      </w:r>
      <w:r>
        <w:rPr>
          <w:rFonts w:ascii="Arial" w:hAnsi="Arial" w:cs="Arial"/>
          <w:sz w:val="28"/>
          <w:szCs w:val="28"/>
        </w:rPr>
        <w:tab/>
      </w:r>
      <w:r w:rsidR="000A2FD2">
        <w:rPr>
          <w:rFonts w:ascii="Arial" w:hAnsi="Arial" w:cs="Arial"/>
          <w:sz w:val="28"/>
          <w:szCs w:val="28"/>
        </w:rPr>
        <w:t>diecinueve de agosto de dos mil diecinueve</w:t>
      </w:r>
      <w:r w:rsidRPr="00DF4D52">
        <w:rPr>
          <w:rFonts w:ascii="Arial" w:hAnsi="Arial" w:cs="Arial"/>
          <w:sz w:val="28"/>
          <w:szCs w:val="28"/>
        </w:rPr>
        <w:t xml:space="preserve">. </w:t>
      </w:r>
    </w:p>
    <w:p w:rsidR="00916946" w:rsidRPr="00DF4D52" w:rsidRDefault="00916946" w:rsidP="00916946">
      <w:pPr>
        <w:spacing w:line="360" w:lineRule="auto"/>
        <w:ind w:firstLine="709"/>
        <w:jc w:val="both"/>
        <w:rPr>
          <w:rFonts w:ascii="Arial" w:hAnsi="Arial" w:cs="Arial"/>
          <w:sz w:val="28"/>
          <w:szCs w:val="28"/>
        </w:rPr>
      </w:pPr>
      <w:r w:rsidRPr="00DF4D52">
        <w:rPr>
          <w:rFonts w:ascii="Arial" w:hAnsi="Arial" w:cs="Arial"/>
          <w:b/>
          <w:sz w:val="28"/>
          <w:szCs w:val="28"/>
        </w:rPr>
        <w:t>V I S T O S,</w:t>
      </w:r>
      <w:r w:rsidRPr="00DF4D52">
        <w:rPr>
          <w:rFonts w:ascii="Arial" w:hAnsi="Arial" w:cs="Arial"/>
          <w:sz w:val="28"/>
          <w:szCs w:val="28"/>
        </w:rPr>
        <w:t xml:space="preserve">  para resolver en </w:t>
      </w:r>
      <w:r w:rsidRPr="00DF4D52">
        <w:rPr>
          <w:rFonts w:ascii="Arial" w:hAnsi="Arial" w:cs="Arial"/>
          <w:b/>
          <w:sz w:val="28"/>
          <w:szCs w:val="28"/>
        </w:rPr>
        <w:t xml:space="preserve">definitiva, </w:t>
      </w:r>
      <w:r w:rsidRPr="00DF4D52">
        <w:rPr>
          <w:rFonts w:ascii="Arial" w:hAnsi="Arial" w:cs="Arial"/>
          <w:sz w:val="28"/>
          <w:szCs w:val="28"/>
        </w:rPr>
        <w:t xml:space="preserve">los autos del Juicio Contencioso Administrativo </w:t>
      </w:r>
      <w:r>
        <w:rPr>
          <w:rFonts w:ascii="Arial" w:hAnsi="Arial" w:cs="Arial"/>
          <w:b/>
          <w:sz w:val="28"/>
          <w:szCs w:val="28"/>
        </w:rPr>
        <w:t>4</w:t>
      </w:r>
      <w:r w:rsidR="000A2FD2">
        <w:rPr>
          <w:rFonts w:ascii="Arial" w:hAnsi="Arial" w:cs="Arial"/>
          <w:b/>
          <w:sz w:val="28"/>
          <w:szCs w:val="28"/>
        </w:rPr>
        <w:t>7</w:t>
      </w:r>
      <w:r>
        <w:rPr>
          <w:rFonts w:ascii="Arial" w:hAnsi="Arial" w:cs="Arial"/>
          <w:b/>
          <w:sz w:val="28"/>
          <w:szCs w:val="28"/>
        </w:rPr>
        <w:t>6</w:t>
      </w:r>
      <w:r w:rsidRPr="00DF4D52">
        <w:rPr>
          <w:rFonts w:ascii="Arial" w:hAnsi="Arial" w:cs="Arial"/>
          <w:b/>
          <w:bCs/>
          <w:sz w:val="28"/>
          <w:szCs w:val="28"/>
        </w:rPr>
        <w:t>/</w:t>
      </w:r>
      <w:r>
        <w:rPr>
          <w:rFonts w:ascii="Arial" w:hAnsi="Arial" w:cs="Arial"/>
          <w:b/>
          <w:bCs/>
          <w:sz w:val="28"/>
          <w:szCs w:val="28"/>
        </w:rPr>
        <w:t>201</w:t>
      </w:r>
      <w:r w:rsidR="000A2FD2">
        <w:rPr>
          <w:rFonts w:ascii="Arial" w:hAnsi="Arial" w:cs="Arial"/>
          <w:b/>
          <w:bCs/>
          <w:sz w:val="28"/>
          <w:szCs w:val="28"/>
        </w:rPr>
        <w:t>9</w:t>
      </w:r>
      <w:r w:rsidRPr="00DF4D52">
        <w:rPr>
          <w:rFonts w:ascii="Arial" w:hAnsi="Arial" w:cs="Arial"/>
          <w:sz w:val="28"/>
          <w:szCs w:val="28"/>
        </w:rPr>
        <w:t>; y</w:t>
      </w:r>
    </w:p>
    <w:p w:rsidR="00916946" w:rsidRPr="00DF4D52" w:rsidRDefault="00916946" w:rsidP="00916946">
      <w:pPr>
        <w:spacing w:line="360" w:lineRule="auto"/>
        <w:ind w:firstLine="709"/>
        <w:jc w:val="both"/>
        <w:rPr>
          <w:rFonts w:ascii="Arial" w:hAnsi="Arial" w:cs="Arial"/>
          <w:sz w:val="28"/>
          <w:szCs w:val="28"/>
        </w:rPr>
      </w:pPr>
    </w:p>
    <w:p w:rsidR="00916946" w:rsidRPr="00DF4D52" w:rsidRDefault="00916946" w:rsidP="00916946">
      <w:pPr>
        <w:pStyle w:val="Ttulo1"/>
        <w:tabs>
          <w:tab w:val="left" w:pos="0"/>
        </w:tabs>
        <w:spacing w:line="360" w:lineRule="auto"/>
        <w:rPr>
          <w:rFonts w:ascii="Arial" w:hAnsi="Arial" w:cs="Arial"/>
          <w:sz w:val="28"/>
          <w:szCs w:val="28"/>
        </w:rPr>
      </w:pPr>
      <w:r w:rsidRPr="00DF4D52">
        <w:rPr>
          <w:rFonts w:ascii="Arial" w:hAnsi="Arial" w:cs="Arial"/>
          <w:sz w:val="28"/>
          <w:szCs w:val="28"/>
        </w:rPr>
        <w:t>R E S U L T A N D O</w:t>
      </w:r>
    </w:p>
    <w:p w:rsidR="00916946" w:rsidRPr="00DF4D52" w:rsidRDefault="00916946" w:rsidP="00916946">
      <w:pPr>
        <w:spacing w:line="360" w:lineRule="auto"/>
        <w:ind w:firstLine="709"/>
        <w:jc w:val="both"/>
        <w:rPr>
          <w:rFonts w:ascii="Arial" w:hAnsi="Arial" w:cs="Arial"/>
          <w:sz w:val="28"/>
          <w:szCs w:val="28"/>
        </w:rPr>
      </w:pPr>
    </w:p>
    <w:p w:rsidR="00916946" w:rsidRPr="00C06BA0" w:rsidRDefault="00916946" w:rsidP="00916946">
      <w:pPr>
        <w:spacing w:line="360" w:lineRule="auto"/>
        <w:ind w:firstLine="709"/>
        <w:jc w:val="both"/>
        <w:rPr>
          <w:rFonts w:ascii="Arial" w:hAnsi="Arial" w:cs="Arial"/>
          <w:sz w:val="28"/>
          <w:szCs w:val="28"/>
        </w:rPr>
      </w:pPr>
      <w:r w:rsidRPr="00DF4D52">
        <w:rPr>
          <w:rFonts w:ascii="Arial" w:hAnsi="Arial" w:cs="Arial"/>
          <w:b/>
          <w:sz w:val="28"/>
          <w:szCs w:val="28"/>
        </w:rPr>
        <w:t>I.-</w:t>
      </w:r>
      <w:r w:rsidRPr="00DF4D52">
        <w:rPr>
          <w:rFonts w:ascii="Arial" w:hAnsi="Arial" w:cs="Arial"/>
          <w:sz w:val="28"/>
          <w:szCs w:val="28"/>
        </w:rPr>
        <w:t xml:space="preserve"> Por acuerdo de </w:t>
      </w:r>
      <w:r w:rsidR="002D4146">
        <w:rPr>
          <w:rFonts w:ascii="Arial" w:hAnsi="Arial" w:cs="Arial"/>
          <w:sz w:val="28"/>
          <w:szCs w:val="28"/>
        </w:rPr>
        <w:t>cuatro de junio de dos mil diecinueve</w:t>
      </w:r>
      <w:r>
        <w:rPr>
          <w:rFonts w:ascii="Arial" w:hAnsi="Arial" w:cs="Arial"/>
          <w:sz w:val="28"/>
          <w:szCs w:val="28"/>
        </w:rPr>
        <w:t>, se tuvo a</w:t>
      </w:r>
      <w:r w:rsidR="00700E3A">
        <w:rPr>
          <w:rFonts w:ascii="Arial Narrow" w:hAnsi="Arial Narrow"/>
          <w:b/>
        </w:rPr>
        <w:t>**********</w:t>
      </w:r>
      <w:r w:rsidRPr="00DF4D52">
        <w:rPr>
          <w:rFonts w:ascii="Arial" w:hAnsi="Arial" w:cs="Arial"/>
          <w:sz w:val="28"/>
          <w:szCs w:val="28"/>
        </w:rPr>
        <w:t>, demandando a la autoridad y por el acto que enseguida se enuncian:</w:t>
      </w:r>
    </w:p>
    <w:p w:rsidR="00916946" w:rsidRPr="008B6D2B" w:rsidRDefault="00916946" w:rsidP="00916946">
      <w:pPr>
        <w:autoSpaceDE w:val="0"/>
        <w:autoSpaceDN w:val="0"/>
        <w:adjustRightInd w:val="0"/>
        <w:ind w:firstLine="708"/>
        <w:jc w:val="both"/>
        <w:rPr>
          <w:rFonts w:ascii="Arial" w:hAnsi="Arial" w:cs="Arial"/>
          <w:b/>
          <w:bCs/>
          <w:color w:val="000000"/>
          <w:sz w:val="24"/>
          <w:szCs w:val="24"/>
        </w:rPr>
      </w:pPr>
      <w:proofErr w:type="gramStart"/>
      <w:r w:rsidRPr="008B6D2B">
        <w:rPr>
          <w:rFonts w:ascii="Arial" w:hAnsi="Arial" w:cs="Arial"/>
          <w:b/>
          <w:bCs/>
          <w:color w:val="000000"/>
          <w:sz w:val="24"/>
          <w:szCs w:val="24"/>
        </w:rPr>
        <w:t>" El</w:t>
      </w:r>
      <w:proofErr w:type="gramEnd"/>
      <w:r w:rsidRPr="008B6D2B">
        <w:rPr>
          <w:rFonts w:ascii="Arial" w:hAnsi="Arial" w:cs="Arial"/>
          <w:b/>
          <w:bCs/>
          <w:color w:val="000000"/>
          <w:sz w:val="24"/>
          <w:szCs w:val="24"/>
        </w:rPr>
        <w:t xml:space="preserve"> Organismo Intermunicipal Metropolitano de Agua Potable, Alcantarillado, Saneamiento y Servicios Conexos de los Municipios de Cerro de San Pedro, San Luis Potosí y Soledad de Graci</w:t>
      </w:r>
      <w:r>
        <w:rPr>
          <w:rFonts w:ascii="Arial" w:hAnsi="Arial" w:cs="Arial"/>
          <w:b/>
          <w:bCs/>
          <w:color w:val="000000"/>
          <w:sz w:val="24"/>
          <w:szCs w:val="24"/>
        </w:rPr>
        <w:t>ano Sánchez, (INTERAPAS</w:t>
      </w:r>
      <w:r w:rsidRPr="008B6D2B">
        <w:rPr>
          <w:rFonts w:ascii="Arial" w:hAnsi="Arial" w:cs="Arial"/>
          <w:b/>
          <w:bCs/>
          <w:color w:val="000000"/>
          <w:sz w:val="24"/>
          <w:szCs w:val="24"/>
        </w:rPr>
        <w:t>).</w:t>
      </w:r>
      <w:r>
        <w:rPr>
          <w:rFonts w:ascii="Arial" w:hAnsi="Arial" w:cs="Arial"/>
          <w:b/>
          <w:bCs/>
          <w:color w:val="000000"/>
          <w:sz w:val="24"/>
          <w:szCs w:val="24"/>
        </w:rPr>
        <w:t>..."</w:t>
      </w:r>
    </w:p>
    <w:p w:rsidR="00916946" w:rsidRPr="008B6D2B" w:rsidRDefault="00916946" w:rsidP="00916946">
      <w:pPr>
        <w:autoSpaceDE w:val="0"/>
        <w:autoSpaceDN w:val="0"/>
        <w:adjustRightInd w:val="0"/>
        <w:ind w:firstLine="708"/>
        <w:jc w:val="both"/>
        <w:rPr>
          <w:rFonts w:ascii="Arial" w:hAnsi="Arial" w:cs="Arial"/>
          <w:bCs/>
          <w:color w:val="000000"/>
          <w:sz w:val="24"/>
          <w:szCs w:val="24"/>
        </w:rPr>
      </w:pPr>
    </w:p>
    <w:p w:rsidR="00916946" w:rsidRPr="00A772C7" w:rsidRDefault="00916946" w:rsidP="00916946">
      <w:pPr>
        <w:autoSpaceDE w:val="0"/>
        <w:autoSpaceDN w:val="0"/>
        <w:adjustRightInd w:val="0"/>
        <w:ind w:firstLine="708"/>
        <w:jc w:val="both"/>
        <w:rPr>
          <w:rFonts w:ascii="Arial" w:hAnsi="Arial" w:cs="Arial"/>
          <w:color w:val="000000"/>
          <w:sz w:val="24"/>
          <w:szCs w:val="24"/>
        </w:rPr>
      </w:pPr>
      <w:r w:rsidRPr="00A772C7">
        <w:rPr>
          <w:rFonts w:ascii="Arial" w:hAnsi="Arial" w:cs="Arial"/>
          <w:color w:val="000000"/>
          <w:sz w:val="24"/>
          <w:szCs w:val="24"/>
        </w:rPr>
        <w:t>De dicha Autoridad la parte actora impugna los siguientes actos:</w:t>
      </w:r>
    </w:p>
    <w:p w:rsidR="00916946" w:rsidRDefault="00A772C7" w:rsidP="00A772C7">
      <w:pPr>
        <w:spacing w:line="240" w:lineRule="auto"/>
        <w:ind w:firstLine="708"/>
        <w:jc w:val="both"/>
        <w:rPr>
          <w:rFonts w:ascii="Arial" w:eastAsia="Times New Roman" w:hAnsi="Arial" w:cs="Arial"/>
          <w:b/>
          <w:color w:val="FF0000"/>
          <w:sz w:val="24"/>
          <w:szCs w:val="24"/>
          <w:lang w:val="es-ES" w:eastAsia="es-ES"/>
        </w:rPr>
      </w:pPr>
      <w:r w:rsidRPr="00A772C7">
        <w:rPr>
          <w:rFonts w:ascii="Arial" w:eastAsia="Times New Roman" w:hAnsi="Arial" w:cs="Arial"/>
          <w:b/>
          <w:color w:val="FF0000"/>
          <w:sz w:val="24"/>
          <w:szCs w:val="24"/>
          <w:lang w:val="es-ES" w:eastAsia="es-ES"/>
        </w:rPr>
        <w:t>“</w:t>
      </w:r>
      <w:r w:rsidR="00700E3A">
        <w:rPr>
          <w:rFonts w:ascii="Arial Narrow" w:hAnsi="Arial Narrow"/>
          <w:b/>
        </w:rPr>
        <w:t>**********</w:t>
      </w:r>
      <w:r w:rsidRPr="00A772C7">
        <w:rPr>
          <w:rFonts w:ascii="Arial" w:eastAsia="Times New Roman" w:hAnsi="Arial" w:cs="Arial"/>
          <w:b/>
          <w:color w:val="FF0000"/>
          <w:sz w:val="24"/>
          <w:szCs w:val="24"/>
          <w:lang w:val="es-ES" w:eastAsia="es-ES"/>
        </w:rPr>
        <w:t>).</w:t>
      </w:r>
      <w:r>
        <w:rPr>
          <w:rFonts w:ascii="Arial" w:eastAsia="Times New Roman" w:hAnsi="Arial" w:cs="Arial"/>
          <w:b/>
          <w:color w:val="FF0000"/>
          <w:sz w:val="24"/>
          <w:szCs w:val="24"/>
          <w:lang w:val="es-ES" w:eastAsia="es-ES"/>
        </w:rPr>
        <w:t>”</w:t>
      </w:r>
    </w:p>
    <w:p w:rsidR="00A772C7" w:rsidRPr="00A772C7" w:rsidRDefault="00A772C7" w:rsidP="00A772C7">
      <w:pPr>
        <w:spacing w:line="240" w:lineRule="auto"/>
        <w:ind w:firstLine="708"/>
        <w:jc w:val="both"/>
        <w:rPr>
          <w:rFonts w:ascii="Arial" w:eastAsia="Times New Roman" w:hAnsi="Arial" w:cs="Arial"/>
          <w:b/>
          <w:color w:val="FF0000"/>
          <w:sz w:val="24"/>
          <w:szCs w:val="24"/>
          <w:lang w:val="es-ES" w:eastAsia="es-ES"/>
        </w:rPr>
      </w:pPr>
    </w:p>
    <w:p w:rsidR="00916946" w:rsidRPr="0099373E" w:rsidRDefault="00916946" w:rsidP="00916946">
      <w:pPr>
        <w:spacing w:line="360" w:lineRule="auto"/>
        <w:ind w:firstLine="709"/>
        <w:jc w:val="both"/>
        <w:rPr>
          <w:rFonts w:ascii="Arial" w:hAnsi="Arial" w:cs="Arial"/>
          <w:sz w:val="28"/>
          <w:szCs w:val="28"/>
        </w:rPr>
      </w:pPr>
      <w:r w:rsidRPr="00DF4D52">
        <w:rPr>
          <w:rFonts w:cs="Arial"/>
          <w:b/>
          <w:sz w:val="28"/>
          <w:szCs w:val="28"/>
        </w:rPr>
        <w:lastRenderedPageBreak/>
        <w:tab/>
      </w:r>
      <w:r w:rsidRPr="0099373E">
        <w:rPr>
          <w:rFonts w:ascii="Arial" w:hAnsi="Arial" w:cs="Arial"/>
          <w:b/>
          <w:sz w:val="28"/>
          <w:szCs w:val="28"/>
        </w:rPr>
        <w:t>II.-</w:t>
      </w:r>
      <w:r w:rsidRPr="0099373E">
        <w:rPr>
          <w:rFonts w:ascii="Arial" w:hAnsi="Arial" w:cs="Arial"/>
          <w:sz w:val="28"/>
          <w:szCs w:val="28"/>
        </w:rPr>
        <w:t xml:space="preserve"> Substanciado el juicio en cada una de sus etapas, el </w:t>
      </w:r>
      <w:r w:rsidR="00A772C7">
        <w:rPr>
          <w:rFonts w:ascii="Arial" w:hAnsi="Arial" w:cs="Arial"/>
          <w:sz w:val="28"/>
          <w:szCs w:val="28"/>
        </w:rPr>
        <w:t>trece de agosto de dos mil diecinueve</w:t>
      </w:r>
      <w:r w:rsidRPr="0099373E">
        <w:rPr>
          <w:rFonts w:ascii="Arial" w:hAnsi="Arial" w:cs="Arial"/>
          <w:sz w:val="28"/>
          <w:szCs w:val="28"/>
        </w:rPr>
        <w:t>, tuvo verificativo la au</w:t>
      </w:r>
      <w:r>
        <w:rPr>
          <w:rFonts w:ascii="Arial" w:hAnsi="Arial" w:cs="Arial"/>
          <w:sz w:val="28"/>
          <w:szCs w:val="28"/>
        </w:rPr>
        <w:t>diencia de ley en este juicio, sin</w:t>
      </w:r>
      <w:r w:rsidRPr="0099373E">
        <w:rPr>
          <w:rFonts w:ascii="Arial" w:hAnsi="Arial" w:cs="Arial"/>
          <w:sz w:val="28"/>
          <w:szCs w:val="28"/>
        </w:rPr>
        <w:t xml:space="preserve"> la asistencia de</w:t>
      </w:r>
      <w:r>
        <w:rPr>
          <w:rFonts w:ascii="Arial" w:hAnsi="Arial" w:cs="Arial"/>
          <w:sz w:val="28"/>
          <w:szCs w:val="28"/>
        </w:rPr>
        <w:t xml:space="preserve"> las</w:t>
      </w:r>
      <w:r w:rsidRPr="0099373E">
        <w:rPr>
          <w:rFonts w:ascii="Arial" w:hAnsi="Arial" w:cs="Arial"/>
          <w:sz w:val="28"/>
          <w:szCs w:val="28"/>
        </w:rPr>
        <w:t xml:space="preserve"> parte</w:t>
      </w:r>
      <w:r>
        <w:rPr>
          <w:rFonts w:ascii="Arial" w:hAnsi="Arial" w:cs="Arial"/>
          <w:sz w:val="28"/>
          <w:szCs w:val="28"/>
        </w:rPr>
        <w:t>s</w:t>
      </w:r>
      <w:r w:rsidRPr="0099373E">
        <w:rPr>
          <w:rFonts w:ascii="Arial" w:hAnsi="Arial" w:cs="Arial"/>
          <w:sz w:val="28"/>
          <w:szCs w:val="28"/>
        </w:rPr>
        <w:t xml:space="preserve">. </w:t>
      </w:r>
      <w:r w:rsidRPr="0099373E">
        <w:rPr>
          <w:rFonts w:ascii="Arial" w:hAnsi="Arial" w:cs="Arial"/>
          <w:bCs/>
          <w:sz w:val="28"/>
          <w:szCs w:val="28"/>
        </w:rPr>
        <w:t xml:space="preserve">La Secretaria General de Acuerdos dio lectura al escrito de demanda, al de contestación e hizo relación de las constancias de autos, señalando las pruebas ofrecidas por la partes; se hizo constar que no se les desechó ninguna prueba. En periodo de pruebas se tuvo por desahogadas las documentales de las partes dada su propia naturaleza. En período de alegatos se certificó que </w:t>
      </w:r>
      <w:r w:rsidR="00E5222F">
        <w:rPr>
          <w:rFonts w:ascii="Arial" w:hAnsi="Arial" w:cs="Arial"/>
          <w:bCs/>
          <w:sz w:val="28"/>
          <w:szCs w:val="28"/>
        </w:rPr>
        <w:t xml:space="preserve">no </w:t>
      </w:r>
      <w:r w:rsidRPr="0099373E">
        <w:rPr>
          <w:rFonts w:ascii="Arial" w:hAnsi="Arial" w:cs="Arial"/>
          <w:bCs/>
          <w:sz w:val="28"/>
          <w:szCs w:val="28"/>
        </w:rPr>
        <w:t xml:space="preserve">se formularon éstos </w:t>
      </w:r>
      <w:r>
        <w:rPr>
          <w:rFonts w:ascii="Arial" w:hAnsi="Arial" w:cs="Arial"/>
          <w:bCs/>
          <w:sz w:val="28"/>
          <w:szCs w:val="28"/>
        </w:rPr>
        <w:t xml:space="preserve">por </w:t>
      </w:r>
      <w:r w:rsidR="00E5222F">
        <w:rPr>
          <w:rFonts w:ascii="Arial" w:hAnsi="Arial" w:cs="Arial"/>
          <w:bCs/>
          <w:sz w:val="28"/>
          <w:szCs w:val="28"/>
        </w:rPr>
        <w:t>ninguna de las partes</w:t>
      </w:r>
      <w:r w:rsidRPr="0099373E">
        <w:rPr>
          <w:rFonts w:ascii="Arial" w:hAnsi="Arial" w:cs="Arial"/>
          <w:bCs/>
          <w:sz w:val="28"/>
          <w:szCs w:val="28"/>
        </w:rPr>
        <w:t>, por lo que se dio por terminada la audiencia y se citó para resolver el juicio, turnándose los autos al Magistrado Relator para formular el proyecto respectivo.</w:t>
      </w:r>
    </w:p>
    <w:p w:rsidR="00916946" w:rsidRPr="0099373E" w:rsidRDefault="00916946" w:rsidP="00916946">
      <w:pPr>
        <w:spacing w:line="360" w:lineRule="auto"/>
        <w:jc w:val="both"/>
        <w:rPr>
          <w:rFonts w:ascii="Arial" w:hAnsi="Arial" w:cs="Arial"/>
          <w:sz w:val="28"/>
          <w:szCs w:val="28"/>
        </w:rPr>
      </w:pPr>
    </w:p>
    <w:p w:rsidR="00916946" w:rsidRPr="0099373E" w:rsidRDefault="00916946" w:rsidP="00916946">
      <w:pPr>
        <w:pStyle w:val="Textoindependiente2"/>
        <w:spacing w:line="360" w:lineRule="auto"/>
        <w:jc w:val="center"/>
        <w:rPr>
          <w:rFonts w:cs="Arial"/>
          <w:b/>
          <w:w w:val="95"/>
          <w:sz w:val="28"/>
          <w:szCs w:val="28"/>
        </w:rPr>
      </w:pPr>
      <w:r w:rsidRPr="0099373E">
        <w:rPr>
          <w:rFonts w:cs="Arial"/>
          <w:b/>
          <w:w w:val="95"/>
          <w:sz w:val="28"/>
          <w:szCs w:val="28"/>
        </w:rPr>
        <w:t>C  O  N  S  I  D  E  R  A  N  D  O</w:t>
      </w:r>
    </w:p>
    <w:p w:rsidR="00916946" w:rsidRPr="0099373E" w:rsidRDefault="00916946" w:rsidP="00916946">
      <w:pPr>
        <w:pStyle w:val="Textoindependiente2"/>
        <w:spacing w:line="360" w:lineRule="auto"/>
        <w:jc w:val="center"/>
        <w:rPr>
          <w:rFonts w:cs="Arial"/>
          <w:b/>
          <w:w w:val="95"/>
          <w:sz w:val="28"/>
          <w:szCs w:val="28"/>
        </w:rPr>
      </w:pPr>
    </w:p>
    <w:p w:rsidR="000605D4" w:rsidRPr="000605D4" w:rsidRDefault="000605D4" w:rsidP="000605D4">
      <w:pPr>
        <w:spacing w:line="360" w:lineRule="auto"/>
        <w:ind w:firstLine="709"/>
        <w:jc w:val="both"/>
        <w:rPr>
          <w:rFonts w:ascii="Arial" w:hAnsi="Arial" w:cs="Arial"/>
          <w:sz w:val="28"/>
          <w:szCs w:val="28"/>
        </w:rPr>
      </w:pPr>
      <w:r w:rsidRPr="000605D4">
        <w:rPr>
          <w:rFonts w:ascii="Arial" w:hAnsi="Arial" w:cs="Arial"/>
          <w:b/>
          <w:sz w:val="28"/>
          <w:szCs w:val="28"/>
        </w:rPr>
        <w:t xml:space="preserve">PRIMERO.- </w:t>
      </w:r>
      <w:r w:rsidRPr="000605D4">
        <w:rPr>
          <w:rFonts w:ascii="Arial" w:hAnsi="Arial"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0605D4" w:rsidRPr="000605D4" w:rsidRDefault="000605D4" w:rsidP="000605D4">
      <w:pPr>
        <w:spacing w:before="240" w:after="240" w:line="360" w:lineRule="auto"/>
        <w:ind w:firstLine="708"/>
        <w:jc w:val="both"/>
        <w:rPr>
          <w:rFonts w:ascii="Arial" w:hAnsi="Arial" w:cs="Arial"/>
          <w:color w:val="000000"/>
          <w:sz w:val="28"/>
          <w:szCs w:val="28"/>
        </w:rPr>
      </w:pPr>
      <w:r w:rsidRPr="000605D4">
        <w:rPr>
          <w:rFonts w:ascii="Arial" w:hAnsi="Arial" w:cs="Arial"/>
          <w:b/>
          <w:sz w:val="28"/>
          <w:szCs w:val="28"/>
        </w:rPr>
        <w:t xml:space="preserve">SEGUNDO.- </w:t>
      </w:r>
      <w:r w:rsidRPr="000605D4">
        <w:rPr>
          <w:rFonts w:ascii="Arial" w:hAnsi="Arial" w:cs="Arial"/>
          <w:sz w:val="28"/>
          <w:szCs w:val="28"/>
        </w:rPr>
        <w:t>De acuerdo con lo que precisa el artículo 221 del Código Procesal Administrativo para el Estado de San Luis Potosí</w:t>
      </w:r>
      <w:r w:rsidRPr="000605D4">
        <w:rPr>
          <w:rFonts w:ascii="Arial" w:hAnsi="Arial" w:cs="Arial"/>
          <w:color w:val="000000"/>
          <w:sz w:val="28"/>
          <w:szCs w:val="28"/>
        </w:rPr>
        <w:t>, esta Sala Unitaria procede a analizar la legitimación de los comparecientes en este juicio.</w:t>
      </w:r>
    </w:p>
    <w:p w:rsidR="000605D4" w:rsidRPr="000605D4" w:rsidRDefault="000605D4" w:rsidP="000605D4">
      <w:pPr>
        <w:spacing w:line="360" w:lineRule="auto"/>
        <w:ind w:firstLine="709"/>
        <w:jc w:val="both"/>
        <w:rPr>
          <w:rFonts w:ascii="Arial" w:hAnsi="Arial" w:cs="Arial"/>
          <w:sz w:val="28"/>
          <w:szCs w:val="28"/>
          <w:lang w:val="es-ES_tradnl"/>
        </w:rPr>
      </w:pPr>
      <w:r w:rsidRPr="000605D4">
        <w:rPr>
          <w:rFonts w:ascii="Arial" w:hAnsi="Arial" w:cs="Arial"/>
          <w:sz w:val="28"/>
          <w:szCs w:val="28"/>
          <w:lang w:val="es-ES_tradnl"/>
        </w:rPr>
        <w:lastRenderedPageBreak/>
        <w:t>Signa la demanda l</w:t>
      </w:r>
      <w:r w:rsidR="00BC4C40">
        <w:rPr>
          <w:rFonts w:ascii="Arial" w:hAnsi="Arial" w:cs="Arial"/>
          <w:sz w:val="28"/>
          <w:szCs w:val="28"/>
          <w:lang w:val="es-ES_tradnl"/>
        </w:rPr>
        <w:t>a compareciente señalada</w:t>
      </w:r>
      <w:r w:rsidRPr="000605D4">
        <w:rPr>
          <w:rFonts w:ascii="Arial" w:hAnsi="Arial" w:cs="Arial"/>
          <w:sz w:val="28"/>
          <w:szCs w:val="28"/>
          <w:lang w:val="es-ES_tradnl"/>
        </w:rPr>
        <w:t xml:space="preserve"> en el Resultando Primero de esta resolución</w:t>
      </w:r>
      <w:r w:rsidRPr="000605D4">
        <w:rPr>
          <w:rFonts w:ascii="Arial" w:hAnsi="Arial" w:cs="Arial"/>
          <w:sz w:val="28"/>
          <w:szCs w:val="28"/>
        </w:rPr>
        <w:t>,</w:t>
      </w:r>
      <w:r w:rsidRPr="000605D4">
        <w:rPr>
          <w:rFonts w:ascii="Arial" w:hAnsi="Arial" w:cs="Arial"/>
          <w:sz w:val="28"/>
          <w:szCs w:val="28"/>
          <w:lang w:val="es-ES_tradnl"/>
        </w:rPr>
        <w:t xml:space="preserve"> quien promueve por sus propios derechos y </w:t>
      </w:r>
      <w:r w:rsidR="00BC4C40">
        <w:rPr>
          <w:rFonts w:ascii="Arial" w:hAnsi="Arial" w:cs="Arial"/>
          <w:sz w:val="28"/>
          <w:szCs w:val="28"/>
          <w:lang w:val="es-ES_tradnl"/>
        </w:rPr>
        <w:t>a nombre de quien se consigna</w:t>
      </w:r>
      <w:r w:rsidRPr="000605D4">
        <w:rPr>
          <w:rFonts w:ascii="Arial" w:hAnsi="Arial" w:cs="Arial"/>
          <w:sz w:val="28"/>
          <w:szCs w:val="28"/>
          <w:lang w:val="es-ES_tradnl"/>
        </w:rPr>
        <w:t xml:space="preserve"> el recibo impugnado. </w:t>
      </w:r>
    </w:p>
    <w:p w:rsidR="000605D4" w:rsidRPr="000605D4" w:rsidRDefault="000605D4" w:rsidP="000605D4">
      <w:pPr>
        <w:spacing w:line="360" w:lineRule="auto"/>
        <w:ind w:firstLine="709"/>
        <w:jc w:val="both"/>
        <w:rPr>
          <w:rFonts w:ascii="Arial" w:hAnsi="Arial" w:cs="Arial"/>
          <w:sz w:val="28"/>
          <w:szCs w:val="28"/>
          <w:lang w:val="es-ES_tradnl"/>
        </w:rPr>
      </w:pPr>
      <w:r w:rsidRPr="000605D4">
        <w:rPr>
          <w:rFonts w:ascii="Arial" w:hAnsi="Arial" w:cs="Arial"/>
          <w:sz w:val="28"/>
          <w:szCs w:val="28"/>
        </w:rPr>
        <w:t>La parte actora acreditó su interés jurídico, en términos del numeral 231 del Código Procesal Administrativo para el Estado de San Luis Potosí, con el</w:t>
      </w:r>
      <w:r w:rsidRPr="000605D4">
        <w:rPr>
          <w:rFonts w:ascii="Arial" w:hAnsi="Arial" w:cs="Arial"/>
          <w:sz w:val="28"/>
          <w:szCs w:val="28"/>
          <w:lang w:val="es-ES_tradnl"/>
        </w:rPr>
        <w:t xml:space="preserve"> documento consistente en el recibo que consigna el estado de cuenta con folio</w:t>
      </w:r>
      <w:r w:rsidR="00700E3A">
        <w:rPr>
          <w:rFonts w:ascii="Arial Narrow" w:hAnsi="Arial Narrow"/>
          <w:b/>
        </w:rPr>
        <w:t>**********</w:t>
      </w:r>
      <w:r w:rsidRPr="000605D4">
        <w:rPr>
          <w:rFonts w:ascii="Arial" w:hAnsi="Arial" w:cs="Arial"/>
          <w:sz w:val="28"/>
          <w:szCs w:val="28"/>
          <w:lang w:val="es-ES_tradnl"/>
        </w:rPr>
        <w:t>, expedido por el organismo demandado, a nombre de la parte actora, visible a foja 0</w:t>
      </w:r>
      <w:r w:rsidR="00494ABF">
        <w:rPr>
          <w:rFonts w:ascii="Arial" w:hAnsi="Arial" w:cs="Arial"/>
          <w:sz w:val="28"/>
          <w:szCs w:val="28"/>
          <w:lang w:val="es-ES_tradnl"/>
        </w:rPr>
        <w:t>6</w:t>
      </w:r>
      <w:r w:rsidRPr="000605D4">
        <w:rPr>
          <w:rFonts w:ascii="Arial" w:hAnsi="Arial" w:cs="Arial"/>
          <w:sz w:val="28"/>
          <w:szCs w:val="28"/>
          <w:lang w:val="es-ES_tradnl"/>
        </w:rPr>
        <w:t xml:space="preserve"> de autos, valorado conforme a lo dispuesto por el artículo 72, fracción I, del</w:t>
      </w:r>
      <w:r w:rsidRPr="000605D4">
        <w:rPr>
          <w:rFonts w:ascii="Arial" w:hAnsi="Arial" w:cs="Arial"/>
          <w:sz w:val="28"/>
          <w:szCs w:val="28"/>
        </w:rPr>
        <w:t xml:space="preserve"> Código Procesal Administrativo para el Estado de San Luis Potosí</w:t>
      </w:r>
      <w:r w:rsidRPr="000605D4">
        <w:rPr>
          <w:rFonts w:ascii="Arial" w:hAnsi="Arial" w:cs="Arial"/>
          <w:sz w:val="28"/>
          <w:szCs w:val="28"/>
          <w:lang w:val="es-ES_tradnl"/>
        </w:rPr>
        <w:t>, el cual se encuentra dirigido al accionante; por lo que es inconcuso que cuenta con legitimación para demandar en el presente juicio.</w:t>
      </w:r>
    </w:p>
    <w:p w:rsidR="000605D4" w:rsidRPr="000605D4" w:rsidRDefault="000605D4" w:rsidP="000605D4">
      <w:pPr>
        <w:spacing w:line="360" w:lineRule="auto"/>
        <w:ind w:right="51" w:firstLine="708"/>
        <w:jc w:val="both"/>
        <w:rPr>
          <w:rFonts w:ascii="Arial" w:hAnsi="Arial" w:cs="Arial"/>
          <w:sz w:val="28"/>
          <w:szCs w:val="28"/>
        </w:rPr>
      </w:pPr>
      <w:r w:rsidRPr="000605D4">
        <w:rPr>
          <w:rFonts w:ascii="Arial" w:hAnsi="Arial" w:cs="Arial"/>
          <w:sz w:val="28"/>
          <w:szCs w:val="28"/>
        </w:rPr>
        <w:t>Tocante a la legitimación de la autoridad demandada Organismo Intermunicipal Metropolitano de Agua Potable, Alcantarillado,  Saneamiento y Servicios Conexos de los Municipios de  Cerro de San Pedro, San Luis Potosí y Soledad de Graciano Sánchez, se encuentra acreditada en autos, en virtud de que la persona que comparece en representación de dicho Organismo, aportó copia certificada del nombramiento expedido a su favor, que lo acredita como Titular de la Unidad Jurídica del Organismo Operador demandado, que obra en las constancias que se encuentran agregadas en autos a fojas de la 2</w:t>
      </w:r>
      <w:r w:rsidR="00494ABF">
        <w:rPr>
          <w:rFonts w:ascii="Arial" w:hAnsi="Arial" w:cs="Arial"/>
          <w:sz w:val="28"/>
          <w:szCs w:val="28"/>
        </w:rPr>
        <w:t>8 a la 30</w:t>
      </w:r>
      <w:r w:rsidRPr="000605D4">
        <w:rPr>
          <w:rFonts w:ascii="Arial" w:hAnsi="Arial" w:cs="Arial"/>
          <w:sz w:val="28"/>
          <w:szCs w:val="28"/>
        </w:rPr>
        <w:t xml:space="preserve"> del expediente en que se actúa, con el que se acreditan las facultades de representación del organismo demandado, ello de conformidad con lo establecido por el párrafo tercero del numeral 220 del Código Procesal Administrativo para el Estado de San Luis Potosí,</w:t>
      </w:r>
      <w:r w:rsidRPr="000605D4">
        <w:rPr>
          <w:rFonts w:ascii="Arial" w:hAnsi="Arial" w:cs="Arial"/>
          <w:bCs/>
          <w:sz w:val="28"/>
          <w:szCs w:val="28"/>
        </w:rPr>
        <w:t xml:space="preserve"> acreditando el carácter con que compareció.</w:t>
      </w:r>
    </w:p>
    <w:p w:rsidR="000605D4" w:rsidRPr="000605D4" w:rsidRDefault="000605D4" w:rsidP="000605D4">
      <w:pPr>
        <w:tabs>
          <w:tab w:val="left" w:pos="2835"/>
        </w:tabs>
        <w:spacing w:before="240" w:after="240" w:line="360" w:lineRule="auto"/>
        <w:ind w:firstLine="709"/>
        <w:jc w:val="both"/>
        <w:rPr>
          <w:rFonts w:ascii="Arial" w:hAnsi="Arial" w:cs="Arial"/>
          <w:sz w:val="28"/>
          <w:szCs w:val="28"/>
        </w:rPr>
      </w:pPr>
      <w:r w:rsidRPr="000605D4">
        <w:rPr>
          <w:rFonts w:ascii="Arial" w:hAnsi="Arial" w:cs="Arial"/>
          <w:sz w:val="28"/>
          <w:szCs w:val="28"/>
        </w:rPr>
        <w:lastRenderedPageBreak/>
        <w:t xml:space="preserve">Las documentales anteriormente referidas hacen prueba plena de conformidad con lo dispuesto por el artículo 72 fracción I del Código Procesal Administrativo para el Estado de San Luis Potosí. </w:t>
      </w:r>
    </w:p>
    <w:p w:rsidR="000605D4" w:rsidRPr="000605D4" w:rsidRDefault="000605D4" w:rsidP="000605D4">
      <w:pPr>
        <w:spacing w:after="0" w:line="360" w:lineRule="auto"/>
        <w:ind w:firstLine="709"/>
        <w:jc w:val="both"/>
        <w:rPr>
          <w:rFonts w:ascii="Arial" w:hAnsi="Arial" w:cs="Arial"/>
          <w:sz w:val="28"/>
          <w:szCs w:val="28"/>
          <w:lang w:val="es-ES_tradnl"/>
        </w:rPr>
      </w:pPr>
    </w:p>
    <w:p w:rsidR="000605D4" w:rsidRPr="000605D4" w:rsidRDefault="000605D4" w:rsidP="000605D4">
      <w:pPr>
        <w:spacing w:line="360" w:lineRule="auto"/>
        <w:ind w:firstLine="708"/>
        <w:jc w:val="both"/>
        <w:rPr>
          <w:rFonts w:ascii="Arial" w:hAnsi="Arial" w:cs="Arial"/>
          <w:sz w:val="28"/>
          <w:szCs w:val="28"/>
        </w:rPr>
      </w:pPr>
      <w:r w:rsidRPr="000605D4">
        <w:rPr>
          <w:rFonts w:ascii="Arial" w:hAnsi="Arial" w:cs="Arial"/>
          <w:b/>
          <w:sz w:val="28"/>
          <w:szCs w:val="28"/>
        </w:rPr>
        <w:t xml:space="preserve">TERCERO.- </w:t>
      </w:r>
      <w:r w:rsidRPr="000605D4">
        <w:rPr>
          <w:rFonts w:ascii="Arial" w:hAnsi="Arial" w:cs="Arial"/>
          <w:sz w:val="28"/>
          <w:szCs w:val="28"/>
        </w:rPr>
        <w:t>Ahora, resulta indispensable analizar si en el presente sumario se encuentra justificada la existencia del acto controvertido.</w:t>
      </w:r>
    </w:p>
    <w:p w:rsidR="000605D4" w:rsidRPr="000605D4" w:rsidRDefault="000605D4" w:rsidP="000605D4">
      <w:pPr>
        <w:spacing w:line="360" w:lineRule="auto"/>
        <w:jc w:val="both"/>
        <w:rPr>
          <w:rFonts w:ascii="Arial" w:hAnsi="Arial" w:cs="Arial"/>
          <w:sz w:val="28"/>
          <w:szCs w:val="28"/>
        </w:rPr>
      </w:pPr>
      <w:r w:rsidRPr="000605D4">
        <w:rPr>
          <w:rFonts w:ascii="Arial" w:hAnsi="Arial" w:cs="Arial"/>
          <w:sz w:val="28"/>
          <w:szCs w:val="28"/>
        </w:rPr>
        <w:tab/>
        <w:t>Del escrito de demanda se desprende que el actor señala como acto impugnado el recibo de cobro con folio</w:t>
      </w:r>
      <w:r w:rsidR="00700E3A">
        <w:rPr>
          <w:rFonts w:ascii="Arial Narrow" w:hAnsi="Arial Narrow"/>
          <w:b/>
        </w:rPr>
        <w:t>**********</w:t>
      </w:r>
      <w:r w:rsidRPr="000605D4">
        <w:rPr>
          <w:rFonts w:ascii="Arial" w:hAnsi="Arial" w:cs="Arial"/>
          <w:sz w:val="28"/>
          <w:szCs w:val="28"/>
          <w:lang w:val="es-ES_tradnl"/>
        </w:rPr>
        <w:t xml:space="preserve">, expedido por el organismo demandado, </w:t>
      </w:r>
      <w:r w:rsidRPr="000605D4">
        <w:rPr>
          <w:rFonts w:ascii="Arial" w:hAnsi="Arial" w:cs="Arial"/>
          <w:bCs/>
          <w:sz w:val="28"/>
          <w:szCs w:val="28"/>
        </w:rPr>
        <w:t>visible a foja 0</w:t>
      </w:r>
      <w:r w:rsidR="007D63BE">
        <w:rPr>
          <w:rFonts w:ascii="Arial" w:hAnsi="Arial" w:cs="Arial"/>
          <w:bCs/>
          <w:sz w:val="28"/>
          <w:szCs w:val="28"/>
        </w:rPr>
        <w:t>6</w:t>
      </w:r>
      <w:r w:rsidRPr="000605D4">
        <w:rPr>
          <w:rFonts w:ascii="Arial" w:hAnsi="Arial" w:cs="Arial"/>
          <w:bCs/>
          <w:sz w:val="28"/>
          <w:szCs w:val="28"/>
        </w:rPr>
        <w:t xml:space="preserve"> de este expediente, valorado con anterioridad, dado que se trata de documento público emitido por una autoridad en el ejercicio de sus atribuciones legales; por lo que es evidente la existencia del acto reclamado.</w:t>
      </w:r>
    </w:p>
    <w:p w:rsidR="000605D4" w:rsidRPr="000605D4" w:rsidRDefault="000605D4" w:rsidP="000605D4">
      <w:pPr>
        <w:spacing w:line="360" w:lineRule="auto"/>
        <w:ind w:firstLine="709"/>
        <w:jc w:val="both"/>
        <w:rPr>
          <w:rFonts w:ascii="Arial" w:hAnsi="Arial" w:cs="Arial"/>
          <w:sz w:val="28"/>
          <w:szCs w:val="28"/>
        </w:rPr>
      </w:pPr>
      <w:r w:rsidRPr="000605D4">
        <w:rPr>
          <w:rFonts w:ascii="Arial" w:hAnsi="Arial" w:cs="Arial"/>
          <w:b/>
          <w:sz w:val="28"/>
          <w:szCs w:val="28"/>
        </w:rPr>
        <w:t>CUARTO.-</w:t>
      </w:r>
      <w:r w:rsidRPr="000605D4">
        <w:rPr>
          <w:rFonts w:ascii="Arial" w:hAnsi="Arial"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17060" w:rsidRPr="001C2D13" w:rsidRDefault="000605D4" w:rsidP="000605D4">
      <w:pPr>
        <w:spacing w:before="240" w:after="240" w:line="360" w:lineRule="auto"/>
        <w:ind w:firstLine="708"/>
        <w:jc w:val="both"/>
        <w:rPr>
          <w:rFonts w:ascii="Arial" w:hAnsi="Arial" w:cs="Arial"/>
          <w:sz w:val="28"/>
          <w:szCs w:val="28"/>
        </w:rPr>
      </w:pPr>
      <w:r w:rsidRPr="001C2D13">
        <w:rPr>
          <w:rFonts w:ascii="Arial" w:hAnsi="Arial" w:cs="Arial"/>
          <w:sz w:val="28"/>
          <w:szCs w:val="28"/>
        </w:rPr>
        <w:t xml:space="preserve">En ese sentido, se tiene que la autoridad demandada al momento de producir su contestación de demanda </w:t>
      </w:r>
      <w:r w:rsidR="00117060" w:rsidRPr="001C2D13">
        <w:rPr>
          <w:rFonts w:ascii="Arial" w:hAnsi="Arial" w:cs="Arial"/>
          <w:sz w:val="28"/>
          <w:szCs w:val="28"/>
        </w:rPr>
        <w:t xml:space="preserve">hace valer el sobreseimiento del juicio, conforme a los artículos 229 fracción VI, y 243 fracciones II y III del Código Procesal Administrativo para el Estado de San Luis Potosí, toda vez que considera el Juicio </w:t>
      </w:r>
      <w:r w:rsidR="00117060" w:rsidRPr="001C2D13">
        <w:rPr>
          <w:rFonts w:ascii="Arial" w:hAnsi="Arial" w:cs="Arial"/>
          <w:sz w:val="28"/>
          <w:szCs w:val="28"/>
        </w:rPr>
        <w:lastRenderedPageBreak/>
        <w:t>queda sin materia, pues la actora realizó el pago total, correspondiente al contrato</w:t>
      </w:r>
      <w:r w:rsidR="00117060" w:rsidRPr="001C2D13">
        <w:rPr>
          <w:rFonts w:ascii="Arial" w:hAnsi="Arial" w:cs="Arial"/>
          <w:color w:val="FF0000"/>
          <w:sz w:val="28"/>
          <w:szCs w:val="28"/>
        </w:rPr>
        <w:t xml:space="preserve"> </w:t>
      </w:r>
      <w:r w:rsidR="00700E3A">
        <w:rPr>
          <w:rFonts w:ascii="Arial Narrow" w:hAnsi="Arial Narrow"/>
          <w:b/>
        </w:rPr>
        <w:t>**********</w:t>
      </w:r>
      <w:r w:rsidR="00117060" w:rsidRPr="001C2D13">
        <w:rPr>
          <w:rFonts w:ascii="Arial" w:hAnsi="Arial" w:cs="Arial"/>
          <w:color w:val="FF0000"/>
          <w:sz w:val="28"/>
          <w:szCs w:val="28"/>
        </w:rPr>
        <w:t xml:space="preserve"> </w:t>
      </w:r>
      <w:r w:rsidR="00117060" w:rsidRPr="001C2D13">
        <w:rPr>
          <w:rFonts w:ascii="Arial" w:hAnsi="Arial" w:cs="Arial"/>
          <w:sz w:val="28"/>
          <w:szCs w:val="28"/>
        </w:rPr>
        <w:t>en el período de facturación</w:t>
      </w:r>
      <w:r w:rsidR="00700E3A">
        <w:rPr>
          <w:rFonts w:ascii="Arial Narrow" w:hAnsi="Arial Narrow"/>
          <w:b/>
        </w:rPr>
        <w:t>**********</w:t>
      </w:r>
      <w:r w:rsidR="00EF2995" w:rsidRPr="001C2D13">
        <w:rPr>
          <w:rFonts w:ascii="Arial" w:hAnsi="Arial" w:cs="Arial"/>
          <w:sz w:val="28"/>
          <w:szCs w:val="28"/>
        </w:rPr>
        <w:t>; la causal de sobreseimiento alegada resulta infundada, toda vez que si bien es cierto que la compareciente realizó el pago del recibo que se combate, esto fue a fin de garantizar el crédito fiscal impugnado, para los efectos de</w:t>
      </w:r>
      <w:r w:rsidR="004D6628" w:rsidRPr="001C2D13">
        <w:rPr>
          <w:rFonts w:ascii="Arial" w:hAnsi="Arial" w:cs="Arial"/>
          <w:sz w:val="28"/>
          <w:szCs w:val="28"/>
        </w:rPr>
        <w:t>l cumplimiento de</w:t>
      </w:r>
      <w:r w:rsidR="00700E3A">
        <w:rPr>
          <w:rFonts w:ascii="Arial" w:hAnsi="Arial" w:cs="Arial"/>
          <w:sz w:val="28"/>
          <w:szCs w:val="28"/>
        </w:rPr>
        <w:t xml:space="preserve"> la suspensión otorgada; en ese</w:t>
      </w:r>
      <w:r w:rsidR="004D6628" w:rsidRPr="001C2D13">
        <w:rPr>
          <w:rFonts w:ascii="Arial" w:hAnsi="Arial" w:cs="Arial"/>
          <w:sz w:val="28"/>
          <w:szCs w:val="28"/>
        </w:rPr>
        <w:t xml:space="preserve"> sentido tal circunstancia en ningún modo dejaría sin materia el presente juicio, pues la acción no solo persigue la nulidad del acto impugnado, sino la restitución en el goce de los derechos indebidamente afectados, lo cual implica la devolución del pago efectuado con motivo del recibo, así como el pago efectuado con motivo de la rehabilitación del servicio; por tanto resulta infundada la causal de sobreseimiento expuesta.</w:t>
      </w:r>
    </w:p>
    <w:p w:rsidR="000605D4" w:rsidRPr="001C2D13" w:rsidRDefault="000605D4" w:rsidP="000605D4">
      <w:pPr>
        <w:spacing w:before="240" w:line="360" w:lineRule="auto"/>
        <w:ind w:firstLine="708"/>
        <w:jc w:val="both"/>
        <w:rPr>
          <w:rFonts w:ascii="Arial" w:hAnsi="Arial" w:cs="Arial"/>
          <w:sz w:val="28"/>
          <w:szCs w:val="28"/>
        </w:rPr>
      </w:pPr>
      <w:r w:rsidRPr="001C2D13">
        <w:rPr>
          <w:rFonts w:ascii="Arial" w:hAnsi="Arial" w:cs="Arial"/>
          <w:sz w:val="28"/>
          <w:szCs w:val="28"/>
        </w:rPr>
        <w:t xml:space="preserve">Por último, del examen general practicado al sumario, esta Sala Unitaria no advierte que existan causales de improcedencia o sobreseimiento que se deban examinar de oficio. </w:t>
      </w:r>
    </w:p>
    <w:p w:rsidR="000605D4" w:rsidRPr="001C2D13" w:rsidRDefault="000605D4" w:rsidP="00916946">
      <w:pPr>
        <w:pStyle w:val="Textoindependiente2"/>
        <w:spacing w:line="360" w:lineRule="auto"/>
        <w:ind w:firstLine="708"/>
        <w:rPr>
          <w:rFonts w:cs="Arial"/>
          <w:b/>
          <w:w w:val="95"/>
          <w:sz w:val="28"/>
          <w:szCs w:val="28"/>
        </w:rPr>
      </w:pPr>
    </w:p>
    <w:p w:rsidR="00916946" w:rsidRPr="001C2D13" w:rsidRDefault="00916946" w:rsidP="00916946">
      <w:pPr>
        <w:spacing w:line="360" w:lineRule="auto"/>
        <w:ind w:firstLine="708"/>
        <w:jc w:val="both"/>
        <w:rPr>
          <w:rFonts w:ascii="Arial" w:hAnsi="Arial" w:cs="Arial"/>
          <w:sz w:val="28"/>
          <w:szCs w:val="28"/>
        </w:rPr>
      </w:pPr>
      <w:r w:rsidRPr="001C2D13">
        <w:rPr>
          <w:rFonts w:ascii="Arial" w:hAnsi="Arial" w:cs="Arial"/>
          <w:b/>
          <w:bCs/>
          <w:sz w:val="28"/>
          <w:szCs w:val="28"/>
        </w:rPr>
        <w:t xml:space="preserve">QUINTO.- </w:t>
      </w:r>
      <w:r w:rsidRPr="001C2D13">
        <w:rPr>
          <w:rFonts w:ascii="Arial" w:hAnsi="Arial" w:cs="Arial"/>
          <w:sz w:val="28"/>
          <w:szCs w:val="28"/>
        </w:rPr>
        <w:t xml:space="preserve">La parte actora hizo valer como conceptos de impugnación, los que se advierten a fojas </w:t>
      </w:r>
      <w:r w:rsidR="00242319" w:rsidRPr="001C2D13">
        <w:rPr>
          <w:rFonts w:ascii="Arial" w:hAnsi="Arial" w:cs="Arial"/>
          <w:sz w:val="28"/>
          <w:szCs w:val="28"/>
        </w:rPr>
        <w:t xml:space="preserve">03 y </w:t>
      </w:r>
      <w:r w:rsidRPr="001C2D13">
        <w:rPr>
          <w:rFonts w:ascii="Arial" w:hAnsi="Arial" w:cs="Arial"/>
          <w:sz w:val="28"/>
          <w:szCs w:val="28"/>
        </w:rPr>
        <w:t>04</w:t>
      </w:r>
      <w:r w:rsidR="00242319" w:rsidRPr="001C2D13">
        <w:rPr>
          <w:rFonts w:ascii="Arial" w:hAnsi="Arial" w:cs="Arial"/>
          <w:sz w:val="28"/>
          <w:szCs w:val="28"/>
        </w:rPr>
        <w:t xml:space="preserve"> vuelta d</w:t>
      </w:r>
      <w:r w:rsidRPr="001C2D13">
        <w:rPr>
          <w:rFonts w:ascii="Arial" w:hAnsi="Arial" w:cs="Arial"/>
          <w:sz w:val="28"/>
          <w:szCs w:val="28"/>
        </w:rPr>
        <w:t>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916946" w:rsidRPr="001C2D13" w:rsidRDefault="00916946" w:rsidP="00916946">
      <w:pPr>
        <w:spacing w:line="360" w:lineRule="auto"/>
        <w:ind w:firstLine="708"/>
        <w:jc w:val="both"/>
        <w:rPr>
          <w:rFonts w:ascii="Arial" w:hAnsi="Arial" w:cs="Arial"/>
          <w:sz w:val="20"/>
          <w:szCs w:val="20"/>
        </w:rPr>
      </w:pPr>
    </w:p>
    <w:p w:rsidR="00916946" w:rsidRPr="001C2D13" w:rsidRDefault="00916946" w:rsidP="00A54904">
      <w:pPr>
        <w:spacing w:line="240" w:lineRule="auto"/>
        <w:ind w:left="567" w:right="425"/>
        <w:jc w:val="both"/>
        <w:rPr>
          <w:rFonts w:ascii="Arial" w:hAnsi="Arial" w:cs="Arial"/>
          <w:i/>
          <w:sz w:val="24"/>
          <w:szCs w:val="24"/>
        </w:rPr>
      </w:pPr>
      <w:r w:rsidRPr="001C2D13">
        <w:rPr>
          <w:rFonts w:ascii="Arial" w:hAnsi="Arial" w:cs="Arial"/>
          <w:b/>
          <w:i/>
          <w:sz w:val="24"/>
          <w:szCs w:val="24"/>
        </w:rPr>
        <w:t xml:space="preserve">CONCEPTOS DE VIOLACION. EL JUEZ NO ESTA OBLIGADO A TRANSCRIBIRLOS.- </w:t>
      </w:r>
      <w:r w:rsidRPr="001C2D13">
        <w:rPr>
          <w:rFonts w:ascii="Arial" w:hAnsi="Arial" w:cs="Arial"/>
          <w:i/>
          <w:sz w:val="24"/>
          <w:szCs w:val="24"/>
        </w:rPr>
        <w:t xml:space="preserve">El hecho de que el Juez Federal no transcriba en su fallo los conceptos de violación expresados en la demanda, </w:t>
      </w:r>
      <w:r w:rsidRPr="001C2D13">
        <w:rPr>
          <w:rFonts w:ascii="Arial" w:hAnsi="Arial" w:cs="Arial"/>
          <w:i/>
          <w:sz w:val="24"/>
          <w:szCs w:val="24"/>
        </w:rPr>
        <w:lastRenderedPageBreak/>
        <w:t>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916946" w:rsidRPr="001C2D13" w:rsidRDefault="00916946" w:rsidP="00916946">
      <w:pPr>
        <w:ind w:left="567" w:right="618"/>
        <w:jc w:val="both"/>
        <w:rPr>
          <w:rFonts w:ascii="Arial" w:hAnsi="Arial" w:cs="Arial"/>
          <w:b/>
          <w:bCs/>
          <w:sz w:val="20"/>
          <w:szCs w:val="20"/>
        </w:rPr>
      </w:pPr>
      <w:r w:rsidRPr="001C2D13">
        <w:rPr>
          <w:rFonts w:ascii="Arial" w:hAnsi="Arial" w:cs="Arial"/>
          <w:sz w:val="20"/>
          <w:szCs w:val="20"/>
        </w:rPr>
        <w:t xml:space="preserve"> </w:t>
      </w:r>
    </w:p>
    <w:p w:rsidR="00916946" w:rsidRPr="001C2D13" w:rsidRDefault="00916946" w:rsidP="00916946">
      <w:pPr>
        <w:spacing w:line="360" w:lineRule="auto"/>
        <w:ind w:firstLine="708"/>
        <w:jc w:val="both"/>
        <w:rPr>
          <w:rFonts w:ascii="Arial" w:hAnsi="Arial" w:cs="Arial"/>
          <w:sz w:val="28"/>
          <w:szCs w:val="28"/>
        </w:rPr>
      </w:pPr>
      <w:r w:rsidRPr="001C2D13">
        <w:rPr>
          <w:rFonts w:ascii="Arial" w:hAnsi="Arial" w:cs="Arial"/>
          <w:b/>
          <w:sz w:val="28"/>
          <w:szCs w:val="28"/>
        </w:rPr>
        <w:t xml:space="preserve">SEXTO.- </w:t>
      </w:r>
      <w:r w:rsidRPr="001C2D13">
        <w:rPr>
          <w:rFonts w:ascii="Arial" w:hAnsi="Arial" w:cs="Arial"/>
          <w:sz w:val="28"/>
          <w:szCs w:val="28"/>
        </w:rPr>
        <w:t>Los agravios formulados por el accionante, resultan fundados y suficientes para conceder la nulidad del acto impugnado, según las consideraciones siguientes.</w:t>
      </w:r>
    </w:p>
    <w:p w:rsidR="00916946" w:rsidRPr="001C2D13" w:rsidRDefault="00916946" w:rsidP="00916946">
      <w:pPr>
        <w:spacing w:line="360" w:lineRule="auto"/>
        <w:ind w:firstLine="708"/>
        <w:jc w:val="both"/>
        <w:rPr>
          <w:rFonts w:ascii="Arial" w:hAnsi="Arial" w:cs="Arial"/>
          <w:sz w:val="28"/>
          <w:szCs w:val="28"/>
        </w:rPr>
      </w:pPr>
    </w:p>
    <w:p w:rsidR="00916946" w:rsidRPr="001C2D13" w:rsidRDefault="00916946" w:rsidP="00916946">
      <w:pPr>
        <w:pStyle w:val="Textoindependiente"/>
        <w:spacing w:line="360" w:lineRule="auto"/>
        <w:ind w:firstLine="709"/>
        <w:rPr>
          <w:rFonts w:cs="Arial"/>
          <w:color w:val="000000"/>
          <w:szCs w:val="28"/>
        </w:rPr>
      </w:pPr>
      <w:r w:rsidRPr="001C2D13">
        <w:rPr>
          <w:rFonts w:cs="Arial"/>
          <w:szCs w:val="28"/>
        </w:rPr>
        <w:t xml:space="preserve">En principio es menester señalar que la </w:t>
      </w:r>
      <w:proofErr w:type="spellStart"/>
      <w:r w:rsidRPr="001C2D13">
        <w:rPr>
          <w:rFonts w:cs="Arial"/>
          <w:szCs w:val="28"/>
        </w:rPr>
        <w:t>litis</w:t>
      </w:r>
      <w:proofErr w:type="spellEnd"/>
      <w:r w:rsidRPr="001C2D13">
        <w:rPr>
          <w:rFonts w:cs="Arial"/>
          <w:szCs w:val="28"/>
        </w:rPr>
        <w:t xml:space="preserve"> de este juicio es analizar la legalidad o ilegalidad del estado de cuenta con</w:t>
      </w:r>
      <w:r w:rsidR="00195C05">
        <w:rPr>
          <w:rFonts w:ascii="Arial Narrow" w:hAnsi="Arial Narrow"/>
          <w:b/>
        </w:rPr>
        <w:t>**********</w:t>
      </w:r>
      <w:r w:rsidR="000D51CD" w:rsidRPr="001C2D13">
        <w:rPr>
          <w:rFonts w:cs="Arial"/>
          <w:szCs w:val="28"/>
        </w:rPr>
        <w:t>,</w:t>
      </w:r>
      <w:r w:rsidRPr="001C2D13">
        <w:rPr>
          <w:rFonts w:cs="Arial"/>
          <w:szCs w:val="28"/>
        </w:rPr>
        <w:t xml:space="preserve"> emitido por el Organismo Intermunicipal Metropolitano de Agua Potable, Alcantarillado, Saneamiento y Servicios Conexos de los Municipios de Cerro de San Pedro, San Luis Potosí y Soledad de Graciano Sánchez en donde se determina un adeudo en cantidad de</w:t>
      </w:r>
      <w:r w:rsidR="00195C05">
        <w:rPr>
          <w:rFonts w:ascii="Arial Narrow" w:hAnsi="Arial Narrow"/>
          <w:b/>
        </w:rPr>
        <w:t>**********</w:t>
      </w:r>
      <w:r w:rsidRPr="001C2D13">
        <w:rPr>
          <w:rFonts w:cs="Arial"/>
          <w:szCs w:val="28"/>
        </w:rPr>
        <w:t xml:space="preserve">.), acto que consta a fojas </w:t>
      </w:r>
      <w:r w:rsidR="000D51CD" w:rsidRPr="001C2D13">
        <w:rPr>
          <w:rFonts w:cs="Arial"/>
          <w:szCs w:val="28"/>
        </w:rPr>
        <w:t>06</w:t>
      </w:r>
      <w:r w:rsidRPr="001C2D13">
        <w:rPr>
          <w:rFonts w:cs="Arial"/>
          <w:szCs w:val="28"/>
        </w:rPr>
        <w:t xml:space="preserve"> de autos y al que se le concede valor probatorio pleno de conformidad con lo señalado por el artículo</w:t>
      </w:r>
      <w:r w:rsidR="000D51CD" w:rsidRPr="001C2D13">
        <w:rPr>
          <w:rFonts w:cs="Arial"/>
          <w:szCs w:val="28"/>
        </w:rPr>
        <w:t xml:space="preserve"> 72 fracción I, del Código Procesal Administrativo para el Estado de San Luis Potosí</w:t>
      </w:r>
      <w:r w:rsidRPr="001C2D13">
        <w:rPr>
          <w:rFonts w:cs="Arial"/>
          <w:szCs w:val="28"/>
        </w:rPr>
        <w:t>.</w:t>
      </w:r>
    </w:p>
    <w:p w:rsidR="00916946" w:rsidRPr="001C2D13" w:rsidRDefault="00916946" w:rsidP="00916946">
      <w:pPr>
        <w:pStyle w:val="Normal0"/>
        <w:spacing w:line="360" w:lineRule="auto"/>
        <w:ind w:firstLine="708"/>
        <w:jc w:val="both"/>
        <w:rPr>
          <w:rFonts w:cs="Arial"/>
          <w:sz w:val="28"/>
          <w:szCs w:val="28"/>
          <w:lang w:val="es-ES_tradnl"/>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Igual resulta pertinente acotar que, el estado de cuenta que se impugna, deriva del supuesto consumo de agua potable determinado respecto del inmueble ubicado en</w:t>
      </w:r>
      <w:r w:rsidR="00195C05">
        <w:rPr>
          <w:rFonts w:ascii="Arial Narrow" w:hAnsi="Arial Narrow"/>
          <w:b/>
        </w:rPr>
        <w:t>**********</w:t>
      </w:r>
      <w:r w:rsidRPr="001C2D13">
        <w:rPr>
          <w:rFonts w:cs="Arial"/>
          <w:sz w:val="28"/>
          <w:szCs w:val="28"/>
        </w:rPr>
        <w:t>, de ahí que la materia del acto impugnado en esta controversia es de naturaleza fiscal, pues tal cobro es un crédito fiscal  conforme lo dispuesto por los artículos 178 de la Ley de Aguas del Estado de San Luis Potosí; 51, 52, 56 y 57 de la Ley de Hacienda para los Municipios del Estado de San Luis Potosí y 7º fracción I inciso c) del Código Fiscal del Estado de San Luis Potosí.</w:t>
      </w:r>
    </w:p>
    <w:p w:rsidR="00916946" w:rsidRPr="001C2D13" w:rsidRDefault="00916946" w:rsidP="00916946">
      <w:pPr>
        <w:pStyle w:val="Normal0"/>
        <w:spacing w:line="360" w:lineRule="auto"/>
        <w:ind w:firstLine="708"/>
        <w:jc w:val="both"/>
        <w:rPr>
          <w:rFonts w:cs="Arial"/>
          <w:sz w:val="28"/>
          <w:szCs w:val="28"/>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 xml:space="preserve">Precisada la naturaleza fiscal del acto impugnado, este Tribunal procede al estudio del primer concepto de impugnación </w:t>
      </w:r>
      <w:r w:rsidRPr="001C2D13">
        <w:rPr>
          <w:rFonts w:cs="Arial"/>
          <w:sz w:val="28"/>
          <w:szCs w:val="28"/>
        </w:rPr>
        <w:lastRenderedPageBreak/>
        <w:t>vertido por el inconforme, del que se puede destacar en síntesis que alega medularmente las siguientes premisas:</w:t>
      </w:r>
    </w:p>
    <w:p w:rsidR="00916946" w:rsidRPr="001C2D13" w:rsidRDefault="00916946" w:rsidP="00916946">
      <w:pPr>
        <w:pStyle w:val="Normal0"/>
        <w:spacing w:line="276" w:lineRule="auto"/>
        <w:ind w:firstLine="708"/>
        <w:jc w:val="both"/>
        <w:rPr>
          <w:rFonts w:cs="Arial"/>
          <w:sz w:val="28"/>
          <w:szCs w:val="28"/>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a) Que la autoridad presupone que la actora ha efectuado un consumo de agua.</w:t>
      </w: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b) Que la autoridad no acredita ni prueba con elemento alguno que se haya actuado conforme a derecho.</w:t>
      </w: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c) Que el consumo de agua que se le atribuye nunca fue realizado.</w:t>
      </w: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d) Que la carga de la prueba para acreditar en juicio la existencia de tales consumos corre a cargo de la autoridad demandada, toda vez de que la parte actora niega lisa y llanamente haber efectuado consumo de agua que deba pagar.</w:t>
      </w:r>
    </w:p>
    <w:p w:rsidR="00916946" w:rsidRPr="001C2D13" w:rsidRDefault="00916946" w:rsidP="00916946">
      <w:pPr>
        <w:pStyle w:val="Normal0"/>
        <w:spacing w:line="360" w:lineRule="auto"/>
        <w:ind w:firstLine="708"/>
        <w:jc w:val="both"/>
        <w:rPr>
          <w:rFonts w:cs="Arial"/>
          <w:sz w:val="20"/>
          <w:szCs w:val="20"/>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 xml:space="preserve">Ahora bien, respecto de tales presupuestos, el representante legal del organismo demandado argumentó que el cobro que se hace por medio del estado de cuenta </w:t>
      </w:r>
      <w:r w:rsidR="00E716F7" w:rsidRPr="001C2D13">
        <w:rPr>
          <w:rFonts w:cs="Arial"/>
          <w:sz w:val="28"/>
          <w:szCs w:val="28"/>
        </w:rPr>
        <w:t>mencionado</w:t>
      </w:r>
      <w:r w:rsidRPr="001C2D13">
        <w:rPr>
          <w:rFonts w:cs="Arial"/>
          <w:sz w:val="28"/>
          <w:szCs w:val="28"/>
        </w:rPr>
        <w:t xml:space="preserve">, se encuentra debidamente fundado y motivado conforme a las disposiciones contenidas en los diversos ordenamientos legales que invoca, además señala la facultad del Organismo Operador para prestar y realizar el cobro por la prestación de los servicios de agua potable, alcantarillado y saneamiento, cobro que se realiza </w:t>
      </w:r>
      <w:r w:rsidR="00600803" w:rsidRPr="001C2D13">
        <w:rPr>
          <w:rFonts w:cs="Arial"/>
          <w:sz w:val="28"/>
          <w:szCs w:val="28"/>
        </w:rPr>
        <w:t>de acuerdo a un consumo real que se le factura a la actora del presente juicio, tal y como consta en las lecturas de los bimestres</w:t>
      </w:r>
      <w:r w:rsidR="00195C05">
        <w:rPr>
          <w:rFonts w:ascii="Arial Narrow" w:hAnsi="Arial Narrow"/>
          <w:b/>
        </w:rPr>
        <w:t>**********</w:t>
      </w:r>
      <w:r w:rsidR="00600803" w:rsidRPr="001C2D13">
        <w:rPr>
          <w:rFonts w:cs="Arial"/>
          <w:sz w:val="28"/>
          <w:szCs w:val="28"/>
        </w:rPr>
        <w:t xml:space="preserve">, que fueron tomadas del medidor número de serie </w:t>
      </w:r>
      <w:r w:rsidR="00195C05">
        <w:rPr>
          <w:rFonts w:ascii="Arial Narrow" w:hAnsi="Arial Narrow"/>
          <w:b/>
        </w:rPr>
        <w:t>**********</w:t>
      </w:r>
      <w:r w:rsidR="00600803" w:rsidRPr="001C2D13">
        <w:rPr>
          <w:rFonts w:cs="Arial"/>
          <w:sz w:val="28"/>
          <w:szCs w:val="28"/>
        </w:rPr>
        <w:t xml:space="preserve"> instalado en el domicilio de la parte actora, predio en el cual se ha consumido el servicio de agua que presta este Organismo Operador, lecturas que fueron tomadas y/o capturadas por personal </w:t>
      </w:r>
      <w:r w:rsidR="00873F82" w:rsidRPr="001C2D13">
        <w:rPr>
          <w:rFonts w:cs="Arial"/>
          <w:sz w:val="28"/>
          <w:szCs w:val="28"/>
        </w:rPr>
        <w:t xml:space="preserve">autorizado conforme al numeral </w:t>
      </w:r>
      <w:r w:rsidR="00600803" w:rsidRPr="001C2D13">
        <w:rPr>
          <w:rFonts w:cs="Arial"/>
          <w:sz w:val="28"/>
          <w:szCs w:val="28"/>
        </w:rPr>
        <w:t>221 párrafos primero, segundo y tercero de la Ley de Aguas para el Estado de San Luis Potosí, las cuales sirven de base para calcular el monto a pagar en base a la</w:t>
      </w:r>
      <w:r w:rsidRPr="001C2D13">
        <w:rPr>
          <w:rFonts w:cs="Arial"/>
          <w:sz w:val="28"/>
          <w:szCs w:val="28"/>
        </w:rPr>
        <w:t xml:space="preserve"> Ley de Cuotas y Tarifas publicada</w:t>
      </w:r>
      <w:r w:rsidR="00600803" w:rsidRPr="001C2D13">
        <w:rPr>
          <w:rFonts w:cs="Arial"/>
          <w:sz w:val="28"/>
          <w:szCs w:val="28"/>
        </w:rPr>
        <w:t xml:space="preserve">s en el </w:t>
      </w:r>
      <w:r w:rsidR="00600803" w:rsidRPr="001C2D13">
        <w:rPr>
          <w:rFonts w:cs="Arial"/>
          <w:sz w:val="28"/>
          <w:szCs w:val="28"/>
        </w:rPr>
        <w:lastRenderedPageBreak/>
        <w:t xml:space="preserve">periódico Oficial del Estado de San Luis Potosí, los días 31 de diciembre de 2011, </w:t>
      </w:r>
      <w:r w:rsidRPr="001C2D13">
        <w:rPr>
          <w:rFonts w:cs="Arial"/>
          <w:sz w:val="28"/>
          <w:szCs w:val="28"/>
        </w:rPr>
        <w:t>29 de diciembre de 2</w:t>
      </w:r>
      <w:r w:rsidR="00600803" w:rsidRPr="001C2D13">
        <w:rPr>
          <w:rFonts w:cs="Arial"/>
          <w:sz w:val="28"/>
          <w:szCs w:val="28"/>
        </w:rPr>
        <w:t xml:space="preserve">012, 28 de diciembre del 2013. </w:t>
      </w:r>
      <w:r w:rsidRPr="001C2D13">
        <w:rPr>
          <w:rFonts w:cs="Arial"/>
          <w:sz w:val="28"/>
          <w:szCs w:val="28"/>
        </w:rPr>
        <w:t>30 de diciembre de 2014,</w:t>
      </w:r>
      <w:r w:rsidR="00600803" w:rsidRPr="001C2D13">
        <w:rPr>
          <w:rFonts w:cs="Arial"/>
          <w:sz w:val="28"/>
          <w:szCs w:val="28"/>
        </w:rPr>
        <w:t xml:space="preserve"> 31 de diciembre de 2015, 31 de diciembre de 2016, 31 de diciembre de 2017 y la vigente del año 2018.</w:t>
      </w:r>
      <w:r w:rsidRPr="001C2D13">
        <w:rPr>
          <w:rFonts w:cs="Arial"/>
          <w:sz w:val="28"/>
          <w:szCs w:val="28"/>
        </w:rPr>
        <w:t xml:space="preserve"> </w:t>
      </w:r>
    </w:p>
    <w:p w:rsidR="00916946" w:rsidRPr="001C2D13" w:rsidRDefault="00916946" w:rsidP="00916946">
      <w:pPr>
        <w:pStyle w:val="Normal0"/>
        <w:spacing w:line="360" w:lineRule="auto"/>
        <w:jc w:val="both"/>
        <w:rPr>
          <w:rFonts w:cs="Arial"/>
          <w:sz w:val="20"/>
          <w:szCs w:val="20"/>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Ahora bien, previo a determinar la carga de la prueba, debemos considerar que el artículo 45 del Código Fiscal del Estado de San Luis Potosí, señala que corresponde a la autoridad probar la existencia de la causa de la contribución, cuando los contribuyentes nieguen lisa y llanamente el hecho generador del tributo, ello según se ve de la transcripción del mismo:</w:t>
      </w:r>
    </w:p>
    <w:p w:rsidR="00916946" w:rsidRPr="001C2D13" w:rsidRDefault="00916946" w:rsidP="00916946">
      <w:pPr>
        <w:spacing w:line="360" w:lineRule="auto"/>
        <w:jc w:val="both"/>
        <w:rPr>
          <w:rFonts w:ascii="Arial" w:hAnsi="Arial" w:cs="Arial"/>
          <w:sz w:val="24"/>
          <w:szCs w:val="24"/>
        </w:rPr>
      </w:pPr>
    </w:p>
    <w:p w:rsidR="00916946" w:rsidRPr="001C2D13" w:rsidRDefault="00916946" w:rsidP="00916946">
      <w:pPr>
        <w:spacing w:line="360" w:lineRule="auto"/>
        <w:jc w:val="both"/>
        <w:rPr>
          <w:rFonts w:ascii="Arial" w:hAnsi="Arial" w:cs="Arial"/>
          <w:sz w:val="24"/>
          <w:szCs w:val="24"/>
        </w:rPr>
      </w:pPr>
      <w:r w:rsidRPr="001C2D13">
        <w:rPr>
          <w:rFonts w:ascii="Arial" w:hAnsi="Arial" w:cs="Arial"/>
          <w:sz w:val="24"/>
          <w:szCs w:val="24"/>
        </w:rPr>
        <w:tab/>
        <w:t>“</w:t>
      </w:r>
      <w:r w:rsidRPr="001C2D13">
        <w:rPr>
          <w:rFonts w:ascii="Arial" w:hAnsi="Arial" w:cs="Arial"/>
          <w:b/>
          <w:sz w:val="24"/>
          <w:szCs w:val="24"/>
        </w:rPr>
        <w:t>ARTICULO 45.-</w:t>
      </w:r>
      <w:r w:rsidRPr="001C2D13">
        <w:rPr>
          <w:rFonts w:ascii="Arial" w:hAnsi="Arial" w:cs="Arial"/>
          <w:sz w:val="24"/>
          <w:szCs w:val="24"/>
        </w:rPr>
        <w:t xml:space="preserve"> Los contribuyentes pueden negar lisa y llanamente los hechos que sirvan para motivar un acto de autoridad, correspondiendo entonces a ésta, la obligación de probar sus afirmaciones.</w:t>
      </w:r>
    </w:p>
    <w:p w:rsidR="00916946" w:rsidRPr="001C2D13" w:rsidRDefault="00916946" w:rsidP="00916946">
      <w:pPr>
        <w:pStyle w:val="Normal0"/>
        <w:spacing w:line="360" w:lineRule="auto"/>
        <w:ind w:firstLine="708"/>
        <w:jc w:val="both"/>
        <w:rPr>
          <w:rFonts w:cs="Arial"/>
        </w:rPr>
      </w:pPr>
      <w:r w:rsidRPr="001C2D13">
        <w:rPr>
          <w:rFonts w:cs="Arial"/>
        </w:rPr>
        <w:t xml:space="preserve">No obstante lo anterior, los actos de las autoridades gozan de una presunción de legalidad.”  </w:t>
      </w:r>
    </w:p>
    <w:p w:rsidR="00916946" w:rsidRPr="001C2D13" w:rsidRDefault="00916946" w:rsidP="00916946">
      <w:pPr>
        <w:pStyle w:val="Normal0"/>
        <w:spacing w:line="276" w:lineRule="auto"/>
        <w:ind w:firstLine="708"/>
        <w:jc w:val="both"/>
        <w:rPr>
          <w:rFonts w:cs="Arial"/>
          <w:sz w:val="28"/>
          <w:szCs w:val="28"/>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En efecto, del numeral transcrito se obtiene que si bien los actos y resoluciones de las autoridades fiscales gozan de la presunción de legalidad, corresponde a éstas acreditar los hechos que motiven tales actuaciones cuando el afectado por un acto o resolución los niega lisa y llanamente. De ello se sigue que la presunción de legalidad subsiste siempre y cuando el particular no niegue lisa y llanamente los hechos que motivan el acto de autoridad.</w:t>
      </w:r>
    </w:p>
    <w:p w:rsidR="00916946" w:rsidRPr="001C2D13" w:rsidRDefault="00916946" w:rsidP="00916946">
      <w:pPr>
        <w:pStyle w:val="Normal0"/>
        <w:spacing w:line="360" w:lineRule="auto"/>
        <w:ind w:firstLine="708"/>
        <w:jc w:val="both"/>
        <w:rPr>
          <w:rFonts w:cs="Arial"/>
          <w:sz w:val="28"/>
          <w:szCs w:val="28"/>
        </w:rPr>
      </w:pPr>
    </w:p>
    <w:p w:rsidR="00916946" w:rsidRPr="001C2D13" w:rsidRDefault="00916946" w:rsidP="002A5313">
      <w:pPr>
        <w:pStyle w:val="Normal0"/>
        <w:spacing w:line="360" w:lineRule="auto"/>
        <w:ind w:firstLine="708"/>
        <w:jc w:val="both"/>
        <w:rPr>
          <w:rFonts w:cs="Arial"/>
          <w:sz w:val="28"/>
          <w:szCs w:val="28"/>
        </w:rPr>
      </w:pPr>
      <w:r w:rsidRPr="001C2D13">
        <w:rPr>
          <w:rFonts w:cs="Arial"/>
          <w:sz w:val="28"/>
          <w:szCs w:val="28"/>
        </w:rPr>
        <w:t xml:space="preserve">En la especie, se destaca que la actora en su escrito inicial de demanda negó lisa y llanamente haber </w:t>
      </w:r>
      <w:r w:rsidR="002A5313" w:rsidRPr="001C2D13">
        <w:rPr>
          <w:rFonts w:cs="Arial"/>
          <w:sz w:val="28"/>
          <w:szCs w:val="28"/>
        </w:rPr>
        <w:t xml:space="preserve">efectuado el consumo de agua potable por la cantidad requerida, y por ende la carga de la prueba corresponde a la autoridad demandada, la cual deberá acreditar en el juicio con los elementos suficientes los hechos que se le imputan, por lo que de no mostrar la realización del acto o </w:t>
      </w:r>
      <w:r w:rsidR="002A5313" w:rsidRPr="001C2D13">
        <w:rPr>
          <w:rFonts w:cs="Arial"/>
          <w:sz w:val="28"/>
          <w:szCs w:val="28"/>
        </w:rPr>
        <w:lastRenderedPageBreak/>
        <w:t>hecho jurídico que coincide con el presupuesto normativo, carece de atribuciones para exigir el pago de los derechos del agua, y por consecuencia deberá declarar su nulidad lisa y llana</w:t>
      </w:r>
      <w:r w:rsidRPr="001C2D13">
        <w:rPr>
          <w:rFonts w:cs="Arial"/>
          <w:sz w:val="28"/>
          <w:szCs w:val="28"/>
        </w:rPr>
        <w:t xml:space="preserve">, según se desprende del contenido del </w:t>
      </w:r>
      <w:r w:rsidR="002A5313" w:rsidRPr="001C2D13">
        <w:rPr>
          <w:rFonts w:cs="Arial"/>
          <w:sz w:val="28"/>
          <w:szCs w:val="28"/>
        </w:rPr>
        <w:t>primer</w:t>
      </w:r>
      <w:r w:rsidRPr="001C2D13">
        <w:rPr>
          <w:rFonts w:cs="Arial"/>
          <w:sz w:val="28"/>
          <w:szCs w:val="28"/>
        </w:rPr>
        <w:t xml:space="preserve"> concepto de impugnación visible a fojas</w:t>
      </w:r>
      <w:r w:rsidR="002A5313" w:rsidRPr="001C2D13">
        <w:rPr>
          <w:rFonts w:cs="Arial"/>
          <w:sz w:val="28"/>
          <w:szCs w:val="28"/>
        </w:rPr>
        <w:t xml:space="preserve"> 03 frente y vuelta</w:t>
      </w:r>
      <w:r w:rsidRPr="001C2D13">
        <w:rPr>
          <w:rFonts w:cs="Arial"/>
          <w:sz w:val="28"/>
          <w:szCs w:val="28"/>
        </w:rPr>
        <w:t xml:space="preserve"> de su demanda, por lo que si produjo su negativa lisa y llana respecto del hecho generador de la contribución que se le reclama, se concluye la carga probatoria conforme al numeral 45 del Código Fiscal en cita, corre a cargo de la autoridad demandada, quien tiene la obligación legal de justificar la procedencia de los cobros ahora impugnados.</w:t>
      </w:r>
    </w:p>
    <w:p w:rsidR="00916946" w:rsidRPr="001C2D13" w:rsidRDefault="00916946" w:rsidP="00916946">
      <w:pPr>
        <w:pStyle w:val="Normal0"/>
        <w:spacing w:line="360" w:lineRule="auto"/>
        <w:ind w:firstLine="708"/>
        <w:jc w:val="both"/>
        <w:rPr>
          <w:rFonts w:cs="Arial"/>
          <w:sz w:val="28"/>
          <w:szCs w:val="28"/>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Se destaca que en acatamiento a lo dispuesto por el numeral 45 del Código Tributario del Estado, la autoridad demandada ofreció como prueba de la existencia de la obligación fiscal, los siguientes documentos que se destacan:</w:t>
      </w:r>
    </w:p>
    <w:p w:rsidR="00916946" w:rsidRPr="001C2D13" w:rsidRDefault="00916946" w:rsidP="00916946">
      <w:pPr>
        <w:pStyle w:val="Normal0"/>
        <w:spacing w:line="276" w:lineRule="auto"/>
        <w:ind w:firstLine="708"/>
        <w:jc w:val="both"/>
        <w:rPr>
          <w:rFonts w:cs="Arial"/>
          <w:sz w:val="20"/>
          <w:szCs w:val="20"/>
        </w:rPr>
      </w:pPr>
      <w:r w:rsidRPr="001C2D13">
        <w:rPr>
          <w:rFonts w:cs="Arial"/>
          <w:sz w:val="20"/>
          <w:szCs w:val="20"/>
        </w:rPr>
        <w:t xml:space="preserve">  </w:t>
      </w:r>
    </w:p>
    <w:p w:rsidR="00916946" w:rsidRPr="001C2D13" w:rsidRDefault="00916946" w:rsidP="003C484D">
      <w:pPr>
        <w:pStyle w:val="Normal0"/>
        <w:spacing w:line="360" w:lineRule="auto"/>
        <w:ind w:firstLine="708"/>
        <w:jc w:val="both"/>
        <w:rPr>
          <w:rFonts w:cs="Arial"/>
          <w:sz w:val="28"/>
          <w:szCs w:val="28"/>
        </w:rPr>
      </w:pPr>
      <w:r w:rsidRPr="001C2D13">
        <w:rPr>
          <w:rFonts w:cs="Arial"/>
          <w:sz w:val="28"/>
          <w:szCs w:val="28"/>
        </w:rPr>
        <w:t xml:space="preserve">1.- </w:t>
      </w:r>
      <w:r w:rsidR="003C484D" w:rsidRPr="001C2D13">
        <w:rPr>
          <w:rFonts w:cs="Arial"/>
          <w:sz w:val="28"/>
          <w:szCs w:val="28"/>
        </w:rPr>
        <w:t>copia certificada del nombramiento expedido a favor de quien comparece en representación de la autoridad demandada, que lo acredita como Titular de la Unidad Jurídica del Organismo Operador demandado</w:t>
      </w:r>
      <w:r w:rsidRPr="001C2D13">
        <w:rPr>
          <w:rFonts w:cs="Arial"/>
          <w:sz w:val="28"/>
          <w:szCs w:val="28"/>
        </w:rPr>
        <w:t xml:space="preserve"> (ver fojas 2</w:t>
      </w:r>
      <w:r w:rsidR="00510453" w:rsidRPr="001C2D13">
        <w:rPr>
          <w:rFonts w:cs="Arial"/>
          <w:sz w:val="28"/>
          <w:szCs w:val="28"/>
        </w:rPr>
        <w:t>8</w:t>
      </w:r>
      <w:r w:rsidRPr="001C2D13">
        <w:rPr>
          <w:rFonts w:cs="Arial"/>
          <w:sz w:val="28"/>
          <w:szCs w:val="28"/>
        </w:rPr>
        <w:t xml:space="preserve"> a la </w:t>
      </w:r>
      <w:r w:rsidR="00510453" w:rsidRPr="001C2D13">
        <w:rPr>
          <w:rFonts w:cs="Arial"/>
          <w:sz w:val="28"/>
          <w:szCs w:val="28"/>
        </w:rPr>
        <w:t>30</w:t>
      </w:r>
      <w:r w:rsidRPr="001C2D13">
        <w:rPr>
          <w:rFonts w:cs="Arial"/>
          <w:sz w:val="28"/>
          <w:szCs w:val="28"/>
        </w:rPr>
        <w:t>)</w:t>
      </w:r>
    </w:p>
    <w:p w:rsidR="00916946" w:rsidRPr="001C2D13" w:rsidRDefault="00916946" w:rsidP="00916946">
      <w:pPr>
        <w:spacing w:line="360" w:lineRule="auto"/>
        <w:ind w:firstLine="709"/>
        <w:jc w:val="both"/>
        <w:rPr>
          <w:rFonts w:ascii="Arial" w:hAnsi="Arial" w:cs="Arial"/>
          <w:sz w:val="28"/>
          <w:szCs w:val="28"/>
        </w:rPr>
      </w:pPr>
    </w:p>
    <w:p w:rsidR="00916946" w:rsidRPr="001C2D13" w:rsidRDefault="00916946" w:rsidP="00916946">
      <w:pPr>
        <w:pStyle w:val="Normal0"/>
        <w:spacing w:line="360" w:lineRule="auto"/>
        <w:ind w:firstLine="708"/>
        <w:jc w:val="both"/>
        <w:rPr>
          <w:rFonts w:cs="Arial"/>
          <w:sz w:val="28"/>
          <w:szCs w:val="28"/>
        </w:rPr>
      </w:pPr>
      <w:r w:rsidRPr="001C2D13">
        <w:rPr>
          <w:rFonts w:cs="Arial"/>
          <w:sz w:val="28"/>
          <w:szCs w:val="28"/>
        </w:rPr>
        <w:t xml:space="preserve">La prueba documental pública señalada en el párrafo anterior, únicamente justifica la personalidad de la autoridad compareciente en términos del numeral </w:t>
      </w:r>
      <w:r w:rsidR="00153263" w:rsidRPr="001C2D13">
        <w:rPr>
          <w:rFonts w:cs="Arial"/>
          <w:sz w:val="28"/>
          <w:szCs w:val="28"/>
        </w:rPr>
        <w:t>220 del Código Procesal Administrativo para el Estado de San Luis Potosí</w:t>
      </w:r>
      <w:r w:rsidRPr="001C2D13">
        <w:rPr>
          <w:rFonts w:cs="Arial"/>
          <w:sz w:val="28"/>
          <w:szCs w:val="28"/>
          <w:lang w:val="es-MX"/>
        </w:rPr>
        <w:t xml:space="preserve">, en consecuencia, </w:t>
      </w:r>
      <w:r w:rsidRPr="001C2D13">
        <w:rPr>
          <w:rFonts w:cs="Arial"/>
          <w:sz w:val="28"/>
          <w:szCs w:val="28"/>
        </w:rPr>
        <w:t>tal medio de convicción no controvierte con medio de prueba alguno, la negativa lisa y llana respecto del hecho generador de la contribución que se le reclama.</w:t>
      </w:r>
    </w:p>
    <w:p w:rsidR="00916946" w:rsidRPr="001C2D13" w:rsidRDefault="00916946" w:rsidP="00916946">
      <w:pPr>
        <w:pStyle w:val="Normal0"/>
        <w:spacing w:line="360" w:lineRule="auto"/>
        <w:ind w:firstLine="708"/>
        <w:jc w:val="both"/>
        <w:rPr>
          <w:rFonts w:cs="Arial"/>
          <w:sz w:val="28"/>
          <w:szCs w:val="28"/>
        </w:rPr>
      </w:pPr>
    </w:p>
    <w:p w:rsidR="00A74801" w:rsidRPr="001C2D13" w:rsidRDefault="009E453E" w:rsidP="00A74801">
      <w:pPr>
        <w:pStyle w:val="Normal0"/>
        <w:spacing w:line="360" w:lineRule="auto"/>
        <w:ind w:firstLine="708"/>
        <w:jc w:val="both"/>
        <w:rPr>
          <w:rFonts w:cs="Arial"/>
          <w:sz w:val="28"/>
          <w:szCs w:val="28"/>
        </w:rPr>
      </w:pPr>
      <w:r w:rsidRPr="001C2D13">
        <w:rPr>
          <w:rFonts w:cs="Arial"/>
          <w:sz w:val="28"/>
          <w:szCs w:val="28"/>
        </w:rPr>
        <w:t xml:space="preserve">2.- Copias </w:t>
      </w:r>
      <w:r w:rsidR="00302F14" w:rsidRPr="001C2D13">
        <w:rPr>
          <w:rFonts w:cs="Arial"/>
          <w:sz w:val="28"/>
          <w:szCs w:val="28"/>
        </w:rPr>
        <w:t>simples</w:t>
      </w:r>
      <w:r w:rsidRPr="001C2D13">
        <w:rPr>
          <w:rFonts w:cs="Arial"/>
          <w:sz w:val="28"/>
          <w:szCs w:val="28"/>
        </w:rPr>
        <w:t xml:space="preserve"> de las hojas de trabajo para la toma de lecturas</w:t>
      </w:r>
      <w:r w:rsidR="00444FEC">
        <w:rPr>
          <w:rFonts w:ascii="Arial Narrow" w:hAnsi="Arial Narrow"/>
          <w:b/>
        </w:rPr>
        <w:t>**********</w:t>
      </w:r>
      <w:r w:rsidRPr="001C2D13">
        <w:rPr>
          <w:rFonts w:cs="Arial"/>
          <w:sz w:val="28"/>
          <w:szCs w:val="28"/>
        </w:rPr>
        <w:t>.</w:t>
      </w:r>
      <w:r w:rsidR="00A74801" w:rsidRPr="001C2D13">
        <w:rPr>
          <w:rFonts w:cs="Arial"/>
          <w:sz w:val="28"/>
          <w:szCs w:val="28"/>
        </w:rPr>
        <w:t xml:space="preserve"> (</w:t>
      </w:r>
      <w:proofErr w:type="gramStart"/>
      <w:r w:rsidR="00A74801" w:rsidRPr="001C2D13">
        <w:rPr>
          <w:rFonts w:cs="Arial"/>
          <w:sz w:val="28"/>
          <w:szCs w:val="28"/>
        </w:rPr>
        <w:t>ver</w:t>
      </w:r>
      <w:proofErr w:type="gramEnd"/>
      <w:r w:rsidR="00A74801" w:rsidRPr="001C2D13">
        <w:rPr>
          <w:rFonts w:cs="Arial"/>
          <w:sz w:val="28"/>
          <w:szCs w:val="28"/>
        </w:rPr>
        <w:t xml:space="preserve"> fojas 40 y 41)</w:t>
      </w:r>
    </w:p>
    <w:p w:rsidR="009E453E" w:rsidRPr="001C2D13" w:rsidRDefault="009E453E" w:rsidP="00A74801">
      <w:pPr>
        <w:pStyle w:val="Normal0"/>
        <w:spacing w:line="360" w:lineRule="auto"/>
        <w:jc w:val="both"/>
        <w:rPr>
          <w:rFonts w:cs="Arial"/>
          <w:sz w:val="28"/>
          <w:szCs w:val="28"/>
        </w:rPr>
      </w:pPr>
    </w:p>
    <w:p w:rsidR="009E453E" w:rsidRPr="001C2D13" w:rsidRDefault="009E453E" w:rsidP="004142C9">
      <w:pPr>
        <w:tabs>
          <w:tab w:val="left" w:pos="2835"/>
        </w:tabs>
        <w:spacing w:before="240" w:after="240" w:line="360" w:lineRule="auto"/>
        <w:ind w:firstLine="709"/>
        <w:jc w:val="both"/>
        <w:rPr>
          <w:rFonts w:ascii="Arial" w:hAnsi="Arial" w:cs="Arial"/>
          <w:sz w:val="28"/>
          <w:szCs w:val="28"/>
        </w:rPr>
      </w:pPr>
      <w:r w:rsidRPr="001C2D13">
        <w:rPr>
          <w:rFonts w:ascii="Arial" w:hAnsi="Arial" w:cs="Arial"/>
          <w:sz w:val="28"/>
          <w:szCs w:val="28"/>
        </w:rPr>
        <w:lastRenderedPageBreak/>
        <w:t xml:space="preserve">Por lo que hace a la documental segunda consistente en las copias </w:t>
      </w:r>
      <w:r w:rsidR="00302F14" w:rsidRPr="001C2D13">
        <w:rPr>
          <w:rFonts w:ascii="Arial" w:hAnsi="Arial" w:cs="Arial"/>
          <w:sz w:val="28"/>
          <w:szCs w:val="28"/>
        </w:rPr>
        <w:t>simples</w:t>
      </w:r>
      <w:r w:rsidRPr="001C2D13">
        <w:rPr>
          <w:rFonts w:ascii="Arial" w:hAnsi="Arial" w:cs="Arial"/>
          <w:sz w:val="28"/>
          <w:szCs w:val="28"/>
        </w:rPr>
        <w:t xml:space="preserve"> de las hojas de trabajo de los periodos señalados, visibles </w:t>
      </w:r>
      <w:r w:rsidR="00A43735" w:rsidRPr="001C2D13">
        <w:rPr>
          <w:rFonts w:ascii="Arial" w:hAnsi="Arial" w:cs="Arial"/>
          <w:sz w:val="28"/>
          <w:szCs w:val="28"/>
        </w:rPr>
        <w:t>a fojas 40 y 41</w:t>
      </w:r>
      <w:r w:rsidRPr="001C2D13">
        <w:rPr>
          <w:rFonts w:ascii="Arial" w:hAnsi="Arial" w:cs="Arial"/>
          <w:sz w:val="28"/>
          <w:szCs w:val="28"/>
        </w:rPr>
        <w:t xml:space="preserve"> de autos, tales medios de prueba antes reseñados no benefician a su oferente para acreditar los consumos atribuidos al demandante, máxime que dicha</w:t>
      </w:r>
      <w:r w:rsidR="004142C9" w:rsidRPr="001C2D13">
        <w:rPr>
          <w:rFonts w:ascii="Arial" w:hAnsi="Arial" w:cs="Arial"/>
          <w:sz w:val="28"/>
          <w:szCs w:val="28"/>
        </w:rPr>
        <w:t>s</w:t>
      </w:r>
      <w:r w:rsidRPr="001C2D13">
        <w:rPr>
          <w:rFonts w:ascii="Arial" w:hAnsi="Arial" w:cs="Arial"/>
          <w:sz w:val="28"/>
          <w:szCs w:val="28"/>
        </w:rPr>
        <w:t xml:space="preserve"> documental</w:t>
      </w:r>
      <w:r w:rsidR="004142C9" w:rsidRPr="001C2D13">
        <w:rPr>
          <w:rFonts w:ascii="Arial" w:hAnsi="Arial" w:cs="Arial"/>
          <w:sz w:val="28"/>
          <w:szCs w:val="28"/>
        </w:rPr>
        <w:t>es</w:t>
      </w:r>
      <w:r w:rsidRPr="001C2D13">
        <w:rPr>
          <w:rFonts w:ascii="Arial" w:hAnsi="Arial" w:cs="Arial"/>
          <w:sz w:val="28"/>
          <w:szCs w:val="28"/>
        </w:rPr>
        <w:t xml:space="preserve"> </w:t>
      </w:r>
      <w:r w:rsidR="00302F14" w:rsidRPr="001C2D13">
        <w:rPr>
          <w:rFonts w:ascii="Arial" w:hAnsi="Arial" w:cs="Arial"/>
          <w:sz w:val="28"/>
          <w:szCs w:val="28"/>
        </w:rPr>
        <w:t>se encuentra</w:t>
      </w:r>
      <w:r w:rsidR="004142C9" w:rsidRPr="001C2D13">
        <w:rPr>
          <w:rFonts w:ascii="Arial" w:hAnsi="Arial" w:cs="Arial"/>
          <w:sz w:val="28"/>
          <w:szCs w:val="28"/>
        </w:rPr>
        <w:t>n en copias simples, por lo cual carecen de valor probatorio alguno, pues no se encuentran adminiculadas con alguna otra prueba, por tanto no son aptas</w:t>
      </w:r>
      <w:r w:rsidRPr="001C2D13">
        <w:rPr>
          <w:rFonts w:ascii="Arial" w:hAnsi="Arial" w:cs="Arial"/>
          <w:sz w:val="28"/>
          <w:szCs w:val="28"/>
        </w:rPr>
        <w:t xml:space="preserve"> para acreditar el hecho pretendido por la oferente, relativo a que prueba el consumo de agua y sirvieron de base para el cobro de la cantidad de que se duele el accionante</w:t>
      </w:r>
      <w:r w:rsidR="004142C9" w:rsidRPr="001C2D13">
        <w:rPr>
          <w:rFonts w:ascii="Arial" w:hAnsi="Arial" w:cs="Arial"/>
          <w:sz w:val="28"/>
          <w:szCs w:val="28"/>
        </w:rPr>
        <w:t>.</w:t>
      </w:r>
    </w:p>
    <w:p w:rsidR="00755D34" w:rsidRPr="001C2D13" w:rsidRDefault="00755D34" w:rsidP="004142C9">
      <w:pPr>
        <w:tabs>
          <w:tab w:val="left" w:pos="2835"/>
        </w:tabs>
        <w:spacing w:before="240" w:after="240" w:line="360" w:lineRule="auto"/>
        <w:ind w:firstLine="709"/>
        <w:jc w:val="both"/>
        <w:rPr>
          <w:rFonts w:ascii="Arial" w:hAnsi="Arial" w:cs="Arial"/>
          <w:sz w:val="28"/>
          <w:szCs w:val="28"/>
        </w:rPr>
      </w:pPr>
      <w:r w:rsidRPr="001C2D13">
        <w:rPr>
          <w:rFonts w:ascii="Arial" w:hAnsi="Arial" w:cs="Arial"/>
          <w:sz w:val="28"/>
          <w:szCs w:val="28"/>
        </w:rPr>
        <w:t>Sirve de sustento a lo anterior la Tesis Jurisprudencial que enseguida se cita:</w:t>
      </w:r>
    </w:p>
    <w:p w:rsidR="00755D34" w:rsidRPr="001C2D13" w:rsidRDefault="00755D34" w:rsidP="00755D34">
      <w:pPr>
        <w:tabs>
          <w:tab w:val="left" w:pos="2835"/>
        </w:tabs>
        <w:spacing w:before="240" w:after="0" w:line="360" w:lineRule="auto"/>
        <w:ind w:firstLine="709"/>
        <w:jc w:val="both"/>
        <w:rPr>
          <w:rFonts w:ascii="Arial" w:hAnsi="Arial" w:cs="Arial"/>
          <w:sz w:val="28"/>
          <w:szCs w:val="28"/>
        </w:rPr>
      </w:pPr>
      <w:r w:rsidRPr="001C2D13">
        <w:rPr>
          <w:rFonts w:ascii="Arial" w:hAnsi="Arial" w:cs="Arial"/>
          <w:sz w:val="28"/>
          <w:szCs w:val="28"/>
        </w:rPr>
        <w:t xml:space="preserve">Época: Novena Época, Registro: 202550, Instancia: Tribunales Colegiados de Circuito, Tipo de Tesis: Jurisprudencia, Fuente: Semanario Judicial de la Federación y su Gaceta, Tomo III, Mayo de 1996, Materia(s): Común, Tesis: IV.3o. J/23, Página: 510 </w:t>
      </w:r>
    </w:p>
    <w:p w:rsidR="009E453E" w:rsidRPr="001C2D13" w:rsidRDefault="00755D34" w:rsidP="00F27B86">
      <w:pPr>
        <w:tabs>
          <w:tab w:val="left" w:pos="2835"/>
        </w:tabs>
        <w:spacing w:before="240" w:after="240" w:line="360" w:lineRule="auto"/>
        <w:jc w:val="both"/>
        <w:rPr>
          <w:rFonts w:ascii="Arial" w:hAnsi="Arial" w:cs="Arial"/>
          <w:sz w:val="24"/>
          <w:szCs w:val="24"/>
        </w:rPr>
      </w:pPr>
      <w:r w:rsidRPr="001C2D13">
        <w:rPr>
          <w:rFonts w:ascii="Arial" w:hAnsi="Arial" w:cs="Arial"/>
          <w:b/>
          <w:sz w:val="24"/>
          <w:szCs w:val="24"/>
        </w:rPr>
        <w:t>DOCUMENTOS OFRECIDOS EN FOTOCOPIAS SIMPLES, VALOR PROBATORIO DE</w:t>
      </w:r>
      <w:r w:rsidRPr="001C2D13">
        <w:rPr>
          <w:rFonts w:ascii="Arial" w:hAnsi="Arial" w:cs="Arial"/>
          <w:sz w:val="24"/>
          <w:szCs w:val="24"/>
        </w:rPr>
        <w:t>.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contenido, por la facilidad con la que se pueden confeccionar, por ello, es menester adminicularlas con algún otro medio que robustezca su fuerza probatoria, razón por la que sólo tienen el carácter de indicio al no haber sido perfeccionadas. TERCER TRIBUNAL COLEGIADO DEL CUARTO CIRCUITO.</w:t>
      </w: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 xml:space="preserve">Aunado a lo anterior, las hojas de trabajo para toma de lecturas, carece de elementos que permitan arribar a su autenticidad, pues se aprecia que se trata de un documento </w:t>
      </w:r>
      <w:r w:rsidRPr="001C2D13">
        <w:rPr>
          <w:rFonts w:cs="Arial"/>
          <w:sz w:val="28"/>
          <w:szCs w:val="28"/>
        </w:rPr>
        <w:lastRenderedPageBreak/>
        <w:t xml:space="preserve">impreso, sin la firma del funcionario emisor de la hoja de lectura o en su caso del personal </w:t>
      </w:r>
      <w:proofErr w:type="spellStart"/>
      <w:r w:rsidRPr="001C2D13">
        <w:rPr>
          <w:rFonts w:cs="Arial"/>
          <w:sz w:val="28"/>
          <w:szCs w:val="28"/>
        </w:rPr>
        <w:t>lecturista</w:t>
      </w:r>
      <w:proofErr w:type="spellEnd"/>
      <w:r w:rsidRPr="001C2D13">
        <w:rPr>
          <w:rFonts w:cs="Arial"/>
          <w:sz w:val="28"/>
          <w:szCs w:val="28"/>
        </w:rPr>
        <w:t xml:space="preserve"> que tomó dichos registros, pues en una interpretación analógica de lo previsto por el artículo 46 del Código Fiscal del Estado de San Luis Potosí, los actos de las autoridades fiscales deben revestir entre otros requisitos, el nombre y la firma del funcionario que emite dicho acto</w:t>
      </w:r>
      <w:r w:rsidRPr="001C2D13">
        <w:rPr>
          <w:rStyle w:val="Refdenotaalpie"/>
          <w:rFonts w:eastAsia="Calibri" w:cs="Arial"/>
          <w:sz w:val="28"/>
          <w:szCs w:val="28"/>
        </w:rPr>
        <w:footnoteReference w:id="1"/>
      </w:r>
      <w:r w:rsidRPr="001C2D13">
        <w:rPr>
          <w:rFonts w:cs="Arial"/>
          <w:sz w:val="28"/>
          <w:szCs w:val="28"/>
        </w:rPr>
        <w:t>, ya que ésta, constituye el signo inequívoco de voluntad y autoría respecto de tales actuaciones, de ahí que, si las hojas de lectura carecen de ese requisito indispensable, es evidente que carecen de valor probatorio pleno pretendido, máxime que la falta de autenticidad se desprende del documento mismo y es evidente el incumplimiento por parte de dicho documento, de las formalidades que establece la ley para determinar que es auténtico.</w:t>
      </w:r>
    </w:p>
    <w:p w:rsidR="001C2D13" w:rsidRPr="001C2D13" w:rsidRDefault="001C2D13" w:rsidP="00F27B86">
      <w:pPr>
        <w:tabs>
          <w:tab w:val="left" w:pos="2835"/>
        </w:tabs>
        <w:spacing w:before="240" w:after="240" w:line="360" w:lineRule="auto"/>
        <w:jc w:val="both"/>
        <w:rPr>
          <w:rFonts w:ascii="Arial" w:hAnsi="Arial" w:cs="Arial"/>
          <w:sz w:val="24"/>
          <w:szCs w:val="24"/>
        </w:rPr>
      </w:pPr>
    </w:p>
    <w:p w:rsidR="001C2D13" w:rsidRPr="001C2D13" w:rsidRDefault="001C2D13" w:rsidP="001C2D13">
      <w:pPr>
        <w:spacing w:line="360" w:lineRule="auto"/>
        <w:ind w:firstLine="708"/>
        <w:jc w:val="both"/>
        <w:rPr>
          <w:rFonts w:ascii="Arial" w:hAnsi="Arial" w:cs="Arial"/>
          <w:snapToGrid w:val="0"/>
          <w:sz w:val="28"/>
          <w:szCs w:val="28"/>
        </w:rPr>
      </w:pPr>
      <w:r w:rsidRPr="001C2D13">
        <w:rPr>
          <w:rFonts w:ascii="Arial" w:hAnsi="Arial" w:cs="Arial"/>
          <w:sz w:val="28"/>
          <w:szCs w:val="28"/>
        </w:rPr>
        <w:t>En ese sentido, en el caso que nos ocupa, el Organismo demandado jamás demuestra en forma fehaciente el hecho generador de la contribución que se le reclama,</w:t>
      </w:r>
      <w:r w:rsidRPr="001C2D13">
        <w:rPr>
          <w:rFonts w:ascii="Arial" w:hAnsi="Arial" w:cs="Arial"/>
          <w:snapToGrid w:val="0"/>
          <w:sz w:val="28"/>
          <w:szCs w:val="28"/>
        </w:rPr>
        <w:t xml:space="preserve"> para la procedencia del cobro ahora impugnado.</w:t>
      </w:r>
    </w:p>
    <w:p w:rsidR="001C2D13" w:rsidRPr="001C2D13" w:rsidRDefault="001C2D13" w:rsidP="001C2D13">
      <w:pPr>
        <w:spacing w:line="360" w:lineRule="auto"/>
        <w:ind w:firstLine="708"/>
        <w:jc w:val="both"/>
        <w:rPr>
          <w:rFonts w:ascii="Arial" w:hAnsi="Arial" w:cs="Arial"/>
          <w:snapToGrid w:val="0"/>
          <w:sz w:val="20"/>
          <w:szCs w:val="20"/>
        </w:rPr>
      </w:pP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 xml:space="preserve">3.- </w:t>
      </w:r>
      <w:proofErr w:type="spellStart"/>
      <w:r w:rsidRPr="001C2D13">
        <w:rPr>
          <w:rFonts w:cs="Arial"/>
          <w:sz w:val="28"/>
          <w:szCs w:val="28"/>
        </w:rPr>
        <w:t>Presuncional</w:t>
      </w:r>
      <w:proofErr w:type="spellEnd"/>
      <w:r w:rsidRPr="001C2D13">
        <w:rPr>
          <w:rFonts w:cs="Arial"/>
          <w:sz w:val="28"/>
          <w:szCs w:val="28"/>
        </w:rPr>
        <w:t xml:space="preserve"> legal y humana, misma que no le favorece a la autoridad, ante la ausencia de deducciones que deriven de hechos o del derecho invocado en el presente juicio.</w:t>
      </w:r>
    </w:p>
    <w:p w:rsidR="001C2D13" w:rsidRPr="001C2D13" w:rsidRDefault="001C2D13" w:rsidP="001C2D13">
      <w:pPr>
        <w:pStyle w:val="Normal0"/>
        <w:spacing w:line="360" w:lineRule="auto"/>
        <w:ind w:firstLine="708"/>
        <w:jc w:val="both"/>
        <w:rPr>
          <w:rFonts w:cs="Arial"/>
          <w:sz w:val="28"/>
          <w:szCs w:val="28"/>
        </w:rPr>
      </w:pP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 xml:space="preserve">4.- Instrumental de actuaciones, misma que no produce beneficio a su ofertante, pues no hay constancia en el presente sumario que sea susceptible de hacer valor probatorio pleno y </w:t>
      </w:r>
      <w:r w:rsidRPr="001C2D13">
        <w:rPr>
          <w:rFonts w:cs="Arial"/>
          <w:sz w:val="28"/>
          <w:szCs w:val="28"/>
        </w:rPr>
        <w:lastRenderedPageBreak/>
        <w:t>justificar los extremos de su defensa.</w:t>
      </w:r>
    </w:p>
    <w:p w:rsidR="001C2D13" w:rsidRPr="001C2D13" w:rsidRDefault="001C2D13" w:rsidP="001C2D13">
      <w:pPr>
        <w:spacing w:line="360" w:lineRule="auto"/>
        <w:jc w:val="both"/>
        <w:rPr>
          <w:rFonts w:ascii="Arial" w:hAnsi="Arial" w:cs="Arial"/>
          <w:sz w:val="20"/>
          <w:szCs w:val="20"/>
        </w:rPr>
      </w:pP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 xml:space="preserve">En base a lo anterior, es por lo que debe señalarse que tomando en cuenta que las pruebas ofrecidas por la autoridad, no guardan relación con los hechos que conforman la </w:t>
      </w:r>
      <w:proofErr w:type="spellStart"/>
      <w:r w:rsidRPr="001C2D13">
        <w:rPr>
          <w:rFonts w:cs="Arial"/>
          <w:sz w:val="28"/>
          <w:szCs w:val="28"/>
        </w:rPr>
        <w:t>litis</w:t>
      </w:r>
      <w:proofErr w:type="spellEnd"/>
      <w:r w:rsidRPr="001C2D13">
        <w:rPr>
          <w:rFonts w:cs="Arial"/>
          <w:sz w:val="28"/>
          <w:szCs w:val="28"/>
        </w:rPr>
        <w:t xml:space="preserve"> en el presente asunto, por lo que no demuestran la existencia del consumo y por ende, la existencia del hecho generador del tributo y de su base gravable, elementos indispensables para poder determinar un crédito fiscal por concepto de contribuciones, por lo que resulta fundado el concepto de impugnación alegado por la actora, ya que no se encuentra acreditado el consumo de agua potable en el domicilio que se consigna en el documento impugnado, por lo que en esa virtud debe decretarse la nulidad del acto impugnado al no estar debidamente acreditado el hecho generador del tributo y de su base gravable, y el periodo de causación de la contribución reclamada a la parte actora.  </w:t>
      </w:r>
    </w:p>
    <w:p w:rsidR="001C2D13" w:rsidRPr="001C2D13" w:rsidRDefault="001C2D13" w:rsidP="001C2D13">
      <w:pPr>
        <w:autoSpaceDE w:val="0"/>
        <w:autoSpaceDN w:val="0"/>
        <w:adjustRightInd w:val="0"/>
        <w:spacing w:line="360" w:lineRule="auto"/>
        <w:jc w:val="both"/>
        <w:rPr>
          <w:rFonts w:ascii="Arial" w:hAnsi="Arial" w:cs="Arial"/>
          <w:color w:val="000000"/>
          <w:sz w:val="28"/>
          <w:szCs w:val="28"/>
        </w:rPr>
      </w:pPr>
    </w:p>
    <w:p w:rsidR="001C2D13" w:rsidRPr="001C2D13" w:rsidRDefault="001C2D13" w:rsidP="001C2D13">
      <w:pPr>
        <w:autoSpaceDE w:val="0"/>
        <w:autoSpaceDN w:val="0"/>
        <w:adjustRightInd w:val="0"/>
        <w:spacing w:line="360" w:lineRule="auto"/>
        <w:ind w:firstLine="708"/>
        <w:jc w:val="both"/>
        <w:rPr>
          <w:rFonts w:ascii="Arial" w:hAnsi="Arial" w:cs="Arial"/>
          <w:color w:val="000000"/>
          <w:sz w:val="28"/>
          <w:szCs w:val="28"/>
        </w:rPr>
      </w:pPr>
      <w:r w:rsidRPr="001C2D13">
        <w:rPr>
          <w:rFonts w:ascii="Arial" w:hAnsi="Arial" w:cs="Arial"/>
          <w:color w:val="000000"/>
          <w:sz w:val="28"/>
          <w:szCs w:val="28"/>
        </w:rPr>
        <w:t>En conclusión, los medios de prueba ofertados por la autoridad resultan insuficientes para justificar la procedencia de su defensa, concretamente que el actor si ha efectuado el consumo de agua potable en los volúmenes que se le imputan, para que en esa virtud se actualice la obligación de pago, pues además de que corre a cargo del reo acreditar los hechos de su defensa según dispone el artículo 273 del Código de Procedimientos Civiles del Estado de San Luis Potosí,</w:t>
      </w:r>
      <w:r w:rsidRPr="001C2D13">
        <w:rPr>
          <w:rStyle w:val="Refdenotaalpie"/>
          <w:rFonts w:ascii="Arial" w:hAnsi="Arial" w:cs="Arial"/>
          <w:color w:val="000000"/>
          <w:sz w:val="28"/>
          <w:szCs w:val="28"/>
        </w:rPr>
        <w:footnoteReference w:id="2"/>
      </w:r>
      <w:r w:rsidRPr="001C2D13">
        <w:rPr>
          <w:rFonts w:ascii="Arial" w:hAnsi="Arial" w:cs="Arial"/>
          <w:color w:val="000000"/>
          <w:sz w:val="28"/>
          <w:szCs w:val="28"/>
        </w:rPr>
        <w:t xml:space="preserve"> también tiene la obligación de acreditar la legalidad de sus actos ante la negativa lisa y llana formulada por el demandante, respecto de los hechos que generaron el acto impugnado, de ahí que es válido concluir que </w:t>
      </w:r>
      <w:r w:rsidRPr="001C2D13">
        <w:rPr>
          <w:rFonts w:ascii="Arial" w:hAnsi="Arial" w:cs="Arial"/>
          <w:color w:val="000000"/>
          <w:sz w:val="28"/>
          <w:szCs w:val="28"/>
        </w:rPr>
        <w:lastRenderedPageBreak/>
        <w:t>debe tenerse por no probado el hecho relativo al consumo de agua potable que se le imputa al actor.</w:t>
      </w:r>
    </w:p>
    <w:p w:rsidR="001C2D13" w:rsidRPr="001C2D13" w:rsidRDefault="001C2D13" w:rsidP="001C2D13">
      <w:pPr>
        <w:pStyle w:val="Normal0"/>
        <w:spacing w:line="360" w:lineRule="auto"/>
        <w:ind w:firstLine="708"/>
        <w:jc w:val="both"/>
        <w:rPr>
          <w:rFonts w:cs="Arial"/>
          <w:sz w:val="28"/>
          <w:szCs w:val="28"/>
        </w:rPr>
      </w:pP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En esa tesitura, si la actora negó lisa y llanamente el adeudo que tiene su origen en el consumo de agua potable y que en tal sentido, le resulte obligación del pago que le es reclamado por la autoridad demandada, ya que es el consumo de agua potable el hecho causal que generaría conforme a la norma, el pago de los derechos correspondientes a ese consumo, y, la autoridad demandada fue omisa en aportar medio de prueba que justificara plenamente los consumos por los volúmenes atribuidos a la demandante, ya que como se ha manifestado, ante la negativa lisa y llana del actor respecto al hecho generador que da causa a la determinación de la contribución, la autoridad demandada debe demostrar con toda claridad y precisión su motivo o causa generadora, sin que en el caso así haya acontecido.</w:t>
      </w:r>
    </w:p>
    <w:p w:rsidR="001C2D13" w:rsidRPr="001C2D13" w:rsidRDefault="001C2D13" w:rsidP="00386786">
      <w:pPr>
        <w:pStyle w:val="Normal0"/>
        <w:spacing w:line="360" w:lineRule="auto"/>
        <w:jc w:val="both"/>
        <w:rPr>
          <w:rFonts w:cs="Arial"/>
          <w:sz w:val="28"/>
          <w:szCs w:val="28"/>
        </w:rPr>
      </w:pPr>
    </w:p>
    <w:p w:rsidR="001C2D13" w:rsidRPr="001C2D13" w:rsidRDefault="001C2D13" w:rsidP="001C2D13">
      <w:pPr>
        <w:pStyle w:val="Normal0"/>
        <w:spacing w:line="360" w:lineRule="auto"/>
        <w:ind w:firstLine="708"/>
        <w:jc w:val="both"/>
        <w:rPr>
          <w:rFonts w:cs="Arial"/>
          <w:sz w:val="28"/>
          <w:szCs w:val="28"/>
        </w:rPr>
      </w:pPr>
      <w:r w:rsidRPr="001C2D13">
        <w:rPr>
          <w:rFonts w:cs="Arial"/>
          <w:sz w:val="28"/>
          <w:szCs w:val="28"/>
        </w:rPr>
        <w:t>Sirven de apoyo a lo anterior y por analogía con el tema tratado, los criterios emitidos por los Tribunales de la Federación que enseguida se transcriben:</w:t>
      </w:r>
    </w:p>
    <w:p w:rsidR="001C2D13" w:rsidRPr="001C2D13" w:rsidRDefault="001C2D13" w:rsidP="001C2D13">
      <w:pPr>
        <w:ind w:left="1134" w:right="851"/>
        <w:rPr>
          <w:rFonts w:ascii="Arial" w:hAnsi="Arial" w:cs="Arial"/>
          <w:color w:val="000000"/>
          <w:sz w:val="24"/>
          <w:szCs w:val="24"/>
        </w:rPr>
      </w:pPr>
      <w:r w:rsidRPr="001C2D13">
        <w:rPr>
          <w:rFonts w:ascii="Arial" w:hAnsi="Arial" w:cs="Arial"/>
          <w:bCs/>
          <w:color w:val="000000"/>
          <w:sz w:val="24"/>
          <w:szCs w:val="24"/>
        </w:rPr>
        <w:t>Registro No.</w:t>
      </w:r>
      <w:r w:rsidRPr="001C2D13">
        <w:rPr>
          <w:rFonts w:ascii="Arial" w:hAnsi="Arial" w:cs="Arial"/>
          <w:b/>
          <w:bCs/>
          <w:color w:val="000000"/>
          <w:sz w:val="24"/>
          <w:szCs w:val="24"/>
        </w:rPr>
        <w:t xml:space="preserve"> </w:t>
      </w:r>
      <w:r w:rsidRPr="001C2D13">
        <w:rPr>
          <w:rFonts w:ascii="Arial" w:hAnsi="Arial" w:cs="Arial"/>
          <w:color w:val="000000"/>
          <w:sz w:val="24"/>
          <w:szCs w:val="24"/>
        </w:rPr>
        <w:t>175350</w:t>
      </w:r>
    </w:p>
    <w:p w:rsidR="001C2D13" w:rsidRPr="001C2D13" w:rsidRDefault="001C2D13" w:rsidP="001C2D13">
      <w:pPr>
        <w:ind w:left="1134" w:right="851"/>
        <w:rPr>
          <w:rFonts w:ascii="Arial" w:hAnsi="Arial" w:cs="Arial"/>
          <w:color w:val="000000"/>
          <w:sz w:val="24"/>
          <w:szCs w:val="24"/>
        </w:rPr>
      </w:pPr>
      <w:r w:rsidRPr="001C2D13">
        <w:rPr>
          <w:rFonts w:ascii="Arial" w:hAnsi="Arial" w:cs="Arial"/>
          <w:bCs/>
          <w:color w:val="000000"/>
          <w:sz w:val="24"/>
          <w:szCs w:val="24"/>
        </w:rPr>
        <w:t>Localización:</w:t>
      </w:r>
      <w:r w:rsidRPr="001C2D13">
        <w:rPr>
          <w:rFonts w:ascii="Arial" w:hAnsi="Arial" w:cs="Arial"/>
          <w:color w:val="000000"/>
          <w:sz w:val="24"/>
          <w:szCs w:val="24"/>
        </w:rPr>
        <w:t xml:space="preserve"> </w:t>
      </w:r>
      <w:r w:rsidRPr="001C2D13">
        <w:rPr>
          <w:rFonts w:ascii="Arial" w:hAnsi="Arial" w:cs="Arial"/>
          <w:color w:val="000000"/>
          <w:sz w:val="24"/>
          <w:szCs w:val="24"/>
        </w:rPr>
        <w:br/>
        <w:t>Novena Época</w:t>
      </w:r>
      <w:r w:rsidRPr="001C2D13">
        <w:rPr>
          <w:rFonts w:ascii="Arial" w:hAnsi="Arial" w:cs="Arial"/>
          <w:color w:val="000000"/>
          <w:sz w:val="24"/>
          <w:szCs w:val="24"/>
        </w:rPr>
        <w:br/>
        <w:t>Instancia: Tribunales Colegiados de Circuito</w:t>
      </w:r>
      <w:r w:rsidRPr="001C2D13">
        <w:rPr>
          <w:rFonts w:ascii="Arial" w:hAnsi="Arial" w:cs="Arial"/>
          <w:color w:val="000000"/>
          <w:sz w:val="24"/>
          <w:szCs w:val="24"/>
        </w:rPr>
        <w:br/>
        <w:t>Fuente: Semanario Judicial de la Federación y su Gaceta</w:t>
      </w:r>
      <w:r w:rsidRPr="001C2D13">
        <w:rPr>
          <w:rFonts w:ascii="Arial" w:hAnsi="Arial" w:cs="Arial"/>
          <w:color w:val="000000"/>
          <w:sz w:val="24"/>
          <w:szCs w:val="24"/>
        </w:rPr>
        <w:br/>
        <w:t>XXIII, Abril de 2006</w:t>
      </w:r>
      <w:r w:rsidRPr="001C2D13">
        <w:rPr>
          <w:rFonts w:ascii="Arial" w:hAnsi="Arial" w:cs="Arial"/>
          <w:color w:val="000000"/>
          <w:sz w:val="24"/>
          <w:szCs w:val="24"/>
        </w:rPr>
        <w:br/>
        <w:t>Página: 987</w:t>
      </w:r>
      <w:r w:rsidRPr="001C2D13">
        <w:rPr>
          <w:rFonts w:ascii="Arial" w:hAnsi="Arial" w:cs="Arial"/>
          <w:color w:val="000000"/>
          <w:sz w:val="24"/>
          <w:szCs w:val="24"/>
        </w:rPr>
        <w:br/>
        <w:t>Tesis: IV.1o.A.32 A</w:t>
      </w:r>
      <w:r w:rsidRPr="001C2D13">
        <w:rPr>
          <w:rFonts w:ascii="Arial" w:hAnsi="Arial" w:cs="Arial"/>
          <w:color w:val="000000"/>
          <w:sz w:val="24"/>
          <w:szCs w:val="24"/>
        </w:rPr>
        <w:br/>
        <w:t>Tesis Aislada</w:t>
      </w:r>
      <w:r w:rsidRPr="001C2D13">
        <w:rPr>
          <w:rFonts w:ascii="Arial" w:hAnsi="Arial" w:cs="Arial"/>
          <w:color w:val="000000"/>
          <w:sz w:val="24"/>
          <w:szCs w:val="24"/>
        </w:rPr>
        <w:br/>
        <w:t>Materia(s): Administrativa</w:t>
      </w:r>
    </w:p>
    <w:p w:rsidR="001C2D13" w:rsidRPr="001C2D13" w:rsidRDefault="001C2D13" w:rsidP="001C2D13">
      <w:pPr>
        <w:spacing w:before="100" w:beforeAutospacing="1" w:after="100" w:afterAutospacing="1" w:line="240" w:lineRule="auto"/>
        <w:ind w:left="1134" w:right="851"/>
        <w:jc w:val="both"/>
        <w:rPr>
          <w:rFonts w:ascii="Arial" w:hAnsi="Arial" w:cs="Arial"/>
          <w:color w:val="000000"/>
          <w:sz w:val="24"/>
          <w:szCs w:val="24"/>
        </w:rPr>
      </w:pPr>
      <w:r w:rsidRPr="001C2D13">
        <w:rPr>
          <w:rFonts w:ascii="Arial" w:hAnsi="Arial" w:cs="Arial"/>
          <w:b/>
          <w:bCs/>
          <w:color w:val="000000"/>
          <w:sz w:val="24"/>
          <w:szCs w:val="24"/>
        </w:rPr>
        <w:t>CRÉDITO FISCAL. CUANDO EL ACTOR NIEGA LISA Y LLANAMENTE SU ORIGEN Y NOTIFICACIÓN CORRESPONDE A LA AUTORIDAD DEMANDADA LA CARGA DE LA PRUEBA.</w:t>
      </w:r>
      <w:r w:rsidRPr="001C2D13">
        <w:rPr>
          <w:rFonts w:ascii="Arial" w:hAnsi="Arial" w:cs="Arial"/>
          <w:color w:val="000000"/>
          <w:sz w:val="24"/>
          <w:szCs w:val="24"/>
        </w:rPr>
        <w:t xml:space="preserve"> Conforme al artículo 68 del Código Fiscal de la Federación, los actos y resoluciones de las autoridades fiscales se presumirán legales; empero, </w:t>
      </w:r>
      <w:r w:rsidRPr="001C2D13">
        <w:rPr>
          <w:rFonts w:ascii="Arial" w:hAnsi="Arial" w:cs="Arial"/>
          <w:color w:val="000000"/>
          <w:sz w:val="24"/>
          <w:szCs w:val="24"/>
        </w:rPr>
        <w:lastRenderedPageBreak/>
        <w:t xml:space="preserve">éstas deberán probar los hechos que motiven los actos o resoluciones si el afectado los niega lisa y llanamente, excepto cuando la negativa implique la afirmación de un hecho diverso. De lo anterior, se deduce que la presunción de legalidad a que alude dicho numeral subsiste en principio, por disponerlo así en forma categórica el propio precepto, pero ante la negativa lisa y llana del actor respecto al conocimiento del origen del crédito y su respectiva notificación, la autoridad demandada debe demostrar con toda claridad y precisión su motivo o causa generadora, así como la forma y términos en que se llevó a cabo la notificación respectiva. </w:t>
      </w:r>
      <w:r w:rsidRPr="001C2D13">
        <w:rPr>
          <w:rFonts w:ascii="Arial" w:hAnsi="Arial" w:cs="Arial"/>
          <w:b/>
          <w:color w:val="000000"/>
          <w:sz w:val="24"/>
          <w:szCs w:val="24"/>
        </w:rPr>
        <w:t>PRIMER TRIBUNAL COLEGIADO EN MATERIA ADMINISTRATIVA DEL CUARTO CIRCUITO</w:t>
      </w:r>
    </w:p>
    <w:p w:rsidR="001C2D13" w:rsidRPr="001C2D13" w:rsidRDefault="001C2D13" w:rsidP="001C2D13">
      <w:pPr>
        <w:pStyle w:val="Normal0"/>
        <w:spacing w:line="360" w:lineRule="auto"/>
        <w:ind w:left="1134" w:right="851"/>
        <w:jc w:val="both"/>
        <w:rPr>
          <w:rFonts w:cs="Arial"/>
        </w:rPr>
      </w:pPr>
    </w:p>
    <w:p w:rsidR="001C2D13" w:rsidRPr="001C2D13" w:rsidRDefault="001C2D13" w:rsidP="001C2D13">
      <w:pPr>
        <w:ind w:left="1134" w:right="851"/>
        <w:rPr>
          <w:rFonts w:ascii="Arial" w:hAnsi="Arial" w:cs="Arial"/>
          <w:color w:val="000000"/>
          <w:sz w:val="24"/>
          <w:szCs w:val="24"/>
        </w:rPr>
      </w:pPr>
      <w:r w:rsidRPr="001C2D13">
        <w:rPr>
          <w:rFonts w:ascii="Arial" w:hAnsi="Arial" w:cs="Arial"/>
          <w:bCs/>
          <w:color w:val="000000"/>
          <w:sz w:val="24"/>
          <w:szCs w:val="24"/>
        </w:rPr>
        <w:t>Registro No.</w:t>
      </w:r>
      <w:r w:rsidRPr="001C2D13">
        <w:rPr>
          <w:rFonts w:ascii="Arial" w:hAnsi="Arial" w:cs="Arial"/>
          <w:b/>
          <w:bCs/>
          <w:color w:val="000000"/>
          <w:sz w:val="24"/>
          <w:szCs w:val="24"/>
        </w:rPr>
        <w:t xml:space="preserve"> </w:t>
      </w:r>
      <w:r w:rsidRPr="001C2D13">
        <w:rPr>
          <w:rFonts w:ascii="Arial" w:hAnsi="Arial" w:cs="Arial"/>
          <w:color w:val="000000"/>
          <w:sz w:val="24"/>
          <w:szCs w:val="24"/>
        </w:rPr>
        <w:t>182847</w:t>
      </w:r>
    </w:p>
    <w:p w:rsidR="001C2D13" w:rsidRPr="001C2D13" w:rsidRDefault="001C2D13" w:rsidP="001C2D13">
      <w:pPr>
        <w:ind w:left="1134" w:right="851"/>
        <w:rPr>
          <w:rFonts w:ascii="Arial" w:hAnsi="Arial" w:cs="Arial"/>
          <w:color w:val="000000"/>
          <w:sz w:val="24"/>
          <w:szCs w:val="24"/>
        </w:rPr>
      </w:pPr>
      <w:r w:rsidRPr="001C2D13">
        <w:rPr>
          <w:rFonts w:ascii="Arial" w:hAnsi="Arial" w:cs="Arial"/>
          <w:bCs/>
          <w:color w:val="000000"/>
          <w:sz w:val="24"/>
          <w:szCs w:val="24"/>
        </w:rPr>
        <w:t>Localización:</w:t>
      </w:r>
      <w:r w:rsidRPr="001C2D13">
        <w:rPr>
          <w:rFonts w:ascii="Arial" w:hAnsi="Arial" w:cs="Arial"/>
          <w:color w:val="000000"/>
          <w:sz w:val="24"/>
          <w:szCs w:val="24"/>
        </w:rPr>
        <w:t xml:space="preserve"> </w:t>
      </w:r>
      <w:r w:rsidRPr="001C2D13">
        <w:rPr>
          <w:rFonts w:ascii="Arial" w:hAnsi="Arial" w:cs="Arial"/>
          <w:color w:val="000000"/>
          <w:sz w:val="24"/>
          <w:szCs w:val="24"/>
        </w:rPr>
        <w:br/>
        <w:t>Novena Época</w:t>
      </w:r>
      <w:r w:rsidRPr="001C2D13">
        <w:rPr>
          <w:rFonts w:ascii="Arial" w:hAnsi="Arial" w:cs="Arial"/>
          <w:color w:val="000000"/>
          <w:sz w:val="24"/>
          <w:szCs w:val="24"/>
        </w:rPr>
        <w:br/>
        <w:t>Instancia: Tribunales Colegiados de Circuito</w:t>
      </w:r>
      <w:r w:rsidRPr="001C2D13">
        <w:rPr>
          <w:rFonts w:ascii="Arial" w:hAnsi="Arial" w:cs="Arial"/>
          <w:color w:val="000000"/>
          <w:sz w:val="24"/>
          <w:szCs w:val="24"/>
        </w:rPr>
        <w:br/>
        <w:t>Fuente: Semanario Judicial de la Federación y su Gaceta</w:t>
      </w:r>
      <w:r w:rsidRPr="001C2D13">
        <w:rPr>
          <w:rFonts w:ascii="Arial" w:hAnsi="Arial" w:cs="Arial"/>
          <w:color w:val="000000"/>
          <w:sz w:val="24"/>
          <w:szCs w:val="24"/>
        </w:rPr>
        <w:br/>
        <w:t>XVIII, Noviembre de 2003</w:t>
      </w:r>
      <w:r w:rsidRPr="001C2D13">
        <w:rPr>
          <w:rFonts w:ascii="Arial" w:hAnsi="Arial" w:cs="Arial"/>
          <w:color w:val="000000"/>
          <w:sz w:val="24"/>
          <w:szCs w:val="24"/>
        </w:rPr>
        <w:br/>
        <w:t>Página: 958</w:t>
      </w:r>
      <w:r w:rsidRPr="001C2D13">
        <w:rPr>
          <w:rFonts w:ascii="Arial" w:hAnsi="Arial" w:cs="Arial"/>
          <w:color w:val="000000"/>
          <w:sz w:val="24"/>
          <w:szCs w:val="24"/>
        </w:rPr>
        <w:br/>
        <w:t>Tesis: VI.2o.A.57 A</w:t>
      </w:r>
      <w:r w:rsidRPr="001C2D13">
        <w:rPr>
          <w:rFonts w:ascii="Arial" w:hAnsi="Arial" w:cs="Arial"/>
          <w:color w:val="000000"/>
          <w:sz w:val="24"/>
          <w:szCs w:val="24"/>
        </w:rPr>
        <w:br/>
        <w:t>Tesis Aislada</w:t>
      </w:r>
      <w:r w:rsidRPr="001C2D13">
        <w:rPr>
          <w:rFonts w:ascii="Arial" w:hAnsi="Arial" w:cs="Arial"/>
          <w:color w:val="000000"/>
          <w:sz w:val="24"/>
          <w:szCs w:val="24"/>
        </w:rPr>
        <w:br/>
        <w:t>Materia(s): Administrativa</w:t>
      </w:r>
    </w:p>
    <w:p w:rsidR="001C2D13" w:rsidRPr="001C2D13" w:rsidRDefault="001C2D13" w:rsidP="001C2D13">
      <w:pPr>
        <w:spacing w:before="100" w:beforeAutospacing="1" w:after="100" w:afterAutospacing="1" w:line="240" w:lineRule="auto"/>
        <w:ind w:left="1134" w:right="851"/>
        <w:jc w:val="both"/>
        <w:rPr>
          <w:rFonts w:ascii="Arial" w:hAnsi="Arial" w:cs="Arial"/>
          <w:b/>
          <w:color w:val="000000"/>
          <w:sz w:val="24"/>
          <w:szCs w:val="24"/>
        </w:rPr>
      </w:pPr>
      <w:r w:rsidRPr="001C2D13">
        <w:rPr>
          <w:rFonts w:ascii="Arial" w:hAnsi="Arial" w:cs="Arial"/>
          <w:b/>
          <w:bCs/>
          <w:color w:val="000000"/>
          <w:sz w:val="24"/>
          <w:szCs w:val="24"/>
        </w:rPr>
        <w:t>DOCUMENTOS DETERMINANTES DEL CRÉDITO FISCAL. LA AUTORIDAD DEMANDADA DEBE EXHIBIRLOS EN EL JUICIO DE NULIDAD, INDEFECTIBLEMENTE, AL PRODUCIR SU CONTESTACIÓN DE DEMANDA, PARA QUE EL ACTOR PUEDA CONOCERLOS.</w:t>
      </w:r>
      <w:r w:rsidRPr="001C2D13">
        <w:rPr>
          <w:rFonts w:ascii="Arial" w:hAnsi="Arial" w:cs="Arial"/>
          <w:color w:val="000000"/>
          <w:sz w:val="24"/>
          <w:szCs w:val="24"/>
        </w:rPr>
        <w:t xml:space="preserve"> De acuerdo con el principio de congruencia establecido en el artículo 237 del Código Fiscal de la Federación y a la tesis aislada sustentada por este tribunal con el número VI.2o.A.26 A, de rubro: "ACTO ADMINISTRATIVO. SI EL ACTOR NIEGA CONOCERLO, LA AUTORIDAD DEMANDADA ESTÁ OBLIGADA A EXHIBIRLO, ASÍ COMO LA CONSTANCIA DE SU NOTIFICACIÓN, AL FORMULAR SU CONTESTACIÓN DE DEMANDA, CONFORME LO DISPONEN LOS ARTÍCULOS 209 BIS Y 210 DEL CÓDIGO FISCAL DE LA FEDERACIÓN.", publicada en la página mil setenta y tres, Tomo XIV, octubre de dos mil uno, Novena Época del Semanario Judicial de la Federación y su Gaceta, se llega al convencimiento de que si el actor en el juicio de nulidad manifiesta desconocer en su escrito de demanda el origen del adeudo fiscal, los conceptos que lo conforman y su cuantía, la autoridad hacendaria tiene la ineludible obligación de exhibir todos y cada uno de los documentos relativos al momento de formular la contestación de demanda a fin de que, por una parte, se desvirtúe la negativa lisa y llana del actor y, por otra, que éste los conozca y, en su caso, pueda controvertirlos en el escrito de ampliación de la demanda, de modo que de no hacerlo así, se rompe con el principio de igualdad de las partes en </w:t>
      </w:r>
      <w:r w:rsidRPr="001C2D13">
        <w:rPr>
          <w:rFonts w:ascii="Arial" w:hAnsi="Arial" w:cs="Arial"/>
          <w:color w:val="000000"/>
          <w:sz w:val="24"/>
          <w:szCs w:val="24"/>
        </w:rPr>
        <w:lastRenderedPageBreak/>
        <w:t xml:space="preserve">el proceso, toda vez que si la demandada presenta las constancias hasta la contestación de la ampliación de la demanda, es inconcuso que para entonces el actor se encuentra impedido para combatirlas, puesto que ningún precepto del Código Fiscal de la Federación permite que haya una segunda ocasión para ampliar el ocurso de demanda, ni que haya una cadena indefinida de réplica y contrarréplica de los litigantes, y la razón fundamental de esto fue la de evitar que se prolonguen innecesariamente los juicios. </w:t>
      </w:r>
      <w:r w:rsidRPr="001C2D13">
        <w:rPr>
          <w:rFonts w:ascii="Arial" w:hAnsi="Arial" w:cs="Arial"/>
          <w:b/>
          <w:color w:val="000000"/>
          <w:sz w:val="24"/>
          <w:szCs w:val="24"/>
        </w:rPr>
        <w:t>SEGUNDO TRIBUNAL COLEGIADO EN MATERIA ADMINISTRATIVA DEL SEXTO CIRCUITO.</w:t>
      </w:r>
    </w:p>
    <w:p w:rsidR="001C2D13" w:rsidRPr="001C2D13" w:rsidRDefault="001C2D13" w:rsidP="001C2D13">
      <w:pPr>
        <w:pStyle w:val="Normal0"/>
        <w:jc w:val="both"/>
        <w:rPr>
          <w:rFonts w:cs="Arial"/>
          <w:sz w:val="28"/>
          <w:szCs w:val="28"/>
        </w:rPr>
      </w:pPr>
    </w:p>
    <w:p w:rsidR="001C2D13" w:rsidRPr="001C2D13" w:rsidRDefault="001C2D13" w:rsidP="001C2D13">
      <w:pPr>
        <w:spacing w:line="360" w:lineRule="auto"/>
        <w:ind w:firstLine="708"/>
        <w:jc w:val="both"/>
        <w:rPr>
          <w:rFonts w:ascii="Arial" w:hAnsi="Arial" w:cs="Arial"/>
          <w:sz w:val="28"/>
          <w:szCs w:val="28"/>
        </w:rPr>
      </w:pPr>
      <w:r w:rsidRPr="001C2D13">
        <w:rPr>
          <w:rFonts w:ascii="Arial" w:hAnsi="Arial" w:cs="Arial"/>
          <w:sz w:val="28"/>
          <w:szCs w:val="28"/>
        </w:rPr>
        <w:t xml:space="preserve">De todo lo anterior se concluye que la demandada no logro demostrar la validez de su acto, con respecto de los hechos negados por la Actora  en los términos del artículo 45 del Código Fiscal del Estado, lo que se traduce en que no se probó en este juicio que la Demandada hubiera causado el adeudo que por concepto de la aplicación de cuotas y tarifas del servicio público de agua potable, alcantarillado,  tratamiento y adeudo anterior que se le determinó en el estado de cuenta impugnado, toda vez que no se probó en el presente  juicio que haya efectuado el consumo de agua, lo que solo podía demostrarse con la comprobación de que se tomaron las lecturas de los aparatos medidores por el personal autorizado en los términos de la reglamentación respectiva al constituir la lectura el medio legal para determinar el consumo de agua, y toda vez que el consumo de agua es precisamente el hecho generador del tributo que se le exige, de ahí que al no encontrarse demostrada la existencia de uno de los elementos esenciales del tributo, es concluyente que la determinación crediticia efectuada por la autoridad Demandada se torna en ilegal. </w:t>
      </w:r>
    </w:p>
    <w:p w:rsidR="001C2D13" w:rsidRPr="001C2D13" w:rsidRDefault="001C2D13" w:rsidP="001C2D13">
      <w:pPr>
        <w:spacing w:line="360" w:lineRule="auto"/>
        <w:ind w:firstLine="709"/>
        <w:jc w:val="both"/>
        <w:rPr>
          <w:rFonts w:ascii="Arial" w:hAnsi="Arial" w:cs="Arial"/>
          <w:sz w:val="28"/>
          <w:szCs w:val="28"/>
        </w:rPr>
      </w:pPr>
      <w:r w:rsidRPr="001C2D13">
        <w:rPr>
          <w:rFonts w:ascii="Arial" w:hAnsi="Arial" w:cs="Arial"/>
          <w:sz w:val="28"/>
          <w:szCs w:val="28"/>
        </w:rPr>
        <w:tab/>
      </w:r>
    </w:p>
    <w:p w:rsidR="001C2D13" w:rsidRPr="004E3EAE" w:rsidRDefault="001C2D13" w:rsidP="004E3EAE">
      <w:pPr>
        <w:spacing w:line="360" w:lineRule="auto"/>
        <w:ind w:firstLine="709"/>
        <w:jc w:val="both"/>
        <w:rPr>
          <w:rFonts w:ascii="Arial" w:hAnsi="Arial" w:cs="Arial"/>
          <w:sz w:val="28"/>
          <w:szCs w:val="28"/>
        </w:rPr>
      </w:pPr>
      <w:r w:rsidRPr="001C2D13">
        <w:rPr>
          <w:rFonts w:ascii="Arial" w:hAnsi="Arial" w:cs="Arial"/>
          <w:sz w:val="28"/>
          <w:szCs w:val="28"/>
        </w:rPr>
        <w:t xml:space="preserve">En este sentido, y toda vez que de conformidad con el artículo 8º del Código Fiscal del Estado, las contribuciones se causan cuando se realiza el hecho o acto jurídico previsto en la </w:t>
      </w:r>
      <w:r w:rsidRPr="001C2D13">
        <w:rPr>
          <w:rFonts w:ascii="Arial" w:hAnsi="Arial" w:cs="Arial"/>
          <w:sz w:val="28"/>
          <w:szCs w:val="28"/>
        </w:rPr>
        <w:lastRenderedPageBreak/>
        <w:t>Ley respectiva, naciendo así la obligación fiscal,  y toda vez que en el caso que nos ocupa, la Autoridad Demandada no probó en este juicio que la actora realizó el hecho generador del tributo en el periodo contemplado en el acto impugnado, se determina que no demostró en consecuencia, que haya nacido a su cargo la obligación fiscal que le determinó por dicho periodo. Luego entonces, esta Sala considera que el acto impugnado se ubica en la causal de ilegalidad prevista por el artículo 250 fracción IV del Código Procesal Administrativo para el Estado de San Luis Potosí, por lo que con fundamento en lo dispuesto por los artículos 251 de la citada Codificación legal, resulta procedente declarar la Ilegalidad del estado de cuenta con folio</w:t>
      </w:r>
      <w:r w:rsidR="002C202B">
        <w:rPr>
          <w:rFonts w:ascii="Arial Narrow" w:hAnsi="Arial Narrow"/>
          <w:b/>
        </w:rPr>
        <w:t>**********</w:t>
      </w:r>
      <w:r w:rsidRPr="001C2D13">
        <w:rPr>
          <w:rFonts w:ascii="Arial" w:hAnsi="Arial" w:cs="Arial"/>
          <w:sz w:val="28"/>
          <w:szCs w:val="28"/>
        </w:rPr>
        <w:t>, emitido por el organismo Intermunicipal Metropolitano de Agua Potable, Alcantarillado, Saneamiento y Servicios Conexos de los Municipios de Cerro de San Pedro, San Luis Potosí y Soledad de Graciano Sánchez, por lo que se determinó el adeudo a cargo de la actora por los diversos conceptos y cantidades que en el recibo se contienen, y por ende se decreta su nulidad total, dejándolo sin efecto legal alguno.</w:t>
      </w:r>
    </w:p>
    <w:p w:rsidR="0018037F" w:rsidRDefault="001C2D13" w:rsidP="001C2D13">
      <w:pPr>
        <w:spacing w:line="360" w:lineRule="auto"/>
        <w:ind w:firstLine="709"/>
        <w:jc w:val="both"/>
        <w:rPr>
          <w:rFonts w:ascii="Arial" w:hAnsi="Arial" w:cs="Arial"/>
          <w:sz w:val="28"/>
          <w:szCs w:val="28"/>
        </w:rPr>
      </w:pPr>
      <w:r w:rsidRPr="001C2D13">
        <w:rPr>
          <w:rFonts w:ascii="Arial" w:hAnsi="Arial" w:cs="Arial"/>
          <w:sz w:val="28"/>
          <w:szCs w:val="28"/>
        </w:rPr>
        <w:t xml:space="preserve">Aunado a lo anterior, y a efecto de que la restitución de los derechos afectados sea total, se ordena a la Autoridad </w:t>
      </w:r>
      <w:r w:rsidR="0018037F">
        <w:rPr>
          <w:rFonts w:ascii="Arial" w:hAnsi="Arial" w:cs="Arial"/>
          <w:sz w:val="28"/>
          <w:szCs w:val="28"/>
        </w:rPr>
        <w:t>demandada que realice la devolución de las cantidades consignadas en los comprobantes de pago</w:t>
      </w:r>
      <w:r w:rsidR="002C202B">
        <w:rPr>
          <w:rFonts w:ascii="Arial Narrow" w:hAnsi="Arial Narrow"/>
          <w:b/>
        </w:rPr>
        <w:t>**********</w:t>
      </w:r>
      <w:r w:rsidR="0018037F">
        <w:rPr>
          <w:rFonts w:ascii="Arial" w:hAnsi="Arial" w:cs="Arial"/>
          <w:sz w:val="28"/>
          <w:szCs w:val="28"/>
        </w:rPr>
        <w:t xml:space="preserve">, emitidos por el Organismo demandado, los cuales constan a fojas 15 del presente expediente, en virtud de que dichos pagos fueron cubiertos </w:t>
      </w:r>
      <w:r w:rsidR="004E3EAE">
        <w:rPr>
          <w:rFonts w:ascii="Arial" w:hAnsi="Arial" w:cs="Arial"/>
          <w:sz w:val="28"/>
          <w:szCs w:val="28"/>
        </w:rPr>
        <w:t>para efecto</w:t>
      </w:r>
      <w:r w:rsidR="0018037F">
        <w:rPr>
          <w:rFonts w:ascii="Arial" w:hAnsi="Arial" w:cs="Arial"/>
          <w:sz w:val="28"/>
          <w:szCs w:val="28"/>
        </w:rPr>
        <w:t xml:space="preserve"> de </w:t>
      </w:r>
      <w:r w:rsidR="0018037F" w:rsidRPr="004E3EAE">
        <w:rPr>
          <w:rFonts w:ascii="Arial" w:hAnsi="Arial" w:cs="Arial"/>
          <w:i/>
          <w:sz w:val="28"/>
          <w:szCs w:val="28"/>
        </w:rPr>
        <w:t>garantizar el interés fiscal</w:t>
      </w:r>
      <w:r w:rsidR="0018037F">
        <w:rPr>
          <w:rFonts w:ascii="Arial" w:hAnsi="Arial" w:cs="Arial"/>
          <w:sz w:val="28"/>
          <w:szCs w:val="28"/>
        </w:rPr>
        <w:t xml:space="preserve">, </w:t>
      </w:r>
      <w:r w:rsidR="004E3EAE">
        <w:rPr>
          <w:rFonts w:ascii="Arial" w:hAnsi="Arial" w:cs="Arial"/>
          <w:sz w:val="28"/>
          <w:szCs w:val="28"/>
        </w:rPr>
        <w:t>y a fin de</w:t>
      </w:r>
      <w:r w:rsidR="0018037F">
        <w:rPr>
          <w:rFonts w:ascii="Arial" w:hAnsi="Arial" w:cs="Arial"/>
          <w:sz w:val="28"/>
          <w:szCs w:val="28"/>
        </w:rPr>
        <w:t xml:space="preserve"> que surtiera efectos la suspensión otorgada mediante proveído de cuatro de junio del año actual.</w:t>
      </w:r>
    </w:p>
    <w:p w:rsidR="0018037F" w:rsidRDefault="0018037F" w:rsidP="001C2D13">
      <w:pPr>
        <w:spacing w:line="360" w:lineRule="auto"/>
        <w:ind w:firstLine="709"/>
        <w:jc w:val="both"/>
        <w:rPr>
          <w:rFonts w:ascii="Arial" w:hAnsi="Arial" w:cs="Arial"/>
          <w:sz w:val="28"/>
          <w:szCs w:val="28"/>
        </w:rPr>
      </w:pPr>
    </w:p>
    <w:p w:rsidR="001C2D13" w:rsidRPr="001C2D13" w:rsidRDefault="0018037F" w:rsidP="001C2D13">
      <w:pPr>
        <w:spacing w:line="360" w:lineRule="auto"/>
        <w:ind w:firstLine="709"/>
        <w:jc w:val="both"/>
        <w:rPr>
          <w:rFonts w:ascii="Arial" w:hAnsi="Arial" w:cs="Arial"/>
          <w:sz w:val="28"/>
          <w:szCs w:val="28"/>
        </w:rPr>
      </w:pPr>
      <w:r>
        <w:rPr>
          <w:rFonts w:ascii="Arial" w:hAnsi="Arial" w:cs="Arial"/>
          <w:sz w:val="28"/>
          <w:szCs w:val="28"/>
        </w:rPr>
        <w:t xml:space="preserve">Así mismo, se ordena a la demandada </w:t>
      </w:r>
      <w:r w:rsidR="001C2D13" w:rsidRPr="001C2D13">
        <w:rPr>
          <w:rFonts w:ascii="Arial" w:hAnsi="Arial" w:cs="Arial"/>
          <w:sz w:val="28"/>
          <w:szCs w:val="28"/>
        </w:rPr>
        <w:t xml:space="preserve">que haga las anotaciones, ajustes o afectaciones contables que sean pertinentes a efecto de que el estado de cuenta con folio </w:t>
      </w:r>
      <w:r w:rsidR="005A2625">
        <w:rPr>
          <w:rFonts w:ascii="Arial Narrow" w:hAnsi="Arial Narrow"/>
          <w:b/>
        </w:rPr>
        <w:t>**********</w:t>
      </w:r>
      <w:r w:rsidR="001C2D13" w:rsidRPr="001C2D13">
        <w:rPr>
          <w:rFonts w:ascii="Arial" w:hAnsi="Arial" w:cs="Arial"/>
          <w:sz w:val="28"/>
          <w:szCs w:val="28"/>
          <w:lang w:val="es-ES_tradnl"/>
        </w:rPr>
        <w:t xml:space="preserve">sea </w:t>
      </w:r>
      <w:r w:rsidR="001C2D13" w:rsidRPr="001C2D13">
        <w:rPr>
          <w:rFonts w:ascii="Arial" w:hAnsi="Arial" w:cs="Arial"/>
          <w:sz w:val="28"/>
          <w:szCs w:val="28"/>
        </w:rPr>
        <w:lastRenderedPageBreak/>
        <w:t>nulificado, sea dado de baja o cancelado de los controles manuales o informáticos, padrones, o cualquier tipo de sistema de control administrativo con que el Organismo cuente, a efecto de que el estado de cuenta nulificado, no vuelva a ser exigido al Gobernado, notificándole sobre las acciones que realice, informando a esta Sala Unitaria del cabal cumplimiento de lo ordenado.</w:t>
      </w:r>
    </w:p>
    <w:p w:rsidR="001C2D13" w:rsidRPr="001C2D13" w:rsidRDefault="001C2D13" w:rsidP="001C2D13">
      <w:pPr>
        <w:spacing w:line="360" w:lineRule="auto"/>
        <w:ind w:firstLine="709"/>
        <w:jc w:val="both"/>
        <w:rPr>
          <w:rFonts w:ascii="Arial" w:hAnsi="Arial" w:cs="Arial"/>
          <w:sz w:val="28"/>
          <w:szCs w:val="28"/>
        </w:rPr>
      </w:pPr>
      <w:r w:rsidRPr="001C2D13">
        <w:rPr>
          <w:rFonts w:ascii="Arial" w:hAnsi="Arial" w:cs="Arial"/>
          <w:sz w:val="28"/>
          <w:szCs w:val="28"/>
        </w:rPr>
        <w:t>Del resultado anterior, resulta innecesario el estudio de los restantes conceptos de impugnación, de conformidad con el criterio emitido por la tesis de jurisprudencia que se cita:</w:t>
      </w:r>
    </w:p>
    <w:p w:rsidR="001C2D13" w:rsidRPr="001C2D13" w:rsidRDefault="001C2D13" w:rsidP="001C2D13">
      <w:pPr>
        <w:spacing w:line="240" w:lineRule="auto"/>
        <w:ind w:left="851" w:right="709"/>
        <w:jc w:val="both"/>
        <w:rPr>
          <w:rFonts w:ascii="Arial" w:hAnsi="Arial" w:cs="Arial"/>
          <w:sz w:val="24"/>
          <w:szCs w:val="24"/>
        </w:rPr>
      </w:pPr>
      <w:r w:rsidRPr="001C2D13">
        <w:rPr>
          <w:rFonts w:ascii="Arial" w:hAnsi="Arial" w:cs="Arial"/>
          <w:sz w:val="24"/>
          <w:szCs w:val="24"/>
        </w:rPr>
        <w:t>“</w:t>
      </w:r>
      <w:r w:rsidRPr="001C2D13">
        <w:rPr>
          <w:rFonts w:ascii="Arial" w:hAnsi="Arial" w:cs="Arial"/>
          <w:b/>
          <w:sz w:val="24"/>
          <w:szCs w:val="24"/>
        </w:rPr>
        <w:t>CONCEPTOS DE VIOLACION ESTUDIO INNECESARIO DE LOS</w:t>
      </w:r>
      <w:r w:rsidRPr="001C2D13">
        <w:rPr>
          <w:rFonts w:ascii="Arial" w:hAnsi="Arial" w:cs="Arial"/>
          <w:sz w:val="24"/>
          <w:szCs w:val="24"/>
        </w:rPr>
        <w:t>.- Si al examinar los conceptos de violación invocados en la demanda de amparo resulta fundado uno de estos y el mismo es suficiente para otorgar al peticionario de garantías la protección y el amparo de la justicia federal, resulta innecesario el estudio de los demás motivos de queja.</w:t>
      </w:r>
    </w:p>
    <w:p w:rsidR="001C2D13" w:rsidRPr="001C2D13" w:rsidRDefault="001C2D13" w:rsidP="001C2D13">
      <w:pPr>
        <w:spacing w:line="360" w:lineRule="auto"/>
        <w:ind w:firstLine="709"/>
        <w:jc w:val="both"/>
        <w:rPr>
          <w:rFonts w:ascii="Arial" w:hAnsi="Arial" w:cs="Arial"/>
          <w:sz w:val="28"/>
          <w:szCs w:val="28"/>
        </w:rPr>
      </w:pPr>
    </w:p>
    <w:p w:rsidR="001C2D13" w:rsidRPr="001C2D13" w:rsidRDefault="001C2D13" w:rsidP="001C2D13">
      <w:pPr>
        <w:spacing w:line="360" w:lineRule="auto"/>
        <w:ind w:firstLine="708"/>
        <w:jc w:val="both"/>
        <w:rPr>
          <w:rFonts w:ascii="Arial" w:hAnsi="Arial" w:cs="Arial"/>
          <w:sz w:val="28"/>
          <w:szCs w:val="28"/>
        </w:rPr>
      </w:pPr>
      <w:r w:rsidRPr="001C2D13">
        <w:rPr>
          <w:rFonts w:ascii="Arial" w:hAnsi="Arial" w:cs="Arial"/>
          <w:sz w:val="28"/>
          <w:szCs w:val="28"/>
        </w:rPr>
        <w:t>Por lo expuesto, fundado y con apoyo en los artículos 123 de la Constitución Política del Estado de San Luis Potosí, 1º, 2º, 7º, fracciones I,  III, y 9º fracción III de la Ley Orgánica del Tribunal Estatal de Justicia Administrativa de San Luis Potosí y 248, 250 fracción IV, 251 primer párrafo del Código Procesal Administrativo para el Estado de San Luis Potosí, es de resolverse y se,</w:t>
      </w:r>
    </w:p>
    <w:p w:rsidR="001C2D13" w:rsidRPr="001C2D13" w:rsidRDefault="001C2D13" w:rsidP="001C2D13">
      <w:pPr>
        <w:spacing w:after="0" w:line="360" w:lineRule="auto"/>
        <w:jc w:val="center"/>
        <w:rPr>
          <w:rFonts w:ascii="Arial" w:hAnsi="Arial" w:cs="Arial"/>
          <w:b/>
          <w:sz w:val="28"/>
          <w:szCs w:val="28"/>
        </w:rPr>
      </w:pPr>
    </w:p>
    <w:p w:rsidR="001C2D13" w:rsidRPr="001C2D13" w:rsidRDefault="001C2D13" w:rsidP="001C2D13">
      <w:pPr>
        <w:spacing w:after="0" w:line="360" w:lineRule="auto"/>
        <w:jc w:val="center"/>
        <w:rPr>
          <w:rFonts w:ascii="Arial" w:hAnsi="Arial" w:cs="Arial"/>
          <w:b/>
          <w:sz w:val="28"/>
          <w:szCs w:val="28"/>
        </w:rPr>
      </w:pPr>
      <w:r w:rsidRPr="001C2D13">
        <w:rPr>
          <w:rFonts w:ascii="Arial" w:hAnsi="Arial" w:cs="Arial"/>
          <w:b/>
          <w:sz w:val="28"/>
          <w:szCs w:val="28"/>
        </w:rPr>
        <w:t>R  E  S  U  E  L  V  E</w:t>
      </w:r>
    </w:p>
    <w:p w:rsidR="001C2D13" w:rsidRPr="001C2D13" w:rsidRDefault="001C2D13" w:rsidP="001C2D13">
      <w:pPr>
        <w:spacing w:after="0" w:line="360" w:lineRule="auto"/>
        <w:jc w:val="center"/>
        <w:rPr>
          <w:rFonts w:ascii="Arial" w:hAnsi="Arial" w:cs="Arial"/>
          <w:b/>
          <w:sz w:val="28"/>
          <w:szCs w:val="28"/>
        </w:rPr>
      </w:pPr>
    </w:p>
    <w:p w:rsidR="001C2D13" w:rsidRPr="001C2D13" w:rsidRDefault="001C2D13" w:rsidP="001C2D13">
      <w:pPr>
        <w:spacing w:after="0" w:line="360" w:lineRule="auto"/>
        <w:ind w:firstLine="709"/>
        <w:jc w:val="both"/>
        <w:rPr>
          <w:rFonts w:ascii="Arial" w:hAnsi="Arial" w:cs="Arial"/>
          <w:sz w:val="28"/>
          <w:szCs w:val="28"/>
        </w:rPr>
      </w:pPr>
      <w:r w:rsidRPr="001C2D13">
        <w:rPr>
          <w:rFonts w:ascii="Arial" w:hAnsi="Arial" w:cs="Arial"/>
          <w:b/>
          <w:sz w:val="28"/>
          <w:szCs w:val="28"/>
        </w:rPr>
        <w:t>PRIMERO.-</w:t>
      </w:r>
      <w:r w:rsidRPr="001C2D13">
        <w:rPr>
          <w:rFonts w:ascii="Arial" w:hAnsi="Arial" w:cs="Arial"/>
          <w:sz w:val="28"/>
          <w:szCs w:val="28"/>
        </w:rPr>
        <w:t xml:space="preserve"> Esta Primera Sala Unitaria del Tribunal Estatal de Justicia Administrativa, resultó competente para conocer y resolver el presente juicio.</w:t>
      </w:r>
    </w:p>
    <w:p w:rsidR="001C2D13" w:rsidRPr="001C2D13" w:rsidRDefault="001C2D13" w:rsidP="001C2D13">
      <w:pPr>
        <w:spacing w:after="0" w:line="360" w:lineRule="auto"/>
        <w:ind w:firstLine="709"/>
        <w:jc w:val="both"/>
        <w:rPr>
          <w:rFonts w:ascii="Arial" w:hAnsi="Arial" w:cs="Arial"/>
          <w:sz w:val="28"/>
          <w:szCs w:val="28"/>
        </w:rPr>
      </w:pPr>
    </w:p>
    <w:p w:rsidR="001C2D13" w:rsidRPr="001C2D13" w:rsidRDefault="001C2D13" w:rsidP="001C2D13">
      <w:pPr>
        <w:spacing w:after="0" w:line="360" w:lineRule="auto"/>
        <w:ind w:firstLine="709"/>
        <w:jc w:val="both"/>
        <w:rPr>
          <w:rFonts w:ascii="Arial" w:hAnsi="Arial" w:cs="Arial"/>
          <w:sz w:val="28"/>
          <w:szCs w:val="28"/>
        </w:rPr>
      </w:pPr>
      <w:r w:rsidRPr="001C2D13">
        <w:rPr>
          <w:rFonts w:ascii="Arial" w:hAnsi="Arial" w:cs="Arial"/>
          <w:b/>
          <w:sz w:val="28"/>
          <w:szCs w:val="28"/>
        </w:rPr>
        <w:lastRenderedPageBreak/>
        <w:t>SEGUNDO</w:t>
      </w:r>
      <w:r w:rsidRPr="001C2D13">
        <w:rPr>
          <w:rFonts w:ascii="Arial" w:hAnsi="Arial" w:cs="Arial"/>
          <w:sz w:val="28"/>
          <w:szCs w:val="28"/>
        </w:rPr>
        <w:t>.- Se declara la Ilegalidad, Invalidez y Nulidad total del acto impugnado, en los términos y por las razones vertidas en el considerando Sexto de esta resolución.</w:t>
      </w:r>
    </w:p>
    <w:p w:rsidR="001C2D13" w:rsidRPr="001C2D13" w:rsidRDefault="001C2D13" w:rsidP="001C2D13">
      <w:pPr>
        <w:spacing w:line="360" w:lineRule="auto"/>
        <w:ind w:firstLine="708"/>
        <w:jc w:val="both"/>
        <w:rPr>
          <w:rFonts w:ascii="Arial" w:hAnsi="Arial" w:cs="Arial"/>
          <w:sz w:val="28"/>
          <w:szCs w:val="28"/>
        </w:rPr>
      </w:pPr>
      <w:r w:rsidRPr="001C2D13">
        <w:rPr>
          <w:rFonts w:ascii="Arial" w:hAnsi="Arial" w:cs="Arial"/>
          <w:b/>
          <w:sz w:val="28"/>
          <w:szCs w:val="28"/>
        </w:rPr>
        <w:t xml:space="preserve">TERCERO.- </w:t>
      </w:r>
      <w:r w:rsidRPr="001C2D13">
        <w:rPr>
          <w:rFonts w:ascii="Arial" w:hAnsi="Arial" w:cs="Arial"/>
          <w:sz w:val="28"/>
          <w:szCs w:val="28"/>
        </w:rPr>
        <w:t>Notifíquese personalmente a la Parte Actora; y por oficio a las Autoridades Demandadas y tercero interesado, con copia autorizada de esta resolución.</w:t>
      </w:r>
    </w:p>
    <w:p w:rsidR="005A2625" w:rsidRDefault="001C2D13" w:rsidP="005A2625">
      <w:pPr>
        <w:spacing w:after="0" w:line="360" w:lineRule="auto"/>
        <w:ind w:firstLine="709"/>
        <w:jc w:val="both"/>
        <w:rPr>
          <w:rFonts w:ascii="Arial Narrow" w:hAnsi="Arial Narrow" w:cs="Arial"/>
          <w:sz w:val="28"/>
          <w:szCs w:val="28"/>
        </w:rPr>
      </w:pPr>
      <w:r w:rsidRPr="001C2D13">
        <w:rPr>
          <w:rFonts w:ascii="Arial" w:hAnsi="Arial" w:cs="Arial"/>
          <w:sz w:val="28"/>
          <w:szCs w:val="28"/>
        </w:rPr>
        <w:t xml:space="preserve">Así lo resolvió y firma, la Magistrada Titular de la Primera Sala Unitaria del Tribunal Estatal de Justicia Administrativa, </w:t>
      </w:r>
      <w:r w:rsidRPr="001C2D13">
        <w:rPr>
          <w:rFonts w:ascii="Arial" w:hAnsi="Arial" w:cs="Arial"/>
          <w:b/>
          <w:sz w:val="28"/>
          <w:szCs w:val="28"/>
        </w:rPr>
        <w:t xml:space="preserve">Licenciada Ma. Eugenia Reyna </w:t>
      </w:r>
      <w:proofErr w:type="spellStart"/>
      <w:r w:rsidRPr="001C2D13">
        <w:rPr>
          <w:rFonts w:ascii="Arial" w:hAnsi="Arial" w:cs="Arial"/>
          <w:b/>
          <w:sz w:val="28"/>
          <w:szCs w:val="28"/>
        </w:rPr>
        <w:t>Mascorro</w:t>
      </w:r>
      <w:proofErr w:type="spellEnd"/>
      <w:r w:rsidRPr="001C2D13">
        <w:rPr>
          <w:rFonts w:ascii="Arial" w:hAnsi="Arial" w:cs="Arial"/>
          <w:b/>
          <w:sz w:val="28"/>
          <w:szCs w:val="28"/>
        </w:rPr>
        <w:t>,</w:t>
      </w:r>
      <w:r w:rsidRPr="001C2D13">
        <w:rPr>
          <w:rFonts w:ascii="Arial" w:hAnsi="Arial" w:cs="Arial"/>
          <w:sz w:val="28"/>
          <w:szCs w:val="28"/>
        </w:rPr>
        <w:t xml:space="preserve"> quien actúa con Secretario de Acuerdos, </w:t>
      </w:r>
      <w:r w:rsidRPr="001C2D13">
        <w:rPr>
          <w:rFonts w:ascii="Arial" w:hAnsi="Arial" w:cs="Arial"/>
          <w:b/>
          <w:sz w:val="28"/>
          <w:szCs w:val="28"/>
        </w:rPr>
        <w:t>Licenciado Antonio Martínez Portillo,</w:t>
      </w:r>
      <w:r w:rsidRPr="001C2D13">
        <w:rPr>
          <w:rFonts w:ascii="Arial" w:hAnsi="Arial" w:cs="Arial"/>
          <w:sz w:val="28"/>
          <w:szCs w:val="28"/>
        </w:rPr>
        <w:t xml:space="preserve"> que autoriza y da fe.-</w:t>
      </w:r>
      <w:bookmarkStart w:id="0" w:name="_GoBack"/>
      <w:bookmarkEnd w:id="0"/>
      <w:r w:rsidR="005A2625">
        <w:rPr>
          <w:rFonts w:ascii="Arial Narrow" w:hAnsi="Arial Narrow" w:cs="Arial"/>
          <w:sz w:val="28"/>
          <w:szCs w:val="28"/>
        </w:rPr>
        <w:t xml:space="preserve"> (rúbricas)</w:t>
      </w:r>
    </w:p>
    <w:p w:rsidR="005A2625" w:rsidRDefault="005A2625" w:rsidP="005A2625">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C2D13" w:rsidRPr="001C2D13" w:rsidRDefault="001C2D13" w:rsidP="001C2D13">
      <w:pPr>
        <w:spacing w:after="0" w:line="360" w:lineRule="auto"/>
        <w:ind w:firstLine="708"/>
        <w:jc w:val="both"/>
        <w:rPr>
          <w:rFonts w:ascii="Arial" w:hAnsi="Arial" w:cs="Arial"/>
          <w:sz w:val="28"/>
          <w:szCs w:val="28"/>
        </w:rPr>
      </w:pPr>
    </w:p>
    <w:sectPr w:rsidR="001C2D13" w:rsidRPr="001C2D13"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4E5" w:rsidRDefault="004E44E5">
      <w:r>
        <w:separator/>
      </w:r>
    </w:p>
  </w:endnote>
  <w:endnote w:type="continuationSeparator" w:id="0">
    <w:p w:rsidR="004E44E5" w:rsidRDefault="004E4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4E5" w:rsidRDefault="004E44E5">
      <w:r>
        <w:separator/>
      </w:r>
    </w:p>
  </w:footnote>
  <w:footnote w:type="continuationSeparator" w:id="0">
    <w:p w:rsidR="004E44E5" w:rsidRDefault="004E44E5">
      <w:r>
        <w:continuationSeparator/>
      </w:r>
    </w:p>
  </w:footnote>
  <w:footnote w:id="1">
    <w:p w:rsidR="001C2D13" w:rsidRPr="00F606A4" w:rsidRDefault="001C2D13" w:rsidP="001C2D13">
      <w:pPr>
        <w:jc w:val="both"/>
      </w:pPr>
      <w:r>
        <w:rPr>
          <w:rStyle w:val="Refdenotaalpie"/>
        </w:rPr>
        <w:footnoteRef/>
      </w:r>
      <w:r>
        <w:t xml:space="preserve"> “</w:t>
      </w:r>
      <w:r w:rsidRPr="00F606A4">
        <w:t>ARTICULO 46.- Los actos de las autoridades que deban notificarse a los particulares, deberán observar las siguientes reglas:</w:t>
      </w:r>
      <w:r>
        <w:t xml:space="preserve"> (…) </w:t>
      </w:r>
      <w:r w:rsidRPr="00F606A4">
        <w:t>VI. Ostentar el nombre y la firma del funcionario que lo emite.</w:t>
      </w:r>
    </w:p>
    <w:p w:rsidR="001C2D13" w:rsidRDefault="001C2D13" w:rsidP="001C2D13">
      <w:pPr>
        <w:pStyle w:val="Textonotapie"/>
      </w:pPr>
    </w:p>
  </w:footnote>
  <w:footnote w:id="2">
    <w:p w:rsidR="001C2D13" w:rsidRPr="00E11299" w:rsidRDefault="001C2D13" w:rsidP="001C2D13">
      <w:pPr>
        <w:jc w:val="both"/>
      </w:pPr>
      <w:r w:rsidRPr="00E11299">
        <w:rPr>
          <w:rStyle w:val="Refdenotaalpie"/>
        </w:rPr>
        <w:footnoteRef/>
      </w:r>
      <w:r w:rsidRPr="00E11299">
        <w:t xml:space="preserve"> </w:t>
      </w:r>
      <w:r>
        <w:t>“</w:t>
      </w:r>
      <w:r w:rsidRPr="00E11299">
        <w:t>ART. 273.- El actor debe probar los hechos constitutivos de su acción y el reo los de sus excepciones.</w:t>
      </w:r>
      <w:r>
        <w:t>”</w:t>
      </w:r>
    </w:p>
    <w:p w:rsidR="001C2D13" w:rsidRDefault="001C2D13" w:rsidP="001C2D13">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8A8" w:rsidRDefault="00E348A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348A8" w:rsidRPr="006C0427" w:rsidRDefault="00E348A8"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A2625">
      <w:rPr>
        <w:rStyle w:val="Nmerodepgina"/>
        <w:noProof/>
        <w:color w:val="FFFFFF"/>
      </w:rPr>
      <w:t>17</w:t>
    </w:r>
    <w:r w:rsidRPr="006C0427">
      <w:rPr>
        <w:rStyle w:val="Nmerodepgina"/>
        <w:color w:val="FFFFFF"/>
      </w:rPr>
      <w:fldChar w:fldCharType="end"/>
    </w:r>
    <w:r w:rsidRPr="006C0427">
      <w:rPr>
        <w:rStyle w:val="Nmerodepgina"/>
        <w:color w:val="FFFFFF"/>
      </w:rPr>
      <w:t xml:space="preserve"> </w:t>
    </w:r>
  </w:p>
  <w:bookmarkEnd w:id="1"/>
  <w:p w:rsidR="00E348A8" w:rsidRPr="00364AFE" w:rsidRDefault="00E348A8"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A2625">
      <w:rPr>
        <w:rFonts w:ascii="Arial Narrow" w:hAnsi="Arial Narrow"/>
        <w:noProof/>
      </w:rPr>
      <w:t>9</w:t>
    </w:r>
    <w:r w:rsidRPr="00364AFE">
      <w:rPr>
        <w:rFonts w:ascii="Arial Narrow" w:hAnsi="Arial Narrow"/>
      </w:rPr>
      <w:fldChar w:fldCharType="end"/>
    </w:r>
  </w:p>
  <w:p w:rsidR="00E348A8" w:rsidRPr="00364AFE" w:rsidRDefault="004E44E5"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_x0000_s2054">
            <w:txbxContent>
              <w:p w:rsidR="00E348A8" w:rsidRDefault="0050637E"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ción: Descripción: Descripción: Descripción: Descripción: Descripción: escudo_mexico" style="width:74.3pt;height:74.3pt;visibility:visible" filled="t" fillcolor="window">
                      <v:fill opacity="0"/>
                      <v:imagedata r:id="rId1" o:title=" escudo_mexico" grayscale="t"/>
                    </v:shape>
                  </w:pic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348A8" w:rsidRPr="00B23B9D" w:rsidRDefault="00E348A8" w:rsidP="00873808">
                <w:pPr>
                  <w:pStyle w:val="Sinespaciado"/>
                  <w:jc w:val="center"/>
                  <w:rPr>
                    <w:rFonts w:ascii="Microsoft Sans Serif" w:eastAsia="SimHei" w:hAnsi="Microsoft Sans Serif" w:cs="Microsoft Sans Serif"/>
                    <w:b/>
                    <w:sz w:val="14"/>
                    <w:szCs w:val="14"/>
                  </w:rPr>
                </w:pPr>
              </w:p>
              <w:p w:rsidR="00E348A8" w:rsidRPr="00B23B9D" w:rsidRDefault="00E348A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E348A8">
      <w:rPr>
        <w:rFonts w:ascii="Arial Narrow" w:hAnsi="Arial Narrow"/>
      </w:rPr>
      <w:t>Exp</w:t>
    </w:r>
    <w:proofErr w:type="spellEnd"/>
    <w:r w:rsidR="00E348A8">
      <w:rPr>
        <w:rFonts w:ascii="Arial Narrow" w:hAnsi="Arial Narrow"/>
      </w:rPr>
      <w:t>.</w:t>
    </w:r>
    <w:r w:rsidR="00E348A8" w:rsidRPr="00364AFE">
      <w:rPr>
        <w:rFonts w:ascii="Arial Narrow" w:hAnsi="Arial Narrow"/>
      </w:rPr>
      <w:t xml:space="preserve"> </w:t>
    </w:r>
    <w:r w:rsidR="006530C5">
      <w:rPr>
        <w:rFonts w:ascii="Arial Narrow" w:hAnsi="Arial Narrow"/>
      </w:rPr>
      <w:t>476</w:t>
    </w:r>
    <w:r w:rsidR="00E348A8" w:rsidRPr="00364AFE">
      <w:rPr>
        <w:rFonts w:ascii="Arial Narrow" w:hAnsi="Arial Narrow"/>
      </w:rPr>
      <w:t>/201</w:t>
    </w:r>
    <w:r w:rsidR="00E348A8">
      <w:rPr>
        <w:rFonts w:ascii="Arial Narrow" w:hAnsi="Arial Narrow"/>
      </w:rPr>
      <w:t>9</w:t>
    </w:r>
    <w:r w:rsidR="00E348A8" w:rsidRPr="00364AFE">
      <w:rPr>
        <w:rFonts w:ascii="Arial Narrow" w:hAnsi="Arial Narrow"/>
      </w:rPr>
      <w:t>-</w:t>
    </w:r>
    <w:r w:rsidR="00E348A8">
      <w:rPr>
        <w:rFonts w:ascii="Arial Narrow" w:hAnsi="Arial Narrow"/>
      </w:rPr>
      <w:t>1</w:t>
    </w:r>
    <w:r w:rsidR="00E348A8" w:rsidRPr="00364AFE">
      <w:rPr>
        <w:rFonts w:ascii="Arial Narrow" w:hAnsi="Arial Narrow"/>
      </w:rPr>
      <w:t xml:space="preserve"> </w:t>
    </w:r>
  </w:p>
  <w:p w:rsidR="00E348A8" w:rsidRPr="00E47A61" w:rsidRDefault="00E348A8"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8A8" w:rsidRPr="004A456E" w:rsidRDefault="004E44E5"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E348A8" w:rsidRDefault="004E44E5"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alt="Descripción: Descripción: Descripción: Descripción: Descripción: Descripción: escudo_mexico" style="width:81.2pt;height:81.2pt;visibility:visible" filled="t" fillcolor="window">
                      <v:fill opacity="0"/>
                      <v:imagedata r:id="rId1" o:title=" escudo_mexico" grayscale="t"/>
                    </v:shape>
                  </w:pic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348A8" w:rsidRPr="00B23B9D" w:rsidRDefault="00E348A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348A8" w:rsidRPr="00B23B9D" w:rsidRDefault="00E348A8" w:rsidP="00873808">
                <w:pPr>
                  <w:pStyle w:val="Sinespaciado"/>
                  <w:jc w:val="center"/>
                  <w:rPr>
                    <w:rFonts w:ascii="Microsoft Sans Serif" w:eastAsia="SimHei" w:hAnsi="Microsoft Sans Serif" w:cs="Microsoft Sans Serif"/>
                    <w:b/>
                    <w:sz w:val="14"/>
                    <w:szCs w:val="14"/>
                  </w:rPr>
                </w:pPr>
              </w:p>
              <w:p w:rsidR="00E348A8" w:rsidRPr="00B23B9D" w:rsidRDefault="00E348A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E348A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3BA27DC"/>
    <w:multiLevelType w:val="hybridMultilevel"/>
    <w:tmpl w:val="1764C93A"/>
    <w:lvl w:ilvl="0" w:tplc="84CE741E">
      <w:start w:val="1"/>
      <w:numFmt w:val="upperRoman"/>
      <w:lvlText w:val="%1."/>
      <w:lvlJc w:val="left"/>
      <w:pPr>
        <w:ind w:left="3974" w:hanging="720"/>
      </w:pPr>
      <w:rPr>
        <w:rFonts w:ascii="Arial" w:hAnsi="Arial" w:cs="Arial" w:hint="default"/>
        <w:b/>
      </w:rPr>
    </w:lvl>
    <w:lvl w:ilvl="1" w:tplc="080A0019" w:tentative="1">
      <w:start w:val="1"/>
      <w:numFmt w:val="lowerLetter"/>
      <w:lvlText w:val="%2."/>
      <w:lvlJc w:val="left"/>
      <w:pPr>
        <w:ind w:left="4334" w:hanging="360"/>
      </w:pPr>
    </w:lvl>
    <w:lvl w:ilvl="2" w:tplc="080A001B" w:tentative="1">
      <w:start w:val="1"/>
      <w:numFmt w:val="lowerRoman"/>
      <w:lvlText w:val="%3."/>
      <w:lvlJc w:val="right"/>
      <w:pPr>
        <w:ind w:left="5054" w:hanging="180"/>
      </w:pPr>
    </w:lvl>
    <w:lvl w:ilvl="3" w:tplc="080A000F" w:tentative="1">
      <w:start w:val="1"/>
      <w:numFmt w:val="decimal"/>
      <w:lvlText w:val="%4."/>
      <w:lvlJc w:val="left"/>
      <w:pPr>
        <w:ind w:left="5774" w:hanging="360"/>
      </w:pPr>
    </w:lvl>
    <w:lvl w:ilvl="4" w:tplc="080A0019" w:tentative="1">
      <w:start w:val="1"/>
      <w:numFmt w:val="lowerLetter"/>
      <w:lvlText w:val="%5."/>
      <w:lvlJc w:val="left"/>
      <w:pPr>
        <w:ind w:left="6494" w:hanging="360"/>
      </w:pPr>
    </w:lvl>
    <w:lvl w:ilvl="5" w:tplc="080A001B" w:tentative="1">
      <w:start w:val="1"/>
      <w:numFmt w:val="lowerRoman"/>
      <w:lvlText w:val="%6."/>
      <w:lvlJc w:val="right"/>
      <w:pPr>
        <w:ind w:left="7214" w:hanging="180"/>
      </w:pPr>
    </w:lvl>
    <w:lvl w:ilvl="6" w:tplc="080A000F" w:tentative="1">
      <w:start w:val="1"/>
      <w:numFmt w:val="decimal"/>
      <w:lvlText w:val="%7."/>
      <w:lvlJc w:val="left"/>
      <w:pPr>
        <w:ind w:left="7934" w:hanging="360"/>
      </w:pPr>
    </w:lvl>
    <w:lvl w:ilvl="7" w:tplc="080A0019" w:tentative="1">
      <w:start w:val="1"/>
      <w:numFmt w:val="lowerLetter"/>
      <w:lvlText w:val="%8."/>
      <w:lvlJc w:val="left"/>
      <w:pPr>
        <w:ind w:left="8654" w:hanging="360"/>
      </w:pPr>
    </w:lvl>
    <w:lvl w:ilvl="8" w:tplc="080A001B" w:tentative="1">
      <w:start w:val="1"/>
      <w:numFmt w:val="lowerRoman"/>
      <w:lvlText w:val="%9."/>
      <w:lvlJc w:val="right"/>
      <w:pPr>
        <w:ind w:left="9374" w:hanging="180"/>
      </w:pPr>
    </w:lvl>
  </w:abstractNum>
  <w:abstractNum w:abstractNumId="2">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6FA5B28"/>
    <w:multiLevelType w:val="hybridMultilevel"/>
    <w:tmpl w:val="9756641C"/>
    <w:lvl w:ilvl="0" w:tplc="F704EF3E">
      <w:start w:val="1"/>
      <w:numFmt w:val="upperRoman"/>
      <w:lvlText w:val="%1."/>
      <w:lvlJc w:val="right"/>
      <w:pPr>
        <w:tabs>
          <w:tab w:val="num" w:pos="540"/>
        </w:tabs>
        <w:ind w:left="540" w:hanging="18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9455C9F"/>
    <w:multiLevelType w:val="multilevel"/>
    <w:tmpl w:val="000000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0C7355AB"/>
    <w:multiLevelType w:val="hybridMultilevel"/>
    <w:tmpl w:val="E2404D92"/>
    <w:lvl w:ilvl="0" w:tplc="3E50FA26">
      <w:start w:val="1"/>
      <w:numFmt w:val="upperRoman"/>
      <w:lvlText w:val="%1."/>
      <w:lvlJc w:val="left"/>
      <w:pPr>
        <w:tabs>
          <w:tab w:val="num" w:pos="1080"/>
        </w:tabs>
        <w:ind w:left="1080" w:hanging="720"/>
      </w:pPr>
      <w:rPr>
        <w:rFonts w:hint="default"/>
        <w:b/>
      </w:rPr>
    </w:lvl>
    <w:lvl w:ilvl="1" w:tplc="566005CE">
      <w:start w:val="7"/>
      <w:numFmt w:val="upperRoman"/>
      <w:lvlText w:val="%2."/>
      <w:lvlJc w:val="left"/>
      <w:pPr>
        <w:tabs>
          <w:tab w:val="num" w:pos="1800"/>
        </w:tabs>
        <w:ind w:left="1800" w:hanging="72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106A69D3"/>
    <w:multiLevelType w:val="hybridMultilevel"/>
    <w:tmpl w:val="16D0A694"/>
    <w:lvl w:ilvl="0" w:tplc="229E69F0">
      <w:start w:val="1"/>
      <w:numFmt w:val="lowerLetter"/>
      <w:lvlText w:val="%1)"/>
      <w:lvlJc w:val="left"/>
      <w:pPr>
        <w:tabs>
          <w:tab w:val="num" w:pos="2520"/>
        </w:tabs>
        <w:ind w:left="2520" w:hanging="360"/>
      </w:pPr>
      <w:rPr>
        <w:rFonts w:hint="default"/>
      </w:rPr>
    </w:lvl>
    <w:lvl w:ilvl="1" w:tplc="0C0A0019" w:tentative="1">
      <w:start w:val="1"/>
      <w:numFmt w:val="lowerLetter"/>
      <w:lvlText w:val="%2."/>
      <w:lvlJc w:val="left"/>
      <w:pPr>
        <w:tabs>
          <w:tab w:val="num" w:pos="1824"/>
        </w:tabs>
        <w:ind w:left="1824" w:hanging="360"/>
      </w:pPr>
    </w:lvl>
    <w:lvl w:ilvl="2" w:tplc="0C0A001B" w:tentative="1">
      <w:start w:val="1"/>
      <w:numFmt w:val="lowerRoman"/>
      <w:lvlText w:val="%3."/>
      <w:lvlJc w:val="right"/>
      <w:pPr>
        <w:tabs>
          <w:tab w:val="num" w:pos="2544"/>
        </w:tabs>
        <w:ind w:left="2544" w:hanging="180"/>
      </w:pPr>
    </w:lvl>
    <w:lvl w:ilvl="3" w:tplc="0C0A000F" w:tentative="1">
      <w:start w:val="1"/>
      <w:numFmt w:val="decimal"/>
      <w:lvlText w:val="%4."/>
      <w:lvlJc w:val="left"/>
      <w:pPr>
        <w:tabs>
          <w:tab w:val="num" w:pos="3264"/>
        </w:tabs>
        <w:ind w:left="3264" w:hanging="360"/>
      </w:pPr>
    </w:lvl>
    <w:lvl w:ilvl="4" w:tplc="0C0A0019" w:tentative="1">
      <w:start w:val="1"/>
      <w:numFmt w:val="lowerLetter"/>
      <w:lvlText w:val="%5."/>
      <w:lvlJc w:val="left"/>
      <w:pPr>
        <w:tabs>
          <w:tab w:val="num" w:pos="3984"/>
        </w:tabs>
        <w:ind w:left="3984" w:hanging="360"/>
      </w:pPr>
    </w:lvl>
    <w:lvl w:ilvl="5" w:tplc="0C0A001B" w:tentative="1">
      <w:start w:val="1"/>
      <w:numFmt w:val="lowerRoman"/>
      <w:lvlText w:val="%6."/>
      <w:lvlJc w:val="right"/>
      <w:pPr>
        <w:tabs>
          <w:tab w:val="num" w:pos="4704"/>
        </w:tabs>
        <w:ind w:left="4704" w:hanging="180"/>
      </w:pPr>
    </w:lvl>
    <w:lvl w:ilvl="6" w:tplc="0C0A000F" w:tentative="1">
      <w:start w:val="1"/>
      <w:numFmt w:val="decimal"/>
      <w:lvlText w:val="%7."/>
      <w:lvlJc w:val="left"/>
      <w:pPr>
        <w:tabs>
          <w:tab w:val="num" w:pos="5424"/>
        </w:tabs>
        <w:ind w:left="5424" w:hanging="360"/>
      </w:pPr>
    </w:lvl>
    <w:lvl w:ilvl="7" w:tplc="0C0A0019" w:tentative="1">
      <w:start w:val="1"/>
      <w:numFmt w:val="lowerLetter"/>
      <w:lvlText w:val="%8."/>
      <w:lvlJc w:val="left"/>
      <w:pPr>
        <w:tabs>
          <w:tab w:val="num" w:pos="6144"/>
        </w:tabs>
        <w:ind w:left="6144" w:hanging="360"/>
      </w:pPr>
    </w:lvl>
    <w:lvl w:ilvl="8" w:tplc="0C0A001B" w:tentative="1">
      <w:start w:val="1"/>
      <w:numFmt w:val="lowerRoman"/>
      <w:lvlText w:val="%9."/>
      <w:lvlJc w:val="right"/>
      <w:pPr>
        <w:tabs>
          <w:tab w:val="num" w:pos="6864"/>
        </w:tabs>
        <w:ind w:left="6864" w:hanging="180"/>
      </w:pPr>
    </w:lvl>
  </w:abstractNum>
  <w:abstractNum w:abstractNumId="7">
    <w:nsid w:val="128F1C27"/>
    <w:multiLevelType w:val="hybridMultilevel"/>
    <w:tmpl w:val="E9027CD6"/>
    <w:lvl w:ilvl="0" w:tplc="3638955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162F42AC"/>
    <w:multiLevelType w:val="hybridMultilevel"/>
    <w:tmpl w:val="58263D3E"/>
    <w:lvl w:ilvl="0" w:tplc="15441FD4">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9">
    <w:nsid w:val="2D402E27"/>
    <w:multiLevelType w:val="hybridMultilevel"/>
    <w:tmpl w:val="7658AB9E"/>
    <w:lvl w:ilvl="0" w:tplc="0E14641A">
      <w:start w:val="1"/>
      <w:numFmt w:val="upperRoman"/>
      <w:lvlText w:val="%1."/>
      <w:lvlJc w:val="right"/>
      <w:pPr>
        <w:tabs>
          <w:tab w:val="num" w:pos="540"/>
        </w:tabs>
        <w:ind w:left="540" w:hanging="18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35C50FF5"/>
    <w:multiLevelType w:val="hybridMultilevel"/>
    <w:tmpl w:val="285A864A"/>
    <w:lvl w:ilvl="0" w:tplc="2554536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nsid w:val="35E26138"/>
    <w:multiLevelType w:val="hybridMultilevel"/>
    <w:tmpl w:val="F4669C20"/>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3A226686"/>
    <w:multiLevelType w:val="hybridMultilevel"/>
    <w:tmpl w:val="E7AE87DC"/>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3A761010"/>
    <w:multiLevelType w:val="hybridMultilevel"/>
    <w:tmpl w:val="7FBCC780"/>
    <w:lvl w:ilvl="0" w:tplc="3E385FB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4572699E"/>
    <w:multiLevelType w:val="hybridMultilevel"/>
    <w:tmpl w:val="07520DDA"/>
    <w:lvl w:ilvl="0" w:tplc="32F2E0F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49644173"/>
    <w:multiLevelType w:val="hybridMultilevel"/>
    <w:tmpl w:val="42BEF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D754AFC"/>
    <w:multiLevelType w:val="hybridMultilevel"/>
    <w:tmpl w:val="A608EB54"/>
    <w:lvl w:ilvl="0" w:tplc="BBC4F362">
      <w:start w:val="2"/>
      <w:numFmt w:val="bullet"/>
      <w:lvlText w:val="-"/>
      <w:lvlJc w:val="left"/>
      <w:pPr>
        <w:ind w:left="1069" w:hanging="360"/>
      </w:pPr>
      <w:rPr>
        <w:rFonts w:ascii="Arial" w:eastAsia="Calibri" w:hAnsi="Aria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8">
    <w:nsid w:val="4EE72E16"/>
    <w:multiLevelType w:val="hybridMultilevel"/>
    <w:tmpl w:val="43881D78"/>
    <w:lvl w:ilvl="0" w:tplc="F704EF3E">
      <w:start w:val="1"/>
      <w:numFmt w:val="upperRoman"/>
      <w:lvlText w:val="%1."/>
      <w:lvlJc w:val="right"/>
      <w:pPr>
        <w:tabs>
          <w:tab w:val="num" w:pos="540"/>
        </w:tabs>
        <w:ind w:left="540" w:hanging="18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nsid w:val="58B31717"/>
    <w:multiLevelType w:val="hybridMultilevel"/>
    <w:tmpl w:val="E0469FAA"/>
    <w:lvl w:ilvl="0" w:tplc="C2A23A86">
      <w:start w:val="1"/>
      <w:numFmt w:val="upperRoman"/>
      <w:lvlText w:val="%1."/>
      <w:lvlJc w:val="right"/>
      <w:pPr>
        <w:tabs>
          <w:tab w:val="num" w:pos="539"/>
        </w:tabs>
        <w:ind w:left="539" w:hanging="182"/>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5B290A5D"/>
    <w:multiLevelType w:val="hybridMultilevel"/>
    <w:tmpl w:val="964A3E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D1421D4"/>
    <w:multiLevelType w:val="hybridMultilevel"/>
    <w:tmpl w:val="ED546A9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3">
    <w:nsid w:val="5DB24129"/>
    <w:multiLevelType w:val="hybridMultilevel"/>
    <w:tmpl w:val="128A9584"/>
    <w:lvl w:ilvl="0" w:tplc="59C07864">
      <w:start w:val="1"/>
      <w:numFmt w:val="upperRoman"/>
      <w:lvlText w:val="%1."/>
      <w:lvlJc w:val="right"/>
      <w:pPr>
        <w:tabs>
          <w:tab w:val="num" w:pos="180"/>
        </w:tabs>
        <w:ind w:left="180" w:hanging="18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nsid w:val="5EBF050E"/>
    <w:multiLevelType w:val="hybridMultilevel"/>
    <w:tmpl w:val="A7807410"/>
    <w:lvl w:ilvl="0" w:tplc="F306CEA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600F78D5"/>
    <w:multiLevelType w:val="hybridMultilevel"/>
    <w:tmpl w:val="97A40D46"/>
    <w:lvl w:ilvl="0" w:tplc="6ECC28EA">
      <w:start w:val="1"/>
      <w:numFmt w:val="bullet"/>
      <w:lvlText w:val=""/>
      <w:lvlJc w:val="right"/>
      <w:pPr>
        <w:ind w:left="2345"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27">
    <w:nsid w:val="640C6818"/>
    <w:multiLevelType w:val="hybridMultilevel"/>
    <w:tmpl w:val="5762DA8E"/>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6523312B"/>
    <w:multiLevelType w:val="hybridMultilevel"/>
    <w:tmpl w:val="06C64800"/>
    <w:lvl w:ilvl="0" w:tplc="D204690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9">
    <w:nsid w:val="65C03276"/>
    <w:multiLevelType w:val="hybridMultilevel"/>
    <w:tmpl w:val="1FB02BF0"/>
    <w:lvl w:ilvl="0" w:tplc="4D121DBC">
      <w:start w:val="1"/>
      <w:numFmt w:val="lowerLetter"/>
      <w:lvlText w:val="%1)"/>
      <w:lvlJc w:val="left"/>
      <w:pPr>
        <w:tabs>
          <w:tab w:val="num" w:pos="1980"/>
        </w:tabs>
        <w:ind w:left="1980" w:hanging="360"/>
      </w:pPr>
      <w:rPr>
        <w:rFonts w:hint="default"/>
        <w:b/>
      </w:rPr>
    </w:lvl>
    <w:lvl w:ilvl="1" w:tplc="0C0A0019" w:tentative="1">
      <w:start w:val="1"/>
      <w:numFmt w:val="lowerLetter"/>
      <w:lvlText w:val="%2."/>
      <w:lvlJc w:val="left"/>
      <w:pPr>
        <w:tabs>
          <w:tab w:val="num" w:pos="2700"/>
        </w:tabs>
        <w:ind w:left="2700" w:hanging="360"/>
      </w:pPr>
    </w:lvl>
    <w:lvl w:ilvl="2" w:tplc="0C0A001B" w:tentative="1">
      <w:start w:val="1"/>
      <w:numFmt w:val="lowerRoman"/>
      <w:lvlText w:val="%3."/>
      <w:lvlJc w:val="right"/>
      <w:pPr>
        <w:tabs>
          <w:tab w:val="num" w:pos="3420"/>
        </w:tabs>
        <w:ind w:left="3420" w:hanging="180"/>
      </w:pPr>
    </w:lvl>
    <w:lvl w:ilvl="3" w:tplc="0C0A000F" w:tentative="1">
      <w:start w:val="1"/>
      <w:numFmt w:val="decimal"/>
      <w:lvlText w:val="%4."/>
      <w:lvlJc w:val="left"/>
      <w:pPr>
        <w:tabs>
          <w:tab w:val="num" w:pos="4140"/>
        </w:tabs>
        <w:ind w:left="4140" w:hanging="360"/>
      </w:pPr>
    </w:lvl>
    <w:lvl w:ilvl="4" w:tplc="0C0A0019" w:tentative="1">
      <w:start w:val="1"/>
      <w:numFmt w:val="lowerLetter"/>
      <w:lvlText w:val="%5."/>
      <w:lvlJc w:val="left"/>
      <w:pPr>
        <w:tabs>
          <w:tab w:val="num" w:pos="4860"/>
        </w:tabs>
        <w:ind w:left="4860" w:hanging="360"/>
      </w:pPr>
    </w:lvl>
    <w:lvl w:ilvl="5" w:tplc="0C0A001B" w:tentative="1">
      <w:start w:val="1"/>
      <w:numFmt w:val="lowerRoman"/>
      <w:lvlText w:val="%6."/>
      <w:lvlJc w:val="right"/>
      <w:pPr>
        <w:tabs>
          <w:tab w:val="num" w:pos="5580"/>
        </w:tabs>
        <w:ind w:left="5580" w:hanging="180"/>
      </w:pPr>
    </w:lvl>
    <w:lvl w:ilvl="6" w:tplc="0C0A000F" w:tentative="1">
      <w:start w:val="1"/>
      <w:numFmt w:val="decimal"/>
      <w:lvlText w:val="%7."/>
      <w:lvlJc w:val="left"/>
      <w:pPr>
        <w:tabs>
          <w:tab w:val="num" w:pos="6300"/>
        </w:tabs>
        <w:ind w:left="6300" w:hanging="360"/>
      </w:pPr>
    </w:lvl>
    <w:lvl w:ilvl="7" w:tplc="0C0A0019" w:tentative="1">
      <w:start w:val="1"/>
      <w:numFmt w:val="lowerLetter"/>
      <w:lvlText w:val="%8."/>
      <w:lvlJc w:val="left"/>
      <w:pPr>
        <w:tabs>
          <w:tab w:val="num" w:pos="7020"/>
        </w:tabs>
        <w:ind w:left="7020" w:hanging="360"/>
      </w:pPr>
    </w:lvl>
    <w:lvl w:ilvl="8" w:tplc="0C0A001B" w:tentative="1">
      <w:start w:val="1"/>
      <w:numFmt w:val="lowerRoman"/>
      <w:lvlText w:val="%9."/>
      <w:lvlJc w:val="right"/>
      <w:pPr>
        <w:tabs>
          <w:tab w:val="num" w:pos="7740"/>
        </w:tabs>
        <w:ind w:left="7740" w:hanging="180"/>
      </w:pPr>
    </w:lvl>
  </w:abstractNum>
  <w:abstractNum w:abstractNumId="3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71370DD0"/>
    <w:multiLevelType w:val="singleLevel"/>
    <w:tmpl w:val="4E5A4F8A"/>
    <w:lvl w:ilvl="0">
      <w:start w:val="1"/>
      <w:numFmt w:val="upperRoman"/>
      <w:lvlText w:val="%1."/>
      <w:lvlJc w:val="left"/>
      <w:pPr>
        <w:tabs>
          <w:tab w:val="num" w:pos="720"/>
        </w:tabs>
        <w:ind w:left="720" w:hanging="720"/>
      </w:pPr>
      <w:rPr>
        <w:rFonts w:hint="default"/>
      </w:rPr>
    </w:lvl>
  </w:abstractNum>
  <w:abstractNum w:abstractNumId="32">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33">
    <w:nsid w:val="74454F31"/>
    <w:multiLevelType w:val="hybridMultilevel"/>
    <w:tmpl w:val="77E873D8"/>
    <w:lvl w:ilvl="0" w:tplc="EFB0B87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32"/>
  </w:num>
  <w:num w:numId="2">
    <w:abstractNumId w:val="26"/>
  </w:num>
  <w:num w:numId="3">
    <w:abstractNumId w:val="0"/>
  </w:num>
  <w:num w:numId="4">
    <w:abstractNumId w:val="34"/>
  </w:num>
  <w:num w:numId="5">
    <w:abstractNumId w:val="30"/>
  </w:num>
  <w:num w:numId="6">
    <w:abstractNumId w:val="19"/>
  </w:num>
  <w:num w:numId="7">
    <w:abstractNumId w:val="10"/>
  </w:num>
  <w:num w:numId="8">
    <w:abstractNumId w:val="2"/>
  </w:num>
  <w:num w:numId="9">
    <w:abstractNumId w:val="12"/>
  </w:num>
  <w:num w:numId="10">
    <w:abstractNumId w:val="3"/>
  </w:num>
  <w:num w:numId="11">
    <w:abstractNumId w:val="9"/>
  </w:num>
  <w:num w:numId="12">
    <w:abstractNumId w:val="18"/>
  </w:num>
  <w:num w:numId="13">
    <w:abstractNumId w:val="23"/>
  </w:num>
  <w:num w:numId="14">
    <w:abstractNumId w:val="20"/>
  </w:num>
  <w:num w:numId="15">
    <w:abstractNumId w:val="6"/>
  </w:num>
  <w:num w:numId="16">
    <w:abstractNumId w:val="5"/>
  </w:num>
  <w:num w:numId="17">
    <w:abstractNumId w:val="29"/>
  </w:num>
  <w:num w:numId="18">
    <w:abstractNumId w:val="17"/>
  </w:num>
  <w:num w:numId="19">
    <w:abstractNumId w:val="15"/>
  </w:num>
  <w:num w:numId="20">
    <w:abstractNumId w:val="25"/>
  </w:num>
  <w:num w:numId="21">
    <w:abstractNumId w:val="28"/>
  </w:num>
  <w:num w:numId="22">
    <w:abstractNumId w:val="8"/>
  </w:num>
  <w:num w:numId="23">
    <w:abstractNumId w:val="11"/>
  </w:num>
  <w:num w:numId="24">
    <w:abstractNumId w:val="27"/>
  </w:num>
  <w:num w:numId="25">
    <w:abstractNumId w:val="13"/>
  </w:num>
  <w:num w:numId="26">
    <w:abstractNumId w:val="1"/>
  </w:num>
  <w:num w:numId="27">
    <w:abstractNumId w:val="14"/>
  </w:num>
  <w:num w:numId="28">
    <w:abstractNumId w:val="21"/>
  </w:num>
  <w:num w:numId="29">
    <w:abstractNumId w:val="33"/>
  </w:num>
  <w:num w:numId="30">
    <w:abstractNumId w:val="16"/>
  </w:num>
  <w:num w:numId="31">
    <w:abstractNumId w:val="7"/>
  </w:num>
  <w:num w:numId="32">
    <w:abstractNumId w:val="24"/>
  </w:num>
  <w:num w:numId="33">
    <w:abstractNumId w:val="31"/>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17D"/>
    <w:rsid w:val="00001740"/>
    <w:rsid w:val="0000219C"/>
    <w:rsid w:val="00002BEF"/>
    <w:rsid w:val="00002E56"/>
    <w:rsid w:val="00003409"/>
    <w:rsid w:val="0000357C"/>
    <w:rsid w:val="000039D8"/>
    <w:rsid w:val="00003AA8"/>
    <w:rsid w:val="00005995"/>
    <w:rsid w:val="00006081"/>
    <w:rsid w:val="00006143"/>
    <w:rsid w:val="0000616A"/>
    <w:rsid w:val="00006679"/>
    <w:rsid w:val="00007067"/>
    <w:rsid w:val="00007148"/>
    <w:rsid w:val="00007599"/>
    <w:rsid w:val="00007A53"/>
    <w:rsid w:val="00007CBB"/>
    <w:rsid w:val="00010177"/>
    <w:rsid w:val="00011063"/>
    <w:rsid w:val="0001163C"/>
    <w:rsid w:val="000120A3"/>
    <w:rsid w:val="0001251D"/>
    <w:rsid w:val="000132BE"/>
    <w:rsid w:val="00013642"/>
    <w:rsid w:val="0001425C"/>
    <w:rsid w:val="00014FA8"/>
    <w:rsid w:val="00015848"/>
    <w:rsid w:val="0001596E"/>
    <w:rsid w:val="000159F3"/>
    <w:rsid w:val="000169D8"/>
    <w:rsid w:val="000170AB"/>
    <w:rsid w:val="0002011B"/>
    <w:rsid w:val="000208C1"/>
    <w:rsid w:val="00021287"/>
    <w:rsid w:val="00021355"/>
    <w:rsid w:val="00021EAA"/>
    <w:rsid w:val="00022D8A"/>
    <w:rsid w:val="000234F2"/>
    <w:rsid w:val="00023F31"/>
    <w:rsid w:val="00024377"/>
    <w:rsid w:val="000246BC"/>
    <w:rsid w:val="0002492C"/>
    <w:rsid w:val="00024BF7"/>
    <w:rsid w:val="00024C36"/>
    <w:rsid w:val="000250D1"/>
    <w:rsid w:val="0002521B"/>
    <w:rsid w:val="000253E9"/>
    <w:rsid w:val="000255D3"/>
    <w:rsid w:val="00026D20"/>
    <w:rsid w:val="000274A1"/>
    <w:rsid w:val="00027DA4"/>
    <w:rsid w:val="00027DEF"/>
    <w:rsid w:val="00027F7C"/>
    <w:rsid w:val="00030BFD"/>
    <w:rsid w:val="00030EDF"/>
    <w:rsid w:val="00030F44"/>
    <w:rsid w:val="00032403"/>
    <w:rsid w:val="00032CA9"/>
    <w:rsid w:val="000332AB"/>
    <w:rsid w:val="0003339D"/>
    <w:rsid w:val="000354A9"/>
    <w:rsid w:val="000361ED"/>
    <w:rsid w:val="00036D42"/>
    <w:rsid w:val="00037065"/>
    <w:rsid w:val="000371DE"/>
    <w:rsid w:val="00037971"/>
    <w:rsid w:val="00037B36"/>
    <w:rsid w:val="00037E42"/>
    <w:rsid w:val="00040338"/>
    <w:rsid w:val="00041144"/>
    <w:rsid w:val="00043699"/>
    <w:rsid w:val="00043D36"/>
    <w:rsid w:val="00043EB8"/>
    <w:rsid w:val="00044CE4"/>
    <w:rsid w:val="00044EE0"/>
    <w:rsid w:val="00045086"/>
    <w:rsid w:val="0004540E"/>
    <w:rsid w:val="0004596C"/>
    <w:rsid w:val="000462FD"/>
    <w:rsid w:val="00046322"/>
    <w:rsid w:val="00046563"/>
    <w:rsid w:val="000476AC"/>
    <w:rsid w:val="00047AAB"/>
    <w:rsid w:val="00047BD7"/>
    <w:rsid w:val="000509A2"/>
    <w:rsid w:val="00050C14"/>
    <w:rsid w:val="00050CFE"/>
    <w:rsid w:val="00050F3C"/>
    <w:rsid w:val="00050F41"/>
    <w:rsid w:val="00050FE7"/>
    <w:rsid w:val="00052124"/>
    <w:rsid w:val="000522EF"/>
    <w:rsid w:val="00052922"/>
    <w:rsid w:val="000529BF"/>
    <w:rsid w:val="00053041"/>
    <w:rsid w:val="0005330D"/>
    <w:rsid w:val="0005381F"/>
    <w:rsid w:val="00054088"/>
    <w:rsid w:val="000544A2"/>
    <w:rsid w:val="0005487F"/>
    <w:rsid w:val="00054D75"/>
    <w:rsid w:val="00055C7F"/>
    <w:rsid w:val="00055CC0"/>
    <w:rsid w:val="00055D96"/>
    <w:rsid w:val="0005669A"/>
    <w:rsid w:val="00057622"/>
    <w:rsid w:val="000576BC"/>
    <w:rsid w:val="00060489"/>
    <w:rsid w:val="000605D4"/>
    <w:rsid w:val="00062373"/>
    <w:rsid w:val="00062754"/>
    <w:rsid w:val="000627B6"/>
    <w:rsid w:val="00062D06"/>
    <w:rsid w:val="0006322F"/>
    <w:rsid w:val="00063CAD"/>
    <w:rsid w:val="00064707"/>
    <w:rsid w:val="000647ED"/>
    <w:rsid w:val="000651D6"/>
    <w:rsid w:val="0006592B"/>
    <w:rsid w:val="000660AF"/>
    <w:rsid w:val="000668D2"/>
    <w:rsid w:val="00067641"/>
    <w:rsid w:val="000677AC"/>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4C8"/>
    <w:rsid w:val="000746C8"/>
    <w:rsid w:val="00074B83"/>
    <w:rsid w:val="00075ABA"/>
    <w:rsid w:val="00076006"/>
    <w:rsid w:val="00076147"/>
    <w:rsid w:val="00076160"/>
    <w:rsid w:val="000762DC"/>
    <w:rsid w:val="000772D2"/>
    <w:rsid w:val="00077484"/>
    <w:rsid w:val="00080974"/>
    <w:rsid w:val="00081077"/>
    <w:rsid w:val="0008169E"/>
    <w:rsid w:val="00081A82"/>
    <w:rsid w:val="00082076"/>
    <w:rsid w:val="0008260E"/>
    <w:rsid w:val="0008273C"/>
    <w:rsid w:val="0008289C"/>
    <w:rsid w:val="000829D9"/>
    <w:rsid w:val="0008380F"/>
    <w:rsid w:val="00083909"/>
    <w:rsid w:val="000844C6"/>
    <w:rsid w:val="0008503E"/>
    <w:rsid w:val="000851E8"/>
    <w:rsid w:val="00085217"/>
    <w:rsid w:val="00085396"/>
    <w:rsid w:val="00085BF4"/>
    <w:rsid w:val="00085E2A"/>
    <w:rsid w:val="00086087"/>
    <w:rsid w:val="0008660B"/>
    <w:rsid w:val="00086E3B"/>
    <w:rsid w:val="00087B61"/>
    <w:rsid w:val="000904F5"/>
    <w:rsid w:val="00090650"/>
    <w:rsid w:val="000915C6"/>
    <w:rsid w:val="00091DEF"/>
    <w:rsid w:val="0009209E"/>
    <w:rsid w:val="00093EA6"/>
    <w:rsid w:val="0009409E"/>
    <w:rsid w:val="000942D0"/>
    <w:rsid w:val="0009519D"/>
    <w:rsid w:val="00095243"/>
    <w:rsid w:val="00095355"/>
    <w:rsid w:val="0009541A"/>
    <w:rsid w:val="000957D4"/>
    <w:rsid w:val="00096206"/>
    <w:rsid w:val="000A03F3"/>
    <w:rsid w:val="000A10B5"/>
    <w:rsid w:val="000A26B9"/>
    <w:rsid w:val="000A2B14"/>
    <w:rsid w:val="000A2FD2"/>
    <w:rsid w:val="000A367D"/>
    <w:rsid w:val="000A3FD2"/>
    <w:rsid w:val="000A4083"/>
    <w:rsid w:val="000A41F5"/>
    <w:rsid w:val="000A4759"/>
    <w:rsid w:val="000A4E45"/>
    <w:rsid w:val="000A5813"/>
    <w:rsid w:val="000A5954"/>
    <w:rsid w:val="000A5FBC"/>
    <w:rsid w:val="000A6A69"/>
    <w:rsid w:val="000A6E35"/>
    <w:rsid w:val="000A7115"/>
    <w:rsid w:val="000A7E42"/>
    <w:rsid w:val="000B0400"/>
    <w:rsid w:val="000B0BBA"/>
    <w:rsid w:val="000B118C"/>
    <w:rsid w:val="000B175C"/>
    <w:rsid w:val="000B1C7C"/>
    <w:rsid w:val="000B24C7"/>
    <w:rsid w:val="000B261A"/>
    <w:rsid w:val="000B3577"/>
    <w:rsid w:val="000B3A41"/>
    <w:rsid w:val="000B46B0"/>
    <w:rsid w:val="000B4814"/>
    <w:rsid w:val="000B5C23"/>
    <w:rsid w:val="000B640B"/>
    <w:rsid w:val="000B641E"/>
    <w:rsid w:val="000B7652"/>
    <w:rsid w:val="000C071B"/>
    <w:rsid w:val="000C29F7"/>
    <w:rsid w:val="000C2E50"/>
    <w:rsid w:val="000C374F"/>
    <w:rsid w:val="000C438C"/>
    <w:rsid w:val="000C48F7"/>
    <w:rsid w:val="000C50D5"/>
    <w:rsid w:val="000C5715"/>
    <w:rsid w:val="000C637B"/>
    <w:rsid w:val="000C6E07"/>
    <w:rsid w:val="000C730D"/>
    <w:rsid w:val="000C7D7E"/>
    <w:rsid w:val="000D001A"/>
    <w:rsid w:val="000D042C"/>
    <w:rsid w:val="000D1024"/>
    <w:rsid w:val="000D1041"/>
    <w:rsid w:val="000D1D02"/>
    <w:rsid w:val="000D1E0B"/>
    <w:rsid w:val="000D2155"/>
    <w:rsid w:val="000D3206"/>
    <w:rsid w:val="000D3ACA"/>
    <w:rsid w:val="000D51CD"/>
    <w:rsid w:val="000D5253"/>
    <w:rsid w:val="000D52A0"/>
    <w:rsid w:val="000D5A58"/>
    <w:rsid w:val="000D6401"/>
    <w:rsid w:val="000E0155"/>
    <w:rsid w:val="000E05AD"/>
    <w:rsid w:val="000E0B13"/>
    <w:rsid w:val="000E1D29"/>
    <w:rsid w:val="000E2177"/>
    <w:rsid w:val="000E2989"/>
    <w:rsid w:val="000E29DD"/>
    <w:rsid w:val="000E36F4"/>
    <w:rsid w:val="000E376B"/>
    <w:rsid w:val="000E3AA3"/>
    <w:rsid w:val="000E3B5B"/>
    <w:rsid w:val="000E3BBE"/>
    <w:rsid w:val="000E4AA9"/>
    <w:rsid w:val="000E4E67"/>
    <w:rsid w:val="000E5659"/>
    <w:rsid w:val="000E61B1"/>
    <w:rsid w:val="000E6351"/>
    <w:rsid w:val="000E669E"/>
    <w:rsid w:val="000E678D"/>
    <w:rsid w:val="000E68D8"/>
    <w:rsid w:val="000E6D56"/>
    <w:rsid w:val="000E6F19"/>
    <w:rsid w:val="000E76EF"/>
    <w:rsid w:val="000E77DF"/>
    <w:rsid w:val="000E7A89"/>
    <w:rsid w:val="000E7D5F"/>
    <w:rsid w:val="000F0403"/>
    <w:rsid w:val="000F0687"/>
    <w:rsid w:val="000F06DD"/>
    <w:rsid w:val="000F07C6"/>
    <w:rsid w:val="000F17F1"/>
    <w:rsid w:val="000F22E4"/>
    <w:rsid w:val="000F238C"/>
    <w:rsid w:val="000F344E"/>
    <w:rsid w:val="000F3B17"/>
    <w:rsid w:val="000F4119"/>
    <w:rsid w:val="000F5385"/>
    <w:rsid w:val="000F5C03"/>
    <w:rsid w:val="000F755B"/>
    <w:rsid w:val="000F7C39"/>
    <w:rsid w:val="000F7F8D"/>
    <w:rsid w:val="0010077F"/>
    <w:rsid w:val="001007BE"/>
    <w:rsid w:val="0010089A"/>
    <w:rsid w:val="00100BB4"/>
    <w:rsid w:val="001014C4"/>
    <w:rsid w:val="00101C22"/>
    <w:rsid w:val="001022C3"/>
    <w:rsid w:val="00102B64"/>
    <w:rsid w:val="00102F74"/>
    <w:rsid w:val="0010347D"/>
    <w:rsid w:val="00105753"/>
    <w:rsid w:val="001061DB"/>
    <w:rsid w:val="001063A7"/>
    <w:rsid w:val="00106837"/>
    <w:rsid w:val="00107CEA"/>
    <w:rsid w:val="00110169"/>
    <w:rsid w:val="00110596"/>
    <w:rsid w:val="00111084"/>
    <w:rsid w:val="00111A79"/>
    <w:rsid w:val="00111C54"/>
    <w:rsid w:val="00111CF6"/>
    <w:rsid w:val="00111D62"/>
    <w:rsid w:val="00112589"/>
    <w:rsid w:val="00112A48"/>
    <w:rsid w:val="00112A66"/>
    <w:rsid w:val="001144DD"/>
    <w:rsid w:val="0011603E"/>
    <w:rsid w:val="00116725"/>
    <w:rsid w:val="00116A02"/>
    <w:rsid w:val="00116D19"/>
    <w:rsid w:val="00117060"/>
    <w:rsid w:val="001172EE"/>
    <w:rsid w:val="00117A27"/>
    <w:rsid w:val="00120362"/>
    <w:rsid w:val="00120495"/>
    <w:rsid w:val="00120C06"/>
    <w:rsid w:val="00121392"/>
    <w:rsid w:val="001217A7"/>
    <w:rsid w:val="00122314"/>
    <w:rsid w:val="00122367"/>
    <w:rsid w:val="0012258D"/>
    <w:rsid w:val="001228C7"/>
    <w:rsid w:val="00122D1E"/>
    <w:rsid w:val="00122DB0"/>
    <w:rsid w:val="00122E24"/>
    <w:rsid w:val="00123441"/>
    <w:rsid w:val="0012393F"/>
    <w:rsid w:val="00123C84"/>
    <w:rsid w:val="0012414D"/>
    <w:rsid w:val="00124235"/>
    <w:rsid w:val="00124501"/>
    <w:rsid w:val="001249A8"/>
    <w:rsid w:val="00125498"/>
    <w:rsid w:val="00125919"/>
    <w:rsid w:val="0012670C"/>
    <w:rsid w:val="00127119"/>
    <w:rsid w:val="0012716F"/>
    <w:rsid w:val="00127D2F"/>
    <w:rsid w:val="00127FC4"/>
    <w:rsid w:val="00130981"/>
    <w:rsid w:val="001319ED"/>
    <w:rsid w:val="0013216D"/>
    <w:rsid w:val="001334B4"/>
    <w:rsid w:val="001336CC"/>
    <w:rsid w:val="00133B7A"/>
    <w:rsid w:val="00134222"/>
    <w:rsid w:val="00134830"/>
    <w:rsid w:val="00134D41"/>
    <w:rsid w:val="001360F8"/>
    <w:rsid w:val="00136FAD"/>
    <w:rsid w:val="001377CF"/>
    <w:rsid w:val="00137DE8"/>
    <w:rsid w:val="00137E1D"/>
    <w:rsid w:val="00137F2C"/>
    <w:rsid w:val="00140232"/>
    <w:rsid w:val="00140FB7"/>
    <w:rsid w:val="001410E8"/>
    <w:rsid w:val="00141301"/>
    <w:rsid w:val="00141754"/>
    <w:rsid w:val="00141AD2"/>
    <w:rsid w:val="00141C70"/>
    <w:rsid w:val="001424CD"/>
    <w:rsid w:val="0014259A"/>
    <w:rsid w:val="00143142"/>
    <w:rsid w:val="00143233"/>
    <w:rsid w:val="00144D68"/>
    <w:rsid w:val="00144D8F"/>
    <w:rsid w:val="001456BA"/>
    <w:rsid w:val="00145AA2"/>
    <w:rsid w:val="00145AF2"/>
    <w:rsid w:val="00146D88"/>
    <w:rsid w:val="00147034"/>
    <w:rsid w:val="0014734E"/>
    <w:rsid w:val="00147369"/>
    <w:rsid w:val="00147E5B"/>
    <w:rsid w:val="0015159A"/>
    <w:rsid w:val="00151FD9"/>
    <w:rsid w:val="00152186"/>
    <w:rsid w:val="00152216"/>
    <w:rsid w:val="00152377"/>
    <w:rsid w:val="001523B4"/>
    <w:rsid w:val="00152BF3"/>
    <w:rsid w:val="00153263"/>
    <w:rsid w:val="00153F72"/>
    <w:rsid w:val="0015432A"/>
    <w:rsid w:val="0015447A"/>
    <w:rsid w:val="001556EB"/>
    <w:rsid w:val="00155B35"/>
    <w:rsid w:val="0015627C"/>
    <w:rsid w:val="00156BE0"/>
    <w:rsid w:val="0015715B"/>
    <w:rsid w:val="001573B7"/>
    <w:rsid w:val="001579DB"/>
    <w:rsid w:val="00157D19"/>
    <w:rsid w:val="001606AF"/>
    <w:rsid w:val="00160D70"/>
    <w:rsid w:val="00161579"/>
    <w:rsid w:val="00161BC8"/>
    <w:rsid w:val="001623B7"/>
    <w:rsid w:val="0016264F"/>
    <w:rsid w:val="00162CF9"/>
    <w:rsid w:val="00163113"/>
    <w:rsid w:val="0016354A"/>
    <w:rsid w:val="001638EE"/>
    <w:rsid w:val="0016396D"/>
    <w:rsid w:val="00163F78"/>
    <w:rsid w:val="001641B9"/>
    <w:rsid w:val="0016436F"/>
    <w:rsid w:val="00164DF4"/>
    <w:rsid w:val="00164E4A"/>
    <w:rsid w:val="00165C04"/>
    <w:rsid w:val="00165C77"/>
    <w:rsid w:val="001661DD"/>
    <w:rsid w:val="0016643A"/>
    <w:rsid w:val="00166485"/>
    <w:rsid w:val="001668C3"/>
    <w:rsid w:val="001668EA"/>
    <w:rsid w:val="0016695B"/>
    <w:rsid w:val="00166E45"/>
    <w:rsid w:val="00167322"/>
    <w:rsid w:val="001675B6"/>
    <w:rsid w:val="00167843"/>
    <w:rsid w:val="001713F4"/>
    <w:rsid w:val="00171D2C"/>
    <w:rsid w:val="00171EEC"/>
    <w:rsid w:val="001724D4"/>
    <w:rsid w:val="0017255C"/>
    <w:rsid w:val="001731C9"/>
    <w:rsid w:val="001731CE"/>
    <w:rsid w:val="0017474C"/>
    <w:rsid w:val="00174AFA"/>
    <w:rsid w:val="00174E96"/>
    <w:rsid w:val="00175F80"/>
    <w:rsid w:val="001761B8"/>
    <w:rsid w:val="0017653F"/>
    <w:rsid w:val="00176A9D"/>
    <w:rsid w:val="00176D5F"/>
    <w:rsid w:val="00176DF1"/>
    <w:rsid w:val="00176F09"/>
    <w:rsid w:val="00176F87"/>
    <w:rsid w:val="00177688"/>
    <w:rsid w:val="0017783E"/>
    <w:rsid w:val="00177B2C"/>
    <w:rsid w:val="0018037F"/>
    <w:rsid w:val="00180420"/>
    <w:rsid w:val="00180669"/>
    <w:rsid w:val="0018070F"/>
    <w:rsid w:val="00180921"/>
    <w:rsid w:val="00180997"/>
    <w:rsid w:val="0018170D"/>
    <w:rsid w:val="00181836"/>
    <w:rsid w:val="00181C2B"/>
    <w:rsid w:val="00181E74"/>
    <w:rsid w:val="001824C0"/>
    <w:rsid w:val="001824DF"/>
    <w:rsid w:val="00182AA2"/>
    <w:rsid w:val="00182F9A"/>
    <w:rsid w:val="0018344F"/>
    <w:rsid w:val="00183767"/>
    <w:rsid w:val="00183C41"/>
    <w:rsid w:val="00183D04"/>
    <w:rsid w:val="00183FAF"/>
    <w:rsid w:val="001842AB"/>
    <w:rsid w:val="00184F8D"/>
    <w:rsid w:val="0018578C"/>
    <w:rsid w:val="00185F6C"/>
    <w:rsid w:val="001863BC"/>
    <w:rsid w:val="00186C7D"/>
    <w:rsid w:val="00187173"/>
    <w:rsid w:val="001875D2"/>
    <w:rsid w:val="00190199"/>
    <w:rsid w:val="00191D05"/>
    <w:rsid w:val="00192982"/>
    <w:rsid w:val="001931D9"/>
    <w:rsid w:val="0019326D"/>
    <w:rsid w:val="001933CD"/>
    <w:rsid w:val="00193F5A"/>
    <w:rsid w:val="0019431E"/>
    <w:rsid w:val="00194431"/>
    <w:rsid w:val="00194B9D"/>
    <w:rsid w:val="00195314"/>
    <w:rsid w:val="0019579D"/>
    <w:rsid w:val="00195933"/>
    <w:rsid w:val="00195C05"/>
    <w:rsid w:val="00196337"/>
    <w:rsid w:val="0019654A"/>
    <w:rsid w:val="001966BC"/>
    <w:rsid w:val="00197428"/>
    <w:rsid w:val="0019765F"/>
    <w:rsid w:val="001A003A"/>
    <w:rsid w:val="001A012F"/>
    <w:rsid w:val="001A058E"/>
    <w:rsid w:val="001A17C2"/>
    <w:rsid w:val="001A352E"/>
    <w:rsid w:val="001A44FD"/>
    <w:rsid w:val="001A5679"/>
    <w:rsid w:val="001A5AEE"/>
    <w:rsid w:val="001A6184"/>
    <w:rsid w:val="001A623C"/>
    <w:rsid w:val="001A6B56"/>
    <w:rsid w:val="001A70F1"/>
    <w:rsid w:val="001A71B8"/>
    <w:rsid w:val="001A7817"/>
    <w:rsid w:val="001A78A0"/>
    <w:rsid w:val="001A7B91"/>
    <w:rsid w:val="001A7CA4"/>
    <w:rsid w:val="001B0F9F"/>
    <w:rsid w:val="001B1FB9"/>
    <w:rsid w:val="001B23DF"/>
    <w:rsid w:val="001B2B55"/>
    <w:rsid w:val="001B2BED"/>
    <w:rsid w:val="001B2E3B"/>
    <w:rsid w:val="001B2E51"/>
    <w:rsid w:val="001B3954"/>
    <w:rsid w:val="001B39A7"/>
    <w:rsid w:val="001B41A4"/>
    <w:rsid w:val="001B4703"/>
    <w:rsid w:val="001B5911"/>
    <w:rsid w:val="001B6787"/>
    <w:rsid w:val="001B7875"/>
    <w:rsid w:val="001B7F4C"/>
    <w:rsid w:val="001C00AD"/>
    <w:rsid w:val="001C0F3C"/>
    <w:rsid w:val="001C0F99"/>
    <w:rsid w:val="001C1E44"/>
    <w:rsid w:val="001C2B8C"/>
    <w:rsid w:val="001C2D13"/>
    <w:rsid w:val="001C2E3D"/>
    <w:rsid w:val="001C310A"/>
    <w:rsid w:val="001C3273"/>
    <w:rsid w:val="001C349A"/>
    <w:rsid w:val="001C3596"/>
    <w:rsid w:val="001C3B32"/>
    <w:rsid w:val="001C3BFB"/>
    <w:rsid w:val="001C47EF"/>
    <w:rsid w:val="001C4BB0"/>
    <w:rsid w:val="001C5692"/>
    <w:rsid w:val="001C696F"/>
    <w:rsid w:val="001C6D56"/>
    <w:rsid w:val="001C6E02"/>
    <w:rsid w:val="001C6F47"/>
    <w:rsid w:val="001C7524"/>
    <w:rsid w:val="001C7A8F"/>
    <w:rsid w:val="001C7BAE"/>
    <w:rsid w:val="001D15A0"/>
    <w:rsid w:val="001D194D"/>
    <w:rsid w:val="001D1D1C"/>
    <w:rsid w:val="001D24E2"/>
    <w:rsid w:val="001D2C77"/>
    <w:rsid w:val="001D4DC7"/>
    <w:rsid w:val="001D54B8"/>
    <w:rsid w:val="001D555D"/>
    <w:rsid w:val="001D55A5"/>
    <w:rsid w:val="001D6585"/>
    <w:rsid w:val="001D7339"/>
    <w:rsid w:val="001D751A"/>
    <w:rsid w:val="001D7691"/>
    <w:rsid w:val="001D78F1"/>
    <w:rsid w:val="001D79EC"/>
    <w:rsid w:val="001E0034"/>
    <w:rsid w:val="001E0429"/>
    <w:rsid w:val="001E05D4"/>
    <w:rsid w:val="001E10AF"/>
    <w:rsid w:val="001E18D4"/>
    <w:rsid w:val="001E2438"/>
    <w:rsid w:val="001E2660"/>
    <w:rsid w:val="001E271C"/>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7C1"/>
    <w:rsid w:val="001E79AC"/>
    <w:rsid w:val="001F0C8F"/>
    <w:rsid w:val="001F0D30"/>
    <w:rsid w:val="001F1A2E"/>
    <w:rsid w:val="001F22D3"/>
    <w:rsid w:val="001F268C"/>
    <w:rsid w:val="001F2879"/>
    <w:rsid w:val="001F2E04"/>
    <w:rsid w:val="001F345A"/>
    <w:rsid w:val="001F3D09"/>
    <w:rsid w:val="001F3EF0"/>
    <w:rsid w:val="001F4B04"/>
    <w:rsid w:val="001F4C00"/>
    <w:rsid w:val="001F4D3B"/>
    <w:rsid w:val="001F597A"/>
    <w:rsid w:val="001F5C6B"/>
    <w:rsid w:val="001F6B6B"/>
    <w:rsid w:val="001F796F"/>
    <w:rsid w:val="00200AAC"/>
    <w:rsid w:val="0020164A"/>
    <w:rsid w:val="00201A84"/>
    <w:rsid w:val="00201C9C"/>
    <w:rsid w:val="002028E0"/>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0"/>
    <w:rsid w:val="00212598"/>
    <w:rsid w:val="0021292C"/>
    <w:rsid w:val="00213070"/>
    <w:rsid w:val="002131F0"/>
    <w:rsid w:val="002139E0"/>
    <w:rsid w:val="0021446D"/>
    <w:rsid w:val="002147AD"/>
    <w:rsid w:val="00214AE2"/>
    <w:rsid w:val="00214C0D"/>
    <w:rsid w:val="002159D6"/>
    <w:rsid w:val="002162F9"/>
    <w:rsid w:val="00216F6C"/>
    <w:rsid w:val="002177F0"/>
    <w:rsid w:val="00220248"/>
    <w:rsid w:val="00220FDF"/>
    <w:rsid w:val="0022104E"/>
    <w:rsid w:val="00221449"/>
    <w:rsid w:val="00221575"/>
    <w:rsid w:val="00221EBE"/>
    <w:rsid w:val="00222056"/>
    <w:rsid w:val="00222D45"/>
    <w:rsid w:val="00223206"/>
    <w:rsid w:val="00223463"/>
    <w:rsid w:val="002241CB"/>
    <w:rsid w:val="0022421D"/>
    <w:rsid w:val="00224C1D"/>
    <w:rsid w:val="00224C8B"/>
    <w:rsid w:val="00227844"/>
    <w:rsid w:val="00227995"/>
    <w:rsid w:val="00227D92"/>
    <w:rsid w:val="002303CE"/>
    <w:rsid w:val="00230EB3"/>
    <w:rsid w:val="00233057"/>
    <w:rsid w:val="00233108"/>
    <w:rsid w:val="0023365C"/>
    <w:rsid w:val="0023437B"/>
    <w:rsid w:val="002353EB"/>
    <w:rsid w:val="002353FE"/>
    <w:rsid w:val="00235DC4"/>
    <w:rsid w:val="00236A11"/>
    <w:rsid w:val="00236AEA"/>
    <w:rsid w:val="002400AB"/>
    <w:rsid w:val="00240237"/>
    <w:rsid w:val="0024037D"/>
    <w:rsid w:val="002403EE"/>
    <w:rsid w:val="002408A9"/>
    <w:rsid w:val="00242319"/>
    <w:rsid w:val="00242680"/>
    <w:rsid w:val="00243198"/>
    <w:rsid w:val="00243375"/>
    <w:rsid w:val="002437D5"/>
    <w:rsid w:val="00243C07"/>
    <w:rsid w:val="0024436C"/>
    <w:rsid w:val="00244797"/>
    <w:rsid w:val="00244BB5"/>
    <w:rsid w:val="00244BC5"/>
    <w:rsid w:val="00245253"/>
    <w:rsid w:val="00245984"/>
    <w:rsid w:val="00245EAC"/>
    <w:rsid w:val="002461B3"/>
    <w:rsid w:val="0024620D"/>
    <w:rsid w:val="0024638E"/>
    <w:rsid w:val="00247C45"/>
    <w:rsid w:val="002507DF"/>
    <w:rsid w:val="002512E9"/>
    <w:rsid w:val="002515F7"/>
    <w:rsid w:val="00251982"/>
    <w:rsid w:val="00251EEF"/>
    <w:rsid w:val="0025271B"/>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60440"/>
    <w:rsid w:val="002610C0"/>
    <w:rsid w:val="002623FB"/>
    <w:rsid w:val="00262572"/>
    <w:rsid w:val="00262947"/>
    <w:rsid w:val="00263450"/>
    <w:rsid w:val="00263552"/>
    <w:rsid w:val="00263E79"/>
    <w:rsid w:val="00263FCF"/>
    <w:rsid w:val="002645D6"/>
    <w:rsid w:val="00264F84"/>
    <w:rsid w:val="002659C3"/>
    <w:rsid w:val="002659CA"/>
    <w:rsid w:val="00266D50"/>
    <w:rsid w:val="00266D89"/>
    <w:rsid w:val="002671A5"/>
    <w:rsid w:val="002678EE"/>
    <w:rsid w:val="00267BE3"/>
    <w:rsid w:val="00267F03"/>
    <w:rsid w:val="00267FA1"/>
    <w:rsid w:val="0027006F"/>
    <w:rsid w:val="00270863"/>
    <w:rsid w:val="00270AEE"/>
    <w:rsid w:val="00271C95"/>
    <w:rsid w:val="00273295"/>
    <w:rsid w:val="002733AF"/>
    <w:rsid w:val="0027398D"/>
    <w:rsid w:val="00273B2D"/>
    <w:rsid w:val="0027457B"/>
    <w:rsid w:val="002753BB"/>
    <w:rsid w:val="0027540B"/>
    <w:rsid w:val="00275DB0"/>
    <w:rsid w:val="0027696D"/>
    <w:rsid w:val="00280D34"/>
    <w:rsid w:val="002815FF"/>
    <w:rsid w:val="00281C62"/>
    <w:rsid w:val="002820B8"/>
    <w:rsid w:val="002824EA"/>
    <w:rsid w:val="00282B98"/>
    <w:rsid w:val="00282BD6"/>
    <w:rsid w:val="00282CFF"/>
    <w:rsid w:val="00283480"/>
    <w:rsid w:val="00283F60"/>
    <w:rsid w:val="00284110"/>
    <w:rsid w:val="00284329"/>
    <w:rsid w:val="00284DB5"/>
    <w:rsid w:val="00284DD1"/>
    <w:rsid w:val="00285579"/>
    <w:rsid w:val="00285BDD"/>
    <w:rsid w:val="00285C2D"/>
    <w:rsid w:val="00286D99"/>
    <w:rsid w:val="00286FA6"/>
    <w:rsid w:val="00287036"/>
    <w:rsid w:val="002876EC"/>
    <w:rsid w:val="00287760"/>
    <w:rsid w:val="002879E1"/>
    <w:rsid w:val="00287A0A"/>
    <w:rsid w:val="002908F9"/>
    <w:rsid w:val="00290B67"/>
    <w:rsid w:val="00291200"/>
    <w:rsid w:val="002914F8"/>
    <w:rsid w:val="002920E1"/>
    <w:rsid w:val="002921A1"/>
    <w:rsid w:val="0029269D"/>
    <w:rsid w:val="00293190"/>
    <w:rsid w:val="0029368A"/>
    <w:rsid w:val="002936D9"/>
    <w:rsid w:val="0029422F"/>
    <w:rsid w:val="002943D5"/>
    <w:rsid w:val="002945BE"/>
    <w:rsid w:val="00295103"/>
    <w:rsid w:val="00295405"/>
    <w:rsid w:val="00296A4E"/>
    <w:rsid w:val="00297879"/>
    <w:rsid w:val="00297999"/>
    <w:rsid w:val="002A008E"/>
    <w:rsid w:val="002A08D3"/>
    <w:rsid w:val="002A1EFA"/>
    <w:rsid w:val="002A28E8"/>
    <w:rsid w:val="002A3575"/>
    <w:rsid w:val="002A3A15"/>
    <w:rsid w:val="002A46E9"/>
    <w:rsid w:val="002A4BDA"/>
    <w:rsid w:val="002A530F"/>
    <w:rsid w:val="002A5313"/>
    <w:rsid w:val="002A56AC"/>
    <w:rsid w:val="002A6737"/>
    <w:rsid w:val="002A7C7C"/>
    <w:rsid w:val="002B02AC"/>
    <w:rsid w:val="002B043D"/>
    <w:rsid w:val="002B0AB4"/>
    <w:rsid w:val="002B15EE"/>
    <w:rsid w:val="002B1AEE"/>
    <w:rsid w:val="002B1B52"/>
    <w:rsid w:val="002B1C6D"/>
    <w:rsid w:val="002B2009"/>
    <w:rsid w:val="002B235E"/>
    <w:rsid w:val="002B294F"/>
    <w:rsid w:val="002B2F93"/>
    <w:rsid w:val="002B4A1D"/>
    <w:rsid w:val="002B4A42"/>
    <w:rsid w:val="002B4CFE"/>
    <w:rsid w:val="002B5135"/>
    <w:rsid w:val="002B5363"/>
    <w:rsid w:val="002B54CB"/>
    <w:rsid w:val="002B6283"/>
    <w:rsid w:val="002B696D"/>
    <w:rsid w:val="002B6E2E"/>
    <w:rsid w:val="002B757D"/>
    <w:rsid w:val="002B7874"/>
    <w:rsid w:val="002B79A7"/>
    <w:rsid w:val="002C0FC3"/>
    <w:rsid w:val="002C10B9"/>
    <w:rsid w:val="002C154F"/>
    <w:rsid w:val="002C162F"/>
    <w:rsid w:val="002C19EA"/>
    <w:rsid w:val="002C1A44"/>
    <w:rsid w:val="002C202B"/>
    <w:rsid w:val="002C310F"/>
    <w:rsid w:val="002C39EA"/>
    <w:rsid w:val="002C402C"/>
    <w:rsid w:val="002C5F1C"/>
    <w:rsid w:val="002C68CD"/>
    <w:rsid w:val="002C73D9"/>
    <w:rsid w:val="002C771D"/>
    <w:rsid w:val="002C7A5B"/>
    <w:rsid w:val="002D0567"/>
    <w:rsid w:val="002D13B9"/>
    <w:rsid w:val="002D146A"/>
    <w:rsid w:val="002D1EBB"/>
    <w:rsid w:val="002D26C3"/>
    <w:rsid w:val="002D2888"/>
    <w:rsid w:val="002D3C9B"/>
    <w:rsid w:val="002D3D24"/>
    <w:rsid w:val="002D4146"/>
    <w:rsid w:val="002D464A"/>
    <w:rsid w:val="002D5762"/>
    <w:rsid w:val="002D59B2"/>
    <w:rsid w:val="002D604B"/>
    <w:rsid w:val="002D6104"/>
    <w:rsid w:val="002D63AC"/>
    <w:rsid w:val="002D6567"/>
    <w:rsid w:val="002D70C4"/>
    <w:rsid w:val="002D7161"/>
    <w:rsid w:val="002D73CD"/>
    <w:rsid w:val="002D76BB"/>
    <w:rsid w:val="002D7848"/>
    <w:rsid w:val="002D78AF"/>
    <w:rsid w:val="002D7F1F"/>
    <w:rsid w:val="002D7F40"/>
    <w:rsid w:val="002E0993"/>
    <w:rsid w:val="002E0E4C"/>
    <w:rsid w:val="002E160D"/>
    <w:rsid w:val="002E1DCB"/>
    <w:rsid w:val="002E2104"/>
    <w:rsid w:val="002E2643"/>
    <w:rsid w:val="002E2A3F"/>
    <w:rsid w:val="002E3546"/>
    <w:rsid w:val="002E3A71"/>
    <w:rsid w:val="002E3CEF"/>
    <w:rsid w:val="002E3E69"/>
    <w:rsid w:val="002E430D"/>
    <w:rsid w:val="002E44BC"/>
    <w:rsid w:val="002E4FAB"/>
    <w:rsid w:val="002E50A4"/>
    <w:rsid w:val="002E5D21"/>
    <w:rsid w:val="002E69F7"/>
    <w:rsid w:val="002E74AA"/>
    <w:rsid w:val="002E7FE3"/>
    <w:rsid w:val="002F05E2"/>
    <w:rsid w:val="002F06E9"/>
    <w:rsid w:val="002F12AC"/>
    <w:rsid w:val="002F140E"/>
    <w:rsid w:val="002F16AC"/>
    <w:rsid w:val="002F1E9F"/>
    <w:rsid w:val="002F30A7"/>
    <w:rsid w:val="002F53C3"/>
    <w:rsid w:val="002F55D2"/>
    <w:rsid w:val="002F55FB"/>
    <w:rsid w:val="002F5DCA"/>
    <w:rsid w:val="002F5E67"/>
    <w:rsid w:val="002F601E"/>
    <w:rsid w:val="002F659E"/>
    <w:rsid w:val="002F66EB"/>
    <w:rsid w:val="002F7701"/>
    <w:rsid w:val="002F78DE"/>
    <w:rsid w:val="002F7CB5"/>
    <w:rsid w:val="002F7CE1"/>
    <w:rsid w:val="002F7E8E"/>
    <w:rsid w:val="00300160"/>
    <w:rsid w:val="00300367"/>
    <w:rsid w:val="00300533"/>
    <w:rsid w:val="00300B27"/>
    <w:rsid w:val="003015AC"/>
    <w:rsid w:val="003018A0"/>
    <w:rsid w:val="00301EA6"/>
    <w:rsid w:val="00302F14"/>
    <w:rsid w:val="0030459B"/>
    <w:rsid w:val="00304D33"/>
    <w:rsid w:val="0030524B"/>
    <w:rsid w:val="003052C6"/>
    <w:rsid w:val="00306970"/>
    <w:rsid w:val="00306D4F"/>
    <w:rsid w:val="00306F45"/>
    <w:rsid w:val="00307295"/>
    <w:rsid w:val="00307763"/>
    <w:rsid w:val="00307966"/>
    <w:rsid w:val="00307FB0"/>
    <w:rsid w:val="00310037"/>
    <w:rsid w:val="0031015B"/>
    <w:rsid w:val="003102DC"/>
    <w:rsid w:val="0031099B"/>
    <w:rsid w:val="0031182D"/>
    <w:rsid w:val="003118A7"/>
    <w:rsid w:val="00311D9D"/>
    <w:rsid w:val="00311DA2"/>
    <w:rsid w:val="003121AC"/>
    <w:rsid w:val="00312946"/>
    <w:rsid w:val="00312ABD"/>
    <w:rsid w:val="0031304D"/>
    <w:rsid w:val="003133C5"/>
    <w:rsid w:val="00313534"/>
    <w:rsid w:val="00313561"/>
    <w:rsid w:val="0031357D"/>
    <w:rsid w:val="00313FF2"/>
    <w:rsid w:val="00314B47"/>
    <w:rsid w:val="00315063"/>
    <w:rsid w:val="003155DA"/>
    <w:rsid w:val="00316185"/>
    <w:rsid w:val="003166DD"/>
    <w:rsid w:val="00316772"/>
    <w:rsid w:val="00316B63"/>
    <w:rsid w:val="00316BC6"/>
    <w:rsid w:val="00316E4B"/>
    <w:rsid w:val="0032019A"/>
    <w:rsid w:val="00320E31"/>
    <w:rsid w:val="00320E62"/>
    <w:rsid w:val="00320F4F"/>
    <w:rsid w:val="0032176F"/>
    <w:rsid w:val="003220E4"/>
    <w:rsid w:val="00322EC8"/>
    <w:rsid w:val="00322F20"/>
    <w:rsid w:val="003232E8"/>
    <w:rsid w:val="00323B8A"/>
    <w:rsid w:val="00323DB4"/>
    <w:rsid w:val="0032472D"/>
    <w:rsid w:val="003248ED"/>
    <w:rsid w:val="003249BC"/>
    <w:rsid w:val="00324A32"/>
    <w:rsid w:val="00324B21"/>
    <w:rsid w:val="00324D97"/>
    <w:rsid w:val="00324DFB"/>
    <w:rsid w:val="003253DB"/>
    <w:rsid w:val="003257E0"/>
    <w:rsid w:val="003258ED"/>
    <w:rsid w:val="003266F5"/>
    <w:rsid w:val="00326EC1"/>
    <w:rsid w:val="00327053"/>
    <w:rsid w:val="00327475"/>
    <w:rsid w:val="00327A82"/>
    <w:rsid w:val="00327BF8"/>
    <w:rsid w:val="003303DD"/>
    <w:rsid w:val="00330EC5"/>
    <w:rsid w:val="0033175C"/>
    <w:rsid w:val="00331A2C"/>
    <w:rsid w:val="00331BC0"/>
    <w:rsid w:val="00333234"/>
    <w:rsid w:val="003333F6"/>
    <w:rsid w:val="003335D8"/>
    <w:rsid w:val="0033366E"/>
    <w:rsid w:val="00333885"/>
    <w:rsid w:val="00333E47"/>
    <w:rsid w:val="00334F56"/>
    <w:rsid w:val="00335A92"/>
    <w:rsid w:val="00336407"/>
    <w:rsid w:val="00336741"/>
    <w:rsid w:val="0033674B"/>
    <w:rsid w:val="0033676E"/>
    <w:rsid w:val="00337250"/>
    <w:rsid w:val="00337410"/>
    <w:rsid w:val="00340DAF"/>
    <w:rsid w:val="00341573"/>
    <w:rsid w:val="00341994"/>
    <w:rsid w:val="00342911"/>
    <w:rsid w:val="00343089"/>
    <w:rsid w:val="00343E10"/>
    <w:rsid w:val="00344C23"/>
    <w:rsid w:val="00344DEF"/>
    <w:rsid w:val="003455EC"/>
    <w:rsid w:val="00345687"/>
    <w:rsid w:val="003457B4"/>
    <w:rsid w:val="003457CC"/>
    <w:rsid w:val="003459DA"/>
    <w:rsid w:val="003465A9"/>
    <w:rsid w:val="00347C87"/>
    <w:rsid w:val="0035006C"/>
    <w:rsid w:val="00350633"/>
    <w:rsid w:val="00350802"/>
    <w:rsid w:val="00350A42"/>
    <w:rsid w:val="00350BD7"/>
    <w:rsid w:val="00350F06"/>
    <w:rsid w:val="003515DD"/>
    <w:rsid w:val="00351A9A"/>
    <w:rsid w:val="003520D1"/>
    <w:rsid w:val="00352438"/>
    <w:rsid w:val="0035267E"/>
    <w:rsid w:val="003535BF"/>
    <w:rsid w:val="00353FD0"/>
    <w:rsid w:val="003541F8"/>
    <w:rsid w:val="00354561"/>
    <w:rsid w:val="003545B5"/>
    <w:rsid w:val="003545CE"/>
    <w:rsid w:val="00354C3D"/>
    <w:rsid w:val="003550D9"/>
    <w:rsid w:val="00355147"/>
    <w:rsid w:val="003552DE"/>
    <w:rsid w:val="00355ABD"/>
    <w:rsid w:val="00355C2B"/>
    <w:rsid w:val="00355EC3"/>
    <w:rsid w:val="00356CCA"/>
    <w:rsid w:val="003571D7"/>
    <w:rsid w:val="003571DB"/>
    <w:rsid w:val="00357293"/>
    <w:rsid w:val="00357926"/>
    <w:rsid w:val="00360A22"/>
    <w:rsid w:val="00361B1F"/>
    <w:rsid w:val="00362024"/>
    <w:rsid w:val="0036275A"/>
    <w:rsid w:val="00362BC0"/>
    <w:rsid w:val="00363DFE"/>
    <w:rsid w:val="00364AFE"/>
    <w:rsid w:val="00364C2F"/>
    <w:rsid w:val="00365499"/>
    <w:rsid w:val="00366804"/>
    <w:rsid w:val="00366A78"/>
    <w:rsid w:val="0036727D"/>
    <w:rsid w:val="00367C51"/>
    <w:rsid w:val="00371700"/>
    <w:rsid w:val="00372766"/>
    <w:rsid w:val="00373944"/>
    <w:rsid w:val="00374256"/>
    <w:rsid w:val="00374F0D"/>
    <w:rsid w:val="00374FBC"/>
    <w:rsid w:val="003752B3"/>
    <w:rsid w:val="003753E0"/>
    <w:rsid w:val="003755A4"/>
    <w:rsid w:val="00375A05"/>
    <w:rsid w:val="00375A0C"/>
    <w:rsid w:val="00375B88"/>
    <w:rsid w:val="00376EF0"/>
    <w:rsid w:val="003774CA"/>
    <w:rsid w:val="00377693"/>
    <w:rsid w:val="00377805"/>
    <w:rsid w:val="00380BD4"/>
    <w:rsid w:val="00381B02"/>
    <w:rsid w:val="00381B0B"/>
    <w:rsid w:val="00381F51"/>
    <w:rsid w:val="00382E7F"/>
    <w:rsid w:val="00382EA1"/>
    <w:rsid w:val="0038313C"/>
    <w:rsid w:val="00383F89"/>
    <w:rsid w:val="0038419D"/>
    <w:rsid w:val="003842E6"/>
    <w:rsid w:val="00384799"/>
    <w:rsid w:val="00385921"/>
    <w:rsid w:val="00385E60"/>
    <w:rsid w:val="003860C8"/>
    <w:rsid w:val="00386786"/>
    <w:rsid w:val="00386C1E"/>
    <w:rsid w:val="00386CF3"/>
    <w:rsid w:val="00387288"/>
    <w:rsid w:val="003902E5"/>
    <w:rsid w:val="0039056F"/>
    <w:rsid w:val="0039090A"/>
    <w:rsid w:val="00390B10"/>
    <w:rsid w:val="003915CF"/>
    <w:rsid w:val="00391D57"/>
    <w:rsid w:val="00391F6F"/>
    <w:rsid w:val="00391F70"/>
    <w:rsid w:val="00392BB2"/>
    <w:rsid w:val="00393136"/>
    <w:rsid w:val="00393547"/>
    <w:rsid w:val="003937B1"/>
    <w:rsid w:val="00393E38"/>
    <w:rsid w:val="0039441C"/>
    <w:rsid w:val="0039457D"/>
    <w:rsid w:val="00394636"/>
    <w:rsid w:val="00395930"/>
    <w:rsid w:val="00395DCA"/>
    <w:rsid w:val="003960AC"/>
    <w:rsid w:val="003962FB"/>
    <w:rsid w:val="00397BA5"/>
    <w:rsid w:val="00397BE0"/>
    <w:rsid w:val="00397FCD"/>
    <w:rsid w:val="003A19C8"/>
    <w:rsid w:val="003A1A57"/>
    <w:rsid w:val="003A1B28"/>
    <w:rsid w:val="003A2A0B"/>
    <w:rsid w:val="003A4DE5"/>
    <w:rsid w:val="003A56AE"/>
    <w:rsid w:val="003A571E"/>
    <w:rsid w:val="003A57F1"/>
    <w:rsid w:val="003A5942"/>
    <w:rsid w:val="003A5C61"/>
    <w:rsid w:val="003A5EF6"/>
    <w:rsid w:val="003B0571"/>
    <w:rsid w:val="003B05C8"/>
    <w:rsid w:val="003B2A11"/>
    <w:rsid w:val="003B2AAA"/>
    <w:rsid w:val="003B3CBB"/>
    <w:rsid w:val="003B4B9F"/>
    <w:rsid w:val="003B4E8C"/>
    <w:rsid w:val="003B5521"/>
    <w:rsid w:val="003B63AA"/>
    <w:rsid w:val="003B6DF3"/>
    <w:rsid w:val="003B7153"/>
    <w:rsid w:val="003B7472"/>
    <w:rsid w:val="003B7D98"/>
    <w:rsid w:val="003B7E2C"/>
    <w:rsid w:val="003C00E0"/>
    <w:rsid w:val="003C0633"/>
    <w:rsid w:val="003C0B29"/>
    <w:rsid w:val="003C1D0B"/>
    <w:rsid w:val="003C2BA3"/>
    <w:rsid w:val="003C3D55"/>
    <w:rsid w:val="003C484D"/>
    <w:rsid w:val="003C528C"/>
    <w:rsid w:val="003C562A"/>
    <w:rsid w:val="003C58BE"/>
    <w:rsid w:val="003C58BF"/>
    <w:rsid w:val="003C5CA7"/>
    <w:rsid w:val="003C64E7"/>
    <w:rsid w:val="003C6E7C"/>
    <w:rsid w:val="003C77FE"/>
    <w:rsid w:val="003C78CF"/>
    <w:rsid w:val="003C7DF5"/>
    <w:rsid w:val="003D0204"/>
    <w:rsid w:val="003D06E8"/>
    <w:rsid w:val="003D07E6"/>
    <w:rsid w:val="003D0871"/>
    <w:rsid w:val="003D0A90"/>
    <w:rsid w:val="003D103F"/>
    <w:rsid w:val="003D12DE"/>
    <w:rsid w:val="003D282F"/>
    <w:rsid w:val="003D2EF2"/>
    <w:rsid w:val="003D3482"/>
    <w:rsid w:val="003D38E4"/>
    <w:rsid w:val="003D443B"/>
    <w:rsid w:val="003D4585"/>
    <w:rsid w:val="003D5402"/>
    <w:rsid w:val="003D68E1"/>
    <w:rsid w:val="003D6D0F"/>
    <w:rsid w:val="003D761F"/>
    <w:rsid w:val="003D7A02"/>
    <w:rsid w:val="003E0159"/>
    <w:rsid w:val="003E0216"/>
    <w:rsid w:val="003E11D9"/>
    <w:rsid w:val="003E1985"/>
    <w:rsid w:val="003E28D3"/>
    <w:rsid w:val="003E30E3"/>
    <w:rsid w:val="003E3FBA"/>
    <w:rsid w:val="003E4323"/>
    <w:rsid w:val="003E4508"/>
    <w:rsid w:val="003E45B5"/>
    <w:rsid w:val="003E54B3"/>
    <w:rsid w:val="003E5817"/>
    <w:rsid w:val="003E59FC"/>
    <w:rsid w:val="003E5A5B"/>
    <w:rsid w:val="003E64DE"/>
    <w:rsid w:val="003E6667"/>
    <w:rsid w:val="003E6E64"/>
    <w:rsid w:val="003E777A"/>
    <w:rsid w:val="003E778E"/>
    <w:rsid w:val="003E78A0"/>
    <w:rsid w:val="003F01F2"/>
    <w:rsid w:val="003F0822"/>
    <w:rsid w:val="003F083E"/>
    <w:rsid w:val="003F139B"/>
    <w:rsid w:val="003F1744"/>
    <w:rsid w:val="003F1B00"/>
    <w:rsid w:val="003F2722"/>
    <w:rsid w:val="003F29B8"/>
    <w:rsid w:val="003F3D7C"/>
    <w:rsid w:val="003F42D6"/>
    <w:rsid w:val="003F4F23"/>
    <w:rsid w:val="003F5601"/>
    <w:rsid w:val="003F621A"/>
    <w:rsid w:val="003F622D"/>
    <w:rsid w:val="003F692C"/>
    <w:rsid w:val="003F70AA"/>
    <w:rsid w:val="003F72FE"/>
    <w:rsid w:val="003F7354"/>
    <w:rsid w:val="003F7A6C"/>
    <w:rsid w:val="00400DF0"/>
    <w:rsid w:val="0040115D"/>
    <w:rsid w:val="00401B45"/>
    <w:rsid w:val="00403E2A"/>
    <w:rsid w:val="00404827"/>
    <w:rsid w:val="00404D37"/>
    <w:rsid w:val="00404EF5"/>
    <w:rsid w:val="00405887"/>
    <w:rsid w:val="00405DB2"/>
    <w:rsid w:val="00406A55"/>
    <w:rsid w:val="00406AA7"/>
    <w:rsid w:val="00406F77"/>
    <w:rsid w:val="004075CD"/>
    <w:rsid w:val="00407721"/>
    <w:rsid w:val="0040785B"/>
    <w:rsid w:val="00407CB8"/>
    <w:rsid w:val="00412B3B"/>
    <w:rsid w:val="00412CAB"/>
    <w:rsid w:val="0041360D"/>
    <w:rsid w:val="00413D12"/>
    <w:rsid w:val="004140CE"/>
    <w:rsid w:val="004142C9"/>
    <w:rsid w:val="00414950"/>
    <w:rsid w:val="004149E0"/>
    <w:rsid w:val="00414F85"/>
    <w:rsid w:val="0041509E"/>
    <w:rsid w:val="004154E5"/>
    <w:rsid w:val="00415C8B"/>
    <w:rsid w:val="00415FF5"/>
    <w:rsid w:val="00416677"/>
    <w:rsid w:val="004166B1"/>
    <w:rsid w:val="004167B4"/>
    <w:rsid w:val="00416D52"/>
    <w:rsid w:val="004172D3"/>
    <w:rsid w:val="004178E4"/>
    <w:rsid w:val="00417A69"/>
    <w:rsid w:val="00417E92"/>
    <w:rsid w:val="00417F0D"/>
    <w:rsid w:val="00420803"/>
    <w:rsid w:val="00420E90"/>
    <w:rsid w:val="00420F9C"/>
    <w:rsid w:val="004211F0"/>
    <w:rsid w:val="004219BA"/>
    <w:rsid w:val="00422028"/>
    <w:rsid w:val="00422140"/>
    <w:rsid w:val="00422267"/>
    <w:rsid w:val="0042278E"/>
    <w:rsid w:val="00422997"/>
    <w:rsid w:val="00423819"/>
    <w:rsid w:val="0042383B"/>
    <w:rsid w:val="0042440E"/>
    <w:rsid w:val="00424587"/>
    <w:rsid w:val="004245CA"/>
    <w:rsid w:val="00424D02"/>
    <w:rsid w:val="00425049"/>
    <w:rsid w:val="00426863"/>
    <w:rsid w:val="004268DA"/>
    <w:rsid w:val="004269D5"/>
    <w:rsid w:val="00427D45"/>
    <w:rsid w:val="00431918"/>
    <w:rsid w:val="00431E48"/>
    <w:rsid w:val="00433498"/>
    <w:rsid w:val="00433689"/>
    <w:rsid w:val="00433B92"/>
    <w:rsid w:val="0043442F"/>
    <w:rsid w:val="004346E0"/>
    <w:rsid w:val="004347A1"/>
    <w:rsid w:val="00434EB7"/>
    <w:rsid w:val="004359B4"/>
    <w:rsid w:val="00436179"/>
    <w:rsid w:val="00436624"/>
    <w:rsid w:val="00437052"/>
    <w:rsid w:val="0044007D"/>
    <w:rsid w:val="0044122D"/>
    <w:rsid w:val="00441BEB"/>
    <w:rsid w:val="00442B69"/>
    <w:rsid w:val="0044321C"/>
    <w:rsid w:val="004434D8"/>
    <w:rsid w:val="00443ACC"/>
    <w:rsid w:val="00443E89"/>
    <w:rsid w:val="004442C7"/>
    <w:rsid w:val="00444BDE"/>
    <w:rsid w:val="00444FDF"/>
    <w:rsid w:val="00444FEC"/>
    <w:rsid w:val="00446F93"/>
    <w:rsid w:val="0044770D"/>
    <w:rsid w:val="0045109B"/>
    <w:rsid w:val="004515FF"/>
    <w:rsid w:val="00451D68"/>
    <w:rsid w:val="00452088"/>
    <w:rsid w:val="0045227E"/>
    <w:rsid w:val="00453764"/>
    <w:rsid w:val="004547EA"/>
    <w:rsid w:val="004548EF"/>
    <w:rsid w:val="00455236"/>
    <w:rsid w:val="0045600D"/>
    <w:rsid w:val="004574C4"/>
    <w:rsid w:val="00457B78"/>
    <w:rsid w:val="0046028F"/>
    <w:rsid w:val="00460BEF"/>
    <w:rsid w:val="00460C24"/>
    <w:rsid w:val="00461273"/>
    <w:rsid w:val="004614A4"/>
    <w:rsid w:val="00461753"/>
    <w:rsid w:val="00461822"/>
    <w:rsid w:val="00461D5F"/>
    <w:rsid w:val="0046267B"/>
    <w:rsid w:val="00463002"/>
    <w:rsid w:val="00463657"/>
    <w:rsid w:val="004637C1"/>
    <w:rsid w:val="004639E3"/>
    <w:rsid w:val="00463EB9"/>
    <w:rsid w:val="00464E47"/>
    <w:rsid w:val="004651DC"/>
    <w:rsid w:val="00466663"/>
    <w:rsid w:val="0046687F"/>
    <w:rsid w:val="00466EA2"/>
    <w:rsid w:val="00466FD1"/>
    <w:rsid w:val="004673A3"/>
    <w:rsid w:val="00470669"/>
    <w:rsid w:val="004710F5"/>
    <w:rsid w:val="0047118B"/>
    <w:rsid w:val="004712C0"/>
    <w:rsid w:val="00471BE0"/>
    <w:rsid w:val="00472707"/>
    <w:rsid w:val="00472C3C"/>
    <w:rsid w:val="004736DF"/>
    <w:rsid w:val="00473BB8"/>
    <w:rsid w:val="004743FA"/>
    <w:rsid w:val="00474B8B"/>
    <w:rsid w:val="00474C51"/>
    <w:rsid w:val="00475BA0"/>
    <w:rsid w:val="00476181"/>
    <w:rsid w:val="0047658A"/>
    <w:rsid w:val="00476879"/>
    <w:rsid w:val="004770E7"/>
    <w:rsid w:val="0047741F"/>
    <w:rsid w:val="00477498"/>
    <w:rsid w:val="00477CC4"/>
    <w:rsid w:val="00480182"/>
    <w:rsid w:val="00480427"/>
    <w:rsid w:val="004804F0"/>
    <w:rsid w:val="004808A8"/>
    <w:rsid w:val="00481ADC"/>
    <w:rsid w:val="0048239D"/>
    <w:rsid w:val="00482907"/>
    <w:rsid w:val="00482F6F"/>
    <w:rsid w:val="00482F8C"/>
    <w:rsid w:val="004834FE"/>
    <w:rsid w:val="00483947"/>
    <w:rsid w:val="00483CB4"/>
    <w:rsid w:val="00483D5D"/>
    <w:rsid w:val="00483E68"/>
    <w:rsid w:val="004854BA"/>
    <w:rsid w:val="00485A7F"/>
    <w:rsid w:val="00485ACB"/>
    <w:rsid w:val="00486BCA"/>
    <w:rsid w:val="00490119"/>
    <w:rsid w:val="00490DDB"/>
    <w:rsid w:val="00490E33"/>
    <w:rsid w:val="004916B8"/>
    <w:rsid w:val="00491EB8"/>
    <w:rsid w:val="0049202F"/>
    <w:rsid w:val="0049267F"/>
    <w:rsid w:val="0049303D"/>
    <w:rsid w:val="00493F96"/>
    <w:rsid w:val="00494ABF"/>
    <w:rsid w:val="00495605"/>
    <w:rsid w:val="00495C12"/>
    <w:rsid w:val="0049645A"/>
    <w:rsid w:val="0049675D"/>
    <w:rsid w:val="00496F9A"/>
    <w:rsid w:val="004972B5"/>
    <w:rsid w:val="004979CE"/>
    <w:rsid w:val="00497D4D"/>
    <w:rsid w:val="004A109C"/>
    <w:rsid w:val="004A24CF"/>
    <w:rsid w:val="004A2B9D"/>
    <w:rsid w:val="004A3B69"/>
    <w:rsid w:val="004A3C2B"/>
    <w:rsid w:val="004A456E"/>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16D4"/>
    <w:rsid w:val="004B1D8A"/>
    <w:rsid w:val="004B24DF"/>
    <w:rsid w:val="004B2F02"/>
    <w:rsid w:val="004B39A3"/>
    <w:rsid w:val="004B4570"/>
    <w:rsid w:val="004B46D4"/>
    <w:rsid w:val="004B4F69"/>
    <w:rsid w:val="004B601B"/>
    <w:rsid w:val="004B64F8"/>
    <w:rsid w:val="004B65FC"/>
    <w:rsid w:val="004B6738"/>
    <w:rsid w:val="004B6808"/>
    <w:rsid w:val="004B6F92"/>
    <w:rsid w:val="004B735B"/>
    <w:rsid w:val="004B7811"/>
    <w:rsid w:val="004C0042"/>
    <w:rsid w:val="004C05E9"/>
    <w:rsid w:val="004C082D"/>
    <w:rsid w:val="004C0BDC"/>
    <w:rsid w:val="004C0CB4"/>
    <w:rsid w:val="004C1BC8"/>
    <w:rsid w:val="004C1CD8"/>
    <w:rsid w:val="004C1E1F"/>
    <w:rsid w:val="004C2810"/>
    <w:rsid w:val="004C330C"/>
    <w:rsid w:val="004C3B40"/>
    <w:rsid w:val="004C3F9D"/>
    <w:rsid w:val="004C40C1"/>
    <w:rsid w:val="004C41F0"/>
    <w:rsid w:val="004C480F"/>
    <w:rsid w:val="004C4EC3"/>
    <w:rsid w:val="004C5270"/>
    <w:rsid w:val="004C5503"/>
    <w:rsid w:val="004C5E36"/>
    <w:rsid w:val="004C632A"/>
    <w:rsid w:val="004C678B"/>
    <w:rsid w:val="004C6B99"/>
    <w:rsid w:val="004C6C01"/>
    <w:rsid w:val="004C6D68"/>
    <w:rsid w:val="004C7972"/>
    <w:rsid w:val="004C7A75"/>
    <w:rsid w:val="004C7C90"/>
    <w:rsid w:val="004D00D2"/>
    <w:rsid w:val="004D02B1"/>
    <w:rsid w:val="004D083A"/>
    <w:rsid w:val="004D11EA"/>
    <w:rsid w:val="004D12A1"/>
    <w:rsid w:val="004D1CFC"/>
    <w:rsid w:val="004D30C9"/>
    <w:rsid w:val="004D3280"/>
    <w:rsid w:val="004D35B3"/>
    <w:rsid w:val="004D3B6F"/>
    <w:rsid w:val="004D3D4B"/>
    <w:rsid w:val="004D41E3"/>
    <w:rsid w:val="004D5FE0"/>
    <w:rsid w:val="004D64EE"/>
    <w:rsid w:val="004D6628"/>
    <w:rsid w:val="004D6842"/>
    <w:rsid w:val="004D6A9E"/>
    <w:rsid w:val="004D7008"/>
    <w:rsid w:val="004D7106"/>
    <w:rsid w:val="004D71B2"/>
    <w:rsid w:val="004D71FB"/>
    <w:rsid w:val="004D7B60"/>
    <w:rsid w:val="004E01A5"/>
    <w:rsid w:val="004E0215"/>
    <w:rsid w:val="004E0E0C"/>
    <w:rsid w:val="004E0E4E"/>
    <w:rsid w:val="004E11D1"/>
    <w:rsid w:val="004E1E6B"/>
    <w:rsid w:val="004E2D87"/>
    <w:rsid w:val="004E3127"/>
    <w:rsid w:val="004E31E2"/>
    <w:rsid w:val="004E338A"/>
    <w:rsid w:val="004E34FF"/>
    <w:rsid w:val="004E394C"/>
    <w:rsid w:val="004E3A3D"/>
    <w:rsid w:val="004E3C40"/>
    <w:rsid w:val="004E3EAE"/>
    <w:rsid w:val="004E4453"/>
    <w:rsid w:val="004E44E5"/>
    <w:rsid w:val="004E4B5D"/>
    <w:rsid w:val="004E4C9A"/>
    <w:rsid w:val="004E6298"/>
    <w:rsid w:val="004E6625"/>
    <w:rsid w:val="004E66E7"/>
    <w:rsid w:val="004E6E14"/>
    <w:rsid w:val="004E70F0"/>
    <w:rsid w:val="004F0300"/>
    <w:rsid w:val="004F1207"/>
    <w:rsid w:val="004F13B6"/>
    <w:rsid w:val="004F15D5"/>
    <w:rsid w:val="004F18E4"/>
    <w:rsid w:val="004F1E45"/>
    <w:rsid w:val="004F1FC0"/>
    <w:rsid w:val="004F23FB"/>
    <w:rsid w:val="004F2713"/>
    <w:rsid w:val="004F297D"/>
    <w:rsid w:val="004F2E92"/>
    <w:rsid w:val="004F3027"/>
    <w:rsid w:val="004F30DB"/>
    <w:rsid w:val="004F34AB"/>
    <w:rsid w:val="004F3743"/>
    <w:rsid w:val="004F47F0"/>
    <w:rsid w:val="004F489E"/>
    <w:rsid w:val="004F4A3A"/>
    <w:rsid w:val="004F6C0B"/>
    <w:rsid w:val="004F6E10"/>
    <w:rsid w:val="004F7A12"/>
    <w:rsid w:val="004F7BC3"/>
    <w:rsid w:val="0050031E"/>
    <w:rsid w:val="005007AE"/>
    <w:rsid w:val="00500844"/>
    <w:rsid w:val="0050089B"/>
    <w:rsid w:val="00500A03"/>
    <w:rsid w:val="00500ED2"/>
    <w:rsid w:val="00501425"/>
    <w:rsid w:val="00503221"/>
    <w:rsid w:val="00503F6A"/>
    <w:rsid w:val="0050637E"/>
    <w:rsid w:val="00506633"/>
    <w:rsid w:val="0050664C"/>
    <w:rsid w:val="00507599"/>
    <w:rsid w:val="005077DF"/>
    <w:rsid w:val="00507D49"/>
    <w:rsid w:val="005101D7"/>
    <w:rsid w:val="00510453"/>
    <w:rsid w:val="00510EE5"/>
    <w:rsid w:val="005114E3"/>
    <w:rsid w:val="00511F40"/>
    <w:rsid w:val="005128B7"/>
    <w:rsid w:val="00512A58"/>
    <w:rsid w:val="005136B9"/>
    <w:rsid w:val="00513811"/>
    <w:rsid w:val="005140A6"/>
    <w:rsid w:val="00514227"/>
    <w:rsid w:val="00514425"/>
    <w:rsid w:val="005148D4"/>
    <w:rsid w:val="005160EC"/>
    <w:rsid w:val="005161A1"/>
    <w:rsid w:val="00516AB4"/>
    <w:rsid w:val="00517920"/>
    <w:rsid w:val="00517BB0"/>
    <w:rsid w:val="0052047A"/>
    <w:rsid w:val="0052071C"/>
    <w:rsid w:val="00520BD7"/>
    <w:rsid w:val="00521906"/>
    <w:rsid w:val="00521CFB"/>
    <w:rsid w:val="00522564"/>
    <w:rsid w:val="00522D15"/>
    <w:rsid w:val="005231FA"/>
    <w:rsid w:val="00523493"/>
    <w:rsid w:val="005239E9"/>
    <w:rsid w:val="00524099"/>
    <w:rsid w:val="005245BC"/>
    <w:rsid w:val="005248CE"/>
    <w:rsid w:val="00524C2E"/>
    <w:rsid w:val="00525091"/>
    <w:rsid w:val="005253E9"/>
    <w:rsid w:val="0052545C"/>
    <w:rsid w:val="0052614A"/>
    <w:rsid w:val="0052620E"/>
    <w:rsid w:val="005263AA"/>
    <w:rsid w:val="00526C76"/>
    <w:rsid w:val="0052712B"/>
    <w:rsid w:val="0052737F"/>
    <w:rsid w:val="00527647"/>
    <w:rsid w:val="00527667"/>
    <w:rsid w:val="00530007"/>
    <w:rsid w:val="0053088F"/>
    <w:rsid w:val="00531024"/>
    <w:rsid w:val="00531856"/>
    <w:rsid w:val="005318FE"/>
    <w:rsid w:val="00531A95"/>
    <w:rsid w:val="005327B3"/>
    <w:rsid w:val="0053280B"/>
    <w:rsid w:val="00533527"/>
    <w:rsid w:val="005345FD"/>
    <w:rsid w:val="005346D5"/>
    <w:rsid w:val="00535B47"/>
    <w:rsid w:val="00535CC0"/>
    <w:rsid w:val="00535E1F"/>
    <w:rsid w:val="0053687E"/>
    <w:rsid w:val="005369A5"/>
    <w:rsid w:val="00536CDF"/>
    <w:rsid w:val="005375CC"/>
    <w:rsid w:val="00537B44"/>
    <w:rsid w:val="00537E6D"/>
    <w:rsid w:val="00537FEF"/>
    <w:rsid w:val="00540008"/>
    <w:rsid w:val="005409E6"/>
    <w:rsid w:val="00540EA8"/>
    <w:rsid w:val="00541148"/>
    <w:rsid w:val="005411FF"/>
    <w:rsid w:val="00541394"/>
    <w:rsid w:val="0054162A"/>
    <w:rsid w:val="00542703"/>
    <w:rsid w:val="00542BB0"/>
    <w:rsid w:val="005432D6"/>
    <w:rsid w:val="00543F2F"/>
    <w:rsid w:val="00544D1C"/>
    <w:rsid w:val="00544EAC"/>
    <w:rsid w:val="00545663"/>
    <w:rsid w:val="0054599B"/>
    <w:rsid w:val="00546E95"/>
    <w:rsid w:val="00547DF3"/>
    <w:rsid w:val="005502D4"/>
    <w:rsid w:val="00550B03"/>
    <w:rsid w:val="00551117"/>
    <w:rsid w:val="00551211"/>
    <w:rsid w:val="005513F3"/>
    <w:rsid w:val="00551726"/>
    <w:rsid w:val="00551B9D"/>
    <w:rsid w:val="00551C69"/>
    <w:rsid w:val="005534F6"/>
    <w:rsid w:val="00554240"/>
    <w:rsid w:val="00554675"/>
    <w:rsid w:val="005566EE"/>
    <w:rsid w:val="0055690C"/>
    <w:rsid w:val="00556F08"/>
    <w:rsid w:val="0055736B"/>
    <w:rsid w:val="00560042"/>
    <w:rsid w:val="005615FD"/>
    <w:rsid w:val="00561D6D"/>
    <w:rsid w:val="00561DB2"/>
    <w:rsid w:val="005622F4"/>
    <w:rsid w:val="00562880"/>
    <w:rsid w:val="00562BD7"/>
    <w:rsid w:val="00564071"/>
    <w:rsid w:val="005643AF"/>
    <w:rsid w:val="00564AF6"/>
    <w:rsid w:val="00565444"/>
    <w:rsid w:val="00565567"/>
    <w:rsid w:val="0056579D"/>
    <w:rsid w:val="00565D38"/>
    <w:rsid w:val="00566E16"/>
    <w:rsid w:val="00566E98"/>
    <w:rsid w:val="00566F8C"/>
    <w:rsid w:val="00567595"/>
    <w:rsid w:val="00567693"/>
    <w:rsid w:val="00567AA7"/>
    <w:rsid w:val="00567DA2"/>
    <w:rsid w:val="00570094"/>
    <w:rsid w:val="00570830"/>
    <w:rsid w:val="00570C57"/>
    <w:rsid w:val="00571164"/>
    <w:rsid w:val="005715BD"/>
    <w:rsid w:val="00571C8A"/>
    <w:rsid w:val="00572A3C"/>
    <w:rsid w:val="0057341B"/>
    <w:rsid w:val="00573456"/>
    <w:rsid w:val="005737F2"/>
    <w:rsid w:val="00573C5F"/>
    <w:rsid w:val="00574383"/>
    <w:rsid w:val="00574DBD"/>
    <w:rsid w:val="00575A95"/>
    <w:rsid w:val="00576CBF"/>
    <w:rsid w:val="00577081"/>
    <w:rsid w:val="005800DD"/>
    <w:rsid w:val="00580568"/>
    <w:rsid w:val="00580C0B"/>
    <w:rsid w:val="0058154E"/>
    <w:rsid w:val="005818C8"/>
    <w:rsid w:val="0058239D"/>
    <w:rsid w:val="00582433"/>
    <w:rsid w:val="00582DA2"/>
    <w:rsid w:val="00583273"/>
    <w:rsid w:val="00583773"/>
    <w:rsid w:val="00583A92"/>
    <w:rsid w:val="005842DE"/>
    <w:rsid w:val="00584C47"/>
    <w:rsid w:val="00584D3E"/>
    <w:rsid w:val="00584D6A"/>
    <w:rsid w:val="0058537F"/>
    <w:rsid w:val="005861AE"/>
    <w:rsid w:val="0058622E"/>
    <w:rsid w:val="005865D7"/>
    <w:rsid w:val="005874E3"/>
    <w:rsid w:val="005878EC"/>
    <w:rsid w:val="00587A86"/>
    <w:rsid w:val="00587FAE"/>
    <w:rsid w:val="00590057"/>
    <w:rsid w:val="00590470"/>
    <w:rsid w:val="00590802"/>
    <w:rsid w:val="005908F7"/>
    <w:rsid w:val="0059144D"/>
    <w:rsid w:val="005920E6"/>
    <w:rsid w:val="00592F19"/>
    <w:rsid w:val="005931EE"/>
    <w:rsid w:val="00593901"/>
    <w:rsid w:val="0059432B"/>
    <w:rsid w:val="00595874"/>
    <w:rsid w:val="00595A45"/>
    <w:rsid w:val="00595D75"/>
    <w:rsid w:val="005960E8"/>
    <w:rsid w:val="00596E57"/>
    <w:rsid w:val="005974C2"/>
    <w:rsid w:val="00597C71"/>
    <w:rsid w:val="00597CE3"/>
    <w:rsid w:val="005A0F7E"/>
    <w:rsid w:val="005A11E2"/>
    <w:rsid w:val="005A23FB"/>
    <w:rsid w:val="005A2625"/>
    <w:rsid w:val="005A2788"/>
    <w:rsid w:val="005A28EF"/>
    <w:rsid w:val="005A3DAB"/>
    <w:rsid w:val="005A3DAE"/>
    <w:rsid w:val="005A3F95"/>
    <w:rsid w:val="005A49EF"/>
    <w:rsid w:val="005A4F1C"/>
    <w:rsid w:val="005A4F49"/>
    <w:rsid w:val="005A55E9"/>
    <w:rsid w:val="005A6C75"/>
    <w:rsid w:val="005A6C9D"/>
    <w:rsid w:val="005A7120"/>
    <w:rsid w:val="005A7425"/>
    <w:rsid w:val="005A753A"/>
    <w:rsid w:val="005B0397"/>
    <w:rsid w:val="005B0B10"/>
    <w:rsid w:val="005B16F4"/>
    <w:rsid w:val="005B2223"/>
    <w:rsid w:val="005B2DA5"/>
    <w:rsid w:val="005B2E3C"/>
    <w:rsid w:val="005B3AF0"/>
    <w:rsid w:val="005B3E0A"/>
    <w:rsid w:val="005B3F24"/>
    <w:rsid w:val="005B607C"/>
    <w:rsid w:val="005B6148"/>
    <w:rsid w:val="005B6F24"/>
    <w:rsid w:val="005B6F6D"/>
    <w:rsid w:val="005B74A8"/>
    <w:rsid w:val="005B7EC7"/>
    <w:rsid w:val="005C05B7"/>
    <w:rsid w:val="005C1632"/>
    <w:rsid w:val="005C1703"/>
    <w:rsid w:val="005C1A00"/>
    <w:rsid w:val="005C2226"/>
    <w:rsid w:val="005C2BAB"/>
    <w:rsid w:val="005C3735"/>
    <w:rsid w:val="005C375F"/>
    <w:rsid w:val="005C393B"/>
    <w:rsid w:val="005C39C7"/>
    <w:rsid w:val="005C3D28"/>
    <w:rsid w:val="005C4177"/>
    <w:rsid w:val="005C4385"/>
    <w:rsid w:val="005C43A5"/>
    <w:rsid w:val="005C45ED"/>
    <w:rsid w:val="005C475A"/>
    <w:rsid w:val="005C4ECE"/>
    <w:rsid w:val="005C531C"/>
    <w:rsid w:val="005C597F"/>
    <w:rsid w:val="005C5B2D"/>
    <w:rsid w:val="005C67CC"/>
    <w:rsid w:val="005C6EF6"/>
    <w:rsid w:val="005C75D4"/>
    <w:rsid w:val="005D231E"/>
    <w:rsid w:val="005D29E0"/>
    <w:rsid w:val="005D2B59"/>
    <w:rsid w:val="005D2E35"/>
    <w:rsid w:val="005D3048"/>
    <w:rsid w:val="005D36F1"/>
    <w:rsid w:val="005D43B2"/>
    <w:rsid w:val="005D51FB"/>
    <w:rsid w:val="005D565A"/>
    <w:rsid w:val="005D5FF7"/>
    <w:rsid w:val="005D6226"/>
    <w:rsid w:val="005D6F94"/>
    <w:rsid w:val="005D7278"/>
    <w:rsid w:val="005D7B2F"/>
    <w:rsid w:val="005D7C10"/>
    <w:rsid w:val="005E0445"/>
    <w:rsid w:val="005E0475"/>
    <w:rsid w:val="005E0B9E"/>
    <w:rsid w:val="005E1F74"/>
    <w:rsid w:val="005E30B6"/>
    <w:rsid w:val="005E30EC"/>
    <w:rsid w:val="005E3BEE"/>
    <w:rsid w:val="005E3F7B"/>
    <w:rsid w:val="005E4E0D"/>
    <w:rsid w:val="005E61A3"/>
    <w:rsid w:val="005E6547"/>
    <w:rsid w:val="005E6B78"/>
    <w:rsid w:val="005E6DBE"/>
    <w:rsid w:val="005E6F51"/>
    <w:rsid w:val="005E7875"/>
    <w:rsid w:val="005E7BCE"/>
    <w:rsid w:val="005E7BE3"/>
    <w:rsid w:val="005E7CD3"/>
    <w:rsid w:val="005E7CD9"/>
    <w:rsid w:val="005F0D65"/>
    <w:rsid w:val="005F1834"/>
    <w:rsid w:val="005F2586"/>
    <w:rsid w:val="005F28EC"/>
    <w:rsid w:val="005F340F"/>
    <w:rsid w:val="005F3606"/>
    <w:rsid w:val="005F39ED"/>
    <w:rsid w:val="005F4121"/>
    <w:rsid w:val="005F45AA"/>
    <w:rsid w:val="005F5221"/>
    <w:rsid w:val="005F52AD"/>
    <w:rsid w:val="005F55B3"/>
    <w:rsid w:val="005F57D2"/>
    <w:rsid w:val="005F5B0B"/>
    <w:rsid w:val="005F5F30"/>
    <w:rsid w:val="005F61B8"/>
    <w:rsid w:val="005F7073"/>
    <w:rsid w:val="005F745B"/>
    <w:rsid w:val="005F7CDA"/>
    <w:rsid w:val="005F7E29"/>
    <w:rsid w:val="00600142"/>
    <w:rsid w:val="00600401"/>
    <w:rsid w:val="006007BA"/>
    <w:rsid w:val="00600803"/>
    <w:rsid w:val="00600CAA"/>
    <w:rsid w:val="0060106E"/>
    <w:rsid w:val="00601641"/>
    <w:rsid w:val="006017B3"/>
    <w:rsid w:val="00601C0B"/>
    <w:rsid w:val="006030BD"/>
    <w:rsid w:val="006032F7"/>
    <w:rsid w:val="00603A29"/>
    <w:rsid w:val="00603E14"/>
    <w:rsid w:val="006040CA"/>
    <w:rsid w:val="00604901"/>
    <w:rsid w:val="00604A1D"/>
    <w:rsid w:val="00604FDC"/>
    <w:rsid w:val="006056F8"/>
    <w:rsid w:val="0060627E"/>
    <w:rsid w:val="00606FF7"/>
    <w:rsid w:val="0060704E"/>
    <w:rsid w:val="006109E7"/>
    <w:rsid w:val="00611335"/>
    <w:rsid w:val="00611610"/>
    <w:rsid w:val="00611907"/>
    <w:rsid w:val="00611A10"/>
    <w:rsid w:val="00612004"/>
    <w:rsid w:val="00612127"/>
    <w:rsid w:val="0061262D"/>
    <w:rsid w:val="00612CC6"/>
    <w:rsid w:val="006131EC"/>
    <w:rsid w:val="006137CE"/>
    <w:rsid w:val="00614486"/>
    <w:rsid w:val="006144D2"/>
    <w:rsid w:val="00614FCB"/>
    <w:rsid w:val="00616322"/>
    <w:rsid w:val="0061636E"/>
    <w:rsid w:val="00616558"/>
    <w:rsid w:val="0061750E"/>
    <w:rsid w:val="0061789B"/>
    <w:rsid w:val="00620C72"/>
    <w:rsid w:val="00620D7A"/>
    <w:rsid w:val="00621EA9"/>
    <w:rsid w:val="00622803"/>
    <w:rsid w:val="00622DC1"/>
    <w:rsid w:val="0062346C"/>
    <w:rsid w:val="006235E7"/>
    <w:rsid w:val="00623684"/>
    <w:rsid w:val="00623ADD"/>
    <w:rsid w:val="006243A5"/>
    <w:rsid w:val="00624538"/>
    <w:rsid w:val="00624F12"/>
    <w:rsid w:val="006257C3"/>
    <w:rsid w:val="00625848"/>
    <w:rsid w:val="00625CF0"/>
    <w:rsid w:val="00625DFC"/>
    <w:rsid w:val="006260B0"/>
    <w:rsid w:val="006262C0"/>
    <w:rsid w:val="006262E2"/>
    <w:rsid w:val="00627727"/>
    <w:rsid w:val="00630136"/>
    <w:rsid w:val="00630F82"/>
    <w:rsid w:val="00631189"/>
    <w:rsid w:val="00632847"/>
    <w:rsid w:val="00632952"/>
    <w:rsid w:val="00632C0E"/>
    <w:rsid w:val="00633791"/>
    <w:rsid w:val="006338EE"/>
    <w:rsid w:val="006339E5"/>
    <w:rsid w:val="00633BBD"/>
    <w:rsid w:val="00634054"/>
    <w:rsid w:val="00634166"/>
    <w:rsid w:val="0063436D"/>
    <w:rsid w:val="00634457"/>
    <w:rsid w:val="0063606A"/>
    <w:rsid w:val="00636F45"/>
    <w:rsid w:val="006378D3"/>
    <w:rsid w:val="0063797B"/>
    <w:rsid w:val="00637E6F"/>
    <w:rsid w:val="00640D0D"/>
    <w:rsid w:val="0064113A"/>
    <w:rsid w:val="00641B84"/>
    <w:rsid w:val="00642601"/>
    <w:rsid w:val="006426CF"/>
    <w:rsid w:val="00642D30"/>
    <w:rsid w:val="006448B1"/>
    <w:rsid w:val="00644E3F"/>
    <w:rsid w:val="00645AC7"/>
    <w:rsid w:val="00645CC3"/>
    <w:rsid w:val="00647273"/>
    <w:rsid w:val="00647852"/>
    <w:rsid w:val="00647A67"/>
    <w:rsid w:val="00647C5A"/>
    <w:rsid w:val="00650484"/>
    <w:rsid w:val="00650DBF"/>
    <w:rsid w:val="00652184"/>
    <w:rsid w:val="00653070"/>
    <w:rsid w:val="006530C5"/>
    <w:rsid w:val="006534F0"/>
    <w:rsid w:val="006546E1"/>
    <w:rsid w:val="006547CD"/>
    <w:rsid w:val="006553D8"/>
    <w:rsid w:val="00657A18"/>
    <w:rsid w:val="00657ACD"/>
    <w:rsid w:val="00660065"/>
    <w:rsid w:val="00660654"/>
    <w:rsid w:val="00660A5D"/>
    <w:rsid w:val="00660D85"/>
    <w:rsid w:val="00660D8D"/>
    <w:rsid w:val="006615C6"/>
    <w:rsid w:val="006618E7"/>
    <w:rsid w:val="00661BBB"/>
    <w:rsid w:val="00662753"/>
    <w:rsid w:val="0066289B"/>
    <w:rsid w:val="00662E3A"/>
    <w:rsid w:val="00662FA0"/>
    <w:rsid w:val="00663020"/>
    <w:rsid w:val="00663022"/>
    <w:rsid w:val="006637AD"/>
    <w:rsid w:val="00663A0C"/>
    <w:rsid w:val="00663B12"/>
    <w:rsid w:val="00663E3D"/>
    <w:rsid w:val="00663F4C"/>
    <w:rsid w:val="00664586"/>
    <w:rsid w:val="0066465E"/>
    <w:rsid w:val="00665C8E"/>
    <w:rsid w:val="00666799"/>
    <w:rsid w:val="00666953"/>
    <w:rsid w:val="00666E5E"/>
    <w:rsid w:val="00667449"/>
    <w:rsid w:val="0066764B"/>
    <w:rsid w:val="006679EC"/>
    <w:rsid w:val="00672539"/>
    <w:rsid w:val="00673497"/>
    <w:rsid w:val="00673651"/>
    <w:rsid w:val="00674AC9"/>
    <w:rsid w:val="00675E1E"/>
    <w:rsid w:val="006760AE"/>
    <w:rsid w:val="00676BCC"/>
    <w:rsid w:val="00677174"/>
    <w:rsid w:val="00680E08"/>
    <w:rsid w:val="006815F9"/>
    <w:rsid w:val="00682187"/>
    <w:rsid w:val="006824F3"/>
    <w:rsid w:val="00682AED"/>
    <w:rsid w:val="00683F7C"/>
    <w:rsid w:val="00684287"/>
    <w:rsid w:val="006846AC"/>
    <w:rsid w:val="0068511B"/>
    <w:rsid w:val="006860B8"/>
    <w:rsid w:val="00687614"/>
    <w:rsid w:val="00690570"/>
    <w:rsid w:val="00691EB7"/>
    <w:rsid w:val="00692452"/>
    <w:rsid w:val="006926D1"/>
    <w:rsid w:val="0069305B"/>
    <w:rsid w:val="0069391F"/>
    <w:rsid w:val="00693FC8"/>
    <w:rsid w:val="00694243"/>
    <w:rsid w:val="00694BCD"/>
    <w:rsid w:val="00694FB7"/>
    <w:rsid w:val="0069540F"/>
    <w:rsid w:val="00695CAF"/>
    <w:rsid w:val="00696199"/>
    <w:rsid w:val="0069683A"/>
    <w:rsid w:val="006979E9"/>
    <w:rsid w:val="006A059D"/>
    <w:rsid w:val="006A1196"/>
    <w:rsid w:val="006A11A6"/>
    <w:rsid w:val="006A20B8"/>
    <w:rsid w:val="006A23B4"/>
    <w:rsid w:val="006A2723"/>
    <w:rsid w:val="006A2A46"/>
    <w:rsid w:val="006A2DF1"/>
    <w:rsid w:val="006A33D0"/>
    <w:rsid w:val="006A3448"/>
    <w:rsid w:val="006A3D6A"/>
    <w:rsid w:val="006A45C1"/>
    <w:rsid w:val="006A49A6"/>
    <w:rsid w:val="006A4CB9"/>
    <w:rsid w:val="006A53C1"/>
    <w:rsid w:val="006A5EAF"/>
    <w:rsid w:val="006A6424"/>
    <w:rsid w:val="006A7184"/>
    <w:rsid w:val="006A747D"/>
    <w:rsid w:val="006A79E1"/>
    <w:rsid w:val="006A7DE0"/>
    <w:rsid w:val="006B093B"/>
    <w:rsid w:val="006B0D84"/>
    <w:rsid w:val="006B0DAA"/>
    <w:rsid w:val="006B0EAC"/>
    <w:rsid w:val="006B1011"/>
    <w:rsid w:val="006B141A"/>
    <w:rsid w:val="006B1F54"/>
    <w:rsid w:val="006B27A7"/>
    <w:rsid w:val="006B29BF"/>
    <w:rsid w:val="006B2B13"/>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B7590"/>
    <w:rsid w:val="006C0427"/>
    <w:rsid w:val="006C053C"/>
    <w:rsid w:val="006C09D1"/>
    <w:rsid w:val="006C0CAA"/>
    <w:rsid w:val="006C14D4"/>
    <w:rsid w:val="006C1CA8"/>
    <w:rsid w:val="006C220F"/>
    <w:rsid w:val="006C225C"/>
    <w:rsid w:val="006C2802"/>
    <w:rsid w:val="006C2CA5"/>
    <w:rsid w:val="006C2F60"/>
    <w:rsid w:val="006C32EF"/>
    <w:rsid w:val="006C348B"/>
    <w:rsid w:val="006C362F"/>
    <w:rsid w:val="006C3802"/>
    <w:rsid w:val="006C3A7B"/>
    <w:rsid w:val="006C41B3"/>
    <w:rsid w:val="006C44B2"/>
    <w:rsid w:val="006C460A"/>
    <w:rsid w:val="006C4713"/>
    <w:rsid w:val="006C5473"/>
    <w:rsid w:val="006C54F6"/>
    <w:rsid w:val="006C5FD0"/>
    <w:rsid w:val="006C616A"/>
    <w:rsid w:val="006C66D1"/>
    <w:rsid w:val="006C72C5"/>
    <w:rsid w:val="006C7361"/>
    <w:rsid w:val="006D129B"/>
    <w:rsid w:val="006D1462"/>
    <w:rsid w:val="006D24DE"/>
    <w:rsid w:val="006D28C5"/>
    <w:rsid w:val="006D2E3D"/>
    <w:rsid w:val="006D2FD7"/>
    <w:rsid w:val="006D3D25"/>
    <w:rsid w:val="006D6431"/>
    <w:rsid w:val="006D69C5"/>
    <w:rsid w:val="006D6D32"/>
    <w:rsid w:val="006D6D6A"/>
    <w:rsid w:val="006D710A"/>
    <w:rsid w:val="006D741E"/>
    <w:rsid w:val="006D7AD9"/>
    <w:rsid w:val="006E025D"/>
    <w:rsid w:val="006E06AB"/>
    <w:rsid w:val="006E0CE7"/>
    <w:rsid w:val="006E1348"/>
    <w:rsid w:val="006E174F"/>
    <w:rsid w:val="006E1784"/>
    <w:rsid w:val="006E1F0E"/>
    <w:rsid w:val="006E1F3D"/>
    <w:rsid w:val="006E22BE"/>
    <w:rsid w:val="006E2447"/>
    <w:rsid w:val="006E3E86"/>
    <w:rsid w:val="006E4014"/>
    <w:rsid w:val="006E4596"/>
    <w:rsid w:val="006E4EA8"/>
    <w:rsid w:val="006E614E"/>
    <w:rsid w:val="006F01BC"/>
    <w:rsid w:val="006F1617"/>
    <w:rsid w:val="006F27D9"/>
    <w:rsid w:val="006F2D0C"/>
    <w:rsid w:val="006F4474"/>
    <w:rsid w:val="006F466D"/>
    <w:rsid w:val="006F48D9"/>
    <w:rsid w:val="006F4909"/>
    <w:rsid w:val="006F61D2"/>
    <w:rsid w:val="006F6BD6"/>
    <w:rsid w:val="006F7282"/>
    <w:rsid w:val="007002C7"/>
    <w:rsid w:val="00700838"/>
    <w:rsid w:val="00700941"/>
    <w:rsid w:val="00700E3A"/>
    <w:rsid w:val="007025C9"/>
    <w:rsid w:val="0070335E"/>
    <w:rsid w:val="00703A21"/>
    <w:rsid w:val="00704DB7"/>
    <w:rsid w:val="00704F7C"/>
    <w:rsid w:val="00705105"/>
    <w:rsid w:val="007054A7"/>
    <w:rsid w:val="00706014"/>
    <w:rsid w:val="00706214"/>
    <w:rsid w:val="00706AEC"/>
    <w:rsid w:val="00706AFE"/>
    <w:rsid w:val="00707255"/>
    <w:rsid w:val="007077E2"/>
    <w:rsid w:val="007100BA"/>
    <w:rsid w:val="00710274"/>
    <w:rsid w:val="00710E6D"/>
    <w:rsid w:val="007110C8"/>
    <w:rsid w:val="00711542"/>
    <w:rsid w:val="00711CC7"/>
    <w:rsid w:val="00711DE4"/>
    <w:rsid w:val="00712342"/>
    <w:rsid w:val="00712464"/>
    <w:rsid w:val="00713814"/>
    <w:rsid w:val="00713CEB"/>
    <w:rsid w:val="00714A71"/>
    <w:rsid w:val="00714CF3"/>
    <w:rsid w:val="00716789"/>
    <w:rsid w:val="00716B5E"/>
    <w:rsid w:val="00717238"/>
    <w:rsid w:val="00717755"/>
    <w:rsid w:val="00717FFB"/>
    <w:rsid w:val="00720076"/>
    <w:rsid w:val="00720510"/>
    <w:rsid w:val="007207E7"/>
    <w:rsid w:val="00720DB8"/>
    <w:rsid w:val="00722B03"/>
    <w:rsid w:val="0072303E"/>
    <w:rsid w:val="00723566"/>
    <w:rsid w:val="00723700"/>
    <w:rsid w:val="007239A5"/>
    <w:rsid w:val="00724442"/>
    <w:rsid w:val="00724AD2"/>
    <w:rsid w:val="007255CC"/>
    <w:rsid w:val="007264E1"/>
    <w:rsid w:val="00727632"/>
    <w:rsid w:val="007303E5"/>
    <w:rsid w:val="007305ED"/>
    <w:rsid w:val="007309B5"/>
    <w:rsid w:val="007326B6"/>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6C93"/>
    <w:rsid w:val="00737660"/>
    <w:rsid w:val="00737905"/>
    <w:rsid w:val="007379FB"/>
    <w:rsid w:val="00740423"/>
    <w:rsid w:val="007406BB"/>
    <w:rsid w:val="00740D56"/>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949"/>
    <w:rsid w:val="00745D3F"/>
    <w:rsid w:val="00745DCE"/>
    <w:rsid w:val="00745E4E"/>
    <w:rsid w:val="0074600D"/>
    <w:rsid w:val="00746F5A"/>
    <w:rsid w:val="00747CD8"/>
    <w:rsid w:val="00747D31"/>
    <w:rsid w:val="00750247"/>
    <w:rsid w:val="00750C82"/>
    <w:rsid w:val="00751452"/>
    <w:rsid w:val="00751CD0"/>
    <w:rsid w:val="0075232F"/>
    <w:rsid w:val="007529CF"/>
    <w:rsid w:val="00752B3A"/>
    <w:rsid w:val="00752D31"/>
    <w:rsid w:val="00752DBC"/>
    <w:rsid w:val="00753DB0"/>
    <w:rsid w:val="007549DA"/>
    <w:rsid w:val="00754DA0"/>
    <w:rsid w:val="00754F9B"/>
    <w:rsid w:val="00755306"/>
    <w:rsid w:val="00755AFA"/>
    <w:rsid w:val="00755D34"/>
    <w:rsid w:val="00755E93"/>
    <w:rsid w:val="007569D1"/>
    <w:rsid w:val="00756D42"/>
    <w:rsid w:val="00756DF0"/>
    <w:rsid w:val="00756E17"/>
    <w:rsid w:val="0075780A"/>
    <w:rsid w:val="00757D4A"/>
    <w:rsid w:val="00760DCB"/>
    <w:rsid w:val="0076115B"/>
    <w:rsid w:val="007613EC"/>
    <w:rsid w:val="007613F6"/>
    <w:rsid w:val="00761A28"/>
    <w:rsid w:val="00761C0F"/>
    <w:rsid w:val="00762223"/>
    <w:rsid w:val="0076295E"/>
    <w:rsid w:val="00762FA0"/>
    <w:rsid w:val="00763920"/>
    <w:rsid w:val="00763AF3"/>
    <w:rsid w:val="007642EA"/>
    <w:rsid w:val="00764D23"/>
    <w:rsid w:val="00764F5C"/>
    <w:rsid w:val="00764F6C"/>
    <w:rsid w:val="0076521F"/>
    <w:rsid w:val="00765ED2"/>
    <w:rsid w:val="007661FD"/>
    <w:rsid w:val="00766412"/>
    <w:rsid w:val="00766973"/>
    <w:rsid w:val="0076714A"/>
    <w:rsid w:val="00767D1E"/>
    <w:rsid w:val="0077027E"/>
    <w:rsid w:val="0077093A"/>
    <w:rsid w:val="00770979"/>
    <w:rsid w:val="00771040"/>
    <w:rsid w:val="00771934"/>
    <w:rsid w:val="00772437"/>
    <w:rsid w:val="007736F8"/>
    <w:rsid w:val="00773DD4"/>
    <w:rsid w:val="00773FE0"/>
    <w:rsid w:val="00774D35"/>
    <w:rsid w:val="00774DAB"/>
    <w:rsid w:val="00775207"/>
    <w:rsid w:val="007753F7"/>
    <w:rsid w:val="007759E8"/>
    <w:rsid w:val="00775D5A"/>
    <w:rsid w:val="00775EC4"/>
    <w:rsid w:val="00775F22"/>
    <w:rsid w:val="007768E2"/>
    <w:rsid w:val="007773F0"/>
    <w:rsid w:val="0077779D"/>
    <w:rsid w:val="00780417"/>
    <w:rsid w:val="0078081D"/>
    <w:rsid w:val="00780E2B"/>
    <w:rsid w:val="00781E1E"/>
    <w:rsid w:val="00781E92"/>
    <w:rsid w:val="007828C2"/>
    <w:rsid w:val="00783758"/>
    <w:rsid w:val="007839E5"/>
    <w:rsid w:val="00783BCF"/>
    <w:rsid w:val="00784CF1"/>
    <w:rsid w:val="007874EC"/>
    <w:rsid w:val="0078784D"/>
    <w:rsid w:val="00787901"/>
    <w:rsid w:val="00787AA3"/>
    <w:rsid w:val="00787BB8"/>
    <w:rsid w:val="00790756"/>
    <w:rsid w:val="00791A06"/>
    <w:rsid w:val="00791B08"/>
    <w:rsid w:val="007924E1"/>
    <w:rsid w:val="0079299D"/>
    <w:rsid w:val="00792FED"/>
    <w:rsid w:val="00794193"/>
    <w:rsid w:val="00794B5A"/>
    <w:rsid w:val="00794F97"/>
    <w:rsid w:val="007955A8"/>
    <w:rsid w:val="0079622D"/>
    <w:rsid w:val="007962E5"/>
    <w:rsid w:val="0079687A"/>
    <w:rsid w:val="00796DDF"/>
    <w:rsid w:val="0079705F"/>
    <w:rsid w:val="0079787B"/>
    <w:rsid w:val="00797CA4"/>
    <w:rsid w:val="007A0577"/>
    <w:rsid w:val="007A05F8"/>
    <w:rsid w:val="007A08D3"/>
    <w:rsid w:val="007A0CB8"/>
    <w:rsid w:val="007A1442"/>
    <w:rsid w:val="007A154D"/>
    <w:rsid w:val="007A1806"/>
    <w:rsid w:val="007A2232"/>
    <w:rsid w:val="007A3E0F"/>
    <w:rsid w:val="007A43FB"/>
    <w:rsid w:val="007A4D82"/>
    <w:rsid w:val="007A5242"/>
    <w:rsid w:val="007A5BBE"/>
    <w:rsid w:val="007A5F43"/>
    <w:rsid w:val="007A63FE"/>
    <w:rsid w:val="007A7B10"/>
    <w:rsid w:val="007A7E9D"/>
    <w:rsid w:val="007B0102"/>
    <w:rsid w:val="007B073C"/>
    <w:rsid w:val="007B09F1"/>
    <w:rsid w:val="007B1311"/>
    <w:rsid w:val="007B2764"/>
    <w:rsid w:val="007B2EE4"/>
    <w:rsid w:val="007B30DB"/>
    <w:rsid w:val="007B3782"/>
    <w:rsid w:val="007B3B0C"/>
    <w:rsid w:val="007B3C62"/>
    <w:rsid w:val="007B3E75"/>
    <w:rsid w:val="007B4609"/>
    <w:rsid w:val="007B4877"/>
    <w:rsid w:val="007B5B55"/>
    <w:rsid w:val="007B5F96"/>
    <w:rsid w:val="007B6FA1"/>
    <w:rsid w:val="007B7684"/>
    <w:rsid w:val="007B76C3"/>
    <w:rsid w:val="007B7A17"/>
    <w:rsid w:val="007B7C26"/>
    <w:rsid w:val="007B7D93"/>
    <w:rsid w:val="007C04B5"/>
    <w:rsid w:val="007C078B"/>
    <w:rsid w:val="007C0A4F"/>
    <w:rsid w:val="007C1B18"/>
    <w:rsid w:val="007C23E6"/>
    <w:rsid w:val="007C2A83"/>
    <w:rsid w:val="007C2B1E"/>
    <w:rsid w:val="007C2EB2"/>
    <w:rsid w:val="007C361A"/>
    <w:rsid w:val="007C3DE5"/>
    <w:rsid w:val="007C4D0F"/>
    <w:rsid w:val="007C4D57"/>
    <w:rsid w:val="007C5920"/>
    <w:rsid w:val="007C5C83"/>
    <w:rsid w:val="007C5D42"/>
    <w:rsid w:val="007C657B"/>
    <w:rsid w:val="007C6739"/>
    <w:rsid w:val="007D07D5"/>
    <w:rsid w:val="007D0953"/>
    <w:rsid w:val="007D121D"/>
    <w:rsid w:val="007D149C"/>
    <w:rsid w:val="007D1E9C"/>
    <w:rsid w:val="007D233C"/>
    <w:rsid w:val="007D3140"/>
    <w:rsid w:val="007D3386"/>
    <w:rsid w:val="007D363B"/>
    <w:rsid w:val="007D3B77"/>
    <w:rsid w:val="007D3E80"/>
    <w:rsid w:val="007D44CF"/>
    <w:rsid w:val="007D49D8"/>
    <w:rsid w:val="007D4D7D"/>
    <w:rsid w:val="007D4DEF"/>
    <w:rsid w:val="007D4EBD"/>
    <w:rsid w:val="007D4F90"/>
    <w:rsid w:val="007D60D9"/>
    <w:rsid w:val="007D623F"/>
    <w:rsid w:val="007D631A"/>
    <w:rsid w:val="007D63BE"/>
    <w:rsid w:val="007D73D2"/>
    <w:rsid w:val="007D7AE1"/>
    <w:rsid w:val="007E01AB"/>
    <w:rsid w:val="007E0299"/>
    <w:rsid w:val="007E0562"/>
    <w:rsid w:val="007E05F4"/>
    <w:rsid w:val="007E0BB4"/>
    <w:rsid w:val="007E1BD2"/>
    <w:rsid w:val="007E1DC0"/>
    <w:rsid w:val="007E29F7"/>
    <w:rsid w:val="007E3DD5"/>
    <w:rsid w:val="007E43A0"/>
    <w:rsid w:val="007E5441"/>
    <w:rsid w:val="007E5CFC"/>
    <w:rsid w:val="007E630A"/>
    <w:rsid w:val="007E63E5"/>
    <w:rsid w:val="007E6832"/>
    <w:rsid w:val="007E6B60"/>
    <w:rsid w:val="007E78FE"/>
    <w:rsid w:val="007F12C4"/>
    <w:rsid w:val="007F1403"/>
    <w:rsid w:val="007F15CC"/>
    <w:rsid w:val="007F1629"/>
    <w:rsid w:val="007F16F8"/>
    <w:rsid w:val="007F175C"/>
    <w:rsid w:val="007F175E"/>
    <w:rsid w:val="007F180E"/>
    <w:rsid w:val="007F1F15"/>
    <w:rsid w:val="007F2E9C"/>
    <w:rsid w:val="007F3105"/>
    <w:rsid w:val="007F34E6"/>
    <w:rsid w:val="007F3B5B"/>
    <w:rsid w:val="007F3F3B"/>
    <w:rsid w:val="007F41D3"/>
    <w:rsid w:val="007F4CF1"/>
    <w:rsid w:val="007F521B"/>
    <w:rsid w:val="007F5647"/>
    <w:rsid w:val="007F5E33"/>
    <w:rsid w:val="007F68BE"/>
    <w:rsid w:val="007F6C88"/>
    <w:rsid w:val="007F71C6"/>
    <w:rsid w:val="007F77EB"/>
    <w:rsid w:val="00800368"/>
    <w:rsid w:val="00801932"/>
    <w:rsid w:val="00802C68"/>
    <w:rsid w:val="00803CC6"/>
    <w:rsid w:val="0080454A"/>
    <w:rsid w:val="0080477E"/>
    <w:rsid w:val="008047AD"/>
    <w:rsid w:val="008048C6"/>
    <w:rsid w:val="008050A7"/>
    <w:rsid w:val="0080539C"/>
    <w:rsid w:val="00805BFA"/>
    <w:rsid w:val="00806440"/>
    <w:rsid w:val="00807F16"/>
    <w:rsid w:val="0081022B"/>
    <w:rsid w:val="00810276"/>
    <w:rsid w:val="00810715"/>
    <w:rsid w:val="00810A35"/>
    <w:rsid w:val="0081124B"/>
    <w:rsid w:val="00811649"/>
    <w:rsid w:val="00813492"/>
    <w:rsid w:val="00813D95"/>
    <w:rsid w:val="00813FE8"/>
    <w:rsid w:val="0081487F"/>
    <w:rsid w:val="00814926"/>
    <w:rsid w:val="00814B80"/>
    <w:rsid w:val="008150F7"/>
    <w:rsid w:val="00815718"/>
    <w:rsid w:val="00816589"/>
    <w:rsid w:val="00816653"/>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3090"/>
    <w:rsid w:val="00824172"/>
    <w:rsid w:val="00824D5A"/>
    <w:rsid w:val="00825051"/>
    <w:rsid w:val="00825DA1"/>
    <w:rsid w:val="008278D6"/>
    <w:rsid w:val="00830197"/>
    <w:rsid w:val="008303B5"/>
    <w:rsid w:val="00831762"/>
    <w:rsid w:val="00831E02"/>
    <w:rsid w:val="0083228F"/>
    <w:rsid w:val="00832374"/>
    <w:rsid w:val="00832428"/>
    <w:rsid w:val="00832779"/>
    <w:rsid w:val="00832A75"/>
    <w:rsid w:val="00832B8D"/>
    <w:rsid w:val="00833706"/>
    <w:rsid w:val="00833718"/>
    <w:rsid w:val="0083431D"/>
    <w:rsid w:val="00834772"/>
    <w:rsid w:val="00834FEB"/>
    <w:rsid w:val="00835630"/>
    <w:rsid w:val="00835BD1"/>
    <w:rsid w:val="00835E5A"/>
    <w:rsid w:val="00836D93"/>
    <w:rsid w:val="0083721F"/>
    <w:rsid w:val="008373AA"/>
    <w:rsid w:val="008375B6"/>
    <w:rsid w:val="0083763A"/>
    <w:rsid w:val="0084000D"/>
    <w:rsid w:val="008401EF"/>
    <w:rsid w:val="008416D6"/>
    <w:rsid w:val="008418B3"/>
    <w:rsid w:val="00841CFC"/>
    <w:rsid w:val="00842140"/>
    <w:rsid w:val="00842413"/>
    <w:rsid w:val="008426D9"/>
    <w:rsid w:val="00842BC1"/>
    <w:rsid w:val="00843F6C"/>
    <w:rsid w:val="008440AB"/>
    <w:rsid w:val="00844344"/>
    <w:rsid w:val="00844890"/>
    <w:rsid w:val="00845809"/>
    <w:rsid w:val="00845CC7"/>
    <w:rsid w:val="0084623C"/>
    <w:rsid w:val="00846313"/>
    <w:rsid w:val="008468B0"/>
    <w:rsid w:val="0084734A"/>
    <w:rsid w:val="008513D5"/>
    <w:rsid w:val="00851996"/>
    <w:rsid w:val="00852559"/>
    <w:rsid w:val="00852A86"/>
    <w:rsid w:val="008532BE"/>
    <w:rsid w:val="00854F76"/>
    <w:rsid w:val="00855C64"/>
    <w:rsid w:val="00856412"/>
    <w:rsid w:val="00856679"/>
    <w:rsid w:val="0085708F"/>
    <w:rsid w:val="00857C53"/>
    <w:rsid w:val="008600F6"/>
    <w:rsid w:val="00860935"/>
    <w:rsid w:val="00860E14"/>
    <w:rsid w:val="00860E9C"/>
    <w:rsid w:val="0086158F"/>
    <w:rsid w:val="00861B8F"/>
    <w:rsid w:val="00861DAD"/>
    <w:rsid w:val="00861DF2"/>
    <w:rsid w:val="0086261A"/>
    <w:rsid w:val="008629EA"/>
    <w:rsid w:val="008631EA"/>
    <w:rsid w:val="00863DF0"/>
    <w:rsid w:val="00863E45"/>
    <w:rsid w:val="0086443E"/>
    <w:rsid w:val="00864EC8"/>
    <w:rsid w:val="0086706D"/>
    <w:rsid w:val="00867535"/>
    <w:rsid w:val="0086776C"/>
    <w:rsid w:val="00867976"/>
    <w:rsid w:val="0086799C"/>
    <w:rsid w:val="00867F74"/>
    <w:rsid w:val="0087071A"/>
    <w:rsid w:val="00870DBE"/>
    <w:rsid w:val="00871F96"/>
    <w:rsid w:val="008725EA"/>
    <w:rsid w:val="0087321E"/>
    <w:rsid w:val="00873540"/>
    <w:rsid w:val="00873808"/>
    <w:rsid w:val="00873F82"/>
    <w:rsid w:val="00874913"/>
    <w:rsid w:val="00874C95"/>
    <w:rsid w:val="00875B62"/>
    <w:rsid w:val="00875CB7"/>
    <w:rsid w:val="00875F9E"/>
    <w:rsid w:val="00876415"/>
    <w:rsid w:val="00876759"/>
    <w:rsid w:val="0087676A"/>
    <w:rsid w:val="008767A0"/>
    <w:rsid w:val="008767A9"/>
    <w:rsid w:val="00876EC1"/>
    <w:rsid w:val="00877D51"/>
    <w:rsid w:val="008810D2"/>
    <w:rsid w:val="0088180F"/>
    <w:rsid w:val="00881D62"/>
    <w:rsid w:val="00881FB4"/>
    <w:rsid w:val="00882004"/>
    <w:rsid w:val="008828A1"/>
    <w:rsid w:val="00883C7D"/>
    <w:rsid w:val="008869AF"/>
    <w:rsid w:val="00886D90"/>
    <w:rsid w:val="00887561"/>
    <w:rsid w:val="00890395"/>
    <w:rsid w:val="00890677"/>
    <w:rsid w:val="00891458"/>
    <w:rsid w:val="00891BC0"/>
    <w:rsid w:val="00891C3F"/>
    <w:rsid w:val="00892205"/>
    <w:rsid w:val="00892973"/>
    <w:rsid w:val="00892FF8"/>
    <w:rsid w:val="00895F65"/>
    <w:rsid w:val="00896248"/>
    <w:rsid w:val="00896684"/>
    <w:rsid w:val="00897008"/>
    <w:rsid w:val="0089718B"/>
    <w:rsid w:val="00897269"/>
    <w:rsid w:val="00897960"/>
    <w:rsid w:val="00897AC8"/>
    <w:rsid w:val="00897D6C"/>
    <w:rsid w:val="008A0C40"/>
    <w:rsid w:val="008A1668"/>
    <w:rsid w:val="008A1740"/>
    <w:rsid w:val="008A1C72"/>
    <w:rsid w:val="008A1F9E"/>
    <w:rsid w:val="008A2042"/>
    <w:rsid w:val="008A3134"/>
    <w:rsid w:val="008A343B"/>
    <w:rsid w:val="008A3567"/>
    <w:rsid w:val="008A43F1"/>
    <w:rsid w:val="008A486C"/>
    <w:rsid w:val="008A4FFD"/>
    <w:rsid w:val="008A5027"/>
    <w:rsid w:val="008A62A1"/>
    <w:rsid w:val="008A656A"/>
    <w:rsid w:val="008A6BC0"/>
    <w:rsid w:val="008A7108"/>
    <w:rsid w:val="008A7B57"/>
    <w:rsid w:val="008A7D15"/>
    <w:rsid w:val="008B027C"/>
    <w:rsid w:val="008B0E57"/>
    <w:rsid w:val="008B0F2E"/>
    <w:rsid w:val="008B1589"/>
    <w:rsid w:val="008B20AC"/>
    <w:rsid w:val="008B2E39"/>
    <w:rsid w:val="008B2ED0"/>
    <w:rsid w:val="008B335D"/>
    <w:rsid w:val="008B354E"/>
    <w:rsid w:val="008B3F76"/>
    <w:rsid w:val="008B40E3"/>
    <w:rsid w:val="008B43F8"/>
    <w:rsid w:val="008B462D"/>
    <w:rsid w:val="008B51DF"/>
    <w:rsid w:val="008B5B64"/>
    <w:rsid w:val="008B5D50"/>
    <w:rsid w:val="008B64CA"/>
    <w:rsid w:val="008B6895"/>
    <w:rsid w:val="008B6F3B"/>
    <w:rsid w:val="008B74A0"/>
    <w:rsid w:val="008C0529"/>
    <w:rsid w:val="008C0741"/>
    <w:rsid w:val="008C0B1E"/>
    <w:rsid w:val="008C1716"/>
    <w:rsid w:val="008C19CD"/>
    <w:rsid w:val="008C34C9"/>
    <w:rsid w:val="008C4325"/>
    <w:rsid w:val="008C482E"/>
    <w:rsid w:val="008C4DDB"/>
    <w:rsid w:val="008C4F68"/>
    <w:rsid w:val="008C514E"/>
    <w:rsid w:val="008C5846"/>
    <w:rsid w:val="008C5D0C"/>
    <w:rsid w:val="008C5D20"/>
    <w:rsid w:val="008C6506"/>
    <w:rsid w:val="008C71D0"/>
    <w:rsid w:val="008C7F3E"/>
    <w:rsid w:val="008D0C6C"/>
    <w:rsid w:val="008D150D"/>
    <w:rsid w:val="008D1788"/>
    <w:rsid w:val="008D18D8"/>
    <w:rsid w:val="008D1C59"/>
    <w:rsid w:val="008D2995"/>
    <w:rsid w:val="008D3025"/>
    <w:rsid w:val="008D34E1"/>
    <w:rsid w:val="008D367F"/>
    <w:rsid w:val="008D3F8D"/>
    <w:rsid w:val="008D4044"/>
    <w:rsid w:val="008D41EE"/>
    <w:rsid w:val="008D44B4"/>
    <w:rsid w:val="008D44FE"/>
    <w:rsid w:val="008D5755"/>
    <w:rsid w:val="008D5BE2"/>
    <w:rsid w:val="008D5EDD"/>
    <w:rsid w:val="008D6129"/>
    <w:rsid w:val="008D648F"/>
    <w:rsid w:val="008D7134"/>
    <w:rsid w:val="008D7E6D"/>
    <w:rsid w:val="008E0CD8"/>
    <w:rsid w:val="008E1580"/>
    <w:rsid w:val="008E254D"/>
    <w:rsid w:val="008E2642"/>
    <w:rsid w:val="008E2F36"/>
    <w:rsid w:val="008E2F6A"/>
    <w:rsid w:val="008E35A8"/>
    <w:rsid w:val="008E35B8"/>
    <w:rsid w:val="008E3CEA"/>
    <w:rsid w:val="008E42BB"/>
    <w:rsid w:val="008E48F3"/>
    <w:rsid w:val="008E4D47"/>
    <w:rsid w:val="008E4F69"/>
    <w:rsid w:val="008E5A90"/>
    <w:rsid w:val="008E5E14"/>
    <w:rsid w:val="008E5E7C"/>
    <w:rsid w:val="008E6655"/>
    <w:rsid w:val="008E6944"/>
    <w:rsid w:val="008E6B82"/>
    <w:rsid w:val="008E6D5F"/>
    <w:rsid w:val="008E79C5"/>
    <w:rsid w:val="008E79FE"/>
    <w:rsid w:val="008F01C6"/>
    <w:rsid w:val="008F0896"/>
    <w:rsid w:val="008F09F7"/>
    <w:rsid w:val="008F102E"/>
    <w:rsid w:val="008F138A"/>
    <w:rsid w:val="008F15C7"/>
    <w:rsid w:val="008F1CA7"/>
    <w:rsid w:val="008F2357"/>
    <w:rsid w:val="008F2A56"/>
    <w:rsid w:val="008F2A73"/>
    <w:rsid w:val="008F2DA7"/>
    <w:rsid w:val="008F2DF8"/>
    <w:rsid w:val="008F2E5E"/>
    <w:rsid w:val="008F3868"/>
    <w:rsid w:val="008F39C2"/>
    <w:rsid w:val="008F3CD9"/>
    <w:rsid w:val="008F44D7"/>
    <w:rsid w:val="008F4588"/>
    <w:rsid w:val="008F45EB"/>
    <w:rsid w:val="008F499E"/>
    <w:rsid w:val="008F4A76"/>
    <w:rsid w:val="008F67D2"/>
    <w:rsid w:val="008F6A45"/>
    <w:rsid w:val="008F73ED"/>
    <w:rsid w:val="008F7664"/>
    <w:rsid w:val="008F7DA1"/>
    <w:rsid w:val="009004DA"/>
    <w:rsid w:val="00900663"/>
    <w:rsid w:val="009008E4"/>
    <w:rsid w:val="00901441"/>
    <w:rsid w:val="00901693"/>
    <w:rsid w:val="00902080"/>
    <w:rsid w:val="009026E9"/>
    <w:rsid w:val="00903088"/>
    <w:rsid w:val="009038E0"/>
    <w:rsid w:val="00903E56"/>
    <w:rsid w:val="00904D83"/>
    <w:rsid w:val="0090509A"/>
    <w:rsid w:val="009051EF"/>
    <w:rsid w:val="009052C1"/>
    <w:rsid w:val="0090647C"/>
    <w:rsid w:val="00906BF1"/>
    <w:rsid w:val="00906D49"/>
    <w:rsid w:val="00907482"/>
    <w:rsid w:val="0090771F"/>
    <w:rsid w:val="009101B9"/>
    <w:rsid w:val="009107EE"/>
    <w:rsid w:val="00910A08"/>
    <w:rsid w:val="00911633"/>
    <w:rsid w:val="00911894"/>
    <w:rsid w:val="009120BF"/>
    <w:rsid w:val="00912529"/>
    <w:rsid w:val="009136CB"/>
    <w:rsid w:val="009139E9"/>
    <w:rsid w:val="00913B96"/>
    <w:rsid w:val="00914F46"/>
    <w:rsid w:val="0091522A"/>
    <w:rsid w:val="00916946"/>
    <w:rsid w:val="00921AF6"/>
    <w:rsid w:val="00922588"/>
    <w:rsid w:val="009235C5"/>
    <w:rsid w:val="009235F0"/>
    <w:rsid w:val="009246DA"/>
    <w:rsid w:val="0092499A"/>
    <w:rsid w:val="00925699"/>
    <w:rsid w:val="00926AEE"/>
    <w:rsid w:val="00926E03"/>
    <w:rsid w:val="009275F5"/>
    <w:rsid w:val="009277E2"/>
    <w:rsid w:val="00927DFC"/>
    <w:rsid w:val="00930C49"/>
    <w:rsid w:val="00931874"/>
    <w:rsid w:val="00932B4F"/>
    <w:rsid w:val="00932DF5"/>
    <w:rsid w:val="00932E99"/>
    <w:rsid w:val="00933538"/>
    <w:rsid w:val="00933705"/>
    <w:rsid w:val="00935019"/>
    <w:rsid w:val="00935610"/>
    <w:rsid w:val="00935F46"/>
    <w:rsid w:val="00936281"/>
    <w:rsid w:val="00936804"/>
    <w:rsid w:val="00937EF1"/>
    <w:rsid w:val="00940A9B"/>
    <w:rsid w:val="00941291"/>
    <w:rsid w:val="00941393"/>
    <w:rsid w:val="00941B98"/>
    <w:rsid w:val="00941C53"/>
    <w:rsid w:val="00941D7B"/>
    <w:rsid w:val="00942CC2"/>
    <w:rsid w:val="0094321B"/>
    <w:rsid w:val="009435F9"/>
    <w:rsid w:val="00943ED1"/>
    <w:rsid w:val="0094400E"/>
    <w:rsid w:val="0094487C"/>
    <w:rsid w:val="00944F48"/>
    <w:rsid w:val="0094551E"/>
    <w:rsid w:val="0094583C"/>
    <w:rsid w:val="00945B61"/>
    <w:rsid w:val="009466C7"/>
    <w:rsid w:val="00946AA3"/>
    <w:rsid w:val="00946E13"/>
    <w:rsid w:val="009470BD"/>
    <w:rsid w:val="0094758D"/>
    <w:rsid w:val="00947DC4"/>
    <w:rsid w:val="00950488"/>
    <w:rsid w:val="009504F8"/>
    <w:rsid w:val="009508A5"/>
    <w:rsid w:val="00951566"/>
    <w:rsid w:val="00951641"/>
    <w:rsid w:val="009518C4"/>
    <w:rsid w:val="00951BD1"/>
    <w:rsid w:val="00951DBA"/>
    <w:rsid w:val="0095239E"/>
    <w:rsid w:val="00952659"/>
    <w:rsid w:val="00952873"/>
    <w:rsid w:val="00952DE0"/>
    <w:rsid w:val="00954261"/>
    <w:rsid w:val="00954435"/>
    <w:rsid w:val="00954C1F"/>
    <w:rsid w:val="00954EB6"/>
    <w:rsid w:val="00955129"/>
    <w:rsid w:val="00955478"/>
    <w:rsid w:val="009554A7"/>
    <w:rsid w:val="009556C2"/>
    <w:rsid w:val="00955BC8"/>
    <w:rsid w:val="00956403"/>
    <w:rsid w:val="009565B8"/>
    <w:rsid w:val="009572C1"/>
    <w:rsid w:val="00957599"/>
    <w:rsid w:val="009575F2"/>
    <w:rsid w:val="009607FE"/>
    <w:rsid w:val="0096170D"/>
    <w:rsid w:val="00962073"/>
    <w:rsid w:val="00962697"/>
    <w:rsid w:val="00963E67"/>
    <w:rsid w:val="00964275"/>
    <w:rsid w:val="009652DB"/>
    <w:rsid w:val="00965326"/>
    <w:rsid w:val="00965466"/>
    <w:rsid w:val="009654CE"/>
    <w:rsid w:val="0096583F"/>
    <w:rsid w:val="00965B5B"/>
    <w:rsid w:val="00966715"/>
    <w:rsid w:val="00966AEB"/>
    <w:rsid w:val="00967019"/>
    <w:rsid w:val="0096782F"/>
    <w:rsid w:val="00967838"/>
    <w:rsid w:val="00971044"/>
    <w:rsid w:val="0097128E"/>
    <w:rsid w:val="009715CA"/>
    <w:rsid w:val="00971BDB"/>
    <w:rsid w:val="00971D18"/>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8002C"/>
    <w:rsid w:val="009800F1"/>
    <w:rsid w:val="0098038F"/>
    <w:rsid w:val="00980DB4"/>
    <w:rsid w:val="00981653"/>
    <w:rsid w:val="00981707"/>
    <w:rsid w:val="00982087"/>
    <w:rsid w:val="009826D0"/>
    <w:rsid w:val="00982950"/>
    <w:rsid w:val="00982D92"/>
    <w:rsid w:val="00983A1A"/>
    <w:rsid w:val="00983D96"/>
    <w:rsid w:val="009849EB"/>
    <w:rsid w:val="00984F72"/>
    <w:rsid w:val="009854EC"/>
    <w:rsid w:val="00986217"/>
    <w:rsid w:val="00986617"/>
    <w:rsid w:val="0098669A"/>
    <w:rsid w:val="00986D03"/>
    <w:rsid w:val="00986D04"/>
    <w:rsid w:val="00986F83"/>
    <w:rsid w:val="00987260"/>
    <w:rsid w:val="00987BEA"/>
    <w:rsid w:val="009900A1"/>
    <w:rsid w:val="009918A1"/>
    <w:rsid w:val="009918B1"/>
    <w:rsid w:val="00991F49"/>
    <w:rsid w:val="0099288F"/>
    <w:rsid w:val="00993092"/>
    <w:rsid w:val="00994710"/>
    <w:rsid w:val="009948CF"/>
    <w:rsid w:val="0099557A"/>
    <w:rsid w:val="00996102"/>
    <w:rsid w:val="00997DFE"/>
    <w:rsid w:val="009A046A"/>
    <w:rsid w:val="009A0534"/>
    <w:rsid w:val="009A0DC6"/>
    <w:rsid w:val="009A0FF1"/>
    <w:rsid w:val="009A2311"/>
    <w:rsid w:val="009A24FF"/>
    <w:rsid w:val="009A265B"/>
    <w:rsid w:val="009A3E22"/>
    <w:rsid w:val="009A458A"/>
    <w:rsid w:val="009A45E4"/>
    <w:rsid w:val="009A4868"/>
    <w:rsid w:val="009A4E7B"/>
    <w:rsid w:val="009A4F46"/>
    <w:rsid w:val="009A5B30"/>
    <w:rsid w:val="009A5F34"/>
    <w:rsid w:val="009A6357"/>
    <w:rsid w:val="009A670F"/>
    <w:rsid w:val="009A6B80"/>
    <w:rsid w:val="009A6C54"/>
    <w:rsid w:val="009A7098"/>
    <w:rsid w:val="009A7807"/>
    <w:rsid w:val="009B0716"/>
    <w:rsid w:val="009B14DB"/>
    <w:rsid w:val="009B169F"/>
    <w:rsid w:val="009B19A0"/>
    <w:rsid w:val="009B2238"/>
    <w:rsid w:val="009B3065"/>
    <w:rsid w:val="009B3720"/>
    <w:rsid w:val="009B3D7A"/>
    <w:rsid w:val="009B42EF"/>
    <w:rsid w:val="009B4889"/>
    <w:rsid w:val="009B4BBF"/>
    <w:rsid w:val="009B600A"/>
    <w:rsid w:val="009B60C6"/>
    <w:rsid w:val="009B646F"/>
    <w:rsid w:val="009B6756"/>
    <w:rsid w:val="009B7305"/>
    <w:rsid w:val="009B73B2"/>
    <w:rsid w:val="009B749A"/>
    <w:rsid w:val="009C0365"/>
    <w:rsid w:val="009C0857"/>
    <w:rsid w:val="009C08D1"/>
    <w:rsid w:val="009C0A3D"/>
    <w:rsid w:val="009C0FA9"/>
    <w:rsid w:val="009C11D8"/>
    <w:rsid w:val="009C14BB"/>
    <w:rsid w:val="009C14C6"/>
    <w:rsid w:val="009C18E0"/>
    <w:rsid w:val="009C25F5"/>
    <w:rsid w:val="009C345A"/>
    <w:rsid w:val="009C3887"/>
    <w:rsid w:val="009C3EFE"/>
    <w:rsid w:val="009C40C0"/>
    <w:rsid w:val="009C496B"/>
    <w:rsid w:val="009C4A54"/>
    <w:rsid w:val="009C50CC"/>
    <w:rsid w:val="009C5625"/>
    <w:rsid w:val="009C5652"/>
    <w:rsid w:val="009C56F5"/>
    <w:rsid w:val="009C5F19"/>
    <w:rsid w:val="009C62C0"/>
    <w:rsid w:val="009C6328"/>
    <w:rsid w:val="009C6393"/>
    <w:rsid w:val="009C6ED6"/>
    <w:rsid w:val="009C711A"/>
    <w:rsid w:val="009C7370"/>
    <w:rsid w:val="009C75AE"/>
    <w:rsid w:val="009C7629"/>
    <w:rsid w:val="009C7899"/>
    <w:rsid w:val="009D0980"/>
    <w:rsid w:val="009D11A3"/>
    <w:rsid w:val="009D1745"/>
    <w:rsid w:val="009D1838"/>
    <w:rsid w:val="009D198F"/>
    <w:rsid w:val="009D1A18"/>
    <w:rsid w:val="009D32D6"/>
    <w:rsid w:val="009D37E3"/>
    <w:rsid w:val="009D3CD2"/>
    <w:rsid w:val="009D44F6"/>
    <w:rsid w:val="009D49A4"/>
    <w:rsid w:val="009D4B8E"/>
    <w:rsid w:val="009D4DD8"/>
    <w:rsid w:val="009D51AC"/>
    <w:rsid w:val="009D522D"/>
    <w:rsid w:val="009D60BE"/>
    <w:rsid w:val="009D7099"/>
    <w:rsid w:val="009D775C"/>
    <w:rsid w:val="009D7E71"/>
    <w:rsid w:val="009E08CA"/>
    <w:rsid w:val="009E0AE2"/>
    <w:rsid w:val="009E0FDD"/>
    <w:rsid w:val="009E10DE"/>
    <w:rsid w:val="009E1ADD"/>
    <w:rsid w:val="009E1C93"/>
    <w:rsid w:val="009E1FBC"/>
    <w:rsid w:val="009E2070"/>
    <w:rsid w:val="009E2F86"/>
    <w:rsid w:val="009E3E0D"/>
    <w:rsid w:val="009E424A"/>
    <w:rsid w:val="009E453E"/>
    <w:rsid w:val="009E4722"/>
    <w:rsid w:val="009E4810"/>
    <w:rsid w:val="009E48B2"/>
    <w:rsid w:val="009E4C03"/>
    <w:rsid w:val="009E4DC1"/>
    <w:rsid w:val="009E5385"/>
    <w:rsid w:val="009E53E8"/>
    <w:rsid w:val="009E57C5"/>
    <w:rsid w:val="009E5889"/>
    <w:rsid w:val="009E5BBF"/>
    <w:rsid w:val="009E624D"/>
    <w:rsid w:val="009E661C"/>
    <w:rsid w:val="009E6EEA"/>
    <w:rsid w:val="009E7C2D"/>
    <w:rsid w:val="009E7E1D"/>
    <w:rsid w:val="009F148B"/>
    <w:rsid w:val="009F3830"/>
    <w:rsid w:val="009F3E59"/>
    <w:rsid w:val="009F405F"/>
    <w:rsid w:val="009F48A2"/>
    <w:rsid w:val="009F51FB"/>
    <w:rsid w:val="009F596B"/>
    <w:rsid w:val="009F5A11"/>
    <w:rsid w:val="009F5B95"/>
    <w:rsid w:val="009F62F1"/>
    <w:rsid w:val="009F6CCF"/>
    <w:rsid w:val="009F7ADC"/>
    <w:rsid w:val="00A00616"/>
    <w:rsid w:val="00A009C3"/>
    <w:rsid w:val="00A0160A"/>
    <w:rsid w:val="00A033A1"/>
    <w:rsid w:val="00A04D7B"/>
    <w:rsid w:val="00A056F4"/>
    <w:rsid w:val="00A057C9"/>
    <w:rsid w:val="00A058B9"/>
    <w:rsid w:val="00A05CF4"/>
    <w:rsid w:val="00A064E4"/>
    <w:rsid w:val="00A06BE2"/>
    <w:rsid w:val="00A10687"/>
    <w:rsid w:val="00A11736"/>
    <w:rsid w:val="00A118AF"/>
    <w:rsid w:val="00A11C64"/>
    <w:rsid w:val="00A11E47"/>
    <w:rsid w:val="00A126FA"/>
    <w:rsid w:val="00A12C05"/>
    <w:rsid w:val="00A12ECF"/>
    <w:rsid w:val="00A1330D"/>
    <w:rsid w:val="00A149AF"/>
    <w:rsid w:val="00A153B0"/>
    <w:rsid w:val="00A158E3"/>
    <w:rsid w:val="00A15E24"/>
    <w:rsid w:val="00A16898"/>
    <w:rsid w:val="00A16BE9"/>
    <w:rsid w:val="00A16C99"/>
    <w:rsid w:val="00A1764E"/>
    <w:rsid w:val="00A1775E"/>
    <w:rsid w:val="00A178C3"/>
    <w:rsid w:val="00A17B5E"/>
    <w:rsid w:val="00A20FEE"/>
    <w:rsid w:val="00A213C6"/>
    <w:rsid w:val="00A21401"/>
    <w:rsid w:val="00A217B6"/>
    <w:rsid w:val="00A21855"/>
    <w:rsid w:val="00A22141"/>
    <w:rsid w:val="00A2278B"/>
    <w:rsid w:val="00A22C09"/>
    <w:rsid w:val="00A232A5"/>
    <w:rsid w:val="00A24A58"/>
    <w:rsid w:val="00A24CC9"/>
    <w:rsid w:val="00A24F90"/>
    <w:rsid w:val="00A25378"/>
    <w:rsid w:val="00A2568D"/>
    <w:rsid w:val="00A2772B"/>
    <w:rsid w:val="00A2775A"/>
    <w:rsid w:val="00A27850"/>
    <w:rsid w:val="00A27C1B"/>
    <w:rsid w:val="00A30CBA"/>
    <w:rsid w:val="00A31862"/>
    <w:rsid w:val="00A32142"/>
    <w:rsid w:val="00A321D3"/>
    <w:rsid w:val="00A3299F"/>
    <w:rsid w:val="00A32E85"/>
    <w:rsid w:val="00A3306C"/>
    <w:rsid w:val="00A339CA"/>
    <w:rsid w:val="00A3504C"/>
    <w:rsid w:val="00A35256"/>
    <w:rsid w:val="00A36608"/>
    <w:rsid w:val="00A36DB2"/>
    <w:rsid w:val="00A37105"/>
    <w:rsid w:val="00A371C6"/>
    <w:rsid w:val="00A378B3"/>
    <w:rsid w:val="00A37E1C"/>
    <w:rsid w:val="00A408D3"/>
    <w:rsid w:val="00A409C4"/>
    <w:rsid w:val="00A41C48"/>
    <w:rsid w:val="00A423AD"/>
    <w:rsid w:val="00A427BD"/>
    <w:rsid w:val="00A42BF7"/>
    <w:rsid w:val="00A42C73"/>
    <w:rsid w:val="00A43683"/>
    <w:rsid w:val="00A43735"/>
    <w:rsid w:val="00A4382A"/>
    <w:rsid w:val="00A454DD"/>
    <w:rsid w:val="00A4718A"/>
    <w:rsid w:val="00A4735B"/>
    <w:rsid w:val="00A47B7F"/>
    <w:rsid w:val="00A50F6F"/>
    <w:rsid w:val="00A5146C"/>
    <w:rsid w:val="00A514B8"/>
    <w:rsid w:val="00A51CD1"/>
    <w:rsid w:val="00A52613"/>
    <w:rsid w:val="00A53DDB"/>
    <w:rsid w:val="00A544D6"/>
    <w:rsid w:val="00A54904"/>
    <w:rsid w:val="00A549FC"/>
    <w:rsid w:val="00A555E4"/>
    <w:rsid w:val="00A56D10"/>
    <w:rsid w:val="00A57546"/>
    <w:rsid w:val="00A602A4"/>
    <w:rsid w:val="00A605E6"/>
    <w:rsid w:val="00A60A18"/>
    <w:rsid w:val="00A60BE6"/>
    <w:rsid w:val="00A61AEB"/>
    <w:rsid w:val="00A61DAA"/>
    <w:rsid w:val="00A61DD1"/>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44C"/>
    <w:rsid w:val="00A70A89"/>
    <w:rsid w:val="00A70D38"/>
    <w:rsid w:val="00A71131"/>
    <w:rsid w:val="00A7121B"/>
    <w:rsid w:val="00A7135D"/>
    <w:rsid w:val="00A71848"/>
    <w:rsid w:val="00A72004"/>
    <w:rsid w:val="00A72140"/>
    <w:rsid w:val="00A72AC2"/>
    <w:rsid w:val="00A7364B"/>
    <w:rsid w:val="00A73A15"/>
    <w:rsid w:val="00A73C41"/>
    <w:rsid w:val="00A73F14"/>
    <w:rsid w:val="00A744A6"/>
    <w:rsid w:val="00A74801"/>
    <w:rsid w:val="00A74975"/>
    <w:rsid w:val="00A74CA9"/>
    <w:rsid w:val="00A74DFC"/>
    <w:rsid w:val="00A74F2F"/>
    <w:rsid w:val="00A751C5"/>
    <w:rsid w:val="00A752D4"/>
    <w:rsid w:val="00A7559F"/>
    <w:rsid w:val="00A7582E"/>
    <w:rsid w:val="00A75E86"/>
    <w:rsid w:val="00A760DA"/>
    <w:rsid w:val="00A772C7"/>
    <w:rsid w:val="00A774F0"/>
    <w:rsid w:val="00A779C1"/>
    <w:rsid w:val="00A77B5A"/>
    <w:rsid w:val="00A80CD2"/>
    <w:rsid w:val="00A81BDB"/>
    <w:rsid w:val="00A82318"/>
    <w:rsid w:val="00A834B2"/>
    <w:rsid w:val="00A846BC"/>
    <w:rsid w:val="00A84A49"/>
    <w:rsid w:val="00A84F6D"/>
    <w:rsid w:val="00A85271"/>
    <w:rsid w:val="00A85DC8"/>
    <w:rsid w:val="00A85FD8"/>
    <w:rsid w:val="00A861FB"/>
    <w:rsid w:val="00A8697E"/>
    <w:rsid w:val="00A874D1"/>
    <w:rsid w:val="00A8779D"/>
    <w:rsid w:val="00A90002"/>
    <w:rsid w:val="00A902DB"/>
    <w:rsid w:val="00A9098E"/>
    <w:rsid w:val="00A90A78"/>
    <w:rsid w:val="00A91E83"/>
    <w:rsid w:val="00A925B1"/>
    <w:rsid w:val="00A92F64"/>
    <w:rsid w:val="00A936AE"/>
    <w:rsid w:val="00A938D9"/>
    <w:rsid w:val="00A9410C"/>
    <w:rsid w:val="00A94D18"/>
    <w:rsid w:val="00A952EB"/>
    <w:rsid w:val="00A95B23"/>
    <w:rsid w:val="00A95B5B"/>
    <w:rsid w:val="00A95F25"/>
    <w:rsid w:val="00A9600C"/>
    <w:rsid w:val="00A964C4"/>
    <w:rsid w:val="00A9676A"/>
    <w:rsid w:val="00A96931"/>
    <w:rsid w:val="00A976DE"/>
    <w:rsid w:val="00A978B2"/>
    <w:rsid w:val="00A97A91"/>
    <w:rsid w:val="00AA03F5"/>
    <w:rsid w:val="00AA04A2"/>
    <w:rsid w:val="00AA086E"/>
    <w:rsid w:val="00AA1071"/>
    <w:rsid w:val="00AA2283"/>
    <w:rsid w:val="00AA22AB"/>
    <w:rsid w:val="00AA31A2"/>
    <w:rsid w:val="00AA3924"/>
    <w:rsid w:val="00AA3944"/>
    <w:rsid w:val="00AA577D"/>
    <w:rsid w:val="00AA5ED9"/>
    <w:rsid w:val="00AA70DD"/>
    <w:rsid w:val="00AA7476"/>
    <w:rsid w:val="00AB0035"/>
    <w:rsid w:val="00AB099C"/>
    <w:rsid w:val="00AB09F1"/>
    <w:rsid w:val="00AB1750"/>
    <w:rsid w:val="00AB1A2D"/>
    <w:rsid w:val="00AB26CE"/>
    <w:rsid w:val="00AB2B41"/>
    <w:rsid w:val="00AB2DC5"/>
    <w:rsid w:val="00AB2E88"/>
    <w:rsid w:val="00AB2FC4"/>
    <w:rsid w:val="00AB32E5"/>
    <w:rsid w:val="00AB3617"/>
    <w:rsid w:val="00AB3974"/>
    <w:rsid w:val="00AB41CD"/>
    <w:rsid w:val="00AB4208"/>
    <w:rsid w:val="00AB42EE"/>
    <w:rsid w:val="00AB45B2"/>
    <w:rsid w:val="00AB4B42"/>
    <w:rsid w:val="00AB55ED"/>
    <w:rsid w:val="00AB5707"/>
    <w:rsid w:val="00AB57E8"/>
    <w:rsid w:val="00AB6657"/>
    <w:rsid w:val="00AB6905"/>
    <w:rsid w:val="00AB7663"/>
    <w:rsid w:val="00AB7F56"/>
    <w:rsid w:val="00AC029D"/>
    <w:rsid w:val="00AC0359"/>
    <w:rsid w:val="00AC0604"/>
    <w:rsid w:val="00AC077C"/>
    <w:rsid w:val="00AC09EB"/>
    <w:rsid w:val="00AC0B4E"/>
    <w:rsid w:val="00AC0D41"/>
    <w:rsid w:val="00AC0E03"/>
    <w:rsid w:val="00AC11A3"/>
    <w:rsid w:val="00AC16CF"/>
    <w:rsid w:val="00AC1AB8"/>
    <w:rsid w:val="00AC1CCF"/>
    <w:rsid w:val="00AC1DE2"/>
    <w:rsid w:val="00AC23B4"/>
    <w:rsid w:val="00AC247D"/>
    <w:rsid w:val="00AC2790"/>
    <w:rsid w:val="00AC2B75"/>
    <w:rsid w:val="00AC3EF4"/>
    <w:rsid w:val="00AC4AE6"/>
    <w:rsid w:val="00AC50D7"/>
    <w:rsid w:val="00AC56DA"/>
    <w:rsid w:val="00AC5CDC"/>
    <w:rsid w:val="00AC5F5D"/>
    <w:rsid w:val="00AC77A8"/>
    <w:rsid w:val="00AD01A1"/>
    <w:rsid w:val="00AD02CF"/>
    <w:rsid w:val="00AD1A2B"/>
    <w:rsid w:val="00AD1CD7"/>
    <w:rsid w:val="00AD20D9"/>
    <w:rsid w:val="00AD2281"/>
    <w:rsid w:val="00AD296B"/>
    <w:rsid w:val="00AD2C03"/>
    <w:rsid w:val="00AD3198"/>
    <w:rsid w:val="00AD324B"/>
    <w:rsid w:val="00AD3437"/>
    <w:rsid w:val="00AD39AD"/>
    <w:rsid w:val="00AD3E4E"/>
    <w:rsid w:val="00AD421A"/>
    <w:rsid w:val="00AD4528"/>
    <w:rsid w:val="00AD4AB8"/>
    <w:rsid w:val="00AD62AF"/>
    <w:rsid w:val="00AD6C8D"/>
    <w:rsid w:val="00AD716B"/>
    <w:rsid w:val="00AD744A"/>
    <w:rsid w:val="00AD7637"/>
    <w:rsid w:val="00AD7F82"/>
    <w:rsid w:val="00AE01EB"/>
    <w:rsid w:val="00AE03B6"/>
    <w:rsid w:val="00AE0909"/>
    <w:rsid w:val="00AE10F9"/>
    <w:rsid w:val="00AE17C5"/>
    <w:rsid w:val="00AE1EF0"/>
    <w:rsid w:val="00AE2151"/>
    <w:rsid w:val="00AE2738"/>
    <w:rsid w:val="00AE2873"/>
    <w:rsid w:val="00AE2C3F"/>
    <w:rsid w:val="00AE39B5"/>
    <w:rsid w:val="00AE3A4E"/>
    <w:rsid w:val="00AE3ADD"/>
    <w:rsid w:val="00AE555D"/>
    <w:rsid w:val="00AE5C7A"/>
    <w:rsid w:val="00AE65BA"/>
    <w:rsid w:val="00AE69E9"/>
    <w:rsid w:val="00AE6A94"/>
    <w:rsid w:val="00AE774E"/>
    <w:rsid w:val="00AF00E0"/>
    <w:rsid w:val="00AF04EB"/>
    <w:rsid w:val="00AF0778"/>
    <w:rsid w:val="00AF0A95"/>
    <w:rsid w:val="00AF108E"/>
    <w:rsid w:val="00AF113B"/>
    <w:rsid w:val="00AF1763"/>
    <w:rsid w:val="00AF216E"/>
    <w:rsid w:val="00AF27FD"/>
    <w:rsid w:val="00AF2EA2"/>
    <w:rsid w:val="00AF32F5"/>
    <w:rsid w:val="00AF3400"/>
    <w:rsid w:val="00AF394D"/>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0B08"/>
    <w:rsid w:val="00B0148B"/>
    <w:rsid w:val="00B0170F"/>
    <w:rsid w:val="00B01A4D"/>
    <w:rsid w:val="00B02C08"/>
    <w:rsid w:val="00B02F6D"/>
    <w:rsid w:val="00B03102"/>
    <w:rsid w:val="00B043D3"/>
    <w:rsid w:val="00B04580"/>
    <w:rsid w:val="00B053AA"/>
    <w:rsid w:val="00B05431"/>
    <w:rsid w:val="00B057D6"/>
    <w:rsid w:val="00B0596B"/>
    <w:rsid w:val="00B05C1F"/>
    <w:rsid w:val="00B05DD9"/>
    <w:rsid w:val="00B05E0C"/>
    <w:rsid w:val="00B068BE"/>
    <w:rsid w:val="00B06E6B"/>
    <w:rsid w:val="00B10A48"/>
    <w:rsid w:val="00B112B2"/>
    <w:rsid w:val="00B11A14"/>
    <w:rsid w:val="00B11A3C"/>
    <w:rsid w:val="00B11BD9"/>
    <w:rsid w:val="00B11E07"/>
    <w:rsid w:val="00B11ED0"/>
    <w:rsid w:val="00B11FB9"/>
    <w:rsid w:val="00B1237A"/>
    <w:rsid w:val="00B129AD"/>
    <w:rsid w:val="00B13039"/>
    <w:rsid w:val="00B1391B"/>
    <w:rsid w:val="00B13B62"/>
    <w:rsid w:val="00B13EB5"/>
    <w:rsid w:val="00B14B54"/>
    <w:rsid w:val="00B15807"/>
    <w:rsid w:val="00B15ACD"/>
    <w:rsid w:val="00B15C7C"/>
    <w:rsid w:val="00B16476"/>
    <w:rsid w:val="00B16B40"/>
    <w:rsid w:val="00B16F3F"/>
    <w:rsid w:val="00B171AB"/>
    <w:rsid w:val="00B172F1"/>
    <w:rsid w:val="00B17959"/>
    <w:rsid w:val="00B17EDE"/>
    <w:rsid w:val="00B20FE2"/>
    <w:rsid w:val="00B211E4"/>
    <w:rsid w:val="00B218F1"/>
    <w:rsid w:val="00B223CF"/>
    <w:rsid w:val="00B2376D"/>
    <w:rsid w:val="00B238F6"/>
    <w:rsid w:val="00B23A6D"/>
    <w:rsid w:val="00B24415"/>
    <w:rsid w:val="00B252A4"/>
    <w:rsid w:val="00B2579B"/>
    <w:rsid w:val="00B25861"/>
    <w:rsid w:val="00B263A9"/>
    <w:rsid w:val="00B26416"/>
    <w:rsid w:val="00B27FAA"/>
    <w:rsid w:val="00B3025A"/>
    <w:rsid w:val="00B3291A"/>
    <w:rsid w:val="00B32B63"/>
    <w:rsid w:val="00B32CAB"/>
    <w:rsid w:val="00B34072"/>
    <w:rsid w:val="00B34B31"/>
    <w:rsid w:val="00B35017"/>
    <w:rsid w:val="00B357C0"/>
    <w:rsid w:val="00B358FF"/>
    <w:rsid w:val="00B36026"/>
    <w:rsid w:val="00B363E5"/>
    <w:rsid w:val="00B3666B"/>
    <w:rsid w:val="00B367A6"/>
    <w:rsid w:val="00B376D9"/>
    <w:rsid w:val="00B37BE5"/>
    <w:rsid w:val="00B37DD2"/>
    <w:rsid w:val="00B40246"/>
    <w:rsid w:val="00B40A70"/>
    <w:rsid w:val="00B41480"/>
    <w:rsid w:val="00B418FA"/>
    <w:rsid w:val="00B41CC4"/>
    <w:rsid w:val="00B42ADF"/>
    <w:rsid w:val="00B43718"/>
    <w:rsid w:val="00B438BE"/>
    <w:rsid w:val="00B44428"/>
    <w:rsid w:val="00B453F3"/>
    <w:rsid w:val="00B46480"/>
    <w:rsid w:val="00B46DFD"/>
    <w:rsid w:val="00B4717D"/>
    <w:rsid w:val="00B4767E"/>
    <w:rsid w:val="00B47CC4"/>
    <w:rsid w:val="00B47FAD"/>
    <w:rsid w:val="00B505D2"/>
    <w:rsid w:val="00B50D61"/>
    <w:rsid w:val="00B51A54"/>
    <w:rsid w:val="00B51E6A"/>
    <w:rsid w:val="00B51F69"/>
    <w:rsid w:val="00B52824"/>
    <w:rsid w:val="00B52893"/>
    <w:rsid w:val="00B52DDC"/>
    <w:rsid w:val="00B52E8B"/>
    <w:rsid w:val="00B53834"/>
    <w:rsid w:val="00B54D9B"/>
    <w:rsid w:val="00B5529C"/>
    <w:rsid w:val="00B55570"/>
    <w:rsid w:val="00B55D65"/>
    <w:rsid w:val="00B55E49"/>
    <w:rsid w:val="00B56C70"/>
    <w:rsid w:val="00B56EE5"/>
    <w:rsid w:val="00B57802"/>
    <w:rsid w:val="00B57E0C"/>
    <w:rsid w:val="00B60814"/>
    <w:rsid w:val="00B60D9D"/>
    <w:rsid w:val="00B60E00"/>
    <w:rsid w:val="00B61129"/>
    <w:rsid w:val="00B6141D"/>
    <w:rsid w:val="00B614A8"/>
    <w:rsid w:val="00B62756"/>
    <w:rsid w:val="00B63803"/>
    <w:rsid w:val="00B6387D"/>
    <w:rsid w:val="00B63C96"/>
    <w:rsid w:val="00B64D95"/>
    <w:rsid w:val="00B64F2F"/>
    <w:rsid w:val="00B6532B"/>
    <w:rsid w:val="00B65D5B"/>
    <w:rsid w:val="00B66A5D"/>
    <w:rsid w:val="00B670A7"/>
    <w:rsid w:val="00B705BB"/>
    <w:rsid w:val="00B71313"/>
    <w:rsid w:val="00B7190B"/>
    <w:rsid w:val="00B720CF"/>
    <w:rsid w:val="00B726D2"/>
    <w:rsid w:val="00B7454D"/>
    <w:rsid w:val="00B74CD8"/>
    <w:rsid w:val="00B75666"/>
    <w:rsid w:val="00B760C6"/>
    <w:rsid w:val="00B76613"/>
    <w:rsid w:val="00B7738E"/>
    <w:rsid w:val="00B777DA"/>
    <w:rsid w:val="00B8057F"/>
    <w:rsid w:val="00B817E5"/>
    <w:rsid w:val="00B82BB3"/>
    <w:rsid w:val="00B834DD"/>
    <w:rsid w:val="00B83779"/>
    <w:rsid w:val="00B84401"/>
    <w:rsid w:val="00B84B63"/>
    <w:rsid w:val="00B858F3"/>
    <w:rsid w:val="00B85C66"/>
    <w:rsid w:val="00B87356"/>
    <w:rsid w:val="00B876D9"/>
    <w:rsid w:val="00B92C39"/>
    <w:rsid w:val="00B93405"/>
    <w:rsid w:val="00B937E5"/>
    <w:rsid w:val="00B93AE0"/>
    <w:rsid w:val="00B94543"/>
    <w:rsid w:val="00B947FC"/>
    <w:rsid w:val="00B9510A"/>
    <w:rsid w:val="00B95162"/>
    <w:rsid w:val="00B95F2E"/>
    <w:rsid w:val="00B96360"/>
    <w:rsid w:val="00B9663F"/>
    <w:rsid w:val="00B96ADE"/>
    <w:rsid w:val="00B96CDC"/>
    <w:rsid w:val="00B97621"/>
    <w:rsid w:val="00BA0281"/>
    <w:rsid w:val="00BA038C"/>
    <w:rsid w:val="00BA1659"/>
    <w:rsid w:val="00BA1962"/>
    <w:rsid w:val="00BA26C8"/>
    <w:rsid w:val="00BA2B30"/>
    <w:rsid w:val="00BA2CF7"/>
    <w:rsid w:val="00BA4972"/>
    <w:rsid w:val="00BA4C9B"/>
    <w:rsid w:val="00BA54AC"/>
    <w:rsid w:val="00BA5C76"/>
    <w:rsid w:val="00BA5E6F"/>
    <w:rsid w:val="00BA6B6F"/>
    <w:rsid w:val="00BA6D90"/>
    <w:rsid w:val="00BA7F58"/>
    <w:rsid w:val="00BB06A2"/>
    <w:rsid w:val="00BB0A5D"/>
    <w:rsid w:val="00BB11C8"/>
    <w:rsid w:val="00BB1717"/>
    <w:rsid w:val="00BB2945"/>
    <w:rsid w:val="00BB29D4"/>
    <w:rsid w:val="00BB2A52"/>
    <w:rsid w:val="00BB31FD"/>
    <w:rsid w:val="00BB3424"/>
    <w:rsid w:val="00BB3A52"/>
    <w:rsid w:val="00BB3B83"/>
    <w:rsid w:val="00BB3CA7"/>
    <w:rsid w:val="00BB4361"/>
    <w:rsid w:val="00BB4588"/>
    <w:rsid w:val="00BB496A"/>
    <w:rsid w:val="00BB4DBF"/>
    <w:rsid w:val="00BB52F9"/>
    <w:rsid w:val="00BB5BCA"/>
    <w:rsid w:val="00BB6057"/>
    <w:rsid w:val="00BB6BA4"/>
    <w:rsid w:val="00BB7562"/>
    <w:rsid w:val="00BB7A0A"/>
    <w:rsid w:val="00BC2654"/>
    <w:rsid w:val="00BC2923"/>
    <w:rsid w:val="00BC300B"/>
    <w:rsid w:val="00BC38F1"/>
    <w:rsid w:val="00BC3BE8"/>
    <w:rsid w:val="00BC4C40"/>
    <w:rsid w:val="00BC4E8E"/>
    <w:rsid w:val="00BC55AE"/>
    <w:rsid w:val="00BC5ADB"/>
    <w:rsid w:val="00BC6535"/>
    <w:rsid w:val="00BC67BB"/>
    <w:rsid w:val="00BC6C91"/>
    <w:rsid w:val="00BC7009"/>
    <w:rsid w:val="00BC729C"/>
    <w:rsid w:val="00BC7F6B"/>
    <w:rsid w:val="00BD0BF7"/>
    <w:rsid w:val="00BD0F80"/>
    <w:rsid w:val="00BD1ACB"/>
    <w:rsid w:val="00BD2737"/>
    <w:rsid w:val="00BD27A3"/>
    <w:rsid w:val="00BD30BD"/>
    <w:rsid w:val="00BD3232"/>
    <w:rsid w:val="00BD34C4"/>
    <w:rsid w:val="00BD3C77"/>
    <w:rsid w:val="00BD3DF4"/>
    <w:rsid w:val="00BD3EE9"/>
    <w:rsid w:val="00BD3F46"/>
    <w:rsid w:val="00BD48E3"/>
    <w:rsid w:val="00BD5B4E"/>
    <w:rsid w:val="00BD5DB9"/>
    <w:rsid w:val="00BD5E39"/>
    <w:rsid w:val="00BD6350"/>
    <w:rsid w:val="00BD71CB"/>
    <w:rsid w:val="00BD7309"/>
    <w:rsid w:val="00BE1243"/>
    <w:rsid w:val="00BE1322"/>
    <w:rsid w:val="00BE1608"/>
    <w:rsid w:val="00BE1D2D"/>
    <w:rsid w:val="00BE2669"/>
    <w:rsid w:val="00BE270F"/>
    <w:rsid w:val="00BE2CBD"/>
    <w:rsid w:val="00BE2DBB"/>
    <w:rsid w:val="00BE326D"/>
    <w:rsid w:val="00BE3701"/>
    <w:rsid w:val="00BE57CB"/>
    <w:rsid w:val="00BE596D"/>
    <w:rsid w:val="00BE6096"/>
    <w:rsid w:val="00BE70DE"/>
    <w:rsid w:val="00BE79D7"/>
    <w:rsid w:val="00BF014B"/>
    <w:rsid w:val="00BF0BF4"/>
    <w:rsid w:val="00BF0D25"/>
    <w:rsid w:val="00BF0D63"/>
    <w:rsid w:val="00BF1BB0"/>
    <w:rsid w:val="00BF1D2E"/>
    <w:rsid w:val="00BF20FF"/>
    <w:rsid w:val="00BF2779"/>
    <w:rsid w:val="00BF2803"/>
    <w:rsid w:val="00BF2A14"/>
    <w:rsid w:val="00BF2CF7"/>
    <w:rsid w:val="00BF2E67"/>
    <w:rsid w:val="00BF3FC6"/>
    <w:rsid w:val="00BF4162"/>
    <w:rsid w:val="00BF4665"/>
    <w:rsid w:val="00BF50F8"/>
    <w:rsid w:val="00BF546F"/>
    <w:rsid w:val="00BF5487"/>
    <w:rsid w:val="00BF60D3"/>
    <w:rsid w:val="00C007A3"/>
    <w:rsid w:val="00C00A93"/>
    <w:rsid w:val="00C00AF7"/>
    <w:rsid w:val="00C00C8F"/>
    <w:rsid w:val="00C011F6"/>
    <w:rsid w:val="00C01AD3"/>
    <w:rsid w:val="00C02D31"/>
    <w:rsid w:val="00C03172"/>
    <w:rsid w:val="00C03310"/>
    <w:rsid w:val="00C033E2"/>
    <w:rsid w:val="00C03742"/>
    <w:rsid w:val="00C038F0"/>
    <w:rsid w:val="00C03EDB"/>
    <w:rsid w:val="00C04024"/>
    <w:rsid w:val="00C04084"/>
    <w:rsid w:val="00C04720"/>
    <w:rsid w:val="00C048AE"/>
    <w:rsid w:val="00C04B7D"/>
    <w:rsid w:val="00C054E0"/>
    <w:rsid w:val="00C06031"/>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9B7"/>
    <w:rsid w:val="00C13D4F"/>
    <w:rsid w:val="00C13ED6"/>
    <w:rsid w:val="00C15940"/>
    <w:rsid w:val="00C15B9A"/>
    <w:rsid w:val="00C160BA"/>
    <w:rsid w:val="00C16821"/>
    <w:rsid w:val="00C16AA3"/>
    <w:rsid w:val="00C16E46"/>
    <w:rsid w:val="00C16E98"/>
    <w:rsid w:val="00C174E5"/>
    <w:rsid w:val="00C17DBC"/>
    <w:rsid w:val="00C21036"/>
    <w:rsid w:val="00C21626"/>
    <w:rsid w:val="00C21988"/>
    <w:rsid w:val="00C21E5C"/>
    <w:rsid w:val="00C225A0"/>
    <w:rsid w:val="00C22EF3"/>
    <w:rsid w:val="00C2307C"/>
    <w:rsid w:val="00C235B4"/>
    <w:rsid w:val="00C237F1"/>
    <w:rsid w:val="00C2456A"/>
    <w:rsid w:val="00C24727"/>
    <w:rsid w:val="00C247A0"/>
    <w:rsid w:val="00C24AD6"/>
    <w:rsid w:val="00C25693"/>
    <w:rsid w:val="00C260A0"/>
    <w:rsid w:val="00C26A7E"/>
    <w:rsid w:val="00C275C0"/>
    <w:rsid w:val="00C30947"/>
    <w:rsid w:val="00C30E96"/>
    <w:rsid w:val="00C31B25"/>
    <w:rsid w:val="00C32103"/>
    <w:rsid w:val="00C32E34"/>
    <w:rsid w:val="00C34973"/>
    <w:rsid w:val="00C35507"/>
    <w:rsid w:val="00C3568A"/>
    <w:rsid w:val="00C357CA"/>
    <w:rsid w:val="00C35A08"/>
    <w:rsid w:val="00C35D92"/>
    <w:rsid w:val="00C360E9"/>
    <w:rsid w:val="00C365B5"/>
    <w:rsid w:val="00C37279"/>
    <w:rsid w:val="00C37E8B"/>
    <w:rsid w:val="00C40B37"/>
    <w:rsid w:val="00C41065"/>
    <w:rsid w:val="00C4182C"/>
    <w:rsid w:val="00C41B9B"/>
    <w:rsid w:val="00C42108"/>
    <w:rsid w:val="00C42BD6"/>
    <w:rsid w:val="00C4333C"/>
    <w:rsid w:val="00C435E8"/>
    <w:rsid w:val="00C437F3"/>
    <w:rsid w:val="00C4392E"/>
    <w:rsid w:val="00C43BBE"/>
    <w:rsid w:val="00C44EA6"/>
    <w:rsid w:val="00C44F73"/>
    <w:rsid w:val="00C45318"/>
    <w:rsid w:val="00C45A9E"/>
    <w:rsid w:val="00C45DE1"/>
    <w:rsid w:val="00C45E52"/>
    <w:rsid w:val="00C464FA"/>
    <w:rsid w:val="00C46815"/>
    <w:rsid w:val="00C46BFD"/>
    <w:rsid w:val="00C470FA"/>
    <w:rsid w:val="00C47C13"/>
    <w:rsid w:val="00C504D6"/>
    <w:rsid w:val="00C51660"/>
    <w:rsid w:val="00C516FB"/>
    <w:rsid w:val="00C51EDD"/>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0F7D"/>
    <w:rsid w:val="00C61C7D"/>
    <w:rsid w:val="00C61F37"/>
    <w:rsid w:val="00C624BD"/>
    <w:rsid w:val="00C62EB7"/>
    <w:rsid w:val="00C638AF"/>
    <w:rsid w:val="00C64C4A"/>
    <w:rsid w:val="00C65213"/>
    <w:rsid w:val="00C65B81"/>
    <w:rsid w:val="00C65DFD"/>
    <w:rsid w:val="00C66774"/>
    <w:rsid w:val="00C66E24"/>
    <w:rsid w:val="00C67670"/>
    <w:rsid w:val="00C6794C"/>
    <w:rsid w:val="00C679F0"/>
    <w:rsid w:val="00C70E9B"/>
    <w:rsid w:val="00C71BF7"/>
    <w:rsid w:val="00C72DE4"/>
    <w:rsid w:val="00C7444D"/>
    <w:rsid w:val="00C75555"/>
    <w:rsid w:val="00C7567E"/>
    <w:rsid w:val="00C757CF"/>
    <w:rsid w:val="00C76CF8"/>
    <w:rsid w:val="00C7714D"/>
    <w:rsid w:val="00C7748C"/>
    <w:rsid w:val="00C775FC"/>
    <w:rsid w:val="00C77918"/>
    <w:rsid w:val="00C77D27"/>
    <w:rsid w:val="00C80517"/>
    <w:rsid w:val="00C818BF"/>
    <w:rsid w:val="00C81D7A"/>
    <w:rsid w:val="00C84415"/>
    <w:rsid w:val="00C85F1F"/>
    <w:rsid w:val="00C86CB6"/>
    <w:rsid w:val="00C872D6"/>
    <w:rsid w:val="00C877B4"/>
    <w:rsid w:val="00C87919"/>
    <w:rsid w:val="00C87C34"/>
    <w:rsid w:val="00C87E0B"/>
    <w:rsid w:val="00C901BF"/>
    <w:rsid w:val="00C908D7"/>
    <w:rsid w:val="00C9181B"/>
    <w:rsid w:val="00C923B3"/>
    <w:rsid w:val="00C925C7"/>
    <w:rsid w:val="00C92795"/>
    <w:rsid w:val="00C93010"/>
    <w:rsid w:val="00C93175"/>
    <w:rsid w:val="00C933B1"/>
    <w:rsid w:val="00C93628"/>
    <w:rsid w:val="00C940E1"/>
    <w:rsid w:val="00C94287"/>
    <w:rsid w:val="00C948CE"/>
    <w:rsid w:val="00C9519E"/>
    <w:rsid w:val="00C951A2"/>
    <w:rsid w:val="00C95319"/>
    <w:rsid w:val="00C953CB"/>
    <w:rsid w:val="00C956A3"/>
    <w:rsid w:val="00C95945"/>
    <w:rsid w:val="00C95F4F"/>
    <w:rsid w:val="00C96054"/>
    <w:rsid w:val="00C963BC"/>
    <w:rsid w:val="00C9656F"/>
    <w:rsid w:val="00C9658A"/>
    <w:rsid w:val="00C97657"/>
    <w:rsid w:val="00C97FA6"/>
    <w:rsid w:val="00CA0BE4"/>
    <w:rsid w:val="00CA0D15"/>
    <w:rsid w:val="00CA1253"/>
    <w:rsid w:val="00CA17A1"/>
    <w:rsid w:val="00CA1F25"/>
    <w:rsid w:val="00CA1F98"/>
    <w:rsid w:val="00CA3087"/>
    <w:rsid w:val="00CA353C"/>
    <w:rsid w:val="00CA3724"/>
    <w:rsid w:val="00CA3FCB"/>
    <w:rsid w:val="00CA43EA"/>
    <w:rsid w:val="00CA4958"/>
    <w:rsid w:val="00CA4A6D"/>
    <w:rsid w:val="00CA4E4A"/>
    <w:rsid w:val="00CA5069"/>
    <w:rsid w:val="00CA5C0B"/>
    <w:rsid w:val="00CA641D"/>
    <w:rsid w:val="00CA69E2"/>
    <w:rsid w:val="00CA6F3B"/>
    <w:rsid w:val="00CA75C6"/>
    <w:rsid w:val="00CA77FB"/>
    <w:rsid w:val="00CA7BD6"/>
    <w:rsid w:val="00CA7D79"/>
    <w:rsid w:val="00CB0001"/>
    <w:rsid w:val="00CB0995"/>
    <w:rsid w:val="00CB1173"/>
    <w:rsid w:val="00CB1623"/>
    <w:rsid w:val="00CB1BD1"/>
    <w:rsid w:val="00CB1C7C"/>
    <w:rsid w:val="00CB219A"/>
    <w:rsid w:val="00CB2866"/>
    <w:rsid w:val="00CB2C4E"/>
    <w:rsid w:val="00CB3F3A"/>
    <w:rsid w:val="00CB4CE1"/>
    <w:rsid w:val="00CB65B6"/>
    <w:rsid w:val="00CB7359"/>
    <w:rsid w:val="00CB7A1A"/>
    <w:rsid w:val="00CB7B73"/>
    <w:rsid w:val="00CB7BEC"/>
    <w:rsid w:val="00CB7EDF"/>
    <w:rsid w:val="00CC0AAD"/>
    <w:rsid w:val="00CC0AEC"/>
    <w:rsid w:val="00CC0C00"/>
    <w:rsid w:val="00CC1D4F"/>
    <w:rsid w:val="00CC1E77"/>
    <w:rsid w:val="00CC2215"/>
    <w:rsid w:val="00CC24DE"/>
    <w:rsid w:val="00CC25E2"/>
    <w:rsid w:val="00CC3F14"/>
    <w:rsid w:val="00CC4003"/>
    <w:rsid w:val="00CC40FC"/>
    <w:rsid w:val="00CC4B88"/>
    <w:rsid w:val="00CC4D13"/>
    <w:rsid w:val="00CC5AE8"/>
    <w:rsid w:val="00CC5C3A"/>
    <w:rsid w:val="00CC5FA7"/>
    <w:rsid w:val="00CC6F33"/>
    <w:rsid w:val="00CC6FFF"/>
    <w:rsid w:val="00CC7063"/>
    <w:rsid w:val="00CC7B52"/>
    <w:rsid w:val="00CC7F8A"/>
    <w:rsid w:val="00CD04C5"/>
    <w:rsid w:val="00CD06CD"/>
    <w:rsid w:val="00CD07FD"/>
    <w:rsid w:val="00CD099D"/>
    <w:rsid w:val="00CD4DEF"/>
    <w:rsid w:val="00CD5318"/>
    <w:rsid w:val="00CD5BEC"/>
    <w:rsid w:val="00CD5EC3"/>
    <w:rsid w:val="00CD65EC"/>
    <w:rsid w:val="00CD6B4A"/>
    <w:rsid w:val="00CD76C3"/>
    <w:rsid w:val="00CD798C"/>
    <w:rsid w:val="00CE1114"/>
    <w:rsid w:val="00CE1245"/>
    <w:rsid w:val="00CE22BA"/>
    <w:rsid w:val="00CE270D"/>
    <w:rsid w:val="00CE3378"/>
    <w:rsid w:val="00CE50AF"/>
    <w:rsid w:val="00CE5880"/>
    <w:rsid w:val="00CE59BB"/>
    <w:rsid w:val="00CE667B"/>
    <w:rsid w:val="00CE6AA9"/>
    <w:rsid w:val="00CE6BD6"/>
    <w:rsid w:val="00CE6DBB"/>
    <w:rsid w:val="00CE7DDB"/>
    <w:rsid w:val="00CF059D"/>
    <w:rsid w:val="00CF0B35"/>
    <w:rsid w:val="00CF0DAF"/>
    <w:rsid w:val="00CF14E9"/>
    <w:rsid w:val="00CF14FA"/>
    <w:rsid w:val="00CF19DA"/>
    <w:rsid w:val="00CF208E"/>
    <w:rsid w:val="00CF3AA2"/>
    <w:rsid w:val="00CF4986"/>
    <w:rsid w:val="00CF5AE4"/>
    <w:rsid w:val="00CF63F9"/>
    <w:rsid w:val="00CF6561"/>
    <w:rsid w:val="00CF6BD2"/>
    <w:rsid w:val="00CF7DBC"/>
    <w:rsid w:val="00D00236"/>
    <w:rsid w:val="00D003C2"/>
    <w:rsid w:val="00D009F9"/>
    <w:rsid w:val="00D011AB"/>
    <w:rsid w:val="00D02561"/>
    <w:rsid w:val="00D02743"/>
    <w:rsid w:val="00D03824"/>
    <w:rsid w:val="00D03A1A"/>
    <w:rsid w:val="00D0444E"/>
    <w:rsid w:val="00D04C9E"/>
    <w:rsid w:val="00D05C92"/>
    <w:rsid w:val="00D060E6"/>
    <w:rsid w:val="00D0737F"/>
    <w:rsid w:val="00D07466"/>
    <w:rsid w:val="00D07725"/>
    <w:rsid w:val="00D07EFB"/>
    <w:rsid w:val="00D1025C"/>
    <w:rsid w:val="00D103A7"/>
    <w:rsid w:val="00D105A6"/>
    <w:rsid w:val="00D10A2D"/>
    <w:rsid w:val="00D1165D"/>
    <w:rsid w:val="00D11B1A"/>
    <w:rsid w:val="00D11B72"/>
    <w:rsid w:val="00D12073"/>
    <w:rsid w:val="00D1278E"/>
    <w:rsid w:val="00D12D6E"/>
    <w:rsid w:val="00D131FC"/>
    <w:rsid w:val="00D13543"/>
    <w:rsid w:val="00D13797"/>
    <w:rsid w:val="00D139CB"/>
    <w:rsid w:val="00D15C03"/>
    <w:rsid w:val="00D16218"/>
    <w:rsid w:val="00D1675D"/>
    <w:rsid w:val="00D16973"/>
    <w:rsid w:val="00D16DFA"/>
    <w:rsid w:val="00D20014"/>
    <w:rsid w:val="00D20F7D"/>
    <w:rsid w:val="00D21668"/>
    <w:rsid w:val="00D222CF"/>
    <w:rsid w:val="00D2287A"/>
    <w:rsid w:val="00D248E8"/>
    <w:rsid w:val="00D24ACD"/>
    <w:rsid w:val="00D24C3E"/>
    <w:rsid w:val="00D24DB9"/>
    <w:rsid w:val="00D2528F"/>
    <w:rsid w:val="00D25780"/>
    <w:rsid w:val="00D25831"/>
    <w:rsid w:val="00D25B11"/>
    <w:rsid w:val="00D25DDB"/>
    <w:rsid w:val="00D26674"/>
    <w:rsid w:val="00D2669D"/>
    <w:rsid w:val="00D2756B"/>
    <w:rsid w:val="00D2764A"/>
    <w:rsid w:val="00D27737"/>
    <w:rsid w:val="00D27850"/>
    <w:rsid w:val="00D27B99"/>
    <w:rsid w:val="00D30118"/>
    <w:rsid w:val="00D3028A"/>
    <w:rsid w:val="00D30374"/>
    <w:rsid w:val="00D305A1"/>
    <w:rsid w:val="00D309F4"/>
    <w:rsid w:val="00D30D6D"/>
    <w:rsid w:val="00D31032"/>
    <w:rsid w:val="00D3107E"/>
    <w:rsid w:val="00D311FE"/>
    <w:rsid w:val="00D32F62"/>
    <w:rsid w:val="00D339A2"/>
    <w:rsid w:val="00D33ECE"/>
    <w:rsid w:val="00D3548F"/>
    <w:rsid w:val="00D354FD"/>
    <w:rsid w:val="00D364CB"/>
    <w:rsid w:val="00D36D90"/>
    <w:rsid w:val="00D36E42"/>
    <w:rsid w:val="00D37E0C"/>
    <w:rsid w:val="00D40530"/>
    <w:rsid w:val="00D40804"/>
    <w:rsid w:val="00D40F42"/>
    <w:rsid w:val="00D41251"/>
    <w:rsid w:val="00D41BF3"/>
    <w:rsid w:val="00D42166"/>
    <w:rsid w:val="00D424E8"/>
    <w:rsid w:val="00D426D6"/>
    <w:rsid w:val="00D42C1D"/>
    <w:rsid w:val="00D44370"/>
    <w:rsid w:val="00D447AD"/>
    <w:rsid w:val="00D44B4D"/>
    <w:rsid w:val="00D44D17"/>
    <w:rsid w:val="00D463E9"/>
    <w:rsid w:val="00D4746F"/>
    <w:rsid w:val="00D477D1"/>
    <w:rsid w:val="00D478F2"/>
    <w:rsid w:val="00D51222"/>
    <w:rsid w:val="00D513F2"/>
    <w:rsid w:val="00D5211D"/>
    <w:rsid w:val="00D52248"/>
    <w:rsid w:val="00D5294B"/>
    <w:rsid w:val="00D5310E"/>
    <w:rsid w:val="00D53D63"/>
    <w:rsid w:val="00D5404C"/>
    <w:rsid w:val="00D54417"/>
    <w:rsid w:val="00D548BD"/>
    <w:rsid w:val="00D54FE5"/>
    <w:rsid w:val="00D553CC"/>
    <w:rsid w:val="00D555B1"/>
    <w:rsid w:val="00D5564D"/>
    <w:rsid w:val="00D5656C"/>
    <w:rsid w:val="00D5680A"/>
    <w:rsid w:val="00D56815"/>
    <w:rsid w:val="00D56D55"/>
    <w:rsid w:val="00D57A19"/>
    <w:rsid w:val="00D60D89"/>
    <w:rsid w:val="00D61193"/>
    <w:rsid w:val="00D613F5"/>
    <w:rsid w:val="00D6189F"/>
    <w:rsid w:val="00D6218A"/>
    <w:rsid w:val="00D62307"/>
    <w:rsid w:val="00D636DD"/>
    <w:rsid w:val="00D638D5"/>
    <w:rsid w:val="00D63A21"/>
    <w:rsid w:val="00D64099"/>
    <w:rsid w:val="00D640D7"/>
    <w:rsid w:val="00D64287"/>
    <w:rsid w:val="00D643EF"/>
    <w:rsid w:val="00D65390"/>
    <w:rsid w:val="00D6590A"/>
    <w:rsid w:val="00D65F8A"/>
    <w:rsid w:val="00D66407"/>
    <w:rsid w:val="00D6765A"/>
    <w:rsid w:val="00D7070E"/>
    <w:rsid w:val="00D712E5"/>
    <w:rsid w:val="00D71DB5"/>
    <w:rsid w:val="00D71E4D"/>
    <w:rsid w:val="00D71EDC"/>
    <w:rsid w:val="00D71F99"/>
    <w:rsid w:val="00D72ABF"/>
    <w:rsid w:val="00D72EDF"/>
    <w:rsid w:val="00D7301F"/>
    <w:rsid w:val="00D733AE"/>
    <w:rsid w:val="00D736F4"/>
    <w:rsid w:val="00D73BFF"/>
    <w:rsid w:val="00D73EEC"/>
    <w:rsid w:val="00D744D8"/>
    <w:rsid w:val="00D74A1C"/>
    <w:rsid w:val="00D757C7"/>
    <w:rsid w:val="00D772C6"/>
    <w:rsid w:val="00D773DE"/>
    <w:rsid w:val="00D7756A"/>
    <w:rsid w:val="00D7757E"/>
    <w:rsid w:val="00D7764F"/>
    <w:rsid w:val="00D80544"/>
    <w:rsid w:val="00D80647"/>
    <w:rsid w:val="00D808F8"/>
    <w:rsid w:val="00D81900"/>
    <w:rsid w:val="00D825C3"/>
    <w:rsid w:val="00D8276D"/>
    <w:rsid w:val="00D82A6A"/>
    <w:rsid w:val="00D82D4D"/>
    <w:rsid w:val="00D832DC"/>
    <w:rsid w:val="00D8475F"/>
    <w:rsid w:val="00D864F8"/>
    <w:rsid w:val="00D87F5F"/>
    <w:rsid w:val="00D9015C"/>
    <w:rsid w:val="00D902CC"/>
    <w:rsid w:val="00D91612"/>
    <w:rsid w:val="00D9174B"/>
    <w:rsid w:val="00D91A68"/>
    <w:rsid w:val="00D91B4D"/>
    <w:rsid w:val="00D922B1"/>
    <w:rsid w:val="00D92A15"/>
    <w:rsid w:val="00D92DBA"/>
    <w:rsid w:val="00D92F15"/>
    <w:rsid w:val="00D9330F"/>
    <w:rsid w:val="00D96660"/>
    <w:rsid w:val="00D9681E"/>
    <w:rsid w:val="00D97075"/>
    <w:rsid w:val="00DA027D"/>
    <w:rsid w:val="00DA0402"/>
    <w:rsid w:val="00DA0A8D"/>
    <w:rsid w:val="00DA175E"/>
    <w:rsid w:val="00DA1D24"/>
    <w:rsid w:val="00DA225B"/>
    <w:rsid w:val="00DA24C2"/>
    <w:rsid w:val="00DA34A0"/>
    <w:rsid w:val="00DA373B"/>
    <w:rsid w:val="00DA4C78"/>
    <w:rsid w:val="00DA5260"/>
    <w:rsid w:val="00DA54D4"/>
    <w:rsid w:val="00DA6047"/>
    <w:rsid w:val="00DA6086"/>
    <w:rsid w:val="00DA638F"/>
    <w:rsid w:val="00DA6AB1"/>
    <w:rsid w:val="00DA7046"/>
    <w:rsid w:val="00DB01A6"/>
    <w:rsid w:val="00DB0E6B"/>
    <w:rsid w:val="00DB1465"/>
    <w:rsid w:val="00DB2CDF"/>
    <w:rsid w:val="00DB36C5"/>
    <w:rsid w:val="00DB3C3A"/>
    <w:rsid w:val="00DB4070"/>
    <w:rsid w:val="00DB44E7"/>
    <w:rsid w:val="00DB456A"/>
    <w:rsid w:val="00DB4F85"/>
    <w:rsid w:val="00DB5132"/>
    <w:rsid w:val="00DB5396"/>
    <w:rsid w:val="00DB5786"/>
    <w:rsid w:val="00DB67B1"/>
    <w:rsid w:val="00DB6E49"/>
    <w:rsid w:val="00DB75A0"/>
    <w:rsid w:val="00DB7840"/>
    <w:rsid w:val="00DC097F"/>
    <w:rsid w:val="00DC1EAE"/>
    <w:rsid w:val="00DC2036"/>
    <w:rsid w:val="00DC2B22"/>
    <w:rsid w:val="00DC3640"/>
    <w:rsid w:val="00DC37AC"/>
    <w:rsid w:val="00DC3AD7"/>
    <w:rsid w:val="00DC43F8"/>
    <w:rsid w:val="00DC4DBE"/>
    <w:rsid w:val="00DC5651"/>
    <w:rsid w:val="00DC5DD3"/>
    <w:rsid w:val="00DC6A4D"/>
    <w:rsid w:val="00DC6FA9"/>
    <w:rsid w:val="00DC76D1"/>
    <w:rsid w:val="00DC7F10"/>
    <w:rsid w:val="00DD13C6"/>
    <w:rsid w:val="00DD140C"/>
    <w:rsid w:val="00DD146F"/>
    <w:rsid w:val="00DD1945"/>
    <w:rsid w:val="00DD1DC4"/>
    <w:rsid w:val="00DD1E3D"/>
    <w:rsid w:val="00DD216E"/>
    <w:rsid w:val="00DD2AD4"/>
    <w:rsid w:val="00DD2D1E"/>
    <w:rsid w:val="00DD2E7F"/>
    <w:rsid w:val="00DD3332"/>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1B8D"/>
    <w:rsid w:val="00DE1C71"/>
    <w:rsid w:val="00DE2233"/>
    <w:rsid w:val="00DE27CC"/>
    <w:rsid w:val="00DE2A45"/>
    <w:rsid w:val="00DE2B13"/>
    <w:rsid w:val="00DE3B40"/>
    <w:rsid w:val="00DE3FED"/>
    <w:rsid w:val="00DE410D"/>
    <w:rsid w:val="00DE4B74"/>
    <w:rsid w:val="00DE4C72"/>
    <w:rsid w:val="00DE500A"/>
    <w:rsid w:val="00DE5A26"/>
    <w:rsid w:val="00DE7D71"/>
    <w:rsid w:val="00DE7DC9"/>
    <w:rsid w:val="00DE7F4B"/>
    <w:rsid w:val="00DF0FB5"/>
    <w:rsid w:val="00DF1A8B"/>
    <w:rsid w:val="00DF1F04"/>
    <w:rsid w:val="00DF27F7"/>
    <w:rsid w:val="00DF3047"/>
    <w:rsid w:val="00DF3832"/>
    <w:rsid w:val="00DF4086"/>
    <w:rsid w:val="00DF474F"/>
    <w:rsid w:val="00DF5A20"/>
    <w:rsid w:val="00DF5A5D"/>
    <w:rsid w:val="00DF5B49"/>
    <w:rsid w:val="00DF5B52"/>
    <w:rsid w:val="00DF5EDC"/>
    <w:rsid w:val="00DF6813"/>
    <w:rsid w:val="00DF6C44"/>
    <w:rsid w:val="00E0083A"/>
    <w:rsid w:val="00E0095F"/>
    <w:rsid w:val="00E00D26"/>
    <w:rsid w:val="00E00DA9"/>
    <w:rsid w:val="00E0225B"/>
    <w:rsid w:val="00E02524"/>
    <w:rsid w:val="00E0284C"/>
    <w:rsid w:val="00E02F30"/>
    <w:rsid w:val="00E0306A"/>
    <w:rsid w:val="00E032C4"/>
    <w:rsid w:val="00E03C64"/>
    <w:rsid w:val="00E03D6B"/>
    <w:rsid w:val="00E04254"/>
    <w:rsid w:val="00E04600"/>
    <w:rsid w:val="00E05C8F"/>
    <w:rsid w:val="00E06731"/>
    <w:rsid w:val="00E11537"/>
    <w:rsid w:val="00E116A9"/>
    <w:rsid w:val="00E11B38"/>
    <w:rsid w:val="00E11E72"/>
    <w:rsid w:val="00E12D14"/>
    <w:rsid w:val="00E12EF8"/>
    <w:rsid w:val="00E13D90"/>
    <w:rsid w:val="00E13F94"/>
    <w:rsid w:val="00E14C6E"/>
    <w:rsid w:val="00E15302"/>
    <w:rsid w:val="00E16730"/>
    <w:rsid w:val="00E170C8"/>
    <w:rsid w:val="00E1773D"/>
    <w:rsid w:val="00E1785E"/>
    <w:rsid w:val="00E17E71"/>
    <w:rsid w:val="00E17FEF"/>
    <w:rsid w:val="00E20429"/>
    <w:rsid w:val="00E204B9"/>
    <w:rsid w:val="00E20F36"/>
    <w:rsid w:val="00E21F08"/>
    <w:rsid w:val="00E22577"/>
    <w:rsid w:val="00E22C20"/>
    <w:rsid w:val="00E22CB9"/>
    <w:rsid w:val="00E23404"/>
    <w:rsid w:val="00E235EB"/>
    <w:rsid w:val="00E23DA4"/>
    <w:rsid w:val="00E24156"/>
    <w:rsid w:val="00E255C3"/>
    <w:rsid w:val="00E25AA7"/>
    <w:rsid w:val="00E269A4"/>
    <w:rsid w:val="00E271BD"/>
    <w:rsid w:val="00E273A6"/>
    <w:rsid w:val="00E276D6"/>
    <w:rsid w:val="00E30303"/>
    <w:rsid w:val="00E30314"/>
    <w:rsid w:val="00E31191"/>
    <w:rsid w:val="00E3119C"/>
    <w:rsid w:val="00E314C7"/>
    <w:rsid w:val="00E328D6"/>
    <w:rsid w:val="00E333CB"/>
    <w:rsid w:val="00E33678"/>
    <w:rsid w:val="00E33ED1"/>
    <w:rsid w:val="00E348A8"/>
    <w:rsid w:val="00E348DD"/>
    <w:rsid w:val="00E35375"/>
    <w:rsid w:val="00E35A4E"/>
    <w:rsid w:val="00E35C72"/>
    <w:rsid w:val="00E365D4"/>
    <w:rsid w:val="00E3685B"/>
    <w:rsid w:val="00E368EF"/>
    <w:rsid w:val="00E40388"/>
    <w:rsid w:val="00E40B24"/>
    <w:rsid w:val="00E40DFF"/>
    <w:rsid w:val="00E4113C"/>
    <w:rsid w:val="00E414F6"/>
    <w:rsid w:val="00E4250B"/>
    <w:rsid w:val="00E427A9"/>
    <w:rsid w:val="00E43E82"/>
    <w:rsid w:val="00E44165"/>
    <w:rsid w:val="00E44FA0"/>
    <w:rsid w:val="00E451CE"/>
    <w:rsid w:val="00E45DCF"/>
    <w:rsid w:val="00E46090"/>
    <w:rsid w:val="00E46507"/>
    <w:rsid w:val="00E46BC8"/>
    <w:rsid w:val="00E47327"/>
    <w:rsid w:val="00E4739E"/>
    <w:rsid w:val="00E4763B"/>
    <w:rsid w:val="00E476F8"/>
    <w:rsid w:val="00E479BB"/>
    <w:rsid w:val="00E47A61"/>
    <w:rsid w:val="00E502B7"/>
    <w:rsid w:val="00E503B8"/>
    <w:rsid w:val="00E50A66"/>
    <w:rsid w:val="00E516BA"/>
    <w:rsid w:val="00E5222F"/>
    <w:rsid w:val="00E52330"/>
    <w:rsid w:val="00E528F7"/>
    <w:rsid w:val="00E52EFB"/>
    <w:rsid w:val="00E5313E"/>
    <w:rsid w:val="00E53C31"/>
    <w:rsid w:val="00E53F78"/>
    <w:rsid w:val="00E544D8"/>
    <w:rsid w:val="00E54D80"/>
    <w:rsid w:val="00E55123"/>
    <w:rsid w:val="00E555DB"/>
    <w:rsid w:val="00E5588B"/>
    <w:rsid w:val="00E55B14"/>
    <w:rsid w:val="00E55D00"/>
    <w:rsid w:val="00E55D17"/>
    <w:rsid w:val="00E560E3"/>
    <w:rsid w:val="00E56F81"/>
    <w:rsid w:val="00E60376"/>
    <w:rsid w:val="00E606E6"/>
    <w:rsid w:val="00E60DA1"/>
    <w:rsid w:val="00E614D1"/>
    <w:rsid w:val="00E61872"/>
    <w:rsid w:val="00E61C03"/>
    <w:rsid w:val="00E621AB"/>
    <w:rsid w:val="00E62289"/>
    <w:rsid w:val="00E625F3"/>
    <w:rsid w:val="00E62866"/>
    <w:rsid w:val="00E62C84"/>
    <w:rsid w:val="00E62E51"/>
    <w:rsid w:val="00E63F4C"/>
    <w:rsid w:val="00E645B2"/>
    <w:rsid w:val="00E657CD"/>
    <w:rsid w:val="00E666E2"/>
    <w:rsid w:val="00E669EC"/>
    <w:rsid w:val="00E66D20"/>
    <w:rsid w:val="00E66DB8"/>
    <w:rsid w:val="00E670E1"/>
    <w:rsid w:val="00E673E2"/>
    <w:rsid w:val="00E67BB9"/>
    <w:rsid w:val="00E67C3B"/>
    <w:rsid w:val="00E70AB4"/>
    <w:rsid w:val="00E70AB9"/>
    <w:rsid w:val="00E70CB8"/>
    <w:rsid w:val="00E716B2"/>
    <w:rsid w:val="00E716F7"/>
    <w:rsid w:val="00E721A8"/>
    <w:rsid w:val="00E72C50"/>
    <w:rsid w:val="00E72F45"/>
    <w:rsid w:val="00E733F1"/>
    <w:rsid w:val="00E73E7E"/>
    <w:rsid w:val="00E73F26"/>
    <w:rsid w:val="00E74730"/>
    <w:rsid w:val="00E75890"/>
    <w:rsid w:val="00E75B3C"/>
    <w:rsid w:val="00E768D3"/>
    <w:rsid w:val="00E76929"/>
    <w:rsid w:val="00E76A61"/>
    <w:rsid w:val="00E76EC6"/>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789"/>
    <w:rsid w:val="00E85A50"/>
    <w:rsid w:val="00E8656F"/>
    <w:rsid w:val="00E86763"/>
    <w:rsid w:val="00E87854"/>
    <w:rsid w:val="00E87905"/>
    <w:rsid w:val="00E879A0"/>
    <w:rsid w:val="00E87B28"/>
    <w:rsid w:val="00E9064F"/>
    <w:rsid w:val="00E90E6D"/>
    <w:rsid w:val="00E91BEE"/>
    <w:rsid w:val="00E91C00"/>
    <w:rsid w:val="00E91C52"/>
    <w:rsid w:val="00E91CF3"/>
    <w:rsid w:val="00E922E7"/>
    <w:rsid w:val="00E92F7C"/>
    <w:rsid w:val="00E9306A"/>
    <w:rsid w:val="00E93955"/>
    <w:rsid w:val="00E945E1"/>
    <w:rsid w:val="00E94EB1"/>
    <w:rsid w:val="00E960BF"/>
    <w:rsid w:val="00E962F1"/>
    <w:rsid w:val="00E97273"/>
    <w:rsid w:val="00E97BB4"/>
    <w:rsid w:val="00E97C0F"/>
    <w:rsid w:val="00EA2566"/>
    <w:rsid w:val="00EA26EE"/>
    <w:rsid w:val="00EA2939"/>
    <w:rsid w:val="00EA3AC0"/>
    <w:rsid w:val="00EA3BC1"/>
    <w:rsid w:val="00EA3E11"/>
    <w:rsid w:val="00EA436F"/>
    <w:rsid w:val="00EA43D4"/>
    <w:rsid w:val="00EA4A7E"/>
    <w:rsid w:val="00EA50F1"/>
    <w:rsid w:val="00EA5A0E"/>
    <w:rsid w:val="00EA6306"/>
    <w:rsid w:val="00EA649C"/>
    <w:rsid w:val="00EA67B8"/>
    <w:rsid w:val="00EB0378"/>
    <w:rsid w:val="00EB0AE6"/>
    <w:rsid w:val="00EB0F56"/>
    <w:rsid w:val="00EB12CB"/>
    <w:rsid w:val="00EB1346"/>
    <w:rsid w:val="00EB1AF3"/>
    <w:rsid w:val="00EB1BEC"/>
    <w:rsid w:val="00EB2080"/>
    <w:rsid w:val="00EB2403"/>
    <w:rsid w:val="00EB26DF"/>
    <w:rsid w:val="00EB2A8C"/>
    <w:rsid w:val="00EB2D79"/>
    <w:rsid w:val="00EB2ECC"/>
    <w:rsid w:val="00EB3229"/>
    <w:rsid w:val="00EB3B2E"/>
    <w:rsid w:val="00EB3C25"/>
    <w:rsid w:val="00EB56A4"/>
    <w:rsid w:val="00EB5984"/>
    <w:rsid w:val="00EB6544"/>
    <w:rsid w:val="00EB6629"/>
    <w:rsid w:val="00EB6DD3"/>
    <w:rsid w:val="00EB6F02"/>
    <w:rsid w:val="00EB7621"/>
    <w:rsid w:val="00EC02BC"/>
    <w:rsid w:val="00EC0658"/>
    <w:rsid w:val="00EC0EA0"/>
    <w:rsid w:val="00EC0EC9"/>
    <w:rsid w:val="00EC12E4"/>
    <w:rsid w:val="00EC200A"/>
    <w:rsid w:val="00EC271F"/>
    <w:rsid w:val="00EC28B4"/>
    <w:rsid w:val="00EC2E9D"/>
    <w:rsid w:val="00EC3BB0"/>
    <w:rsid w:val="00EC3D5D"/>
    <w:rsid w:val="00EC44D0"/>
    <w:rsid w:val="00EC45AF"/>
    <w:rsid w:val="00EC46E4"/>
    <w:rsid w:val="00EC54D7"/>
    <w:rsid w:val="00EC554A"/>
    <w:rsid w:val="00EC66C8"/>
    <w:rsid w:val="00EC6E3C"/>
    <w:rsid w:val="00EC7058"/>
    <w:rsid w:val="00EC7280"/>
    <w:rsid w:val="00EC7877"/>
    <w:rsid w:val="00EC7E68"/>
    <w:rsid w:val="00ED00C7"/>
    <w:rsid w:val="00ED04A8"/>
    <w:rsid w:val="00ED096B"/>
    <w:rsid w:val="00ED0C18"/>
    <w:rsid w:val="00ED10B4"/>
    <w:rsid w:val="00ED23FB"/>
    <w:rsid w:val="00ED383A"/>
    <w:rsid w:val="00ED3855"/>
    <w:rsid w:val="00ED3BAC"/>
    <w:rsid w:val="00ED48DE"/>
    <w:rsid w:val="00ED4F3E"/>
    <w:rsid w:val="00ED52B6"/>
    <w:rsid w:val="00ED6338"/>
    <w:rsid w:val="00ED756C"/>
    <w:rsid w:val="00ED7620"/>
    <w:rsid w:val="00ED76F9"/>
    <w:rsid w:val="00ED7C44"/>
    <w:rsid w:val="00EE0827"/>
    <w:rsid w:val="00EE0FF4"/>
    <w:rsid w:val="00EE1078"/>
    <w:rsid w:val="00EE11B6"/>
    <w:rsid w:val="00EE1CD1"/>
    <w:rsid w:val="00EE1DC8"/>
    <w:rsid w:val="00EE1F03"/>
    <w:rsid w:val="00EE2626"/>
    <w:rsid w:val="00EE26BB"/>
    <w:rsid w:val="00EE2D90"/>
    <w:rsid w:val="00EE2FEC"/>
    <w:rsid w:val="00EE4368"/>
    <w:rsid w:val="00EE49F2"/>
    <w:rsid w:val="00EE5021"/>
    <w:rsid w:val="00EE55B8"/>
    <w:rsid w:val="00EE57F6"/>
    <w:rsid w:val="00EE6AB5"/>
    <w:rsid w:val="00EE6E24"/>
    <w:rsid w:val="00EF054D"/>
    <w:rsid w:val="00EF0847"/>
    <w:rsid w:val="00EF218F"/>
    <w:rsid w:val="00EF2995"/>
    <w:rsid w:val="00EF2FD6"/>
    <w:rsid w:val="00EF398A"/>
    <w:rsid w:val="00EF39E3"/>
    <w:rsid w:val="00EF3CE2"/>
    <w:rsid w:val="00EF4616"/>
    <w:rsid w:val="00EF4CD2"/>
    <w:rsid w:val="00EF5B83"/>
    <w:rsid w:val="00EF637C"/>
    <w:rsid w:val="00EF6884"/>
    <w:rsid w:val="00EF7932"/>
    <w:rsid w:val="00F006DF"/>
    <w:rsid w:val="00F01553"/>
    <w:rsid w:val="00F01607"/>
    <w:rsid w:val="00F01F01"/>
    <w:rsid w:val="00F02AC8"/>
    <w:rsid w:val="00F030D7"/>
    <w:rsid w:val="00F03380"/>
    <w:rsid w:val="00F03538"/>
    <w:rsid w:val="00F03F1C"/>
    <w:rsid w:val="00F052A5"/>
    <w:rsid w:val="00F055BA"/>
    <w:rsid w:val="00F05790"/>
    <w:rsid w:val="00F05F61"/>
    <w:rsid w:val="00F05F68"/>
    <w:rsid w:val="00F0645F"/>
    <w:rsid w:val="00F07562"/>
    <w:rsid w:val="00F07832"/>
    <w:rsid w:val="00F078A6"/>
    <w:rsid w:val="00F10018"/>
    <w:rsid w:val="00F10047"/>
    <w:rsid w:val="00F11195"/>
    <w:rsid w:val="00F111B3"/>
    <w:rsid w:val="00F1179E"/>
    <w:rsid w:val="00F1198C"/>
    <w:rsid w:val="00F11A99"/>
    <w:rsid w:val="00F11D6D"/>
    <w:rsid w:val="00F122AF"/>
    <w:rsid w:val="00F13AA0"/>
    <w:rsid w:val="00F14A1C"/>
    <w:rsid w:val="00F14C74"/>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C23"/>
    <w:rsid w:val="00F26F23"/>
    <w:rsid w:val="00F277D9"/>
    <w:rsid w:val="00F27B86"/>
    <w:rsid w:val="00F304BB"/>
    <w:rsid w:val="00F31705"/>
    <w:rsid w:val="00F31780"/>
    <w:rsid w:val="00F31C73"/>
    <w:rsid w:val="00F31D15"/>
    <w:rsid w:val="00F31ECF"/>
    <w:rsid w:val="00F32203"/>
    <w:rsid w:val="00F32C80"/>
    <w:rsid w:val="00F33653"/>
    <w:rsid w:val="00F3367A"/>
    <w:rsid w:val="00F33A2B"/>
    <w:rsid w:val="00F34355"/>
    <w:rsid w:val="00F3436B"/>
    <w:rsid w:val="00F34B5B"/>
    <w:rsid w:val="00F34BC8"/>
    <w:rsid w:val="00F34E17"/>
    <w:rsid w:val="00F35045"/>
    <w:rsid w:val="00F35FF4"/>
    <w:rsid w:val="00F363FD"/>
    <w:rsid w:val="00F369B3"/>
    <w:rsid w:val="00F36F22"/>
    <w:rsid w:val="00F36F37"/>
    <w:rsid w:val="00F37540"/>
    <w:rsid w:val="00F37567"/>
    <w:rsid w:val="00F375EE"/>
    <w:rsid w:val="00F37954"/>
    <w:rsid w:val="00F37FCC"/>
    <w:rsid w:val="00F40282"/>
    <w:rsid w:val="00F406CA"/>
    <w:rsid w:val="00F40C87"/>
    <w:rsid w:val="00F40EA3"/>
    <w:rsid w:val="00F41B5E"/>
    <w:rsid w:val="00F4304B"/>
    <w:rsid w:val="00F446D6"/>
    <w:rsid w:val="00F454CA"/>
    <w:rsid w:val="00F45C88"/>
    <w:rsid w:val="00F464A6"/>
    <w:rsid w:val="00F46AC0"/>
    <w:rsid w:val="00F473BE"/>
    <w:rsid w:val="00F475C4"/>
    <w:rsid w:val="00F47DC1"/>
    <w:rsid w:val="00F5102B"/>
    <w:rsid w:val="00F526A8"/>
    <w:rsid w:val="00F528F9"/>
    <w:rsid w:val="00F529BB"/>
    <w:rsid w:val="00F52E4E"/>
    <w:rsid w:val="00F53157"/>
    <w:rsid w:val="00F541D3"/>
    <w:rsid w:val="00F54434"/>
    <w:rsid w:val="00F544AF"/>
    <w:rsid w:val="00F54690"/>
    <w:rsid w:val="00F54F87"/>
    <w:rsid w:val="00F5511B"/>
    <w:rsid w:val="00F552D1"/>
    <w:rsid w:val="00F556C9"/>
    <w:rsid w:val="00F55C3E"/>
    <w:rsid w:val="00F563F5"/>
    <w:rsid w:val="00F56EBC"/>
    <w:rsid w:val="00F57478"/>
    <w:rsid w:val="00F57B4B"/>
    <w:rsid w:val="00F57E67"/>
    <w:rsid w:val="00F6079E"/>
    <w:rsid w:val="00F61C21"/>
    <w:rsid w:val="00F61F52"/>
    <w:rsid w:val="00F622AF"/>
    <w:rsid w:val="00F6239A"/>
    <w:rsid w:val="00F6286D"/>
    <w:rsid w:val="00F62870"/>
    <w:rsid w:val="00F62AC7"/>
    <w:rsid w:val="00F63EA4"/>
    <w:rsid w:val="00F64493"/>
    <w:rsid w:val="00F647CC"/>
    <w:rsid w:val="00F64F24"/>
    <w:rsid w:val="00F65BB4"/>
    <w:rsid w:val="00F66B3F"/>
    <w:rsid w:val="00F67634"/>
    <w:rsid w:val="00F67B83"/>
    <w:rsid w:val="00F72959"/>
    <w:rsid w:val="00F72B89"/>
    <w:rsid w:val="00F73666"/>
    <w:rsid w:val="00F73947"/>
    <w:rsid w:val="00F73986"/>
    <w:rsid w:val="00F74339"/>
    <w:rsid w:val="00F765D4"/>
    <w:rsid w:val="00F76A34"/>
    <w:rsid w:val="00F76BB8"/>
    <w:rsid w:val="00F76C16"/>
    <w:rsid w:val="00F779B7"/>
    <w:rsid w:val="00F77BA6"/>
    <w:rsid w:val="00F8023F"/>
    <w:rsid w:val="00F806E1"/>
    <w:rsid w:val="00F80C0F"/>
    <w:rsid w:val="00F80DA2"/>
    <w:rsid w:val="00F80EC7"/>
    <w:rsid w:val="00F82F61"/>
    <w:rsid w:val="00F84DAC"/>
    <w:rsid w:val="00F856B5"/>
    <w:rsid w:val="00F85F10"/>
    <w:rsid w:val="00F86113"/>
    <w:rsid w:val="00F86441"/>
    <w:rsid w:val="00F86AB5"/>
    <w:rsid w:val="00F875EB"/>
    <w:rsid w:val="00F87AD8"/>
    <w:rsid w:val="00F87BED"/>
    <w:rsid w:val="00F90A2A"/>
    <w:rsid w:val="00F919DD"/>
    <w:rsid w:val="00F9268F"/>
    <w:rsid w:val="00F92B53"/>
    <w:rsid w:val="00F92CF7"/>
    <w:rsid w:val="00F92E7A"/>
    <w:rsid w:val="00F9439F"/>
    <w:rsid w:val="00F94567"/>
    <w:rsid w:val="00F949CF"/>
    <w:rsid w:val="00F96AA7"/>
    <w:rsid w:val="00F96AFF"/>
    <w:rsid w:val="00F97BE7"/>
    <w:rsid w:val="00FA02C2"/>
    <w:rsid w:val="00FA0621"/>
    <w:rsid w:val="00FA124B"/>
    <w:rsid w:val="00FA19CA"/>
    <w:rsid w:val="00FA1AF0"/>
    <w:rsid w:val="00FA21C3"/>
    <w:rsid w:val="00FA2A0D"/>
    <w:rsid w:val="00FA2CE6"/>
    <w:rsid w:val="00FA3442"/>
    <w:rsid w:val="00FA44C2"/>
    <w:rsid w:val="00FA45C5"/>
    <w:rsid w:val="00FA4872"/>
    <w:rsid w:val="00FA5711"/>
    <w:rsid w:val="00FA5BA1"/>
    <w:rsid w:val="00FA635A"/>
    <w:rsid w:val="00FA6D5E"/>
    <w:rsid w:val="00FA79DE"/>
    <w:rsid w:val="00FB0142"/>
    <w:rsid w:val="00FB029E"/>
    <w:rsid w:val="00FB13F0"/>
    <w:rsid w:val="00FB1EBE"/>
    <w:rsid w:val="00FB3920"/>
    <w:rsid w:val="00FB4287"/>
    <w:rsid w:val="00FB4431"/>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1EFC"/>
    <w:rsid w:val="00FC2365"/>
    <w:rsid w:val="00FC239F"/>
    <w:rsid w:val="00FC27DE"/>
    <w:rsid w:val="00FC32EE"/>
    <w:rsid w:val="00FC3373"/>
    <w:rsid w:val="00FC33D8"/>
    <w:rsid w:val="00FC3907"/>
    <w:rsid w:val="00FC46DF"/>
    <w:rsid w:val="00FC63FA"/>
    <w:rsid w:val="00FC6835"/>
    <w:rsid w:val="00FC6955"/>
    <w:rsid w:val="00FC6A36"/>
    <w:rsid w:val="00FC6D6E"/>
    <w:rsid w:val="00FC771B"/>
    <w:rsid w:val="00FC7B00"/>
    <w:rsid w:val="00FD0038"/>
    <w:rsid w:val="00FD1DBB"/>
    <w:rsid w:val="00FD22F8"/>
    <w:rsid w:val="00FD2BC8"/>
    <w:rsid w:val="00FD2E93"/>
    <w:rsid w:val="00FD2F9E"/>
    <w:rsid w:val="00FD325D"/>
    <w:rsid w:val="00FD37C9"/>
    <w:rsid w:val="00FD37DE"/>
    <w:rsid w:val="00FD3A21"/>
    <w:rsid w:val="00FD3A89"/>
    <w:rsid w:val="00FD3D34"/>
    <w:rsid w:val="00FD4179"/>
    <w:rsid w:val="00FD44A6"/>
    <w:rsid w:val="00FD4581"/>
    <w:rsid w:val="00FD45FD"/>
    <w:rsid w:val="00FD4872"/>
    <w:rsid w:val="00FD4BD3"/>
    <w:rsid w:val="00FD516E"/>
    <w:rsid w:val="00FD5BB0"/>
    <w:rsid w:val="00FD6266"/>
    <w:rsid w:val="00FD687F"/>
    <w:rsid w:val="00FD6B73"/>
    <w:rsid w:val="00FD7132"/>
    <w:rsid w:val="00FD7151"/>
    <w:rsid w:val="00FD730D"/>
    <w:rsid w:val="00FD73F1"/>
    <w:rsid w:val="00FD7E75"/>
    <w:rsid w:val="00FE016F"/>
    <w:rsid w:val="00FE07AA"/>
    <w:rsid w:val="00FE21F1"/>
    <w:rsid w:val="00FE3933"/>
    <w:rsid w:val="00FE3E36"/>
    <w:rsid w:val="00FE42FB"/>
    <w:rsid w:val="00FE4787"/>
    <w:rsid w:val="00FE4E05"/>
    <w:rsid w:val="00FF0452"/>
    <w:rsid w:val="00FF126D"/>
    <w:rsid w:val="00FF21E3"/>
    <w:rsid w:val="00FF30D7"/>
    <w:rsid w:val="00FF40A6"/>
    <w:rsid w:val="00FF4518"/>
    <w:rsid w:val="00FF4D2B"/>
    <w:rsid w:val="00FF53E3"/>
    <w:rsid w:val="00FF5AFE"/>
    <w:rsid w:val="00FF6203"/>
    <w:rsid w:val="00FF63B2"/>
    <w:rsid w:val="00FF6720"/>
    <w:rsid w:val="00FF67AE"/>
    <w:rsid w:val="00FF6F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37E"/>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7">
    <w:name w:val="heading 7"/>
    <w:basedOn w:val="Normal"/>
    <w:next w:val="Normal"/>
    <w:link w:val="Ttulo7Car"/>
    <w:qFormat/>
    <w:rsid w:val="00F97BE7"/>
    <w:pPr>
      <w:spacing w:before="240" w:after="60"/>
      <w:outlineLvl w:val="6"/>
    </w:pPr>
    <w:rPr>
      <w:rFonts w:ascii="Times New Roman" w:eastAsia="Times New Roman" w:hAnsi="Times New Roman"/>
      <w:sz w:val="24"/>
      <w:szCs w:val="24"/>
      <w:lang w:val="es-ES" w:eastAsia="es-E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0637E"/>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0637E"/>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Car Car Car Car,Body Text 2,Texto independiente2"/>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Car Car Car Car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
    <w:qFormat/>
    <w:rsid w:val="00C55CAF"/>
    <w:rPr>
      <w:vertAlign w:val="superscript"/>
    </w:rPr>
  </w:style>
  <w:style w:type="character" w:customStyle="1" w:styleId="Ttulo7Car">
    <w:name w:val="Título 7 Car"/>
    <w:link w:val="Ttulo7"/>
    <w:rsid w:val="00F97BE7"/>
    <w:rPr>
      <w:sz w:val="24"/>
      <w:szCs w:val="24"/>
      <w:lang w:val="es-ES" w:eastAsia="es-ES"/>
    </w:rPr>
  </w:style>
  <w:style w:type="paragraph" w:customStyle="1" w:styleId="Normal0">
    <w:name w:val="[Normal]"/>
    <w:link w:val="NormalCar"/>
    <w:rsid w:val="00F97BE7"/>
    <w:pPr>
      <w:widowControl w:val="0"/>
      <w:autoSpaceDE w:val="0"/>
      <w:autoSpaceDN w:val="0"/>
      <w:adjustRightInd w:val="0"/>
    </w:pPr>
    <w:rPr>
      <w:rFonts w:ascii="Arial" w:hAnsi="Arial"/>
      <w:sz w:val="24"/>
      <w:szCs w:val="24"/>
      <w:lang w:val="es-ES" w:eastAsia="es-ES"/>
    </w:rPr>
  </w:style>
  <w:style w:type="paragraph" w:styleId="Ttulo">
    <w:name w:val="Title"/>
    <w:basedOn w:val="Normal"/>
    <w:link w:val="TtuloCar"/>
    <w:qFormat/>
    <w:rsid w:val="00F97BE7"/>
    <w:pPr>
      <w:jc w:val="center"/>
    </w:pPr>
    <w:rPr>
      <w:rFonts w:ascii="Arial" w:eastAsia="Times New Roman" w:hAnsi="Arial"/>
      <w:sz w:val="24"/>
      <w:szCs w:val="20"/>
      <w:lang w:val="es-ES" w:eastAsia="es-ES"/>
    </w:rPr>
  </w:style>
  <w:style w:type="character" w:customStyle="1" w:styleId="TtuloCar">
    <w:name w:val="Título Car"/>
    <w:link w:val="Ttulo"/>
    <w:rsid w:val="00F97BE7"/>
    <w:rPr>
      <w:rFonts w:ascii="Arial" w:hAnsi="Arial"/>
      <w:sz w:val="24"/>
      <w:lang w:val="es-ES" w:eastAsia="es-ES"/>
    </w:rPr>
  </w:style>
  <w:style w:type="character" w:customStyle="1" w:styleId="Textoindependiente3Car">
    <w:name w:val="Texto independiente 3 Car"/>
    <w:link w:val="Textoindependiente3"/>
    <w:rsid w:val="00F97BE7"/>
    <w:rPr>
      <w:rFonts w:ascii="Book Antiqua" w:eastAsia="Calibri" w:hAnsi="Book Antiqua" w:cs="Times New Roman"/>
      <w:sz w:val="22"/>
      <w:lang w:val="es-ES" w:eastAsia="en-US"/>
    </w:rPr>
  </w:style>
  <w:style w:type="paragraph" w:customStyle="1" w:styleId="Textoindependiente21">
    <w:name w:val="Texto independiente 21"/>
    <w:basedOn w:val="Normal"/>
    <w:rsid w:val="00F97BE7"/>
    <w:pPr>
      <w:widowControl w:val="0"/>
      <w:jc w:val="both"/>
    </w:pPr>
    <w:rPr>
      <w:rFonts w:ascii="CG Omega (W1)" w:hAnsi="CG Omega (W1)"/>
      <w:szCs w:val="20"/>
      <w:lang w:val="es-ES_tradnl"/>
    </w:rPr>
  </w:style>
  <w:style w:type="character" w:customStyle="1" w:styleId="NormalCar">
    <w:name w:val="[Normal] Car"/>
    <w:link w:val="Normal0"/>
    <w:rsid w:val="00F97BE7"/>
    <w:rPr>
      <w:rFonts w:ascii="Arial" w:hAnsi="Arial"/>
      <w:sz w:val="24"/>
      <w:szCs w:val="24"/>
      <w:lang w:val="es-ES" w:eastAsia="es-ES"/>
    </w:rPr>
  </w:style>
  <w:style w:type="character" w:customStyle="1" w:styleId="Ttulo4Car">
    <w:name w:val="Título 4 Car"/>
    <w:link w:val="Ttulo4"/>
    <w:rsid w:val="00F97BE7"/>
    <w:rPr>
      <w:rFonts w:ascii="Arial Narrow" w:eastAsia="Calibri" w:hAnsi="Arial Narrow" w:cs="Times New Roman"/>
      <w:sz w:val="28"/>
      <w:szCs w:val="22"/>
      <w:lang w:eastAsia="en-US"/>
    </w:rPr>
  </w:style>
  <w:style w:type="character" w:customStyle="1" w:styleId="Sangra3detindependienteCar">
    <w:name w:val="Sangría 3 de t. independiente Car"/>
    <w:link w:val="Sangra3detindependiente"/>
    <w:rsid w:val="00F97BE7"/>
    <w:rPr>
      <w:rFonts w:ascii="Arial Narrow" w:eastAsia="Calibri" w:hAnsi="Arial Narrow" w:cs="Times New Roman"/>
      <w:sz w:val="28"/>
      <w:szCs w:val="22"/>
      <w:lang w:eastAsia="en-US"/>
    </w:rPr>
  </w:style>
  <w:style w:type="paragraph" w:customStyle="1" w:styleId="Textoindependiente22">
    <w:name w:val="Texto independiente 22"/>
    <w:basedOn w:val="Normal"/>
    <w:rsid w:val="007768E2"/>
    <w:pPr>
      <w:spacing w:after="0" w:line="240" w:lineRule="auto"/>
      <w:jc w:val="both"/>
    </w:pPr>
    <w:rPr>
      <w:rFonts w:ascii="Arial" w:eastAsia="Times New Roman" w:hAnsi="Arial"/>
      <w:sz w:val="20"/>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11338C-D9AA-457A-8D6C-5D8A1AE1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18</Pages>
  <Words>4610</Words>
  <Characters>25358</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29909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11</cp:revision>
  <cp:lastPrinted>2019-08-19T16:18:00Z</cp:lastPrinted>
  <dcterms:created xsi:type="dcterms:W3CDTF">2019-09-10T13:23:00Z</dcterms:created>
  <dcterms:modified xsi:type="dcterms:W3CDTF">2019-09-10T14:16:00Z</dcterms:modified>
</cp:coreProperties>
</file>