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659" w:rsidRDefault="00CB1659" w:rsidP="00CB1659">
      <w:pPr>
        <w:jc w:val="center"/>
        <w:rPr>
          <w:rFonts w:ascii="Arial" w:hAnsi="Arial" w:cs="Arial"/>
          <w:sz w:val="28"/>
          <w:szCs w:val="28"/>
        </w:rPr>
      </w:pPr>
    </w:p>
    <w:p w:rsidR="00C721B9" w:rsidRDefault="00C721B9" w:rsidP="00C721B9">
      <w:pPr>
        <w:pStyle w:val="Textoindependiente"/>
        <w:jc w:val="center"/>
        <w:rPr>
          <w:b/>
        </w:rPr>
      </w:pPr>
      <w:r>
        <w:rPr>
          <w:b/>
        </w:rPr>
        <w:t>SECCION SEGUNDA</w:t>
      </w:r>
    </w:p>
    <w:p w:rsidR="00C721B9" w:rsidRDefault="00C721B9" w:rsidP="00C721B9">
      <w:pPr>
        <w:pStyle w:val="Textoindependiente"/>
        <w:jc w:val="center"/>
        <w:rPr>
          <w:b/>
        </w:rPr>
      </w:pPr>
      <w:r>
        <w:rPr>
          <w:b/>
        </w:rPr>
        <w:t>SERVICIOS DE ASEO PÚBLICO</w:t>
      </w:r>
    </w:p>
    <w:p w:rsidR="00C721B9" w:rsidRDefault="00C721B9" w:rsidP="00C721B9">
      <w:pPr>
        <w:pStyle w:val="Textoindependiente"/>
        <w:rPr>
          <w:b/>
        </w:rPr>
      </w:pPr>
    </w:p>
    <w:p w:rsidR="00C721B9" w:rsidRDefault="00C721B9" w:rsidP="00C721B9">
      <w:pPr>
        <w:pStyle w:val="Textoindependiente"/>
        <w:ind w:left="164" w:right="171"/>
      </w:pPr>
      <w:r>
        <w:rPr>
          <w:b/>
        </w:rPr>
        <w:t xml:space="preserve">ARTÍCULO 18. </w:t>
      </w:r>
      <w:r>
        <w:t>El cobro del derecho que se derive de la prestación de los servicios de aseo público se causará de acuerdo con los conceptos y cuotas siguientes:</w:t>
      </w:r>
    </w:p>
    <w:p w:rsidR="00C721B9" w:rsidRDefault="00C721B9" w:rsidP="00C721B9">
      <w:pPr>
        <w:pStyle w:val="Textoindependiente"/>
      </w:pPr>
    </w:p>
    <w:p w:rsidR="00C721B9" w:rsidRDefault="00C721B9" w:rsidP="00C721B9">
      <w:pPr>
        <w:pStyle w:val="Prrafodelista"/>
        <w:numPr>
          <w:ilvl w:val="0"/>
          <w:numId w:val="3"/>
        </w:numPr>
        <w:tabs>
          <w:tab w:val="left" w:pos="321"/>
        </w:tabs>
        <w:jc w:val="both"/>
        <w:rPr>
          <w:sz w:val="18"/>
        </w:rPr>
      </w:pPr>
      <w:r>
        <w:rPr>
          <w:sz w:val="18"/>
        </w:rPr>
        <w:t>Por</w:t>
      </w:r>
      <w:r>
        <w:rPr>
          <w:spacing w:val="11"/>
          <w:sz w:val="18"/>
        </w:rPr>
        <w:t xml:space="preserve"> </w:t>
      </w:r>
      <w:r>
        <w:rPr>
          <w:sz w:val="18"/>
        </w:rPr>
        <w:t>recolección</w:t>
      </w:r>
      <w:r>
        <w:rPr>
          <w:spacing w:val="14"/>
          <w:sz w:val="18"/>
        </w:rPr>
        <w:t xml:space="preserve"> </w:t>
      </w:r>
      <w:r>
        <w:rPr>
          <w:sz w:val="18"/>
        </w:rPr>
        <w:t>de</w:t>
      </w:r>
      <w:r>
        <w:rPr>
          <w:spacing w:val="9"/>
          <w:sz w:val="18"/>
        </w:rPr>
        <w:t xml:space="preserve"> </w:t>
      </w:r>
      <w:r>
        <w:rPr>
          <w:sz w:val="18"/>
        </w:rPr>
        <w:t>basura</w:t>
      </w:r>
      <w:r>
        <w:rPr>
          <w:spacing w:val="14"/>
          <w:sz w:val="18"/>
        </w:rPr>
        <w:t xml:space="preserve"> </w:t>
      </w:r>
      <w:r>
        <w:rPr>
          <w:sz w:val="18"/>
        </w:rPr>
        <w:t>con</w:t>
      </w:r>
      <w:r>
        <w:rPr>
          <w:spacing w:val="11"/>
          <w:sz w:val="18"/>
        </w:rPr>
        <w:t xml:space="preserve"> </w:t>
      </w:r>
      <w:r>
        <w:rPr>
          <w:sz w:val="18"/>
        </w:rPr>
        <w:t>vehículos</w:t>
      </w:r>
      <w:r>
        <w:rPr>
          <w:spacing w:val="12"/>
          <w:sz w:val="18"/>
        </w:rPr>
        <w:t xml:space="preserve"> </w:t>
      </w:r>
      <w:r>
        <w:rPr>
          <w:sz w:val="18"/>
        </w:rPr>
        <w:t>del</w:t>
      </w:r>
      <w:r>
        <w:rPr>
          <w:spacing w:val="14"/>
          <w:sz w:val="18"/>
        </w:rPr>
        <w:t xml:space="preserve"> </w:t>
      </w:r>
      <w:r>
        <w:rPr>
          <w:sz w:val="18"/>
        </w:rPr>
        <w:t>ayuntamiento,</w:t>
      </w:r>
      <w:r>
        <w:rPr>
          <w:spacing w:val="11"/>
          <w:sz w:val="18"/>
        </w:rPr>
        <w:t xml:space="preserve"> </w:t>
      </w:r>
      <w:r>
        <w:rPr>
          <w:sz w:val="18"/>
        </w:rPr>
        <w:t>incluyendo</w:t>
      </w:r>
      <w:r>
        <w:rPr>
          <w:spacing w:val="11"/>
          <w:sz w:val="18"/>
        </w:rPr>
        <w:t xml:space="preserve"> </w:t>
      </w:r>
      <w:r>
        <w:rPr>
          <w:sz w:val="18"/>
        </w:rPr>
        <w:t>uso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1"/>
          <w:sz w:val="18"/>
        </w:rPr>
        <w:t xml:space="preserve"> </w:t>
      </w:r>
      <w:r>
        <w:rPr>
          <w:sz w:val="18"/>
        </w:rPr>
        <w:t>relleno</w:t>
      </w:r>
      <w:r>
        <w:rPr>
          <w:spacing w:val="15"/>
          <w:sz w:val="18"/>
        </w:rPr>
        <w:t xml:space="preserve"> </w:t>
      </w:r>
      <w:r>
        <w:rPr>
          <w:sz w:val="18"/>
        </w:rPr>
        <w:t>sanitario,</w:t>
      </w:r>
      <w:r>
        <w:rPr>
          <w:spacing w:val="11"/>
          <w:sz w:val="18"/>
        </w:rPr>
        <w:t xml:space="preserve"> </w:t>
      </w:r>
      <w:r>
        <w:rPr>
          <w:sz w:val="18"/>
        </w:rPr>
        <w:t>por</w:t>
      </w:r>
      <w:r>
        <w:rPr>
          <w:spacing w:val="9"/>
          <w:sz w:val="18"/>
        </w:rPr>
        <w:t xml:space="preserve"> </w:t>
      </w:r>
      <w:r>
        <w:rPr>
          <w:sz w:val="18"/>
        </w:rPr>
        <w:t>cada</w:t>
      </w:r>
      <w:r>
        <w:rPr>
          <w:spacing w:val="9"/>
          <w:sz w:val="18"/>
        </w:rPr>
        <w:t xml:space="preserve"> </w:t>
      </w:r>
      <w:r>
        <w:rPr>
          <w:sz w:val="18"/>
        </w:rPr>
        <w:t>evento</w:t>
      </w:r>
      <w:r>
        <w:rPr>
          <w:spacing w:val="11"/>
          <w:sz w:val="18"/>
        </w:rPr>
        <w:t xml:space="preserve"> </w:t>
      </w:r>
      <w:r>
        <w:rPr>
          <w:sz w:val="18"/>
        </w:rPr>
        <w:t>se</w:t>
      </w:r>
      <w:r>
        <w:rPr>
          <w:spacing w:val="11"/>
          <w:sz w:val="18"/>
        </w:rPr>
        <w:t xml:space="preserve"> </w:t>
      </w:r>
      <w:r>
        <w:rPr>
          <w:sz w:val="18"/>
        </w:rPr>
        <w:t>cobrará:</w:t>
      </w:r>
    </w:p>
    <w:p w:rsidR="00C721B9" w:rsidRDefault="00C721B9" w:rsidP="00C721B9">
      <w:pPr>
        <w:pStyle w:val="Ttulo1"/>
        <w:ind w:right="1564"/>
        <w:jc w:val="right"/>
      </w:pPr>
      <w:r>
        <w:rPr>
          <w:spacing w:val="-6"/>
        </w:rPr>
        <w:t>UMA</w:t>
      </w:r>
    </w:p>
    <w:p w:rsidR="00C721B9" w:rsidRDefault="00C721B9" w:rsidP="00C721B9">
      <w:pPr>
        <w:pStyle w:val="Prrafodelista"/>
        <w:numPr>
          <w:ilvl w:val="0"/>
          <w:numId w:val="2"/>
        </w:numPr>
        <w:tabs>
          <w:tab w:val="left" w:pos="408"/>
          <w:tab w:val="left" w:pos="8679"/>
        </w:tabs>
        <w:rPr>
          <w:b/>
          <w:sz w:val="18"/>
        </w:rPr>
      </w:pPr>
      <w:r>
        <w:rPr>
          <w:sz w:val="18"/>
        </w:rPr>
        <w:t>Establecimientos  comerciales  o</w:t>
      </w:r>
      <w:r>
        <w:rPr>
          <w:spacing w:val="22"/>
          <w:sz w:val="18"/>
        </w:rPr>
        <w:t xml:space="preserve"> </w:t>
      </w:r>
      <w:r>
        <w:rPr>
          <w:sz w:val="18"/>
        </w:rPr>
        <w:t>de</w:t>
      </w:r>
      <w:r>
        <w:rPr>
          <w:spacing w:val="43"/>
          <w:sz w:val="18"/>
        </w:rPr>
        <w:t xml:space="preserve"> </w:t>
      </w:r>
      <w:r>
        <w:rPr>
          <w:sz w:val="18"/>
        </w:rPr>
        <w:t>servicios</w:t>
      </w:r>
      <w:r>
        <w:rPr>
          <w:sz w:val="18"/>
        </w:rPr>
        <w:t xml:space="preserve">                                                        1.00              </w:t>
      </w:r>
    </w:p>
    <w:p w:rsidR="00C721B9" w:rsidRDefault="00C721B9" w:rsidP="00C721B9">
      <w:pPr>
        <w:pStyle w:val="Prrafodelista"/>
        <w:numPr>
          <w:ilvl w:val="0"/>
          <w:numId w:val="2"/>
        </w:numPr>
        <w:tabs>
          <w:tab w:val="left" w:pos="417"/>
          <w:tab w:val="left" w:pos="8679"/>
        </w:tabs>
        <w:ind w:left="416" w:hanging="252"/>
        <w:rPr>
          <w:b/>
          <w:sz w:val="18"/>
        </w:rPr>
      </w:pPr>
      <w:r>
        <w:rPr>
          <w:spacing w:val="2"/>
          <w:sz w:val="18"/>
        </w:rPr>
        <w:t xml:space="preserve">Establecimientos industriales  </w:t>
      </w:r>
      <w:r>
        <w:rPr>
          <w:sz w:val="18"/>
        </w:rPr>
        <w:t xml:space="preserve">que generen  basura </w:t>
      </w:r>
      <w:r>
        <w:rPr>
          <w:spacing w:val="17"/>
          <w:sz w:val="18"/>
        </w:rPr>
        <w:t xml:space="preserve"> </w:t>
      </w:r>
      <w:r>
        <w:rPr>
          <w:sz w:val="18"/>
        </w:rPr>
        <w:t>no</w:t>
      </w:r>
      <w:r>
        <w:rPr>
          <w:spacing w:val="34"/>
          <w:sz w:val="18"/>
        </w:rPr>
        <w:t xml:space="preserve"> </w:t>
      </w:r>
      <w:r>
        <w:rPr>
          <w:spacing w:val="2"/>
          <w:sz w:val="18"/>
        </w:rPr>
        <w:t>peligrosos</w:t>
      </w:r>
      <w:r>
        <w:rPr>
          <w:spacing w:val="2"/>
          <w:sz w:val="18"/>
        </w:rPr>
        <w:t xml:space="preserve">                     1.00</w:t>
      </w:r>
    </w:p>
    <w:p w:rsidR="00C721B9" w:rsidRDefault="00C721B9" w:rsidP="00C721B9">
      <w:pPr>
        <w:pStyle w:val="Textoindependiente"/>
        <w:rPr>
          <w:b/>
        </w:rPr>
      </w:pPr>
    </w:p>
    <w:p w:rsidR="00C721B9" w:rsidRDefault="00C721B9" w:rsidP="00C721B9">
      <w:pPr>
        <w:pStyle w:val="Prrafodelista"/>
        <w:numPr>
          <w:ilvl w:val="0"/>
          <w:numId w:val="3"/>
        </w:numPr>
        <w:tabs>
          <w:tab w:val="left" w:pos="379"/>
        </w:tabs>
        <w:ind w:left="378" w:hanging="214"/>
        <w:jc w:val="both"/>
        <w:rPr>
          <w:sz w:val="18"/>
        </w:rPr>
      </w:pPr>
      <w:r>
        <w:rPr>
          <w:sz w:val="18"/>
        </w:rPr>
        <w:t>Por</w:t>
      </w:r>
      <w:r>
        <w:rPr>
          <w:spacing w:val="10"/>
          <w:sz w:val="18"/>
        </w:rPr>
        <w:t xml:space="preserve"> </w:t>
      </w:r>
      <w:r>
        <w:rPr>
          <w:sz w:val="18"/>
        </w:rPr>
        <w:t>uso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7"/>
          <w:sz w:val="18"/>
        </w:rPr>
        <w:t xml:space="preserve"> </w:t>
      </w:r>
      <w:r>
        <w:rPr>
          <w:sz w:val="18"/>
        </w:rPr>
        <w:t>relleno</w:t>
      </w:r>
      <w:r>
        <w:rPr>
          <w:spacing w:val="11"/>
          <w:sz w:val="18"/>
        </w:rPr>
        <w:t xml:space="preserve"> </w:t>
      </w:r>
      <w:r>
        <w:rPr>
          <w:sz w:val="18"/>
        </w:rPr>
        <w:t>sanitario</w:t>
      </w:r>
      <w:r>
        <w:rPr>
          <w:spacing w:val="11"/>
          <w:sz w:val="18"/>
        </w:rPr>
        <w:t xml:space="preserve"> </w:t>
      </w:r>
      <w:r>
        <w:rPr>
          <w:sz w:val="18"/>
        </w:rPr>
        <w:t>con</w:t>
      </w:r>
      <w:r>
        <w:rPr>
          <w:spacing w:val="12"/>
          <w:sz w:val="18"/>
        </w:rPr>
        <w:t xml:space="preserve"> </w:t>
      </w:r>
      <w:r>
        <w:rPr>
          <w:sz w:val="18"/>
        </w:rPr>
        <w:t>vehículos</w:t>
      </w:r>
      <w:r>
        <w:rPr>
          <w:spacing w:val="14"/>
          <w:sz w:val="18"/>
        </w:rPr>
        <w:t xml:space="preserve"> </w:t>
      </w:r>
      <w:r>
        <w:rPr>
          <w:sz w:val="18"/>
        </w:rPr>
        <w:t>particulares,</w:t>
      </w:r>
      <w:r>
        <w:rPr>
          <w:spacing w:val="12"/>
          <w:sz w:val="18"/>
        </w:rPr>
        <w:t xml:space="preserve"> </w:t>
      </w:r>
      <w:r>
        <w:rPr>
          <w:sz w:val="18"/>
        </w:rPr>
        <w:t>por</w:t>
      </w:r>
      <w:r>
        <w:rPr>
          <w:spacing w:val="10"/>
          <w:sz w:val="18"/>
        </w:rPr>
        <w:t xml:space="preserve"> </w:t>
      </w:r>
      <w:r>
        <w:rPr>
          <w:sz w:val="18"/>
        </w:rPr>
        <w:t>cada</w:t>
      </w:r>
      <w:r>
        <w:rPr>
          <w:spacing w:val="11"/>
          <w:sz w:val="18"/>
        </w:rPr>
        <w:t xml:space="preserve"> </w:t>
      </w:r>
      <w:r>
        <w:rPr>
          <w:sz w:val="18"/>
        </w:rPr>
        <w:t>evento</w:t>
      </w:r>
      <w:r>
        <w:rPr>
          <w:spacing w:val="14"/>
          <w:sz w:val="18"/>
        </w:rPr>
        <w:t xml:space="preserve"> </w:t>
      </w:r>
      <w:r>
        <w:rPr>
          <w:sz w:val="18"/>
        </w:rPr>
        <w:t>se</w:t>
      </w:r>
      <w:r>
        <w:rPr>
          <w:spacing w:val="11"/>
          <w:sz w:val="18"/>
        </w:rPr>
        <w:t xml:space="preserve"> </w:t>
      </w:r>
      <w:r>
        <w:rPr>
          <w:sz w:val="18"/>
        </w:rPr>
        <w:t>cobrará:</w:t>
      </w:r>
    </w:p>
    <w:p w:rsidR="00C721B9" w:rsidRDefault="00C721B9" w:rsidP="00C721B9">
      <w:pPr>
        <w:pStyle w:val="Prrafodelista"/>
        <w:numPr>
          <w:ilvl w:val="0"/>
          <w:numId w:val="1"/>
        </w:numPr>
        <w:tabs>
          <w:tab w:val="left" w:pos="403"/>
          <w:tab w:val="left" w:pos="8679"/>
        </w:tabs>
        <w:rPr>
          <w:b/>
          <w:sz w:val="18"/>
        </w:rPr>
      </w:pPr>
      <w:r>
        <w:rPr>
          <w:sz w:val="18"/>
        </w:rPr>
        <w:t>Desechos  comerciales  o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33"/>
          <w:sz w:val="18"/>
        </w:rPr>
        <w:t xml:space="preserve"> </w:t>
      </w:r>
      <w:r>
        <w:rPr>
          <w:sz w:val="18"/>
        </w:rPr>
        <w:t>servicios</w:t>
      </w:r>
      <w:r>
        <w:rPr>
          <w:sz w:val="18"/>
        </w:rPr>
        <w:t xml:space="preserve">                                                                     1.00</w:t>
      </w:r>
    </w:p>
    <w:p w:rsidR="00C721B9" w:rsidRDefault="00C721B9" w:rsidP="00C721B9">
      <w:pPr>
        <w:pStyle w:val="Prrafodelista"/>
        <w:numPr>
          <w:ilvl w:val="0"/>
          <w:numId w:val="1"/>
        </w:numPr>
        <w:tabs>
          <w:tab w:val="left" w:pos="415"/>
          <w:tab w:val="left" w:pos="8679"/>
        </w:tabs>
        <w:ind w:left="414" w:hanging="250"/>
        <w:rPr>
          <w:b/>
          <w:sz w:val="18"/>
        </w:rPr>
      </w:pPr>
      <w:r>
        <w:rPr>
          <w:spacing w:val="2"/>
          <w:sz w:val="18"/>
        </w:rPr>
        <w:t>Desechos  industriales</w:t>
      </w:r>
      <w:r>
        <w:rPr>
          <w:spacing w:val="14"/>
          <w:sz w:val="18"/>
        </w:rPr>
        <w:t xml:space="preserve"> </w:t>
      </w:r>
      <w:r>
        <w:rPr>
          <w:sz w:val="18"/>
        </w:rPr>
        <w:t>no</w:t>
      </w:r>
      <w:r>
        <w:rPr>
          <w:spacing w:val="35"/>
          <w:sz w:val="18"/>
        </w:rPr>
        <w:t xml:space="preserve"> </w:t>
      </w:r>
      <w:r>
        <w:rPr>
          <w:spacing w:val="2"/>
          <w:sz w:val="18"/>
        </w:rPr>
        <w:t>peligrosos</w:t>
      </w:r>
      <w:r>
        <w:rPr>
          <w:spacing w:val="2"/>
          <w:sz w:val="18"/>
        </w:rPr>
        <w:t xml:space="preserve">                                                                   1.00</w:t>
      </w:r>
      <w:bookmarkStart w:id="0" w:name="_GoBack"/>
      <w:bookmarkEnd w:id="0"/>
    </w:p>
    <w:p w:rsidR="00E56098" w:rsidRPr="00CB1659" w:rsidRDefault="00E56098" w:rsidP="00CB1659">
      <w:pPr>
        <w:rPr>
          <w:rFonts w:ascii="Arial" w:hAnsi="Arial" w:cs="Arial"/>
          <w:b/>
          <w:sz w:val="24"/>
          <w:szCs w:val="24"/>
        </w:rPr>
      </w:pPr>
    </w:p>
    <w:sectPr w:rsidR="00E56098" w:rsidRPr="00CB1659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277" w:rsidRDefault="00833277" w:rsidP="00312243">
      <w:pPr>
        <w:spacing w:after="0" w:line="240" w:lineRule="auto"/>
      </w:pPr>
      <w:r>
        <w:separator/>
      </w:r>
    </w:p>
  </w:endnote>
  <w:endnote w:type="continuationSeparator" w:id="0">
    <w:p w:rsidR="00833277" w:rsidRDefault="00833277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6098" w:rsidRDefault="00E56098" w:rsidP="00E56098">
    <w:pPr>
      <w:jc w:val="center"/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6258846" wp14:editId="08E9BFA6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A69EB18" wp14:editId="1C6CBC81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E56098" w:rsidRDefault="00E56098" w:rsidP="00E56098">
    <w:pPr>
      <w:jc w:val="center"/>
    </w:pPr>
  </w:p>
  <w:p w:rsidR="00E56098" w:rsidRDefault="00E56098" w:rsidP="00E5609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PROFR.ÏAV/LIC´ GOD</w:t>
    </w:r>
  </w:p>
  <w:p w:rsidR="00E56098" w:rsidRDefault="00E56098" w:rsidP="00E5609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Palacio Municipal s/n Zona centro, Coxcatlan S.L. P.</w:t>
    </w:r>
  </w:p>
  <w:p w:rsidR="00E56098" w:rsidRPr="003A42D2" w:rsidRDefault="00E56098" w:rsidP="00E5609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Teléfonos: 01-489-37-84-296 (37-84-041)-(37-84-021) FAX: 01-489378-40-40</w:t>
    </w:r>
  </w:p>
  <w:p w:rsidR="00E56098" w:rsidRDefault="00E56098" w:rsidP="00E56098">
    <w:pPr>
      <w:pStyle w:val="Piedepgina"/>
    </w:pPr>
  </w:p>
  <w:p w:rsidR="00E56098" w:rsidRDefault="00E5609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277" w:rsidRDefault="00833277" w:rsidP="00312243">
      <w:pPr>
        <w:spacing w:after="0" w:line="240" w:lineRule="auto"/>
      </w:pPr>
      <w:r>
        <w:separator/>
      </w:r>
    </w:p>
  </w:footnote>
  <w:footnote w:type="continuationSeparator" w:id="0">
    <w:p w:rsidR="00833277" w:rsidRDefault="00833277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30B" w:rsidRDefault="00C721B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243" w:rsidRDefault="007A130B" w:rsidP="00312243">
    <w:pPr>
      <w:pStyle w:val="Encabezado"/>
    </w:pPr>
    <w:r>
      <w:rPr>
        <w:rFonts w:ascii="Arial" w:hAnsi="Arial" w:cs="Arial"/>
        <w:noProof/>
        <w:sz w:val="24"/>
        <w:szCs w:val="24"/>
        <w:lang w:val="es-ES" w:eastAsia="es-ES"/>
      </w:rPr>
      <w:drawing>
        <wp:anchor distT="0" distB="0" distL="114300" distR="114300" simplePos="0" relativeHeight="251662336" behindDoc="1" locked="0" layoutInCell="1" allowOverlap="1" wp14:anchorId="2631210B" wp14:editId="45CD689B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721B9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val="es-ES" w:eastAsia="es-ES"/>
      </w:rPr>
      <w:drawing>
        <wp:inline distT="0" distB="0" distL="0" distR="0" wp14:anchorId="7432D254" wp14:editId="5CBBE06B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12243" w:rsidRDefault="007A130B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E9D451C" wp14:editId="62710DA6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12243" w:rsidRPr="006371C1" w:rsidRDefault="00312243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312243" w:rsidRPr="006371C1" w:rsidRDefault="00312243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312243" w:rsidRPr="006371C1" w:rsidRDefault="00312243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312243" w:rsidRPr="004F46B1" w:rsidRDefault="00312243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312243" w:rsidRPr="006371C1" w:rsidRDefault="00312243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312243" w:rsidRPr="006371C1" w:rsidRDefault="00312243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312243" w:rsidRPr="006371C1" w:rsidRDefault="00312243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312243" w:rsidRPr="004F46B1" w:rsidRDefault="00312243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30B" w:rsidRDefault="00C721B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D6C86"/>
    <w:multiLevelType w:val="hybridMultilevel"/>
    <w:tmpl w:val="2A60FCCA"/>
    <w:lvl w:ilvl="0" w:tplc="79BE1232">
      <w:start w:val="1"/>
      <w:numFmt w:val="upperRoman"/>
      <w:lvlText w:val="%1."/>
      <w:lvlJc w:val="left"/>
      <w:pPr>
        <w:ind w:left="320" w:hanging="156"/>
      </w:pPr>
      <w:rPr>
        <w:rFonts w:ascii="Arial" w:eastAsia="Arial" w:hAnsi="Arial" w:cs="Arial" w:hint="default"/>
        <w:b/>
        <w:bCs/>
        <w:spacing w:val="0"/>
        <w:w w:val="99"/>
        <w:sz w:val="18"/>
        <w:szCs w:val="18"/>
        <w:lang w:val="es-ES" w:eastAsia="es-ES" w:bidi="es-ES"/>
      </w:rPr>
    </w:lvl>
    <w:lvl w:ilvl="1" w:tplc="6AD281E6">
      <w:numFmt w:val="bullet"/>
      <w:lvlText w:val="•"/>
      <w:lvlJc w:val="left"/>
      <w:pPr>
        <w:ind w:left="1352" w:hanging="156"/>
      </w:pPr>
      <w:rPr>
        <w:rFonts w:hint="default"/>
        <w:lang w:val="es-ES" w:eastAsia="es-ES" w:bidi="es-ES"/>
      </w:rPr>
    </w:lvl>
    <w:lvl w:ilvl="2" w:tplc="DB6E9FEE">
      <w:numFmt w:val="bullet"/>
      <w:lvlText w:val="•"/>
      <w:lvlJc w:val="left"/>
      <w:pPr>
        <w:ind w:left="2384" w:hanging="156"/>
      </w:pPr>
      <w:rPr>
        <w:rFonts w:hint="default"/>
        <w:lang w:val="es-ES" w:eastAsia="es-ES" w:bidi="es-ES"/>
      </w:rPr>
    </w:lvl>
    <w:lvl w:ilvl="3" w:tplc="E006C85E">
      <w:numFmt w:val="bullet"/>
      <w:lvlText w:val="•"/>
      <w:lvlJc w:val="left"/>
      <w:pPr>
        <w:ind w:left="3416" w:hanging="156"/>
      </w:pPr>
      <w:rPr>
        <w:rFonts w:hint="default"/>
        <w:lang w:val="es-ES" w:eastAsia="es-ES" w:bidi="es-ES"/>
      </w:rPr>
    </w:lvl>
    <w:lvl w:ilvl="4" w:tplc="6172ED48">
      <w:numFmt w:val="bullet"/>
      <w:lvlText w:val="•"/>
      <w:lvlJc w:val="left"/>
      <w:pPr>
        <w:ind w:left="4448" w:hanging="156"/>
      </w:pPr>
      <w:rPr>
        <w:rFonts w:hint="default"/>
        <w:lang w:val="es-ES" w:eastAsia="es-ES" w:bidi="es-ES"/>
      </w:rPr>
    </w:lvl>
    <w:lvl w:ilvl="5" w:tplc="94BA2BF8">
      <w:numFmt w:val="bullet"/>
      <w:lvlText w:val="•"/>
      <w:lvlJc w:val="left"/>
      <w:pPr>
        <w:ind w:left="5480" w:hanging="156"/>
      </w:pPr>
      <w:rPr>
        <w:rFonts w:hint="default"/>
        <w:lang w:val="es-ES" w:eastAsia="es-ES" w:bidi="es-ES"/>
      </w:rPr>
    </w:lvl>
    <w:lvl w:ilvl="6" w:tplc="1C7C492E">
      <w:numFmt w:val="bullet"/>
      <w:lvlText w:val="•"/>
      <w:lvlJc w:val="left"/>
      <w:pPr>
        <w:ind w:left="6512" w:hanging="156"/>
      </w:pPr>
      <w:rPr>
        <w:rFonts w:hint="default"/>
        <w:lang w:val="es-ES" w:eastAsia="es-ES" w:bidi="es-ES"/>
      </w:rPr>
    </w:lvl>
    <w:lvl w:ilvl="7" w:tplc="BD6C8118">
      <w:numFmt w:val="bullet"/>
      <w:lvlText w:val="•"/>
      <w:lvlJc w:val="left"/>
      <w:pPr>
        <w:ind w:left="7544" w:hanging="156"/>
      </w:pPr>
      <w:rPr>
        <w:rFonts w:hint="default"/>
        <w:lang w:val="es-ES" w:eastAsia="es-ES" w:bidi="es-ES"/>
      </w:rPr>
    </w:lvl>
    <w:lvl w:ilvl="8" w:tplc="DC7400CC">
      <w:numFmt w:val="bullet"/>
      <w:lvlText w:val="•"/>
      <w:lvlJc w:val="left"/>
      <w:pPr>
        <w:ind w:left="8576" w:hanging="156"/>
      </w:pPr>
      <w:rPr>
        <w:rFonts w:hint="default"/>
        <w:lang w:val="es-ES" w:eastAsia="es-ES" w:bidi="es-ES"/>
      </w:rPr>
    </w:lvl>
  </w:abstractNum>
  <w:abstractNum w:abstractNumId="1">
    <w:nsid w:val="2BE530CA"/>
    <w:multiLevelType w:val="hybridMultilevel"/>
    <w:tmpl w:val="E0B4053C"/>
    <w:lvl w:ilvl="0" w:tplc="336C1012">
      <w:start w:val="1"/>
      <w:numFmt w:val="lowerLetter"/>
      <w:lvlText w:val="%1)"/>
      <w:lvlJc w:val="left"/>
      <w:pPr>
        <w:ind w:left="407" w:hanging="243"/>
      </w:pPr>
      <w:rPr>
        <w:rFonts w:ascii="Arial" w:eastAsia="Arial" w:hAnsi="Arial" w:cs="Arial" w:hint="default"/>
        <w:b/>
        <w:bCs/>
        <w:w w:val="99"/>
        <w:sz w:val="18"/>
        <w:szCs w:val="18"/>
        <w:lang w:val="es-ES" w:eastAsia="es-ES" w:bidi="es-ES"/>
      </w:rPr>
    </w:lvl>
    <w:lvl w:ilvl="1" w:tplc="05E202EE">
      <w:numFmt w:val="bullet"/>
      <w:lvlText w:val="•"/>
      <w:lvlJc w:val="left"/>
      <w:pPr>
        <w:ind w:left="1424" w:hanging="243"/>
      </w:pPr>
      <w:rPr>
        <w:rFonts w:hint="default"/>
        <w:lang w:val="es-ES" w:eastAsia="es-ES" w:bidi="es-ES"/>
      </w:rPr>
    </w:lvl>
    <w:lvl w:ilvl="2" w:tplc="DFDCAEF8">
      <w:numFmt w:val="bullet"/>
      <w:lvlText w:val="•"/>
      <w:lvlJc w:val="left"/>
      <w:pPr>
        <w:ind w:left="2448" w:hanging="243"/>
      </w:pPr>
      <w:rPr>
        <w:rFonts w:hint="default"/>
        <w:lang w:val="es-ES" w:eastAsia="es-ES" w:bidi="es-ES"/>
      </w:rPr>
    </w:lvl>
    <w:lvl w:ilvl="3" w:tplc="DC763D52">
      <w:numFmt w:val="bullet"/>
      <w:lvlText w:val="•"/>
      <w:lvlJc w:val="left"/>
      <w:pPr>
        <w:ind w:left="3472" w:hanging="243"/>
      </w:pPr>
      <w:rPr>
        <w:rFonts w:hint="default"/>
        <w:lang w:val="es-ES" w:eastAsia="es-ES" w:bidi="es-ES"/>
      </w:rPr>
    </w:lvl>
    <w:lvl w:ilvl="4" w:tplc="E81042DC">
      <w:numFmt w:val="bullet"/>
      <w:lvlText w:val="•"/>
      <w:lvlJc w:val="left"/>
      <w:pPr>
        <w:ind w:left="4496" w:hanging="243"/>
      </w:pPr>
      <w:rPr>
        <w:rFonts w:hint="default"/>
        <w:lang w:val="es-ES" w:eastAsia="es-ES" w:bidi="es-ES"/>
      </w:rPr>
    </w:lvl>
    <w:lvl w:ilvl="5" w:tplc="7AC8E8C0">
      <w:numFmt w:val="bullet"/>
      <w:lvlText w:val="•"/>
      <w:lvlJc w:val="left"/>
      <w:pPr>
        <w:ind w:left="5520" w:hanging="243"/>
      </w:pPr>
      <w:rPr>
        <w:rFonts w:hint="default"/>
        <w:lang w:val="es-ES" w:eastAsia="es-ES" w:bidi="es-ES"/>
      </w:rPr>
    </w:lvl>
    <w:lvl w:ilvl="6" w:tplc="A7F845A6">
      <w:numFmt w:val="bullet"/>
      <w:lvlText w:val="•"/>
      <w:lvlJc w:val="left"/>
      <w:pPr>
        <w:ind w:left="6544" w:hanging="243"/>
      </w:pPr>
      <w:rPr>
        <w:rFonts w:hint="default"/>
        <w:lang w:val="es-ES" w:eastAsia="es-ES" w:bidi="es-ES"/>
      </w:rPr>
    </w:lvl>
    <w:lvl w:ilvl="7" w:tplc="6DD8712E">
      <w:numFmt w:val="bullet"/>
      <w:lvlText w:val="•"/>
      <w:lvlJc w:val="left"/>
      <w:pPr>
        <w:ind w:left="7568" w:hanging="243"/>
      </w:pPr>
      <w:rPr>
        <w:rFonts w:hint="default"/>
        <w:lang w:val="es-ES" w:eastAsia="es-ES" w:bidi="es-ES"/>
      </w:rPr>
    </w:lvl>
    <w:lvl w:ilvl="8" w:tplc="6C54469C">
      <w:numFmt w:val="bullet"/>
      <w:lvlText w:val="•"/>
      <w:lvlJc w:val="left"/>
      <w:pPr>
        <w:ind w:left="8592" w:hanging="243"/>
      </w:pPr>
      <w:rPr>
        <w:rFonts w:hint="default"/>
        <w:lang w:val="es-ES" w:eastAsia="es-ES" w:bidi="es-ES"/>
      </w:rPr>
    </w:lvl>
  </w:abstractNum>
  <w:abstractNum w:abstractNumId="2">
    <w:nsid w:val="659609F9"/>
    <w:multiLevelType w:val="hybridMultilevel"/>
    <w:tmpl w:val="88D6EFF6"/>
    <w:lvl w:ilvl="0" w:tplc="64D810F4">
      <w:start w:val="1"/>
      <w:numFmt w:val="lowerLetter"/>
      <w:lvlText w:val="%1)"/>
      <w:lvlJc w:val="left"/>
      <w:pPr>
        <w:ind w:left="402" w:hanging="238"/>
      </w:pPr>
      <w:rPr>
        <w:rFonts w:ascii="Arial" w:eastAsia="Arial" w:hAnsi="Arial" w:cs="Arial" w:hint="default"/>
        <w:b/>
        <w:bCs/>
        <w:w w:val="99"/>
        <w:sz w:val="18"/>
        <w:szCs w:val="18"/>
        <w:lang w:val="es-ES" w:eastAsia="es-ES" w:bidi="es-ES"/>
      </w:rPr>
    </w:lvl>
    <w:lvl w:ilvl="1" w:tplc="C70CB582">
      <w:numFmt w:val="bullet"/>
      <w:lvlText w:val="•"/>
      <w:lvlJc w:val="left"/>
      <w:pPr>
        <w:ind w:left="1424" w:hanging="238"/>
      </w:pPr>
      <w:rPr>
        <w:rFonts w:hint="default"/>
        <w:lang w:val="es-ES" w:eastAsia="es-ES" w:bidi="es-ES"/>
      </w:rPr>
    </w:lvl>
    <w:lvl w:ilvl="2" w:tplc="EAA099DE">
      <w:numFmt w:val="bullet"/>
      <w:lvlText w:val="•"/>
      <w:lvlJc w:val="left"/>
      <w:pPr>
        <w:ind w:left="2448" w:hanging="238"/>
      </w:pPr>
      <w:rPr>
        <w:rFonts w:hint="default"/>
        <w:lang w:val="es-ES" w:eastAsia="es-ES" w:bidi="es-ES"/>
      </w:rPr>
    </w:lvl>
    <w:lvl w:ilvl="3" w:tplc="71FA2174">
      <w:numFmt w:val="bullet"/>
      <w:lvlText w:val="•"/>
      <w:lvlJc w:val="left"/>
      <w:pPr>
        <w:ind w:left="3472" w:hanging="238"/>
      </w:pPr>
      <w:rPr>
        <w:rFonts w:hint="default"/>
        <w:lang w:val="es-ES" w:eastAsia="es-ES" w:bidi="es-ES"/>
      </w:rPr>
    </w:lvl>
    <w:lvl w:ilvl="4" w:tplc="D60ADE62">
      <w:numFmt w:val="bullet"/>
      <w:lvlText w:val="•"/>
      <w:lvlJc w:val="left"/>
      <w:pPr>
        <w:ind w:left="4496" w:hanging="238"/>
      </w:pPr>
      <w:rPr>
        <w:rFonts w:hint="default"/>
        <w:lang w:val="es-ES" w:eastAsia="es-ES" w:bidi="es-ES"/>
      </w:rPr>
    </w:lvl>
    <w:lvl w:ilvl="5" w:tplc="DCE83AB2">
      <w:numFmt w:val="bullet"/>
      <w:lvlText w:val="•"/>
      <w:lvlJc w:val="left"/>
      <w:pPr>
        <w:ind w:left="5520" w:hanging="238"/>
      </w:pPr>
      <w:rPr>
        <w:rFonts w:hint="default"/>
        <w:lang w:val="es-ES" w:eastAsia="es-ES" w:bidi="es-ES"/>
      </w:rPr>
    </w:lvl>
    <w:lvl w:ilvl="6" w:tplc="2C16C538">
      <w:numFmt w:val="bullet"/>
      <w:lvlText w:val="•"/>
      <w:lvlJc w:val="left"/>
      <w:pPr>
        <w:ind w:left="6544" w:hanging="238"/>
      </w:pPr>
      <w:rPr>
        <w:rFonts w:hint="default"/>
        <w:lang w:val="es-ES" w:eastAsia="es-ES" w:bidi="es-ES"/>
      </w:rPr>
    </w:lvl>
    <w:lvl w:ilvl="7" w:tplc="8A9269FA">
      <w:numFmt w:val="bullet"/>
      <w:lvlText w:val="•"/>
      <w:lvlJc w:val="left"/>
      <w:pPr>
        <w:ind w:left="7568" w:hanging="238"/>
      </w:pPr>
      <w:rPr>
        <w:rFonts w:hint="default"/>
        <w:lang w:val="es-ES" w:eastAsia="es-ES" w:bidi="es-ES"/>
      </w:rPr>
    </w:lvl>
    <w:lvl w:ilvl="8" w:tplc="FBBE6C12">
      <w:numFmt w:val="bullet"/>
      <w:lvlText w:val="•"/>
      <w:lvlJc w:val="left"/>
      <w:pPr>
        <w:ind w:left="8592" w:hanging="238"/>
      </w:pPr>
      <w:rPr>
        <w:rFonts w:hint="default"/>
        <w:lang w:val="es-ES" w:eastAsia="es-ES" w:bidi="es-E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40B8E"/>
    <w:rsid w:val="00075A64"/>
    <w:rsid w:val="00114153"/>
    <w:rsid w:val="00312243"/>
    <w:rsid w:val="00506E8D"/>
    <w:rsid w:val="007A130B"/>
    <w:rsid w:val="00833277"/>
    <w:rsid w:val="00881762"/>
    <w:rsid w:val="0092586C"/>
    <w:rsid w:val="00C721B9"/>
    <w:rsid w:val="00CA35D4"/>
    <w:rsid w:val="00CB1659"/>
    <w:rsid w:val="00E56098"/>
    <w:rsid w:val="00F2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659"/>
    <w:rPr>
      <w:lang w:val="es-ES"/>
    </w:rPr>
  </w:style>
  <w:style w:type="paragraph" w:styleId="Ttulo1">
    <w:name w:val="heading 1"/>
    <w:basedOn w:val="Normal"/>
    <w:link w:val="Ttulo1Car"/>
    <w:uiPriority w:val="1"/>
    <w:qFormat/>
    <w:rsid w:val="00C721B9"/>
    <w:pPr>
      <w:widowControl w:val="0"/>
      <w:autoSpaceDE w:val="0"/>
      <w:autoSpaceDN w:val="0"/>
      <w:spacing w:after="0" w:line="240" w:lineRule="auto"/>
      <w:jc w:val="center"/>
      <w:outlineLvl w:val="0"/>
    </w:pPr>
    <w:rPr>
      <w:rFonts w:ascii="Arial" w:eastAsia="Arial" w:hAnsi="Arial" w:cs="Arial"/>
      <w:b/>
      <w:bCs/>
      <w:sz w:val="18"/>
      <w:szCs w:val="18"/>
      <w:lang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1"/>
    <w:rsid w:val="00C721B9"/>
    <w:rPr>
      <w:rFonts w:ascii="Arial" w:eastAsia="Arial" w:hAnsi="Arial" w:cs="Arial"/>
      <w:b/>
      <w:bCs/>
      <w:sz w:val="18"/>
      <w:szCs w:val="18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C721B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8"/>
      <w:szCs w:val="18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721B9"/>
    <w:rPr>
      <w:rFonts w:ascii="Arial" w:eastAsia="Arial" w:hAnsi="Arial" w:cs="Arial"/>
      <w:sz w:val="18"/>
      <w:szCs w:val="18"/>
      <w:lang w:val="es-ES" w:eastAsia="es-ES" w:bidi="es-ES"/>
    </w:rPr>
  </w:style>
  <w:style w:type="paragraph" w:styleId="Prrafodelista">
    <w:name w:val="List Paragraph"/>
    <w:basedOn w:val="Normal"/>
    <w:uiPriority w:val="1"/>
    <w:qFormat/>
    <w:rsid w:val="00C721B9"/>
    <w:pPr>
      <w:widowControl w:val="0"/>
      <w:autoSpaceDE w:val="0"/>
      <w:autoSpaceDN w:val="0"/>
      <w:spacing w:after="0" w:line="240" w:lineRule="auto"/>
      <w:ind w:left="164"/>
    </w:pPr>
    <w:rPr>
      <w:rFonts w:ascii="Arial" w:eastAsia="Arial" w:hAnsi="Arial" w:cs="Arial"/>
      <w:lang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659"/>
    <w:rPr>
      <w:lang w:val="es-ES"/>
    </w:rPr>
  </w:style>
  <w:style w:type="paragraph" w:styleId="Ttulo1">
    <w:name w:val="heading 1"/>
    <w:basedOn w:val="Normal"/>
    <w:link w:val="Ttulo1Car"/>
    <w:uiPriority w:val="1"/>
    <w:qFormat/>
    <w:rsid w:val="00C721B9"/>
    <w:pPr>
      <w:widowControl w:val="0"/>
      <w:autoSpaceDE w:val="0"/>
      <w:autoSpaceDN w:val="0"/>
      <w:spacing w:after="0" w:line="240" w:lineRule="auto"/>
      <w:jc w:val="center"/>
      <w:outlineLvl w:val="0"/>
    </w:pPr>
    <w:rPr>
      <w:rFonts w:ascii="Arial" w:eastAsia="Arial" w:hAnsi="Arial" w:cs="Arial"/>
      <w:b/>
      <w:bCs/>
      <w:sz w:val="18"/>
      <w:szCs w:val="18"/>
      <w:lang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1"/>
    <w:rsid w:val="00C721B9"/>
    <w:rPr>
      <w:rFonts w:ascii="Arial" w:eastAsia="Arial" w:hAnsi="Arial" w:cs="Arial"/>
      <w:b/>
      <w:bCs/>
      <w:sz w:val="18"/>
      <w:szCs w:val="18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C721B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8"/>
      <w:szCs w:val="18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721B9"/>
    <w:rPr>
      <w:rFonts w:ascii="Arial" w:eastAsia="Arial" w:hAnsi="Arial" w:cs="Arial"/>
      <w:sz w:val="18"/>
      <w:szCs w:val="18"/>
      <w:lang w:val="es-ES" w:eastAsia="es-ES" w:bidi="es-ES"/>
    </w:rPr>
  </w:style>
  <w:style w:type="paragraph" w:styleId="Prrafodelista">
    <w:name w:val="List Paragraph"/>
    <w:basedOn w:val="Normal"/>
    <w:uiPriority w:val="1"/>
    <w:qFormat/>
    <w:rsid w:val="00C721B9"/>
    <w:pPr>
      <w:widowControl w:val="0"/>
      <w:autoSpaceDE w:val="0"/>
      <w:autoSpaceDN w:val="0"/>
      <w:spacing w:after="0" w:line="240" w:lineRule="auto"/>
      <w:ind w:left="164"/>
    </w:pPr>
    <w:rPr>
      <w:rFonts w:ascii="Arial" w:eastAsia="Arial" w:hAnsi="Arial" w:cs="Arial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130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upita</cp:lastModifiedBy>
  <cp:revision>10</cp:revision>
  <dcterms:created xsi:type="dcterms:W3CDTF">2011-01-01T08:52:00Z</dcterms:created>
  <dcterms:modified xsi:type="dcterms:W3CDTF">2018-12-05T19:29:00Z</dcterms:modified>
</cp:coreProperties>
</file>