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F47510" w:rsidRP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F4751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</w:t>
      </w:r>
      <w:r w:rsidR="00436DF5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Julio</w:t>
      </w:r>
      <w:r w:rsidRPr="00F4751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2019, </w:t>
      </w:r>
      <w:r w:rsidR="002E589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No </w:t>
      </w:r>
      <w:r w:rsidRPr="00F4751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se llevó a cabo sesión del Comité de Transparencia</w:t>
      </w:r>
      <w:bookmarkStart w:id="0" w:name="_GoBack"/>
      <w:bookmarkEnd w:id="0"/>
    </w:p>
    <w:p w:rsidR="002B37E8" w:rsidRDefault="002B37E8"/>
    <w:sectPr w:rsidR="002B37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10"/>
    <w:rsid w:val="002B37E8"/>
    <w:rsid w:val="002E589C"/>
    <w:rsid w:val="00400404"/>
    <w:rsid w:val="00436DF5"/>
    <w:rsid w:val="00F4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4</cp:revision>
  <dcterms:created xsi:type="dcterms:W3CDTF">2019-02-01T18:29:00Z</dcterms:created>
  <dcterms:modified xsi:type="dcterms:W3CDTF">2019-08-06T21:15:00Z</dcterms:modified>
</cp:coreProperties>
</file>