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9C9" w:rsidRDefault="004F29C9" w:rsidP="004F29C9">
      <w:pPr>
        <w:pStyle w:val="Encabezado"/>
        <w:tabs>
          <w:tab w:val="left" w:pos="555"/>
          <w:tab w:val="center" w:pos="2010"/>
        </w:tabs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bookmarkStart w:id="0" w:name="_GoBack"/>
      <w:bookmarkEnd w:id="0"/>
    </w:p>
    <w:p w:rsidR="004F29C9" w:rsidRDefault="004F29C9" w:rsidP="00AF70F7">
      <w:pPr>
        <w:pStyle w:val="Encabezado"/>
        <w:tabs>
          <w:tab w:val="clear" w:pos="4252"/>
          <w:tab w:val="clear" w:pos="8504"/>
          <w:tab w:val="center" w:pos="1560"/>
        </w:tabs>
        <w:ind w:left="709"/>
        <w:rPr>
          <w:rFonts w:ascii="Futura Lt" w:hAnsi="Futura Lt" w:cs="Segoe UI"/>
          <w:b/>
        </w:rPr>
      </w:pPr>
      <w:r>
        <w:rPr>
          <w:rFonts w:ascii="Teen Light" w:hAnsi="Teen Light"/>
        </w:rPr>
        <w:tab/>
      </w:r>
      <w:r w:rsidR="00503D7C">
        <w:rPr>
          <w:rFonts w:ascii="Teen Light" w:hAnsi="Teen Light"/>
        </w:rPr>
        <w:t xml:space="preserve">                       </w:t>
      </w:r>
      <w:r w:rsidRPr="006A23D3">
        <w:rPr>
          <w:rFonts w:ascii="Teen Light" w:hAnsi="Teen Light"/>
          <w:noProof/>
          <w:lang w:val="es-MX" w:eastAsia="es-MX"/>
        </w:rPr>
        <w:drawing>
          <wp:inline distT="0" distB="0" distL="0" distR="0">
            <wp:extent cx="2581275" cy="724554"/>
            <wp:effectExtent l="0" t="0" r="0" b="0"/>
            <wp:docPr id="3" name="Imagen 1" descr="Image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658" cy="77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559" w:rsidRDefault="00980559" w:rsidP="00980559">
      <w:pPr>
        <w:spacing w:after="0" w:line="240" w:lineRule="auto"/>
        <w:jc w:val="center"/>
        <w:rPr>
          <w:rFonts w:ascii="Century Gothic" w:hAnsi="Century Gothic" w:cs="Arial"/>
          <w:b/>
          <w:color w:val="00B050"/>
          <w:spacing w:val="30"/>
          <w:sz w:val="36"/>
          <w:szCs w:val="36"/>
        </w:rPr>
      </w:pPr>
    </w:p>
    <w:p w:rsidR="00980559" w:rsidRPr="00980559" w:rsidRDefault="00D61118" w:rsidP="00980559">
      <w:pPr>
        <w:spacing w:after="0" w:line="240" w:lineRule="auto"/>
        <w:jc w:val="center"/>
        <w:rPr>
          <w:rFonts w:ascii="Century Gothic" w:hAnsi="Century Gothic" w:cs="Arial"/>
          <w:b/>
          <w:color w:val="00B050"/>
          <w:spacing w:val="30"/>
          <w:sz w:val="36"/>
          <w:szCs w:val="36"/>
        </w:rPr>
      </w:pPr>
      <w:r>
        <w:rPr>
          <w:rFonts w:ascii="Century Gothic" w:hAnsi="Century Gothic" w:cs="Arial"/>
          <w:b/>
          <w:color w:val="00B050"/>
          <w:spacing w:val="30"/>
          <w:sz w:val="36"/>
          <w:szCs w:val="36"/>
        </w:rPr>
        <w:t>DIRECTOR GENERAL DE INGRESOS</w:t>
      </w:r>
    </w:p>
    <w:p w:rsidR="00980559" w:rsidRPr="00980559" w:rsidRDefault="00980559" w:rsidP="00980559">
      <w:pPr>
        <w:spacing w:after="0" w:line="240" w:lineRule="auto"/>
        <w:jc w:val="center"/>
        <w:rPr>
          <w:rFonts w:ascii="Century Gothic" w:hAnsi="Century Gothic" w:cs="Arial"/>
          <w:b/>
          <w:color w:val="00B050"/>
          <w:sz w:val="28"/>
          <w:szCs w:val="28"/>
        </w:rPr>
      </w:pPr>
      <w:r w:rsidRPr="00980559">
        <w:rPr>
          <w:rFonts w:ascii="Century Gothic" w:hAnsi="Century Gothic" w:cs="Arial"/>
          <w:b/>
          <w:color w:val="00B050"/>
          <w:sz w:val="28"/>
          <w:szCs w:val="28"/>
        </w:rPr>
        <w:t xml:space="preserve"> </w:t>
      </w:r>
    </w:p>
    <w:p w:rsidR="00E404E0" w:rsidRPr="00BC50F5" w:rsidRDefault="00E404E0" w:rsidP="00980559">
      <w:pPr>
        <w:spacing w:after="0" w:line="240" w:lineRule="auto"/>
        <w:jc w:val="center"/>
        <w:rPr>
          <w:rFonts w:ascii="Century Gothic" w:hAnsi="Century Gothic"/>
          <w:sz w:val="36"/>
          <w:szCs w:val="36"/>
        </w:rPr>
      </w:pPr>
      <w:r w:rsidRPr="00BC50F5">
        <w:rPr>
          <w:rFonts w:ascii="Century Gothic" w:hAnsi="Century Gothic"/>
          <w:b/>
          <w:sz w:val="36"/>
          <w:szCs w:val="36"/>
        </w:rPr>
        <w:t>DANIEL RODRÍGUEZ CRUZ</w:t>
      </w:r>
      <w:r w:rsidRPr="00BC50F5">
        <w:rPr>
          <w:rFonts w:ascii="Century Gothic" w:hAnsi="Century Gothic"/>
          <w:sz w:val="36"/>
          <w:szCs w:val="36"/>
        </w:rPr>
        <w:t xml:space="preserve"> </w:t>
      </w:r>
    </w:p>
    <w:p w:rsidR="00980559" w:rsidRPr="00BC50F5" w:rsidRDefault="00980559" w:rsidP="00980559">
      <w:pPr>
        <w:spacing w:after="0" w:line="240" w:lineRule="auto"/>
        <w:jc w:val="center"/>
        <w:rPr>
          <w:rFonts w:ascii="Century Gothic" w:hAnsi="Century Gothic"/>
          <w:color w:val="FF0000"/>
          <w:sz w:val="28"/>
          <w:szCs w:val="28"/>
        </w:rPr>
      </w:pPr>
      <w:r w:rsidRPr="00BC50F5">
        <w:rPr>
          <w:rFonts w:ascii="Century Gothic" w:hAnsi="Century Gothic"/>
          <w:color w:val="FF0000"/>
          <w:sz w:val="28"/>
          <w:szCs w:val="28"/>
        </w:rPr>
        <w:t>Nivel Académico</w:t>
      </w:r>
    </w:p>
    <w:p w:rsidR="00980559" w:rsidRPr="00BC50F5" w:rsidRDefault="00980559" w:rsidP="00980559">
      <w:pPr>
        <w:spacing w:after="0" w:line="240" w:lineRule="auto"/>
        <w:jc w:val="center"/>
        <w:rPr>
          <w:rFonts w:ascii="Century Gothic" w:hAnsi="Century Gothic"/>
          <w:color w:val="000000" w:themeColor="text1"/>
          <w:sz w:val="28"/>
          <w:szCs w:val="28"/>
        </w:rPr>
      </w:pPr>
      <w:r w:rsidRPr="00BC50F5">
        <w:rPr>
          <w:rFonts w:ascii="Century Gothic" w:hAnsi="Century Gothic"/>
          <w:color w:val="000000" w:themeColor="text1"/>
          <w:sz w:val="28"/>
          <w:szCs w:val="28"/>
        </w:rPr>
        <w:t xml:space="preserve"> Profesional (</w:t>
      </w:r>
      <w:r w:rsidR="00D61118" w:rsidRPr="00BC50F5">
        <w:rPr>
          <w:rFonts w:ascii="Century Gothic" w:hAnsi="Century Gothic"/>
          <w:sz w:val="28"/>
          <w:szCs w:val="28"/>
        </w:rPr>
        <w:t>Contador Público</w:t>
      </w:r>
      <w:r w:rsidRPr="00BC50F5">
        <w:rPr>
          <w:rFonts w:ascii="Century Gothic" w:hAnsi="Century Gothic"/>
          <w:color w:val="000000" w:themeColor="text1"/>
          <w:sz w:val="28"/>
          <w:szCs w:val="28"/>
        </w:rPr>
        <w:t>)</w:t>
      </w:r>
    </w:p>
    <w:p w:rsidR="00881AEE" w:rsidRDefault="00881AEE" w:rsidP="00881AEE">
      <w:pPr>
        <w:spacing w:after="0" w:line="240" w:lineRule="auto"/>
        <w:rPr>
          <w:b/>
          <w:sz w:val="28"/>
          <w:szCs w:val="28"/>
        </w:rPr>
      </w:pPr>
    </w:p>
    <w:p w:rsidR="00881AEE" w:rsidRDefault="00881AEE" w:rsidP="00881AEE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-541048</wp:posOffset>
                </wp:positionH>
                <wp:positionV relativeFrom="paragraph">
                  <wp:posOffset>101761</wp:posOffset>
                </wp:positionV>
                <wp:extent cx="6584599" cy="45719"/>
                <wp:effectExtent l="0" t="0" r="26035" b="1206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4599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975A4EA" id="Rectángulo 1" o:spid="_x0000_s1026" style="position:absolute;margin-left:-42.6pt;margin-top:8pt;width:518.45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" fillcolor="#9bbb59 [3206]" strokecolor="#4e6128 [1606]" strokeweight="2pt"/>
            </w:pict>
          </mc:Fallback>
        </mc:AlternateContent>
      </w:r>
    </w:p>
    <w:p w:rsidR="001725D6" w:rsidRDefault="001725D6" w:rsidP="009D17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04E0" w:rsidRPr="00E404E0" w:rsidRDefault="00E404E0" w:rsidP="00D61118">
      <w:pPr>
        <w:spacing w:after="0" w:line="240" w:lineRule="auto"/>
        <w:jc w:val="both"/>
        <w:rPr>
          <w:rFonts w:ascii="Century Gothic" w:hAnsi="Century Gothic"/>
        </w:rPr>
      </w:pPr>
      <w:r w:rsidRPr="00D61118">
        <w:rPr>
          <w:rFonts w:ascii="Century Gothic" w:hAnsi="Century Gothic"/>
          <w:b/>
        </w:rPr>
        <w:t>CURRÍCULUM ACADÉMICO.</w:t>
      </w:r>
      <w:r w:rsidR="00D61118">
        <w:rPr>
          <w:rFonts w:ascii="Century Gothic" w:hAnsi="Century Gothic"/>
          <w:b/>
        </w:rPr>
        <w:t xml:space="preserve"> </w:t>
      </w:r>
      <w:r w:rsidRPr="00E404E0">
        <w:rPr>
          <w:rFonts w:ascii="Century Gothic" w:hAnsi="Century Gothic"/>
        </w:rPr>
        <w:t>Licenciado en Contador Público por la Universidad del Centro de México (UCEM); cursó la Especialidad en fiscal por la Universidad Autónoma de San Luis Potosí. Cuenta con Maestría en Fiscal por la Universidad de Guanajuato.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 xml:space="preserve">En el mes de mayo de 2012, alcanzó el grado de Doctor en Materia Fiscal por la Universidad Autónoma de Durango, con la disertación de la tesis: “El Estado como Sujeto Pasivo de la Relación Tributaría”. 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Cuenta con un Diplomado en Argumentación Jurídica por la U.A.S.L.P., estudió la carrera de Derecho por la Universidad Interamericana para el Desarrollo, UNID (cédula en trámite) e inició el Doctorado en Derecho Constitucional.</w:t>
      </w:r>
    </w:p>
    <w:p w:rsidR="00E404E0" w:rsidRPr="00E404E0" w:rsidRDefault="00E404E0" w:rsidP="00D61118">
      <w:pPr>
        <w:spacing w:after="0" w:line="240" w:lineRule="auto"/>
        <w:jc w:val="both"/>
        <w:rPr>
          <w:rFonts w:ascii="Century Gothic" w:hAnsi="Century Gothic"/>
        </w:rPr>
      </w:pPr>
    </w:p>
    <w:p w:rsidR="00E404E0" w:rsidRPr="00D61118" w:rsidRDefault="00E404E0" w:rsidP="00D61118">
      <w:pPr>
        <w:spacing w:after="0" w:line="240" w:lineRule="auto"/>
        <w:jc w:val="both"/>
        <w:rPr>
          <w:rFonts w:ascii="Century Gothic" w:hAnsi="Century Gothic"/>
          <w:b/>
          <w:i/>
        </w:rPr>
      </w:pPr>
      <w:r w:rsidRPr="00D61118">
        <w:rPr>
          <w:rFonts w:ascii="Century Gothic" w:hAnsi="Century Gothic"/>
          <w:b/>
        </w:rPr>
        <w:t>CURRÍCULUM PROFESIONAL.</w:t>
      </w:r>
      <w:r w:rsidR="00D61118">
        <w:rPr>
          <w:rFonts w:ascii="Century Gothic" w:hAnsi="Century Gothic"/>
          <w:b/>
        </w:rPr>
        <w:t xml:space="preserve"> </w:t>
      </w:r>
      <w:r w:rsidRPr="00E404E0">
        <w:rPr>
          <w:rFonts w:ascii="Century Gothic" w:hAnsi="Century Gothic"/>
        </w:rPr>
        <w:t>Fundador del Despacho DR Consultores. Ha ocupado el cargo de Contralor Interno en Organismos Públicos Descentralizados como: Junta Estatal de Caminos, Organismos Descentralizados de la Secretaría de Educación, Hospital Central, Instituto de Vivienda del Estado y en el DIF Estatal. Fue consultor de la red de incubadoras de la Universidad Tecnológica de San Luis Potosí y del Instituto Tecnológico Superior de Rioverde. Fue el primer Delegado Federal de la Procuraduría de la Defensa del Contribuyente en San Luis Potosí.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Consultor en derecho administrativo, fiscal y financiero a diversas empresas y organismos como la Junta Estatal de Caminos; Universidad Politécnica, Universidad Tecnológica, Invernaderos Santa Rita, Poder Judicial del Estado de San Luis Potosí, Servicios de Salud del Estado de Sonora, INTERAPAS, entre otros.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Fue encargado de la Dirección de Administración y Finanzas de la UTESLP</w:t>
      </w:r>
      <w:r w:rsidR="00D61118">
        <w:rPr>
          <w:rFonts w:ascii="Century Gothic" w:hAnsi="Century Gothic"/>
        </w:rPr>
        <w:t xml:space="preserve">. </w:t>
      </w:r>
      <w:r w:rsidR="00D61118" w:rsidRPr="00D61118">
        <w:rPr>
          <w:rFonts w:ascii="Century Gothic" w:hAnsi="Century Gothic"/>
          <w:b/>
          <w:i/>
        </w:rPr>
        <w:t>A</w:t>
      </w:r>
      <w:r w:rsidRPr="00D61118">
        <w:rPr>
          <w:rFonts w:ascii="Century Gothic" w:hAnsi="Century Gothic"/>
          <w:b/>
          <w:i/>
        </w:rPr>
        <w:t>ctualmente funge como Director General de Ingresos de la Secretaría de Finanzas del Gobierno del Estado de San Luis Potosí.</w:t>
      </w:r>
    </w:p>
    <w:p w:rsidR="00D61118" w:rsidRPr="00E404E0" w:rsidRDefault="00D61118" w:rsidP="00D61118">
      <w:pPr>
        <w:spacing w:after="0" w:line="240" w:lineRule="auto"/>
        <w:jc w:val="both"/>
        <w:rPr>
          <w:rFonts w:ascii="Century Gothic" w:hAnsi="Century Gothic"/>
        </w:rPr>
      </w:pPr>
    </w:p>
    <w:p w:rsidR="00E404E0" w:rsidRPr="00E404E0" w:rsidRDefault="00E404E0" w:rsidP="00D61118">
      <w:pPr>
        <w:spacing w:after="0" w:line="240" w:lineRule="auto"/>
        <w:jc w:val="both"/>
        <w:rPr>
          <w:rFonts w:ascii="Century Gothic" w:hAnsi="Century Gothic"/>
        </w:rPr>
      </w:pPr>
      <w:r w:rsidRPr="00D61118">
        <w:rPr>
          <w:rFonts w:ascii="Century Gothic" w:hAnsi="Century Gothic"/>
          <w:b/>
        </w:rPr>
        <w:t>DOCENCIA</w:t>
      </w:r>
      <w:r w:rsidRPr="00E404E0">
        <w:rPr>
          <w:rFonts w:ascii="Century Gothic" w:hAnsi="Century Gothic"/>
        </w:rPr>
        <w:t>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Invitado de la Facultad de Derecho de la Universidad Autónoma de San Luis Potosí, para la elaboración de la curricular del Diplomado del Sistema Nacional Anticorrupción.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 xml:space="preserve">Catedrático de la Universidad Marista de San Luis Potosí en la Maestría en Fiscal; fue catedrático de la Universidad Autónoma de Durango, campus Zacatecas en la Maestría en Fiscal; fue catedrático en la Universidad del Valle de México, división de posgrado, Maestría en Fiscal y catedrático del Seminario en Derecho Fiscal de la División de Posgrado de la Facultad de Derecho de la UASLP, en la materia de: Introducción al Estudio de la materia Fiscal y Ley del </w:t>
      </w:r>
      <w:r w:rsidRPr="00E404E0">
        <w:rPr>
          <w:rFonts w:ascii="Century Gothic" w:hAnsi="Century Gothic"/>
        </w:rPr>
        <w:lastRenderedPageBreak/>
        <w:t>Impuesto Sobre la Renta, personas físicas y morales.</w:t>
      </w:r>
      <w:r w:rsidR="00D61118">
        <w:rPr>
          <w:rFonts w:ascii="Century Gothic" w:hAnsi="Century Gothic"/>
        </w:rPr>
        <w:t xml:space="preserve">  </w:t>
      </w:r>
      <w:r w:rsidRPr="00E404E0">
        <w:rPr>
          <w:rFonts w:ascii="Century Gothic" w:hAnsi="Century Gothic"/>
        </w:rPr>
        <w:t>Fue sinodal en la defensa de tesis de grado de maestría en la Universidad Autónoma de San Luis Potosí y la Universidad Marista, así como de doctorado en la Universidad Autónoma de Durango.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Coordinador y ponente del Diplomado “Los Derechos Humanos del Contribuyente y su Defensa”, impartido por la Facultad de Derecho de la U.A.S.L.P.</w:t>
      </w:r>
      <w:r w:rsidR="00BC50F5">
        <w:rPr>
          <w:rFonts w:ascii="Century Gothic" w:hAnsi="Century Gothic"/>
        </w:rPr>
        <w:t xml:space="preserve"> </w:t>
      </w:r>
    </w:p>
    <w:p w:rsidR="00E404E0" w:rsidRPr="00E404E0" w:rsidRDefault="00BC50F5" w:rsidP="00D61118">
      <w:pPr>
        <w:spacing w:after="0"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  <w:b/>
        </w:rPr>
        <w:t>Ponencias:</w:t>
      </w:r>
      <w:r w:rsidR="00E404E0" w:rsidRPr="00E404E0">
        <w:rPr>
          <w:rFonts w:ascii="Century Gothic" w:hAnsi="Century Gothic"/>
        </w:rPr>
        <w:t xml:space="preserve"> Normas Profesionales de Auditoría del Sistema Nacional de Fiscalización, impartido a los Contralores Internos de la Contraloría Genera</w:t>
      </w:r>
      <w:r w:rsidR="00D61118">
        <w:rPr>
          <w:rFonts w:ascii="Century Gothic" w:hAnsi="Century Gothic"/>
        </w:rPr>
        <w:t>l del Estado de San Luis Potosí y</w:t>
      </w:r>
      <w:r w:rsidR="00E404E0" w:rsidRPr="00E404E0">
        <w:rPr>
          <w:rFonts w:ascii="Century Gothic" w:hAnsi="Century Gothic"/>
        </w:rPr>
        <w:t xml:space="preserve"> diversos foros en temas de derechos humanos del contribuyente, fue expositor de la legislación laboral y fiscal en los Talleres de Nómina impartidos por el Colegio de Contadores Públicos de San Luis Potosí, y de derecho laboral burocrático; en el 5to. Foro Regional de Seguridad Social y Laboral de la Comisión Regional del Instituto Mexicano de Contadores Públicos; ponente del tema “Contratos Administrativos Atípicos” dentro del II Encuentro Continental de Administración Pública de América Latina y el Caribe (Agosto 2009); ponente del tema: “El Estado como Sujeto Pasivo de la Relación Tributaria” dentro del 5to. Congreso Internacional de Investigación y Docencia de la Universidad Autónoma de Durango (mayo 2009); ponente del tema: “Responsabilidad Oficial del Estado” en la Unidad de Capacitación y Desarrollo de la Secretaría de Educación del Gobierno del Estado y ponente del tema: “Relación laboral de los Organismos Públicos Descentralizados” en el IX Congreso Nacional de Derecho Burocrático. </w:t>
      </w:r>
    </w:p>
    <w:p w:rsidR="00E404E0" w:rsidRPr="00E404E0" w:rsidRDefault="00E404E0" w:rsidP="00D61118">
      <w:pPr>
        <w:spacing w:after="0" w:line="240" w:lineRule="auto"/>
        <w:jc w:val="both"/>
        <w:rPr>
          <w:rFonts w:ascii="Century Gothic" w:hAnsi="Century Gothic"/>
        </w:rPr>
      </w:pPr>
    </w:p>
    <w:p w:rsidR="00E404E0" w:rsidRDefault="00E404E0" w:rsidP="00D61118">
      <w:pPr>
        <w:spacing w:after="0" w:line="240" w:lineRule="auto"/>
        <w:jc w:val="both"/>
        <w:rPr>
          <w:rFonts w:ascii="Century Gothic" w:hAnsi="Century Gothic"/>
        </w:rPr>
      </w:pPr>
      <w:r w:rsidRPr="00D61118">
        <w:rPr>
          <w:rFonts w:ascii="Century Gothic" w:hAnsi="Century Gothic"/>
          <w:b/>
        </w:rPr>
        <w:t>OTRAS ACTIVIDADES.</w:t>
      </w:r>
      <w:r w:rsidR="00D61118">
        <w:rPr>
          <w:rFonts w:ascii="Century Gothic" w:hAnsi="Century Gothic"/>
          <w:b/>
        </w:rPr>
        <w:t xml:space="preserve"> </w:t>
      </w:r>
      <w:r w:rsidRPr="00E404E0">
        <w:rPr>
          <w:rFonts w:ascii="Century Gothic" w:hAnsi="Century Gothic"/>
        </w:rPr>
        <w:t>Ponente en el Ciclo de Actualización Fiscal en los Posgrados en Derecho de la Universidad Marista y el Colegio de Contadores Públicos de San Luis Potosí (2018).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Ponente en el “1er. Foro de Diálogo sobre Protección de Datos”, de los posgrados en Derecho de la Universidad Marista de San Luis Potosí (2017).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Relator del tema “Fortalecimiento Municipal: Calidad de Vida para los Ciudadanos”, dentro del 9º Foro Internacional desde lo Local, 2012.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Fue Vicepresidente de Práctica Externa del Colegio de Contadores de San Luis Potosí.</w:t>
      </w:r>
      <w:r w:rsidR="00D61118">
        <w:rPr>
          <w:rFonts w:ascii="Century Gothic" w:hAnsi="Century Gothic"/>
        </w:rPr>
        <w:t xml:space="preserve"> C</w:t>
      </w:r>
      <w:r w:rsidRPr="00E404E0">
        <w:rPr>
          <w:rFonts w:ascii="Century Gothic" w:hAnsi="Century Gothic"/>
        </w:rPr>
        <w:t xml:space="preserve">oordinador del Colegio de Contadores en el Doctorado en fiscal de la Universidad Autónoma de Durango. 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Consejero del Instituto de Administración Pública de San Luis Potosí.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Expresidente de la Comisión Laboral del Colegio de Contadores Públicos de San Luis.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Expresidente de la Comisión Fiscal del Colegio de Contadores Públicos de San Luis Potosí.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Promotor y participante del grupo de estudio laboral para ODES de la Secretaría de Educación del Gobierno del Estado.</w:t>
      </w:r>
      <w:r w:rsidR="00D61118">
        <w:rPr>
          <w:rFonts w:ascii="Century Gothic" w:hAnsi="Century Gothic"/>
        </w:rPr>
        <w:t xml:space="preserve"> </w:t>
      </w:r>
    </w:p>
    <w:p w:rsidR="00D61118" w:rsidRPr="00E404E0" w:rsidRDefault="00D61118" w:rsidP="00D61118">
      <w:pPr>
        <w:spacing w:after="0" w:line="240" w:lineRule="auto"/>
        <w:jc w:val="both"/>
        <w:rPr>
          <w:rFonts w:ascii="Century Gothic" w:hAnsi="Century Gothic"/>
        </w:rPr>
      </w:pPr>
    </w:p>
    <w:p w:rsidR="00E404E0" w:rsidRPr="00E404E0" w:rsidRDefault="00E404E0" w:rsidP="00D61118">
      <w:pPr>
        <w:spacing w:after="0" w:line="240" w:lineRule="auto"/>
        <w:jc w:val="both"/>
        <w:rPr>
          <w:rFonts w:ascii="Century Gothic" w:hAnsi="Century Gothic"/>
        </w:rPr>
      </w:pPr>
      <w:r w:rsidRPr="00D61118">
        <w:rPr>
          <w:rFonts w:ascii="Century Gothic" w:hAnsi="Century Gothic"/>
          <w:b/>
        </w:rPr>
        <w:t>TRABAJOS REALIZADOS.</w:t>
      </w:r>
      <w:r w:rsidR="00D61118">
        <w:rPr>
          <w:rFonts w:ascii="Century Gothic" w:hAnsi="Century Gothic"/>
          <w:b/>
        </w:rPr>
        <w:t xml:space="preserve"> </w:t>
      </w:r>
      <w:r w:rsidRPr="00E404E0">
        <w:rPr>
          <w:rFonts w:ascii="Century Gothic" w:hAnsi="Century Gothic"/>
        </w:rPr>
        <w:t>Ensayo: OPDES, Aspectos Básicos, su correcto funcionamiento en México. Trabajo participante en el Premio INAP, edición XL y en proceso de publicación.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Tesis de Investigación: “El Estado como sujeto pasivo de la relación tributaria. ¿Debe pagar impuestos el Estado?” Trabajo participante en el Premio INAP, edición XXXVII.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Ensayo: “La Naturaleza del Servidor Público y las Sanciones Administrativas”, Duodécimo Certamen Nacional de Ensayo sobre Fiscalización Superior y Rendición de Cuentas, convocado por la ASF, CIDE, ASOFIS, Cámara de Diputados y la UNAM.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“El Estado como sujeto pasivo del 2% sobre nómina” (ensayo ganador de una beca otorgada por el INAP para participar en el Congreso Internacional del IIAS 2012).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Escribió para el semanario Exprés de San Luis Potosí y para el Boletín Laboral y de Seguridad Social de la Comisión Regional del Instituto Mexicano de Contadores Públicos.</w:t>
      </w:r>
      <w:r w:rsidR="00D61118">
        <w:rPr>
          <w:rFonts w:ascii="Century Gothic" w:hAnsi="Century Gothic"/>
        </w:rPr>
        <w:t xml:space="preserve"> </w:t>
      </w:r>
      <w:r w:rsidRPr="00E404E0">
        <w:rPr>
          <w:rFonts w:ascii="Century Gothic" w:hAnsi="Century Gothic"/>
        </w:rPr>
        <w:t>Actualmente está desarrollando un trabajo de investigación denominado “</w:t>
      </w:r>
      <w:r w:rsidRPr="00E404E0">
        <w:rPr>
          <w:rFonts w:ascii="Century Gothic" w:hAnsi="Century Gothic" w:cs="Arial"/>
        </w:rPr>
        <w:t>Los Derechos Humanos y el Servidor Público en el Sistema Nacional Anticorrupción”.</w:t>
      </w:r>
    </w:p>
    <w:p w:rsidR="00881AEE" w:rsidRDefault="009D17F1" w:rsidP="00881AEE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B85F77">
        <w:rPr>
          <w:rFonts w:ascii="Gill Sans MT" w:hAnsi="Gill Sans MT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7A6F8E" wp14:editId="621677F2">
                <wp:simplePos x="0" y="0"/>
                <wp:positionH relativeFrom="margin">
                  <wp:posOffset>-537210</wp:posOffset>
                </wp:positionH>
                <wp:positionV relativeFrom="paragraph">
                  <wp:posOffset>260986</wp:posOffset>
                </wp:positionV>
                <wp:extent cx="6638925" cy="45719"/>
                <wp:effectExtent l="0" t="0" r="28575" b="1206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5876B" id="Rectángulo 2" o:spid="_x0000_s1026" style="position:absolute;margin-left:-42.3pt;margin-top:20.55pt;width:522.7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" fillcolor="#9bbb59 [3206]" strokecolor="#4e6128 [1606]" strokeweight="2pt">
                <w10:wrap anchorx="margin"/>
              </v:rect>
            </w:pict>
          </mc:Fallback>
        </mc:AlternateContent>
      </w:r>
      <w:r w:rsidR="00881AEE" w:rsidRPr="00B85F77">
        <w:rPr>
          <w:rFonts w:ascii="Gill Sans MT" w:hAnsi="Gill Sans MT" w:cs="Times New Roman"/>
          <w:sz w:val="24"/>
          <w:szCs w:val="24"/>
        </w:rPr>
        <w:t xml:space="preserve"> </w:t>
      </w:r>
    </w:p>
    <w:sectPr w:rsidR="00881AEE" w:rsidSect="00AF70F7">
      <w:pgSz w:w="12240" w:h="15840"/>
      <w:pgMar w:top="67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BDA" w:rsidRDefault="00915BDA" w:rsidP="00AF70F7">
      <w:pPr>
        <w:spacing w:after="0" w:line="240" w:lineRule="auto"/>
      </w:pPr>
      <w:r>
        <w:separator/>
      </w:r>
    </w:p>
  </w:endnote>
  <w:endnote w:type="continuationSeparator" w:id="0">
    <w:p w:rsidR="00915BDA" w:rsidRDefault="00915BDA" w:rsidP="00AF7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en Light">
    <w:altName w:val="Segoe UI Semilight"/>
    <w:charset w:val="00"/>
    <w:family w:val="auto"/>
    <w:pitch w:val="variable"/>
    <w:sig w:usb0="00000001" w:usb1="0000000A" w:usb2="00000000" w:usb3="00000000" w:csb0="00000193" w:csb1="00000000"/>
  </w:font>
  <w:font w:name="Futura Lt">
    <w:altName w:val="Segoe UI Semilight"/>
    <w:charset w:val="00"/>
    <w:family w:val="swiss"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BDA" w:rsidRDefault="00915BDA" w:rsidP="00AF70F7">
      <w:pPr>
        <w:spacing w:after="0" w:line="240" w:lineRule="auto"/>
      </w:pPr>
      <w:r>
        <w:separator/>
      </w:r>
    </w:p>
  </w:footnote>
  <w:footnote w:type="continuationSeparator" w:id="0">
    <w:p w:rsidR="00915BDA" w:rsidRDefault="00915BDA" w:rsidP="00AF70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62DD5"/>
    <w:multiLevelType w:val="hybridMultilevel"/>
    <w:tmpl w:val="34A4D4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368C4"/>
    <w:multiLevelType w:val="hybridMultilevel"/>
    <w:tmpl w:val="EF6ED5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66407"/>
    <w:multiLevelType w:val="hybridMultilevel"/>
    <w:tmpl w:val="4B34A1FA"/>
    <w:lvl w:ilvl="0" w:tplc="0C0A0001">
      <w:start w:val="1"/>
      <w:numFmt w:val="bullet"/>
      <w:lvlText w:val=""/>
      <w:lvlJc w:val="left"/>
      <w:pPr>
        <w:tabs>
          <w:tab w:val="num" w:pos="473"/>
        </w:tabs>
        <w:ind w:left="473" w:hanging="360"/>
      </w:pPr>
      <w:rPr>
        <w:rFonts w:ascii="Symbol" w:hAnsi="Symbol" w:hint="default"/>
        <w:b/>
        <w:i w:val="0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C47BF"/>
    <w:multiLevelType w:val="hybridMultilevel"/>
    <w:tmpl w:val="6D663938"/>
    <w:lvl w:ilvl="0" w:tplc="0C0A0001">
      <w:start w:val="1"/>
      <w:numFmt w:val="bullet"/>
      <w:lvlText w:val=""/>
      <w:lvlJc w:val="left"/>
      <w:pPr>
        <w:tabs>
          <w:tab w:val="num" w:pos="473"/>
        </w:tabs>
        <w:ind w:left="473" w:hanging="360"/>
      </w:pPr>
      <w:rPr>
        <w:rFonts w:ascii="Symbol" w:hAnsi="Symbol" w:hint="default"/>
        <w:b/>
        <w:i w:val="0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81C63"/>
    <w:multiLevelType w:val="hybridMultilevel"/>
    <w:tmpl w:val="553404B0"/>
    <w:lvl w:ilvl="0" w:tplc="F1969DE8">
      <w:start w:val="1"/>
      <w:numFmt w:val="upperRoman"/>
      <w:lvlText w:val="%1."/>
      <w:lvlJc w:val="left"/>
      <w:pPr>
        <w:ind w:left="436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96" w:hanging="360"/>
      </w:pPr>
    </w:lvl>
    <w:lvl w:ilvl="2" w:tplc="080A001B" w:tentative="1">
      <w:start w:val="1"/>
      <w:numFmt w:val="lowerRoman"/>
      <w:lvlText w:val="%3."/>
      <w:lvlJc w:val="right"/>
      <w:pPr>
        <w:ind w:left="1516" w:hanging="180"/>
      </w:pPr>
    </w:lvl>
    <w:lvl w:ilvl="3" w:tplc="080A000F" w:tentative="1">
      <w:start w:val="1"/>
      <w:numFmt w:val="decimal"/>
      <w:lvlText w:val="%4."/>
      <w:lvlJc w:val="left"/>
      <w:pPr>
        <w:ind w:left="2236" w:hanging="360"/>
      </w:pPr>
    </w:lvl>
    <w:lvl w:ilvl="4" w:tplc="080A0019" w:tentative="1">
      <w:start w:val="1"/>
      <w:numFmt w:val="lowerLetter"/>
      <w:lvlText w:val="%5."/>
      <w:lvlJc w:val="left"/>
      <w:pPr>
        <w:ind w:left="2956" w:hanging="360"/>
      </w:pPr>
    </w:lvl>
    <w:lvl w:ilvl="5" w:tplc="080A001B" w:tentative="1">
      <w:start w:val="1"/>
      <w:numFmt w:val="lowerRoman"/>
      <w:lvlText w:val="%6."/>
      <w:lvlJc w:val="right"/>
      <w:pPr>
        <w:ind w:left="3676" w:hanging="180"/>
      </w:pPr>
    </w:lvl>
    <w:lvl w:ilvl="6" w:tplc="080A000F" w:tentative="1">
      <w:start w:val="1"/>
      <w:numFmt w:val="decimal"/>
      <w:lvlText w:val="%7."/>
      <w:lvlJc w:val="left"/>
      <w:pPr>
        <w:ind w:left="4396" w:hanging="360"/>
      </w:pPr>
    </w:lvl>
    <w:lvl w:ilvl="7" w:tplc="080A0019" w:tentative="1">
      <w:start w:val="1"/>
      <w:numFmt w:val="lowerLetter"/>
      <w:lvlText w:val="%8."/>
      <w:lvlJc w:val="left"/>
      <w:pPr>
        <w:ind w:left="5116" w:hanging="360"/>
      </w:pPr>
    </w:lvl>
    <w:lvl w:ilvl="8" w:tplc="08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27E53635"/>
    <w:multiLevelType w:val="hybridMultilevel"/>
    <w:tmpl w:val="7D3E351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9B7B86"/>
    <w:multiLevelType w:val="hybridMultilevel"/>
    <w:tmpl w:val="1012EEAC"/>
    <w:lvl w:ilvl="0" w:tplc="080A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AEE"/>
    <w:rsid w:val="000B0AD2"/>
    <w:rsid w:val="001725D6"/>
    <w:rsid w:val="001904E6"/>
    <w:rsid w:val="001A0B40"/>
    <w:rsid w:val="001A601A"/>
    <w:rsid w:val="001B70F7"/>
    <w:rsid w:val="00264DF7"/>
    <w:rsid w:val="00305271"/>
    <w:rsid w:val="00332D30"/>
    <w:rsid w:val="00416D07"/>
    <w:rsid w:val="004F29C9"/>
    <w:rsid w:val="00503D7C"/>
    <w:rsid w:val="00513A1C"/>
    <w:rsid w:val="00677C28"/>
    <w:rsid w:val="006D5584"/>
    <w:rsid w:val="007378D8"/>
    <w:rsid w:val="00766376"/>
    <w:rsid w:val="00801719"/>
    <w:rsid w:val="00881AEE"/>
    <w:rsid w:val="00915BDA"/>
    <w:rsid w:val="00980559"/>
    <w:rsid w:val="009A3184"/>
    <w:rsid w:val="009C14C1"/>
    <w:rsid w:val="009D17F1"/>
    <w:rsid w:val="00A76061"/>
    <w:rsid w:val="00AF70F7"/>
    <w:rsid w:val="00B453EE"/>
    <w:rsid w:val="00B463FB"/>
    <w:rsid w:val="00B85F77"/>
    <w:rsid w:val="00BC50F5"/>
    <w:rsid w:val="00C5353A"/>
    <w:rsid w:val="00D401E3"/>
    <w:rsid w:val="00D61118"/>
    <w:rsid w:val="00E11A20"/>
    <w:rsid w:val="00E404E0"/>
    <w:rsid w:val="00E74AC0"/>
    <w:rsid w:val="00F51A6F"/>
    <w:rsid w:val="00FD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95A504-B8CE-44D5-8784-030621A00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F29C9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F29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Nombre">
    <w:name w:val="Nombre"/>
    <w:basedOn w:val="Normal"/>
    <w:next w:val="Normal"/>
    <w:autoRedefine/>
    <w:rsid w:val="00F51A6F"/>
    <w:pPr>
      <w:spacing w:before="360" w:after="440" w:line="240" w:lineRule="atLeast"/>
      <w:ind w:left="2160"/>
    </w:pPr>
    <w:rPr>
      <w:rFonts w:ascii="Times New Roman" w:eastAsia="Batang" w:hAnsi="Times New Roman" w:cs="Times New Roman"/>
      <w:spacing w:val="-20"/>
      <w:sz w:val="48"/>
      <w:szCs w:val="20"/>
      <w:lang w:val="es-ES"/>
    </w:rPr>
  </w:style>
  <w:style w:type="paragraph" w:customStyle="1" w:styleId="Logro">
    <w:name w:val="Logro"/>
    <w:basedOn w:val="Textoindependiente"/>
    <w:autoRedefine/>
    <w:rsid w:val="00F51A6F"/>
    <w:pPr>
      <w:spacing w:after="60" w:line="220" w:lineRule="atLeast"/>
    </w:pPr>
    <w:rPr>
      <w:rFonts w:ascii="Arial" w:eastAsia="Batang" w:hAnsi="Arial" w:cs="Arial"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51A6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51A6F"/>
  </w:style>
  <w:style w:type="paragraph" w:styleId="Prrafodelista">
    <w:name w:val="List Paragraph"/>
    <w:basedOn w:val="Normal"/>
    <w:uiPriority w:val="34"/>
    <w:qFormat/>
    <w:rsid w:val="00B85F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46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AF70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7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948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Secretaría de Finanzas, SLP</Company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Dagoberto Castillo</dc:creator>
  <cp:keywords/>
  <dc:description/>
  <cp:lastModifiedBy>Dagoberto Castillo</cp:lastModifiedBy>
  <cp:revision>2</cp:revision>
  <cp:lastPrinted>2019-07-24T18:46:00Z</cp:lastPrinted>
  <dcterms:created xsi:type="dcterms:W3CDTF">2019-08-07T15:54:00Z</dcterms:created>
  <dcterms:modified xsi:type="dcterms:W3CDTF">2019-08-07T15:54:00Z</dcterms:modified>
</cp:coreProperties>
</file>