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42E9" w:rsidRDefault="001A42E9" w:rsidP="001A42E9">
      <w:pPr>
        <w:spacing w:after="0" w:line="240" w:lineRule="auto"/>
        <w:jc w:val="both"/>
        <w:rPr>
          <w:rFonts w:ascii="Arial" w:eastAsiaTheme="minorHAnsi" w:hAnsi="Arial" w:cs="Arial"/>
          <w:b/>
          <w:bCs/>
          <w:u w:val="single"/>
        </w:rPr>
      </w:pPr>
      <w:bookmarkStart w:id="0" w:name="_GoBack"/>
      <w:bookmarkEnd w:id="0"/>
      <w:r>
        <w:rPr>
          <w:rFonts w:ascii="Arial" w:eastAsiaTheme="minorHAnsi" w:hAnsi="Arial" w:cs="Arial"/>
          <w:b/>
          <w:bCs/>
          <w:u w:val="single"/>
        </w:rPr>
        <w:t xml:space="preserve">ACTA </w:t>
      </w:r>
      <w:r w:rsidR="00A43BF8">
        <w:rPr>
          <w:rFonts w:ascii="Arial" w:eastAsiaTheme="minorHAnsi" w:hAnsi="Arial" w:cs="Arial"/>
          <w:b/>
          <w:bCs/>
          <w:u w:val="single"/>
        </w:rPr>
        <w:t>2 DE ABRIL</w:t>
      </w:r>
      <w:r>
        <w:rPr>
          <w:rFonts w:ascii="Arial" w:eastAsiaTheme="minorHAnsi" w:hAnsi="Arial" w:cs="Arial"/>
          <w:b/>
          <w:bCs/>
          <w:u w:val="single"/>
        </w:rPr>
        <w:t xml:space="preserve"> DE 2019 </w:t>
      </w:r>
    </w:p>
    <w:p w:rsidR="001A42E9" w:rsidRDefault="001A42E9" w:rsidP="001A42E9">
      <w:pPr>
        <w:spacing w:after="0" w:line="240" w:lineRule="auto"/>
        <w:jc w:val="both"/>
        <w:rPr>
          <w:rFonts w:ascii="Arial" w:eastAsiaTheme="minorHAnsi" w:hAnsi="Arial" w:cs="Arial"/>
          <w:b/>
          <w:bCs/>
          <w:u w:val="single"/>
        </w:rPr>
      </w:pPr>
    </w:p>
    <w:p w:rsidR="00F5305D" w:rsidRDefault="00D37036" w:rsidP="00A43BF8">
      <w:pPr>
        <w:spacing w:after="0" w:line="240" w:lineRule="auto"/>
        <w:ind w:right="57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1</w:t>
      </w:r>
      <w:r w:rsidR="00A43BF8" w:rsidRPr="001B035C">
        <w:rPr>
          <w:rFonts w:ascii="Arial" w:hAnsi="Arial" w:cs="Arial"/>
          <w:b/>
          <w:bCs/>
        </w:rPr>
        <w:t xml:space="preserve">.- </w:t>
      </w:r>
      <w:r w:rsidR="00F5305D" w:rsidRPr="00F5305D">
        <w:rPr>
          <w:rFonts w:ascii="Arial" w:hAnsi="Arial" w:cs="Arial"/>
          <w:bCs/>
        </w:rPr>
        <w:t xml:space="preserve">Se </w:t>
      </w:r>
      <w:r w:rsidR="00A43BF8" w:rsidRPr="00DA6DEA">
        <w:rPr>
          <w:rFonts w:ascii="Arial" w:hAnsi="Arial" w:cs="Arial"/>
        </w:rPr>
        <w:t xml:space="preserve">determina autorizar se lleve a cabo el Curso </w:t>
      </w:r>
      <w:r w:rsidR="00A43BF8" w:rsidRPr="00DA6DEA">
        <w:rPr>
          <w:rFonts w:ascii="Arial" w:hAnsi="Arial" w:cs="Arial"/>
          <w:i/>
        </w:rPr>
        <w:t xml:space="preserve">“Especialización en Justicia Penal para Adolescentes”, </w:t>
      </w:r>
      <w:r w:rsidR="00A43BF8" w:rsidRPr="00DA6DEA">
        <w:rPr>
          <w:rFonts w:ascii="Arial" w:hAnsi="Arial" w:cs="Arial"/>
        </w:rPr>
        <w:t>con una duración de 50 horas, con un cupo máximo de 40 personas, en un horario de 8:00 a 17:00 horas, los días sábado 18 y</w:t>
      </w:r>
      <w:r w:rsidR="008977EC">
        <w:rPr>
          <w:rFonts w:ascii="Arial" w:hAnsi="Arial" w:cs="Arial"/>
        </w:rPr>
        <w:t xml:space="preserve"> 25 de mayo, así como</w:t>
      </w:r>
      <w:r w:rsidR="00A43BF8" w:rsidRPr="00DA6DEA">
        <w:rPr>
          <w:rFonts w:ascii="Arial" w:hAnsi="Arial" w:cs="Arial"/>
        </w:rPr>
        <w:t xml:space="preserve"> 8 y 22 de junio del año en curso</w:t>
      </w:r>
      <w:r w:rsidR="00F5305D">
        <w:rPr>
          <w:rFonts w:ascii="Arial" w:hAnsi="Arial" w:cs="Arial"/>
        </w:rPr>
        <w:t>, y se</w:t>
      </w:r>
      <w:r w:rsidR="00A43BF8" w:rsidRPr="00DA6DEA">
        <w:rPr>
          <w:rFonts w:ascii="Arial" w:hAnsi="Arial" w:cs="Arial"/>
        </w:rPr>
        <w:t xml:space="preserve"> extienda la invitación a las Barras, Colegios y Asociaciones </w:t>
      </w:r>
      <w:r w:rsidR="00F5305D">
        <w:rPr>
          <w:rFonts w:ascii="Arial" w:hAnsi="Arial" w:cs="Arial"/>
        </w:rPr>
        <w:t>de Ciudad Valles, S.L.P.</w:t>
      </w:r>
      <w:r w:rsidR="00A43BF8" w:rsidRPr="00DA6DEA">
        <w:rPr>
          <w:rFonts w:ascii="Arial" w:hAnsi="Arial" w:cs="Arial"/>
        </w:rPr>
        <w:t xml:space="preserve"> y a los Defensores Públicos</w:t>
      </w:r>
      <w:r w:rsidR="00F5305D">
        <w:rPr>
          <w:rFonts w:ascii="Arial" w:hAnsi="Arial" w:cs="Arial"/>
        </w:rPr>
        <w:t xml:space="preserve">, mismo que será </w:t>
      </w:r>
      <w:r w:rsidR="00A43BF8" w:rsidRPr="00DA6DEA">
        <w:rPr>
          <w:rFonts w:ascii="Arial" w:hAnsi="Arial" w:cs="Arial"/>
        </w:rPr>
        <w:t>impartido en el Centro de Justicia Penal de Ciudad Valles, S.L.P.</w:t>
      </w:r>
    </w:p>
    <w:p w:rsidR="00F5305D" w:rsidRDefault="00F5305D" w:rsidP="00A43BF8">
      <w:pPr>
        <w:spacing w:after="0" w:line="240" w:lineRule="auto"/>
        <w:ind w:right="57"/>
        <w:jc w:val="both"/>
        <w:rPr>
          <w:rFonts w:ascii="Arial" w:hAnsi="Arial" w:cs="Arial"/>
        </w:rPr>
      </w:pPr>
    </w:p>
    <w:p w:rsidR="00170421" w:rsidRDefault="00170421" w:rsidP="00A43BF8">
      <w:pPr>
        <w:pStyle w:val="Sinespaciado"/>
        <w:jc w:val="both"/>
        <w:rPr>
          <w:rFonts w:ascii="Arial" w:hAnsi="Arial" w:cs="Arial"/>
          <w:sz w:val="22"/>
          <w:szCs w:val="22"/>
          <w:lang w:val="es-MX"/>
        </w:rPr>
      </w:pPr>
      <w:r>
        <w:rPr>
          <w:rFonts w:ascii="Arial" w:hAnsi="Arial" w:cs="Arial"/>
          <w:b/>
          <w:bCs/>
          <w:sz w:val="22"/>
          <w:szCs w:val="22"/>
          <w:lang w:val="es-MX"/>
        </w:rPr>
        <w:t>2</w:t>
      </w:r>
      <w:r w:rsidR="00A43BF8" w:rsidRPr="00534DA6">
        <w:rPr>
          <w:rFonts w:ascii="Arial" w:hAnsi="Arial" w:cs="Arial"/>
          <w:b/>
          <w:bCs/>
          <w:sz w:val="22"/>
          <w:szCs w:val="22"/>
          <w:lang w:val="es-MX"/>
        </w:rPr>
        <w:t>.-</w:t>
      </w:r>
      <w:r w:rsidR="00A43BF8">
        <w:rPr>
          <w:rFonts w:ascii="Arial" w:hAnsi="Arial" w:cs="Arial"/>
          <w:bCs/>
          <w:sz w:val="22"/>
          <w:szCs w:val="22"/>
          <w:lang w:val="es-MX"/>
        </w:rPr>
        <w:t xml:space="preserve"> </w:t>
      </w:r>
      <w:r w:rsidR="00A43BF8" w:rsidRPr="001B035C">
        <w:rPr>
          <w:rFonts w:ascii="Arial" w:hAnsi="Arial" w:cs="Arial"/>
          <w:bCs/>
          <w:sz w:val="22"/>
          <w:szCs w:val="22"/>
          <w:lang w:val="es-MX"/>
        </w:rPr>
        <w:t>Se</w:t>
      </w:r>
      <w:r>
        <w:rPr>
          <w:rFonts w:ascii="Arial" w:hAnsi="Arial" w:cs="Arial"/>
          <w:bCs/>
          <w:sz w:val="22"/>
          <w:szCs w:val="22"/>
          <w:lang w:val="es-MX"/>
        </w:rPr>
        <w:t xml:space="preserve"> </w:t>
      </w:r>
      <w:r w:rsidR="00A43BF8" w:rsidRPr="002D7B6C">
        <w:rPr>
          <w:rFonts w:ascii="Arial" w:hAnsi="Arial" w:cs="Arial"/>
          <w:sz w:val="22"/>
          <w:szCs w:val="22"/>
          <w:lang w:val="es-MX"/>
        </w:rPr>
        <w:t xml:space="preserve">determina autorizar permiso sin goce de sueldo a su base de Actuaria adscrita al Consejo de la Judicatura del Poder Judicial del Estado, del </w:t>
      </w:r>
      <w:r w:rsidR="00A43BF8" w:rsidRPr="002D7B6C">
        <w:rPr>
          <w:rFonts w:ascii="Arial" w:hAnsi="Arial" w:cs="Arial"/>
          <w:bCs/>
          <w:sz w:val="22"/>
          <w:szCs w:val="22"/>
          <w:lang w:val="es-MX"/>
        </w:rPr>
        <w:t xml:space="preserve">1 de abril al 30 de </w:t>
      </w:r>
      <w:r w:rsidR="00A43BF8">
        <w:rPr>
          <w:rFonts w:ascii="Arial" w:hAnsi="Arial" w:cs="Arial"/>
          <w:bCs/>
          <w:sz w:val="22"/>
          <w:szCs w:val="22"/>
          <w:lang w:val="es-MX"/>
        </w:rPr>
        <w:t>junio</w:t>
      </w:r>
      <w:r w:rsidR="00A43BF8" w:rsidRPr="002D7B6C">
        <w:rPr>
          <w:rFonts w:ascii="Arial" w:hAnsi="Arial" w:cs="Arial"/>
          <w:bCs/>
          <w:sz w:val="22"/>
          <w:szCs w:val="22"/>
          <w:lang w:val="es-MX"/>
        </w:rPr>
        <w:t xml:space="preserve"> de 2019, </w:t>
      </w:r>
      <w:r>
        <w:rPr>
          <w:rFonts w:ascii="Arial" w:hAnsi="Arial" w:cs="Arial"/>
          <w:sz w:val="22"/>
          <w:szCs w:val="22"/>
          <w:lang w:val="es-MX"/>
        </w:rPr>
        <w:t>a la</w:t>
      </w:r>
      <w:r w:rsidR="00A43BF8" w:rsidRPr="002D7B6C">
        <w:rPr>
          <w:rFonts w:ascii="Arial" w:hAnsi="Arial" w:cs="Arial"/>
          <w:sz w:val="22"/>
          <w:szCs w:val="22"/>
          <w:lang w:val="es-MX"/>
        </w:rPr>
        <w:t xml:space="preserve"> Secretaria Ejecutiva de Pleno y Carrera Judicial del Consejo de la Judicatura</w:t>
      </w:r>
      <w:r>
        <w:rPr>
          <w:rFonts w:ascii="Arial" w:hAnsi="Arial" w:cs="Arial"/>
          <w:sz w:val="22"/>
          <w:szCs w:val="22"/>
          <w:lang w:val="es-MX"/>
        </w:rPr>
        <w:t>.</w:t>
      </w:r>
    </w:p>
    <w:p w:rsidR="003C30CC" w:rsidRDefault="003C30CC" w:rsidP="00A43BF8">
      <w:pPr>
        <w:pStyle w:val="Sinespaciado"/>
        <w:jc w:val="both"/>
        <w:rPr>
          <w:rFonts w:ascii="Arial" w:hAnsi="Arial" w:cs="Arial"/>
          <w:sz w:val="22"/>
          <w:szCs w:val="22"/>
          <w:lang w:val="es-MX"/>
        </w:rPr>
      </w:pPr>
    </w:p>
    <w:p w:rsidR="003C30CC" w:rsidRDefault="00A43BF8" w:rsidP="00A43BF8">
      <w:pPr>
        <w:pStyle w:val="Textoindependiente"/>
        <w:rPr>
          <w:rFonts w:cs="Arial"/>
          <w:bCs/>
          <w:sz w:val="22"/>
          <w:szCs w:val="22"/>
        </w:rPr>
      </w:pPr>
      <w:r>
        <w:rPr>
          <w:rFonts w:cs="Arial"/>
          <w:b/>
          <w:bCs/>
          <w:sz w:val="22"/>
          <w:szCs w:val="22"/>
        </w:rPr>
        <w:t>3</w:t>
      </w:r>
      <w:r w:rsidRPr="003926ED">
        <w:rPr>
          <w:rFonts w:cs="Arial"/>
          <w:b/>
          <w:bCs/>
          <w:sz w:val="22"/>
          <w:szCs w:val="22"/>
        </w:rPr>
        <w:t>.-</w:t>
      </w:r>
      <w:r w:rsidRPr="003926ED">
        <w:rPr>
          <w:rFonts w:cs="Arial"/>
          <w:bCs/>
          <w:sz w:val="22"/>
          <w:szCs w:val="22"/>
        </w:rPr>
        <w:t xml:space="preserve"> </w:t>
      </w:r>
      <w:r w:rsidR="003C30CC">
        <w:rPr>
          <w:rFonts w:cs="Arial"/>
          <w:bCs/>
          <w:sz w:val="22"/>
          <w:szCs w:val="22"/>
        </w:rPr>
        <w:t xml:space="preserve">Se determinan </w:t>
      </w:r>
      <w:r w:rsidRPr="003926ED">
        <w:rPr>
          <w:rFonts w:cs="Arial"/>
          <w:b/>
          <w:bCs/>
          <w:sz w:val="22"/>
          <w:szCs w:val="22"/>
        </w:rPr>
        <w:t>nombramientos y movi</w:t>
      </w:r>
      <w:r w:rsidRPr="00E263A0">
        <w:rPr>
          <w:rFonts w:cs="Arial"/>
          <w:b/>
          <w:bCs/>
          <w:sz w:val="22"/>
          <w:szCs w:val="22"/>
        </w:rPr>
        <w:t>mientos de personal</w:t>
      </w:r>
      <w:r w:rsidR="003C30CC">
        <w:rPr>
          <w:rFonts w:cs="Arial"/>
          <w:bCs/>
          <w:sz w:val="22"/>
          <w:szCs w:val="22"/>
        </w:rPr>
        <w:t>.</w:t>
      </w:r>
      <w:r w:rsidRPr="00E263A0">
        <w:rPr>
          <w:rFonts w:cs="Arial"/>
          <w:bCs/>
          <w:sz w:val="22"/>
          <w:szCs w:val="22"/>
        </w:rPr>
        <w:t xml:space="preserve"> </w:t>
      </w:r>
    </w:p>
    <w:p w:rsidR="003C30CC" w:rsidRDefault="003C30CC" w:rsidP="00A43BF8">
      <w:pPr>
        <w:pStyle w:val="Textoindependiente"/>
        <w:rPr>
          <w:rFonts w:cs="Arial"/>
          <w:bCs/>
          <w:sz w:val="22"/>
          <w:szCs w:val="22"/>
        </w:rPr>
      </w:pPr>
    </w:p>
    <w:p w:rsidR="009117AE" w:rsidRDefault="009117AE" w:rsidP="00A43BF8">
      <w:pPr>
        <w:pStyle w:val="Textoindependiente"/>
        <w:rPr>
          <w:rFonts w:cs="Arial"/>
          <w:bCs/>
          <w:sz w:val="22"/>
          <w:szCs w:val="22"/>
        </w:rPr>
      </w:pPr>
    </w:p>
    <w:p w:rsidR="00E54D5D" w:rsidRDefault="00E54D5D" w:rsidP="00E54D5D">
      <w:pPr>
        <w:spacing w:after="0" w:line="240" w:lineRule="auto"/>
        <w:jc w:val="both"/>
        <w:rPr>
          <w:rFonts w:ascii="Arial" w:eastAsiaTheme="minorHAnsi" w:hAnsi="Arial" w:cs="Arial"/>
          <w:b/>
          <w:bCs/>
          <w:u w:val="single"/>
        </w:rPr>
      </w:pPr>
      <w:r>
        <w:rPr>
          <w:rFonts w:ascii="Arial" w:eastAsiaTheme="minorHAnsi" w:hAnsi="Arial" w:cs="Arial"/>
          <w:b/>
          <w:bCs/>
          <w:u w:val="single"/>
        </w:rPr>
        <w:t xml:space="preserve">ACTA EXTRAORDINARIA 5 DE ABRIL DE 2019 </w:t>
      </w:r>
    </w:p>
    <w:p w:rsidR="003C30CC" w:rsidRDefault="003C30CC" w:rsidP="00D45B4B">
      <w:pPr>
        <w:pStyle w:val="Sinespaciado"/>
        <w:ind w:firstLine="708"/>
        <w:jc w:val="both"/>
        <w:rPr>
          <w:rFonts w:ascii="Arial" w:hAnsi="Arial" w:cs="Arial"/>
          <w:sz w:val="22"/>
          <w:szCs w:val="22"/>
          <w:lang w:val="es-MX"/>
        </w:rPr>
      </w:pPr>
    </w:p>
    <w:p w:rsidR="00E54D5D" w:rsidRDefault="00E54D5D" w:rsidP="00E54D5D">
      <w:pPr>
        <w:pStyle w:val="Sinespaciado"/>
        <w:jc w:val="both"/>
        <w:rPr>
          <w:rFonts w:ascii="Arial" w:hAnsi="Arial" w:cs="Arial"/>
          <w:bCs/>
          <w:sz w:val="22"/>
          <w:szCs w:val="22"/>
          <w:lang w:val="es-MX"/>
        </w:rPr>
      </w:pPr>
      <w:r w:rsidRPr="00E54D5D">
        <w:rPr>
          <w:rFonts w:ascii="Arial" w:hAnsi="Arial" w:cs="Arial"/>
          <w:b/>
          <w:sz w:val="22"/>
          <w:szCs w:val="22"/>
          <w:lang w:val="es-MX" w:eastAsia="es-ES"/>
        </w:rPr>
        <w:t>1.</w:t>
      </w:r>
      <w:r w:rsidRPr="00E54D5D">
        <w:rPr>
          <w:rFonts w:ascii="Arial" w:hAnsi="Arial" w:cs="Arial"/>
          <w:sz w:val="22"/>
          <w:szCs w:val="22"/>
          <w:lang w:val="es-MX" w:eastAsia="es-ES"/>
        </w:rPr>
        <w:t>- Análisis de p</w:t>
      </w:r>
      <w:r w:rsidRPr="00E54D5D">
        <w:rPr>
          <w:rFonts w:ascii="Arial" w:hAnsi="Arial" w:cs="Arial"/>
          <w:bCs/>
          <w:sz w:val="22"/>
          <w:szCs w:val="22"/>
          <w:lang w:val="es-MX"/>
        </w:rPr>
        <w:t>royecto de resolución</w:t>
      </w:r>
      <w:r>
        <w:rPr>
          <w:rFonts w:ascii="Arial" w:hAnsi="Arial" w:cs="Arial"/>
          <w:bCs/>
          <w:sz w:val="22"/>
          <w:szCs w:val="22"/>
          <w:lang w:val="es-MX"/>
        </w:rPr>
        <w:t>.</w:t>
      </w:r>
      <w:r w:rsidRPr="00E54D5D">
        <w:rPr>
          <w:rFonts w:ascii="Arial" w:hAnsi="Arial" w:cs="Arial"/>
          <w:bCs/>
          <w:sz w:val="22"/>
          <w:szCs w:val="22"/>
          <w:lang w:val="es-MX"/>
        </w:rPr>
        <w:t xml:space="preserve"> </w:t>
      </w:r>
    </w:p>
    <w:p w:rsidR="00E54D5D" w:rsidRDefault="00E54D5D" w:rsidP="00E54D5D">
      <w:pPr>
        <w:pStyle w:val="Sinespaciado"/>
        <w:jc w:val="both"/>
        <w:rPr>
          <w:rFonts w:ascii="Arial" w:hAnsi="Arial" w:cs="Arial"/>
          <w:bCs/>
          <w:sz w:val="22"/>
          <w:szCs w:val="22"/>
          <w:lang w:val="es-MX"/>
        </w:rPr>
      </w:pPr>
    </w:p>
    <w:p w:rsidR="00E54D5D" w:rsidRPr="00E54D5D" w:rsidRDefault="00E54D5D" w:rsidP="00E54D5D">
      <w:pPr>
        <w:pStyle w:val="Sinespaciado"/>
        <w:jc w:val="both"/>
        <w:rPr>
          <w:rFonts w:ascii="Arial" w:hAnsi="Arial" w:cs="Arial"/>
          <w:sz w:val="22"/>
          <w:szCs w:val="22"/>
          <w:lang w:val="es-MX"/>
        </w:rPr>
      </w:pPr>
      <w:r w:rsidRPr="00E54D5D">
        <w:rPr>
          <w:rFonts w:ascii="Arial" w:hAnsi="Arial" w:cs="Arial"/>
          <w:b/>
          <w:bCs/>
          <w:sz w:val="22"/>
          <w:szCs w:val="22"/>
          <w:lang w:val="es-MX"/>
        </w:rPr>
        <w:t xml:space="preserve">2.- </w:t>
      </w:r>
      <w:r>
        <w:rPr>
          <w:rFonts w:ascii="Arial" w:hAnsi="Arial" w:cs="Arial"/>
          <w:bCs/>
          <w:sz w:val="22"/>
          <w:szCs w:val="22"/>
          <w:lang w:val="es-MX"/>
        </w:rPr>
        <w:t>Análisis de oficio</w:t>
      </w:r>
      <w:r w:rsidRPr="00E54D5D">
        <w:rPr>
          <w:rFonts w:ascii="Arial" w:hAnsi="Arial" w:cs="Arial"/>
          <w:bCs/>
          <w:sz w:val="22"/>
          <w:szCs w:val="22"/>
          <w:lang w:val="es-MX"/>
        </w:rPr>
        <w:t xml:space="preserve"> suscrito por el Director Jurídico</w:t>
      </w:r>
      <w:r>
        <w:rPr>
          <w:rFonts w:ascii="Arial" w:hAnsi="Arial" w:cs="Arial"/>
          <w:bCs/>
          <w:sz w:val="22"/>
          <w:szCs w:val="22"/>
          <w:lang w:val="es-MX"/>
        </w:rPr>
        <w:t xml:space="preserve"> del Consejo de la Judicatura.</w:t>
      </w:r>
    </w:p>
    <w:p w:rsidR="003C30CC" w:rsidRDefault="003C30CC" w:rsidP="00D45B4B">
      <w:pPr>
        <w:pStyle w:val="Sinespaciado"/>
        <w:ind w:firstLine="708"/>
        <w:jc w:val="both"/>
        <w:rPr>
          <w:rFonts w:ascii="Arial" w:hAnsi="Arial" w:cs="Arial"/>
          <w:sz w:val="22"/>
          <w:szCs w:val="22"/>
          <w:lang w:val="es-MX"/>
        </w:rPr>
      </w:pPr>
    </w:p>
    <w:p w:rsidR="009117AE" w:rsidRDefault="009117AE" w:rsidP="00D45B4B">
      <w:pPr>
        <w:pStyle w:val="Sinespaciado"/>
        <w:ind w:firstLine="708"/>
        <w:jc w:val="both"/>
        <w:rPr>
          <w:rFonts w:ascii="Arial" w:hAnsi="Arial" w:cs="Arial"/>
          <w:sz w:val="22"/>
          <w:szCs w:val="22"/>
          <w:lang w:val="es-MX"/>
        </w:rPr>
      </w:pPr>
    </w:p>
    <w:p w:rsidR="003C30CC" w:rsidRDefault="003C30CC" w:rsidP="003C30CC">
      <w:pPr>
        <w:spacing w:after="0" w:line="240" w:lineRule="auto"/>
        <w:jc w:val="both"/>
        <w:rPr>
          <w:rFonts w:ascii="Arial" w:eastAsiaTheme="minorHAnsi" w:hAnsi="Arial" w:cs="Arial"/>
          <w:b/>
          <w:bCs/>
          <w:u w:val="single"/>
        </w:rPr>
      </w:pPr>
      <w:r>
        <w:rPr>
          <w:rFonts w:ascii="Arial" w:eastAsiaTheme="minorHAnsi" w:hAnsi="Arial" w:cs="Arial"/>
          <w:b/>
          <w:bCs/>
          <w:u w:val="single"/>
        </w:rPr>
        <w:t xml:space="preserve">ACTA 9 DE ABRIL DE 2019 </w:t>
      </w:r>
    </w:p>
    <w:p w:rsidR="003C30CC" w:rsidRDefault="003C30CC" w:rsidP="00D45B4B">
      <w:pPr>
        <w:pStyle w:val="Sinespaciado"/>
        <w:ind w:firstLine="708"/>
        <w:jc w:val="both"/>
        <w:rPr>
          <w:rFonts w:ascii="Arial" w:hAnsi="Arial" w:cs="Arial"/>
          <w:sz w:val="22"/>
          <w:szCs w:val="22"/>
          <w:lang w:val="es-MX"/>
        </w:rPr>
      </w:pPr>
    </w:p>
    <w:p w:rsidR="00E63351" w:rsidRDefault="00D45B4B" w:rsidP="00D45B4B">
      <w:pPr>
        <w:spacing w:after="0" w:line="24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/>
          <w:bCs/>
        </w:rPr>
        <w:t>1</w:t>
      </w:r>
      <w:r w:rsidRPr="00ED2389">
        <w:rPr>
          <w:rFonts w:ascii="Arial" w:hAnsi="Arial" w:cs="Arial"/>
          <w:b/>
          <w:bCs/>
        </w:rPr>
        <w:t xml:space="preserve">.- </w:t>
      </w:r>
      <w:r w:rsidRPr="00ED2389">
        <w:rPr>
          <w:rFonts w:ascii="Arial" w:hAnsi="Arial" w:cs="Arial"/>
          <w:bCs/>
        </w:rPr>
        <w:t>Se</w:t>
      </w:r>
      <w:r w:rsidR="00E63351">
        <w:rPr>
          <w:rFonts w:ascii="Arial" w:hAnsi="Arial" w:cs="Arial"/>
          <w:bCs/>
        </w:rPr>
        <w:t xml:space="preserve"> toma conocimiento del </w:t>
      </w:r>
      <w:r w:rsidRPr="00ED2389">
        <w:rPr>
          <w:rFonts w:ascii="Arial" w:hAnsi="Arial" w:cs="Arial"/>
          <w:bCs/>
        </w:rPr>
        <w:t xml:space="preserve">Conversatorio celebrado entre Jueces del Ramo Familiar del Primer Distrito Judicial con </w:t>
      </w:r>
      <w:r w:rsidR="00E63351">
        <w:rPr>
          <w:rFonts w:ascii="Arial" w:hAnsi="Arial" w:cs="Arial"/>
          <w:bCs/>
        </w:rPr>
        <w:t>la Dirección del Registro Civil.</w:t>
      </w:r>
    </w:p>
    <w:p w:rsidR="00D45B4B" w:rsidRDefault="00D45B4B" w:rsidP="00D45B4B">
      <w:pPr>
        <w:spacing w:after="0" w:line="240" w:lineRule="auto"/>
        <w:jc w:val="both"/>
        <w:rPr>
          <w:rFonts w:ascii="Arial" w:hAnsi="Arial" w:cs="Arial"/>
          <w:bCs/>
        </w:rPr>
      </w:pPr>
      <w:r w:rsidRPr="00ED2389">
        <w:rPr>
          <w:rFonts w:ascii="Arial" w:hAnsi="Arial" w:cs="Arial"/>
          <w:bCs/>
        </w:rPr>
        <w:t xml:space="preserve"> </w:t>
      </w:r>
    </w:p>
    <w:p w:rsidR="00180FE7" w:rsidRDefault="00180FE7" w:rsidP="00D45B4B">
      <w:pPr>
        <w:spacing w:after="0" w:line="24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/>
          <w:bCs/>
        </w:rPr>
        <w:t>2</w:t>
      </w:r>
      <w:r w:rsidR="00D45B4B">
        <w:rPr>
          <w:rFonts w:ascii="Arial" w:hAnsi="Arial" w:cs="Arial"/>
          <w:b/>
          <w:bCs/>
        </w:rPr>
        <w:t xml:space="preserve">.- </w:t>
      </w:r>
      <w:r w:rsidR="00D45B4B">
        <w:rPr>
          <w:rFonts w:ascii="Arial" w:hAnsi="Arial" w:cs="Arial"/>
          <w:bCs/>
        </w:rPr>
        <w:t>Se</w:t>
      </w:r>
      <w:r>
        <w:rPr>
          <w:rFonts w:ascii="Arial" w:hAnsi="Arial" w:cs="Arial"/>
          <w:bCs/>
        </w:rPr>
        <w:t xml:space="preserve"> toma conocimiento del </w:t>
      </w:r>
      <w:r w:rsidR="00D45B4B">
        <w:rPr>
          <w:rFonts w:ascii="Arial" w:hAnsi="Arial" w:cs="Arial"/>
          <w:bCs/>
        </w:rPr>
        <w:t>Conversatorio celebrado entre los Jueces del Ramo Civil del Primer Distrito Judicial con personal del Instituto del Fondo Nacional de la Vivienda para los Trabajadores Delegación V San Luis Potosí</w:t>
      </w:r>
      <w:r>
        <w:rPr>
          <w:rFonts w:ascii="Arial" w:hAnsi="Arial" w:cs="Arial"/>
          <w:bCs/>
        </w:rPr>
        <w:t>.</w:t>
      </w:r>
    </w:p>
    <w:p w:rsidR="00180FE7" w:rsidRDefault="00180FE7" w:rsidP="00D45B4B">
      <w:pPr>
        <w:spacing w:after="0" w:line="240" w:lineRule="auto"/>
        <w:jc w:val="both"/>
        <w:rPr>
          <w:rFonts w:ascii="Arial" w:hAnsi="Arial" w:cs="Arial"/>
          <w:bCs/>
        </w:rPr>
      </w:pPr>
    </w:p>
    <w:p w:rsidR="00D45B4B" w:rsidRDefault="002854A5" w:rsidP="00D45B4B">
      <w:pPr>
        <w:pStyle w:val="Sinespaciado"/>
        <w:tabs>
          <w:tab w:val="left" w:pos="1418"/>
        </w:tabs>
        <w:jc w:val="both"/>
        <w:rPr>
          <w:rFonts w:ascii="Arial" w:hAnsi="Arial" w:cs="Arial"/>
          <w:bCs/>
          <w:sz w:val="22"/>
          <w:szCs w:val="22"/>
          <w:lang w:val="es-MX"/>
        </w:rPr>
      </w:pPr>
      <w:r>
        <w:rPr>
          <w:rFonts w:ascii="Arial" w:hAnsi="Arial" w:cs="Arial"/>
          <w:b/>
          <w:bCs/>
          <w:sz w:val="22"/>
          <w:szCs w:val="22"/>
          <w:lang w:val="es-MX"/>
        </w:rPr>
        <w:t>3</w:t>
      </w:r>
      <w:r w:rsidR="00D45B4B" w:rsidRPr="0024636B">
        <w:rPr>
          <w:rFonts w:ascii="Arial" w:hAnsi="Arial" w:cs="Arial"/>
          <w:b/>
          <w:bCs/>
          <w:sz w:val="22"/>
          <w:szCs w:val="22"/>
          <w:lang w:val="es-MX"/>
        </w:rPr>
        <w:t>.</w:t>
      </w:r>
      <w:r w:rsidR="00D45B4B">
        <w:rPr>
          <w:rFonts w:ascii="Arial" w:hAnsi="Arial" w:cs="Arial"/>
          <w:bCs/>
          <w:sz w:val="22"/>
          <w:szCs w:val="22"/>
          <w:lang w:val="es-MX"/>
        </w:rPr>
        <w:t xml:space="preserve">- </w:t>
      </w:r>
      <w:r w:rsidR="00D45B4B" w:rsidRPr="001B035C">
        <w:rPr>
          <w:rFonts w:ascii="Arial" w:hAnsi="Arial" w:cs="Arial"/>
          <w:bCs/>
          <w:sz w:val="22"/>
          <w:szCs w:val="22"/>
          <w:lang w:val="es-MX"/>
        </w:rPr>
        <w:t>Se</w:t>
      </w:r>
      <w:r>
        <w:rPr>
          <w:rFonts w:ascii="Arial" w:hAnsi="Arial" w:cs="Arial"/>
          <w:bCs/>
          <w:sz w:val="22"/>
          <w:szCs w:val="22"/>
          <w:lang w:val="es-MX"/>
        </w:rPr>
        <w:t xml:space="preserve"> </w:t>
      </w:r>
      <w:r w:rsidR="00D45B4B" w:rsidRPr="00B24570">
        <w:rPr>
          <w:rFonts w:ascii="Arial" w:hAnsi="Arial" w:cs="Arial"/>
          <w:sz w:val="22"/>
          <w:szCs w:val="22"/>
          <w:lang w:val="es-MX"/>
        </w:rPr>
        <w:t xml:space="preserve">determina autorizar el </w:t>
      </w:r>
      <w:r w:rsidR="00D45B4B" w:rsidRPr="00B24570">
        <w:rPr>
          <w:rFonts w:ascii="Arial" w:hAnsi="Arial" w:cs="Arial"/>
          <w:i/>
          <w:sz w:val="22"/>
          <w:szCs w:val="22"/>
          <w:lang w:val="es-MX"/>
        </w:rPr>
        <w:t>“</w:t>
      </w:r>
      <w:r w:rsidR="00D45B4B" w:rsidRPr="00B24570">
        <w:rPr>
          <w:rFonts w:ascii="Arial" w:hAnsi="Arial" w:cs="Arial"/>
          <w:b/>
          <w:bCs/>
          <w:i/>
          <w:sz w:val="22"/>
          <w:szCs w:val="22"/>
          <w:lang w:val="es-MX"/>
        </w:rPr>
        <w:t>CURSO EN AULA VIRTUAL PROTOCOLO DE ESTAMBUL. MARCO JURÍDICO”,</w:t>
      </w:r>
      <w:r w:rsidR="00D45B4B" w:rsidRPr="00B24570">
        <w:rPr>
          <w:rFonts w:ascii="Arial" w:hAnsi="Arial" w:cs="Arial"/>
          <w:b/>
          <w:bCs/>
          <w:sz w:val="22"/>
          <w:szCs w:val="22"/>
          <w:lang w:val="es-MX"/>
        </w:rPr>
        <w:t xml:space="preserve"> </w:t>
      </w:r>
      <w:r w:rsidR="00D45B4B" w:rsidRPr="00B24570">
        <w:rPr>
          <w:rFonts w:ascii="Arial" w:hAnsi="Arial" w:cs="Arial"/>
          <w:bCs/>
          <w:sz w:val="22"/>
          <w:szCs w:val="22"/>
          <w:lang w:val="es-MX"/>
        </w:rPr>
        <w:t xml:space="preserve">que se llevará a cabo </w:t>
      </w:r>
      <w:r w:rsidR="00D45B4B" w:rsidRPr="00B24570">
        <w:rPr>
          <w:rFonts w:ascii="Arial" w:hAnsi="Arial" w:cs="Arial"/>
          <w:sz w:val="22"/>
          <w:szCs w:val="22"/>
          <w:lang w:val="es-MX"/>
        </w:rPr>
        <w:t xml:space="preserve">del </w:t>
      </w:r>
      <w:r w:rsidR="00D45B4B" w:rsidRPr="00B24570">
        <w:rPr>
          <w:rFonts w:ascii="Arial" w:hAnsi="Arial" w:cs="Arial"/>
          <w:bCs/>
          <w:sz w:val="22"/>
          <w:szCs w:val="22"/>
          <w:lang w:val="es-MX"/>
        </w:rPr>
        <w:t>19 de agosto al 11 de septiembre del presente año</w:t>
      </w:r>
      <w:r>
        <w:rPr>
          <w:rFonts w:ascii="Arial" w:hAnsi="Arial" w:cs="Arial"/>
          <w:bCs/>
          <w:sz w:val="22"/>
          <w:szCs w:val="22"/>
          <w:lang w:val="es-MX"/>
        </w:rPr>
        <w:t>.</w:t>
      </w:r>
      <w:r w:rsidR="00D45B4B" w:rsidRPr="00B24570">
        <w:rPr>
          <w:rFonts w:ascii="Arial" w:hAnsi="Arial" w:cs="Arial"/>
          <w:sz w:val="22"/>
          <w:szCs w:val="22"/>
          <w:lang w:val="es-MX"/>
        </w:rPr>
        <w:t xml:space="preserve"> </w:t>
      </w:r>
    </w:p>
    <w:p w:rsidR="002854A5" w:rsidRPr="006E7A1C" w:rsidRDefault="002854A5" w:rsidP="00D45B4B">
      <w:pPr>
        <w:pStyle w:val="Sinespaciado"/>
        <w:tabs>
          <w:tab w:val="left" w:pos="1418"/>
        </w:tabs>
        <w:jc w:val="both"/>
        <w:rPr>
          <w:rFonts w:ascii="Arial" w:hAnsi="Arial" w:cs="Arial"/>
          <w:b/>
          <w:bCs/>
          <w:sz w:val="22"/>
          <w:szCs w:val="22"/>
          <w:lang w:val="es-MX"/>
        </w:rPr>
      </w:pPr>
    </w:p>
    <w:p w:rsidR="00D45B4B" w:rsidRDefault="002854A5" w:rsidP="00D45B4B">
      <w:pPr>
        <w:pStyle w:val="Sinespaciado"/>
        <w:jc w:val="both"/>
        <w:rPr>
          <w:rFonts w:ascii="Arial" w:hAnsi="Arial" w:cs="Arial"/>
          <w:sz w:val="22"/>
          <w:szCs w:val="22"/>
          <w:lang w:val="es-MX"/>
        </w:rPr>
      </w:pPr>
      <w:r>
        <w:rPr>
          <w:rFonts w:ascii="Arial" w:eastAsia="Calibri" w:hAnsi="Arial" w:cs="Arial"/>
          <w:b/>
          <w:bCs/>
          <w:sz w:val="22"/>
          <w:szCs w:val="22"/>
          <w:lang w:val="es-MX"/>
        </w:rPr>
        <w:t>4</w:t>
      </w:r>
      <w:r w:rsidR="00D45B4B" w:rsidRPr="006E7A1C">
        <w:rPr>
          <w:rFonts w:ascii="Arial" w:eastAsia="Calibri" w:hAnsi="Arial" w:cs="Arial"/>
          <w:b/>
          <w:bCs/>
          <w:sz w:val="22"/>
          <w:szCs w:val="22"/>
          <w:lang w:val="es-MX"/>
        </w:rPr>
        <w:t xml:space="preserve">.- </w:t>
      </w:r>
      <w:r w:rsidR="00D45B4B" w:rsidRPr="006E7A1C">
        <w:rPr>
          <w:rFonts w:ascii="Arial" w:hAnsi="Arial" w:cs="Arial"/>
          <w:bCs/>
          <w:sz w:val="22"/>
          <w:szCs w:val="22"/>
          <w:lang w:val="es-MX"/>
        </w:rPr>
        <w:t>Se</w:t>
      </w:r>
      <w:r>
        <w:rPr>
          <w:rFonts w:ascii="Arial" w:hAnsi="Arial" w:cs="Arial"/>
          <w:bCs/>
          <w:sz w:val="22"/>
          <w:szCs w:val="22"/>
          <w:lang w:val="es-MX"/>
        </w:rPr>
        <w:t xml:space="preserve"> </w:t>
      </w:r>
      <w:r w:rsidR="00D45B4B" w:rsidRPr="006F3976">
        <w:rPr>
          <w:rFonts w:ascii="Arial" w:hAnsi="Arial" w:cs="Arial"/>
          <w:sz w:val="22"/>
          <w:szCs w:val="22"/>
          <w:lang w:val="es-MX"/>
        </w:rPr>
        <w:t xml:space="preserve">determina autorizar el </w:t>
      </w:r>
      <w:r w:rsidR="00D45B4B" w:rsidRPr="006F3976">
        <w:rPr>
          <w:rFonts w:ascii="Arial" w:hAnsi="Arial" w:cs="Arial"/>
          <w:i/>
          <w:sz w:val="22"/>
          <w:szCs w:val="22"/>
          <w:lang w:val="es-MX"/>
        </w:rPr>
        <w:t>“</w:t>
      </w:r>
      <w:r w:rsidR="00D45B4B" w:rsidRPr="006F3976">
        <w:rPr>
          <w:rFonts w:ascii="Arial" w:hAnsi="Arial" w:cs="Arial"/>
          <w:b/>
          <w:bCs/>
          <w:i/>
          <w:sz w:val="22"/>
          <w:szCs w:val="22"/>
          <w:lang w:val="es-MX"/>
        </w:rPr>
        <w:t>CURSO EN AULA VIRTUAL Ejecución de Sanciones”,</w:t>
      </w:r>
      <w:r w:rsidR="00D45B4B" w:rsidRPr="006F3976">
        <w:rPr>
          <w:rFonts w:ascii="Arial" w:hAnsi="Arial" w:cs="Arial"/>
          <w:b/>
          <w:bCs/>
          <w:sz w:val="22"/>
          <w:szCs w:val="22"/>
          <w:lang w:val="es-MX"/>
        </w:rPr>
        <w:t xml:space="preserve"> </w:t>
      </w:r>
      <w:r w:rsidR="00D45B4B" w:rsidRPr="006F3976">
        <w:rPr>
          <w:rFonts w:ascii="Arial" w:hAnsi="Arial" w:cs="Arial"/>
          <w:bCs/>
          <w:sz w:val="22"/>
          <w:szCs w:val="22"/>
          <w:lang w:val="es-MX"/>
        </w:rPr>
        <w:t xml:space="preserve">que se llevará a cabo </w:t>
      </w:r>
      <w:r w:rsidR="00D45B4B" w:rsidRPr="006F3976">
        <w:rPr>
          <w:rFonts w:ascii="Arial" w:hAnsi="Arial" w:cs="Arial"/>
          <w:sz w:val="22"/>
          <w:szCs w:val="22"/>
          <w:lang w:val="es-MX"/>
        </w:rPr>
        <w:t xml:space="preserve">del </w:t>
      </w:r>
      <w:r w:rsidR="00D45B4B" w:rsidRPr="006F3976">
        <w:rPr>
          <w:rFonts w:ascii="Arial" w:hAnsi="Arial" w:cs="Arial"/>
          <w:bCs/>
          <w:sz w:val="22"/>
          <w:szCs w:val="22"/>
          <w:lang w:val="es-MX"/>
        </w:rPr>
        <w:t xml:space="preserve">20 de mayo al 9 </w:t>
      </w:r>
      <w:r w:rsidR="000F2EA6">
        <w:rPr>
          <w:rFonts w:ascii="Arial" w:hAnsi="Arial" w:cs="Arial"/>
          <w:bCs/>
          <w:sz w:val="22"/>
          <w:szCs w:val="22"/>
          <w:lang w:val="es-MX"/>
        </w:rPr>
        <w:t>de julio del presente año.</w:t>
      </w:r>
      <w:r w:rsidR="00D45B4B" w:rsidRPr="006F3976">
        <w:rPr>
          <w:rFonts w:ascii="Arial" w:hAnsi="Arial" w:cs="Arial"/>
          <w:sz w:val="22"/>
          <w:szCs w:val="22"/>
          <w:lang w:val="es-MX"/>
        </w:rPr>
        <w:t xml:space="preserve"> </w:t>
      </w:r>
    </w:p>
    <w:p w:rsidR="000F2EA6" w:rsidRPr="009E5E4D" w:rsidRDefault="000F2EA6" w:rsidP="00D45B4B">
      <w:pPr>
        <w:pStyle w:val="Sinespaciado"/>
        <w:jc w:val="both"/>
        <w:rPr>
          <w:rFonts w:ascii="Arial" w:hAnsi="Arial" w:cs="Arial"/>
          <w:b/>
          <w:bCs/>
          <w:lang w:val="es-MX"/>
        </w:rPr>
      </w:pPr>
    </w:p>
    <w:p w:rsidR="00D45B4B" w:rsidRDefault="000F2EA6" w:rsidP="00D45B4B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5</w:t>
      </w:r>
      <w:r w:rsidR="00D45B4B" w:rsidRPr="001B035C">
        <w:rPr>
          <w:rFonts w:ascii="Arial" w:hAnsi="Arial" w:cs="Arial"/>
          <w:b/>
          <w:bCs/>
        </w:rPr>
        <w:t xml:space="preserve">.- </w:t>
      </w:r>
      <w:r w:rsidR="00D45B4B" w:rsidRPr="001B035C">
        <w:rPr>
          <w:rFonts w:ascii="Arial" w:hAnsi="Arial" w:cs="Arial"/>
          <w:bCs/>
        </w:rPr>
        <w:t>Se</w:t>
      </w:r>
      <w:r>
        <w:rPr>
          <w:rFonts w:ascii="Arial" w:hAnsi="Arial" w:cs="Arial"/>
          <w:bCs/>
        </w:rPr>
        <w:t xml:space="preserve"> </w:t>
      </w:r>
      <w:r w:rsidR="00D45B4B" w:rsidRPr="006F3976">
        <w:rPr>
          <w:rFonts w:ascii="Arial" w:hAnsi="Arial" w:cs="Arial"/>
        </w:rPr>
        <w:t xml:space="preserve">determina autorizar el </w:t>
      </w:r>
      <w:r w:rsidR="00D45B4B" w:rsidRPr="006F3976">
        <w:rPr>
          <w:rFonts w:ascii="Arial" w:hAnsi="Arial" w:cs="Arial"/>
          <w:i/>
        </w:rPr>
        <w:t>“</w:t>
      </w:r>
      <w:r w:rsidR="00D45B4B" w:rsidRPr="006F3976">
        <w:rPr>
          <w:rFonts w:ascii="Arial" w:hAnsi="Arial" w:cs="Arial"/>
          <w:b/>
          <w:bCs/>
          <w:i/>
        </w:rPr>
        <w:t>CURSO EN AULA VIRTUAL Ley Federal de la Prevención e Identificación de Operaciones con Recursos de Procedencia Ilícita,”</w:t>
      </w:r>
      <w:r w:rsidR="00D45B4B" w:rsidRPr="006F3976">
        <w:rPr>
          <w:rFonts w:ascii="Arial" w:hAnsi="Arial" w:cs="Arial"/>
          <w:bCs/>
        </w:rPr>
        <w:t xml:space="preserve">, que se llevará a cabo </w:t>
      </w:r>
      <w:r w:rsidR="00D45B4B" w:rsidRPr="006F3976">
        <w:rPr>
          <w:rFonts w:ascii="Arial" w:hAnsi="Arial" w:cs="Arial"/>
        </w:rPr>
        <w:t xml:space="preserve">del </w:t>
      </w:r>
      <w:r w:rsidR="00D45B4B" w:rsidRPr="006F3976">
        <w:rPr>
          <w:rFonts w:ascii="Arial" w:hAnsi="Arial" w:cs="Arial"/>
          <w:bCs/>
        </w:rPr>
        <w:t>20 de mayo al 12 de junio del presente año</w:t>
      </w:r>
      <w:r>
        <w:rPr>
          <w:rFonts w:ascii="Arial" w:hAnsi="Arial" w:cs="Arial"/>
          <w:bCs/>
        </w:rPr>
        <w:t>.</w:t>
      </w:r>
      <w:r w:rsidR="00D45B4B" w:rsidRPr="006F3976">
        <w:rPr>
          <w:rFonts w:ascii="Arial" w:hAnsi="Arial" w:cs="Arial"/>
        </w:rPr>
        <w:t xml:space="preserve"> </w:t>
      </w:r>
    </w:p>
    <w:p w:rsidR="000F2EA6" w:rsidRDefault="000F2EA6" w:rsidP="00D45B4B">
      <w:pPr>
        <w:spacing w:after="0" w:line="240" w:lineRule="auto"/>
        <w:jc w:val="both"/>
        <w:rPr>
          <w:rFonts w:ascii="Arial" w:hAnsi="Arial" w:cs="Arial"/>
          <w:bCs/>
        </w:rPr>
      </w:pPr>
    </w:p>
    <w:p w:rsidR="000F2EA6" w:rsidRDefault="000F2EA6" w:rsidP="00D45B4B">
      <w:pPr>
        <w:pStyle w:val="Sinespaciado"/>
        <w:jc w:val="both"/>
        <w:rPr>
          <w:rFonts w:ascii="Arial" w:hAnsi="Arial" w:cs="Arial"/>
          <w:bCs/>
          <w:sz w:val="22"/>
          <w:szCs w:val="22"/>
          <w:lang w:val="es-MX"/>
        </w:rPr>
      </w:pPr>
      <w:r>
        <w:rPr>
          <w:rFonts w:ascii="Arial" w:eastAsia="Calibri" w:hAnsi="Arial" w:cs="Arial"/>
          <w:b/>
          <w:bCs/>
          <w:sz w:val="22"/>
          <w:szCs w:val="22"/>
          <w:lang w:val="es-MX"/>
        </w:rPr>
        <w:t>6</w:t>
      </w:r>
      <w:r w:rsidR="00D45B4B">
        <w:rPr>
          <w:rFonts w:ascii="Arial" w:eastAsia="Calibri" w:hAnsi="Arial" w:cs="Arial"/>
          <w:b/>
          <w:bCs/>
          <w:sz w:val="22"/>
          <w:szCs w:val="22"/>
          <w:lang w:val="es-MX"/>
        </w:rPr>
        <w:t>.</w:t>
      </w:r>
      <w:r w:rsidR="00D45B4B" w:rsidRPr="001B035C">
        <w:rPr>
          <w:rFonts w:ascii="Arial" w:eastAsia="Calibri" w:hAnsi="Arial" w:cs="Arial"/>
          <w:b/>
          <w:bCs/>
          <w:sz w:val="22"/>
          <w:szCs w:val="22"/>
          <w:lang w:val="es-MX"/>
        </w:rPr>
        <w:t xml:space="preserve">- </w:t>
      </w:r>
      <w:r w:rsidR="00D45B4B" w:rsidRPr="001B035C">
        <w:rPr>
          <w:rFonts w:ascii="Arial" w:hAnsi="Arial" w:cs="Arial"/>
          <w:bCs/>
          <w:sz w:val="22"/>
          <w:szCs w:val="22"/>
          <w:lang w:val="es-MX"/>
        </w:rPr>
        <w:t>Se</w:t>
      </w:r>
      <w:r>
        <w:rPr>
          <w:rFonts w:ascii="Arial" w:hAnsi="Arial" w:cs="Arial"/>
          <w:bCs/>
          <w:sz w:val="22"/>
          <w:szCs w:val="22"/>
          <w:lang w:val="es-MX"/>
        </w:rPr>
        <w:t xml:space="preserve"> </w:t>
      </w:r>
      <w:r w:rsidR="00D45B4B" w:rsidRPr="00AC0D2A">
        <w:rPr>
          <w:rFonts w:ascii="Arial" w:hAnsi="Arial" w:cs="Arial"/>
          <w:sz w:val="22"/>
          <w:szCs w:val="22"/>
          <w:lang w:val="es-MX"/>
        </w:rPr>
        <w:t>determina autorizar al</w:t>
      </w:r>
      <w:r w:rsidR="00D45B4B">
        <w:rPr>
          <w:rFonts w:ascii="Arial" w:hAnsi="Arial" w:cs="Arial"/>
          <w:bCs/>
          <w:sz w:val="22"/>
          <w:szCs w:val="22"/>
          <w:lang w:val="es-MX"/>
        </w:rPr>
        <w:t xml:space="preserve"> Juez Primero Civil con residencia en Ciudad Valles, S.L.P.,</w:t>
      </w:r>
      <w:r w:rsidR="00D45B4B" w:rsidRPr="00AC0D2A">
        <w:rPr>
          <w:rFonts w:ascii="Arial" w:hAnsi="Arial" w:cs="Arial"/>
          <w:bCs/>
          <w:sz w:val="22"/>
          <w:szCs w:val="22"/>
          <w:lang w:val="es-MX"/>
        </w:rPr>
        <w:t xml:space="preserve"> permiso con goce de sueldo el </w:t>
      </w:r>
      <w:r w:rsidR="00D45B4B">
        <w:rPr>
          <w:rFonts w:ascii="Arial" w:hAnsi="Arial" w:cs="Arial"/>
          <w:bCs/>
          <w:sz w:val="22"/>
          <w:szCs w:val="22"/>
          <w:lang w:val="es-MX"/>
        </w:rPr>
        <w:t>12 de abril del presente año, a fin de atender asuntos de carácter personal</w:t>
      </w:r>
      <w:r>
        <w:rPr>
          <w:rFonts w:ascii="Arial" w:hAnsi="Arial" w:cs="Arial"/>
          <w:bCs/>
          <w:sz w:val="22"/>
          <w:szCs w:val="22"/>
          <w:lang w:val="es-MX"/>
        </w:rPr>
        <w:t xml:space="preserve">. </w:t>
      </w:r>
    </w:p>
    <w:p w:rsidR="00D45B4B" w:rsidRPr="001C203E" w:rsidRDefault="00D45B4B" w:rsidP="00D45B4B">
      <w:pPr>
        <w:pStyle w:val="Sinespaciado"/>
        <w:jc w:val="both"/>
        <w:rPr>
          <w:rFonts w:ascii="Arial" w:hAnsi="Arial" w:cs="Arial"/>
          <w:bCs/>
          <w:lang w:val="es-MX"/>
        </w:rPr>
      </w:pPr>
      <w:r>
        <w:rPr>
          <w:rFonts w:ascii="Arial" w:hAnsi="Arial" w:cs="Arial"/>
          <w:bCs/>
          <w:sz w:val="22"/>
          <w:szCs w:val="22"/>
          <w:lang w:val="es-MX"/>
        </w:rPr>
        <w:t xml:space="preserve"> </w:t>
      </w:r>
    </w:p>
    <w:p w:rsidR="00D45B4B" w:rsidRDefault="000F2EA6" w:rsidP="00D45B4B">
      <w:pPr>
        <w:pStyle w:val="Sinespaciado"/>
        <w:jc w:val="both"/>
        <w:rPr>
          <w:rFonts w:ascii="Arial" w:hAnsi="Arial" w:cs="Arial"/>
          <w:bCs/>
          <w:sz w:val="22"/>
          <w:szCs w:val="22"/>
          <w:lang w:val="es-MX"/>
        </w:rPr>
      </w:pPr>
      <w:r>
        <w:rPr>
          <w:rFonts w:ascii="Arial" w:eastAsia="Calibri" w:hAnsi="Arial" w:cs="Arial"/>
          <w:b/>
          <w:bCs/>
          <w:sz w:val="22"/>
          <w:szCs w:val="22"/>
          <w:lang w:val="es-MX"/>
        </w:rPr>
        <w:t>7</w:t>
      </w:r>
      <w:r w:rsidR="00D45B4B">
        <w:rPr>
          <w:rFonts w:ascii="Arial" w:eastAsia="Calibri" w:hAnsi="Arial" w:cs="Arial"/>
          <w:b/>
          <w:bCs/>
          <w:sz w:val="22"/>
          <w:szCs w:val="22"/>
          <w:lang w:val="es-MX"/>
        </w:rPr>
        <w:t>.-</w:t>
      </w:r>
      <w:r w:rsidR="00D45B4B" w:rsidRPr="001B035C">
        <w:rPr>
          <w:rFonts w:ascii="Arial" w:eastAsia="Calibri" w:hAnsi="Arial" w:cs="Arial"/>
          <w:b/>
          <w:bCs/>
          <w:sz w:val="22"/>
          <w:szCs w:val="22"/>
          <w:lang w:val="es-MX"/>
        </w:rPr>
        <w:t xml:space="preserve"> </w:t>
      </w:r>
      <w:r w:rsidR="00D45B4B" w:rsidRPr="001B035C">
        <w:rPr>
          <w:rFonts w:ascii="Arial" w:hAnsi="Arial" w:cs="Arial"/>
          <w:bCs/>
          <w:sz w:val="22"/>
          <w:szCs w:val="22"/>
          <w:lang w:val="es-MX"/>
        </w:rPr>
        <w:t>Se</w:t>
      </w:r>
      <w:r w:rsidR="001413CA">
        <w:rPr>
          <w:rFonts w:ascii="Arial" w:hAnsi="Arial" w:cs="Arial"/>
          <w:bCs/>
          <w:sz w:val="22"/>
          <w:szCs w:val="22"/>
          <w:lang w:val="es-MX"/>
        </w:rPr>
        <w:t xml:space="preserve"> </w:t>
      </w:r>
      <w:r w:rsidR="001413CA">
        <w:rPr>
          <w:rFonts w:ascii="Arial" w:hAnsi="Arial" w:cs="Arial"/>
          <w:sz w:val="22"/>
          <w:szCs w:val="22"/>
          <w:lang w:val="es-MX"/>
        </w:rPr>
        <w:t>autoriza</w:t>
      </w:r>
      <w:r w:rsidR="00D45B4B" w:rsidRPr="00AC0D2A">
        <w:rPr>
          <w:rFonts w:ascii="Arial" w:hAnsi="Arial" w:cs="Arial"/>
          <w:sz w:val="22"/>
          <w:szCs w:val="22"/>
          <w:lang w:val="es-MX"/>
        </w:rPr>
        <w:t xml:space="preserve"> al</w:t>
      </w:r>
      <w:r w:rsidR="00D45B4B">
        <w:rPr>
          <w:rFonts w:ascii="Arial" w:hAnsi="Arial" w:cs="Arial"/>
          <w:bCs/>
          <w:sz w:val="22"/>
          <w:szCs w:val="22"/>
          <w:lang w:val="es-MX"/>
        </w:rPr>
        <w:t xml:space="preserve"> Juez Regional de Ejecución de Penas y Medidas de Seguridad con residencia en Ciudad Valles, S.L.P., </w:t>
      </w:r>
      <w:r w:rsidR="00D45B4B" w:rsidRPr="00AC0D2A">
        <w:rPr>
          <w:rFonts w:ascii="Arial" w:hAnsi="Arial" w:cs="Arial"/>
          <w:bCs/>
          <w:sz w:val="22"/>
          <w:szCs w:val="22"/>
          <w:lang w:val="es-MX"/>
        </w:rPr>
        <w:t xml:space="preserve">permiso con goce de sueldo </w:t>
      </w:r>
      <w:r w:rsidR="00D45B4B">
        <w:rPr>
          <w:rFonts w:ascii="Arial" w:hAnsi="Arial" w:cs="Arial"/>
          <w:bCs/>
          <w:sz w:val="22"/>
          <w:szCs w:val="22"/>
          <w:lang w:val="es-MX"/>
        </w:rPr>
        <w:t>los días 22 y 23 de abril del presente año, a fin de atender asuntos de carácter personal</w:t>
      </w:r>
      <w:r>
        <w:rPr>
          <w:rFonts w:ascii="Arial" w:hAnsi="Arial" w:cs="Arial"/>
          <w:bCs/>
          <w:sz w:val="22"/>
          <w:szCs w:val="22"/>
          <w:lang w:val="es-MX"/>
        </w:rPr>
        <w:t>.</w:t>
      </w:r>
      <w:r w:rsidR="00D45B4B">
        <w:rPr>
          <w:rFonts w:ascii="Arial" w:hAnsi="Arial" w:cs="Arial"/>
          <w:bCs/>
          <w:sz w:val="22"/>
          <w:szCs w:val="22"/>
          <w:lang w:val="es-MX"/>
        </w:rPr>
        <w:t xml:space="preserve"> </w:t>
      </w:r>
    </w:p>
    <w:p w:rsidR="000F2EA6" w:rsidRDefault="000F2EA6" w:rsidP="00D45B4B">
      <w:pPr>
        <w:pStyle w:val="Sinespaciado"/>
        <w:jc w:val="both"/>
        <w:rPr>
          <w:rFonts w:ascii="Arial" w:hAnsi="Arial" w:cs="Arial"/>
          <w:b/>
          <w:bCs/>
          <w:sz w:val="22"/>
          <w:szCs w:val="22"/>
          <w:lang w:val="es-MX"/>
        </w:rPr>
      </w:pPr>
    </w:p>
    <w:p w:rsidR="0062178F" w:rsidRDefault="008339DF" w:rsidP="00D45B4B">
      <w:pPr>
        <w:pStyle w:val="Sinespaciado"/>
        <w:jc w:val="both"/>
        <w:rPr>
          <w:rFonts w:ascii="Arial" w:hAnsi="Arial" w:cs="Arial"/>
          <w:bCs/>
          <w:sz w:val="22"/>
          <w:szCs w:val="22"/>
          <w:lang w:val="es-MX"/>
        </w:rPr>
      </w:pPr>
      <w:r>
        <w:rPr>
          <w:rFonts w:ascii="Arial" w:eastAsia="Calibri" w:hAnsi="Arial" w:cs="Arial"/>
          <w:b/>
          <w:bCs/>
          <w:sz w:val="22"/>
          <w:szCs w:val="22"/>
          <w:lang w:val="es-MX"/>
        </w:rPr>
        <w:lastRenderedPageBreak/>
        <w:t>8</w:t>
      </w:r>
      <w:r w:rsidR="00D45B4B" w:rsidRPr="001B035C">
        <w:rPr>
          <w:rFonts w:ascii="Arial" w:eastAsia="Calibri" w:hAnsi="Arial" w:cs="Arial"/>
          <w:b/>
          <w:bCs/>
          <w:sz w:val="22"/>
          <w:szCs w:val="22"/>
          <w:lang w:val="es-MX"/>
        </w:rPr>
        <w:t xml:space="preserve">.- </w:t>
      </w:r>
      <w:r w:rsidR="00D45B4B" w:rsidRPr="001B035C">
        <w:rPr>
          <w:rFonts w:ascii="Arial" w:hAnsi="Arial" w:cs="Arial"/>
          <w:bCs/>
          <w:sz w:val="22"/>
          <w:szCs w:val="22"/>
          <w:lang w:val="es-MX"/>
        </w:rPr>
        <w:t>Se</w:t>
      </w:r>
      <w:r>
        <w:rPr>
          <w:rFonts w:ascii="Arial" w:hAnsi="Arial" w:cs="Arial"/>
          <w:bCs/>
          <w:sz w:val="22"/>
          <w:szCs w:val="22"/>
          <w:lang w:val="es-MX"/>
        </w:rPr>
        <w:t xml:space="preserve"> </w:t>
      </w:r>
      <w:r w:rsidR="00D45B4B" w:rsidRPr="00AC0D2A">
        <w:rPr>
          <w:rFonts w:ascii="Arial" w:hAnsi="Arial" w:cs="Arial"/>
          <w:sz w:val="22"/>
          <w:szCs w:val="22"/>
          <w:lang w:val="es-MX"/>
        </w:rPr>
        <w:t>determina autorizar a</w:t>
      </w:r>
      <w:r w:rsidR="00D45B4B">
        <w:rPr>
          <w:rFonts w:ascii="Arial" w:hAnsi="Arial" w:cs="Arial"/>
          <w:sz w:val="22"/>
          <w:szCs w:val="22"/>
          <w:lang w:val="es-MX"/>
        </w:rPr>
        <w:t xml:space="preserve"> </w:t>
      </w:r>
      <w:r w:rsidR="00D45B4B" w:rsidRPr="00CD237C">
        <w:rPr>
          <w:rFonts w:ascii="Arial" w:hAnsi="Arial" w:cs="Arial"/>
          <w:bCs/>
          <w:sz w:val="22"/>
          <w:szCs w:val="22"/>
          <w:lang w:val="es-MX"/>
        </w:rPr>
        <w:t>la Juez Tercero de lo Familiar,</w:t>
      </w:r>
      <w:r w:rsidR="00D45B4B" w:rsidRPr="00AC0D2A">
        <w:rPr>
          <w:rFonts w:ascii="Arial" w:hAnsi="Arial" w:cs="Arial"/>
          <w:bCs/>
          <w:sz w:val="22"/>
          <w:szCs w:val="22"/>
          <w:lang w:val="es-MX"/>
        </w:rPr>
        <w:t xml:space="preserve"> permiso con goce de sueldo </w:t>
      </w:r>
      <w:r w:rsidR="00D45B4B">
        <w:rPr>
          <w:rFonts w:ascii="Arial" w:hAnsi="Arial" w:cs="Arial"/>
          <w:bCs/>
          <w:sz w:val="22"/>
          <w:szCs w:val="22"/>
          <w:lang w:val="es-MX"/>
        </w:rPr>
        <w:t xml:space="preserve">el </w:t>
      </w:r>
      <w:r w:rsidR="0062178F">
        <w:rPr>
          <w:rFonts w:ascii="Arial" w:hAnsi="Arial" w:cs="Arial"/>
          <w:bCs/>
          <w:sz w:val="22"/>
          <w:szCs w:val="22"/>
          <w:lang w:val="es-MX"/>
        </w:rPr>
        <w:t>1</w:t>
      </w:r>
      <w:r w:rsidR="00D45B4B">
        <w:rPr>
          <w:rFonts w:ascii="Arial" w:hAnsi="Arial" w:cs="Arial"/>
          <w:bCs/>
          <w:sz w:val="22"/>
          <w:szCs w:val="22"/>
          <w:lang w:val="es-MX"/>
        </w:rPr>
        <w:t xml:space="preserve">6 </w:t>
      </w:r>
      <w:r w:rsidR="00D45B4B" w:rsidRPr="00CD237C">
        <w:rPr>
          <w:rFonts w:ascii="Arial" w:hAnsi="Arial" w:cs="Arial"/>
          <w:bCs/>
          <w:sz w:val="22"/>
          <w:szCs w:val="22"/>
          <w:lang w:val="es-MX"/>
        </w:rPr>
        <w:t>de abril del presente año</w:t>
      </w:r>
      <w:r w:rsidR="00D45B4B">
        <w:rPr>
          <w:rFonts w:ascii="Arial" w:hAnsi="Arial" w:cs="Arial"/>
          <w:bCs/>
          <w:sz w:val="22"/>
          <w:szCs w:val="22"/>
          <w:lang w:val="es-MX"/>
        </w:rPr>
        <w:t>, a fin de atend</w:t>
      </w:r>
      <w:r w:rsidR="0062178F">
        <w:rPr>
          <w:rFonts w:ascii="Arial" w:hAnsi="Arial" w:cs="Arial"/>
          <w:bCs/>
          <w:sz w:val="22"/>
          <w:szCs w:val="22"/>
          <w:lang w:val="es-MX"/>
        </w:rPr>
        <w:t>er asuntos de carácter personal.</w:t>
      </w:r>
      <w:r w:rsidR="00D45B4B">
        <w:rPr>
          <w:rFonts w:ascii="Arial" w:hAnsi="Arial" w:cs="Arial"/>
          <w:bCs/>
          <w:sz w:val="22"/>
          <w:szCs w:val="22"/>
          <w:lang w:val="es-MX"/>
        </w:rPr>
        <w:t xml:space="preserve"> </w:t>
      </w:r>
    </w:p>
    <w:p w:rsidR="0062178F" w:rsidRDefault="0062178F" w:rsidP="00D45B4B">
      <w:pPr>
        <w:pStyle w:val="Sinespaciado"/>
        <w:jc w:val="both"/>
        <w:rPr>
          <w:rFonts w:ascii="Arial" w:hAnsi="Arial" w:cs="Arial"/>
          <w:bCs/>
          <w:sz w:val="22"/>
          <w:szCs w:val="22"/>
          <w:lang w:val="es-MX"/>
        </w:rPr>
      </w:pPr>
    </w:p>
    <w:p w:rsidR="0062178F" w:rsidRDefault="0062178F" w:rsidP="0062178F">
      <w:pPr>
        <w:pStyle w:val="Textoindependiente"/>
        <w:rPr>
          <w:rFonts w:cs="Arial"/>
          <w:bCs/>
          <w:sz w:val="22"/>
          <w:szCs w:val="22"/>
        </w:rPr>
      </w:pPr>
      <w:r>
        <w:rPr>
          <w:rFonts w:cs="Arial"/>
          <w:b/>
          <w:bCs/>
          <w:sz w:val="22"/>
          <w:szCs w:val="22"/>
        </w:rPr>
        <w:t>9</w:t>
      </w:r>
      <w:r w:rsidRPr="003926ED">
        <w:rPr>
          <w:rFonts w:cs="Arial"/>
          <w:b/>
          <w:bCs/>
          <w:sz w:val="22"/>
          <w:szCs w:val="22"/>
        </w:rPr>
        <w:t>.-</w:t>
      </w:r>
      <w:r w:rsidRPr="003926ED">
        <w:rPr>
          <w:rFonts w:cs="Arial"/>
          <w:bCs/>
          <w:sz w:val="22"/>
          <w:szCs w:val="22"/>
        </w:rPr>
        <w:t xml:space="preserve"> </w:t>
      </w:r>
      <w:r w:rsidRPr="00F949B8">
        <w:rPr>
          <w:rFonts w:cs="Arial"/>
          <w:bCs/>
          <w:sz w:val="22"/>
          <w:szCs w:val="22"/>
        </w:rPr>
        <w:t>Se determinan nombramientos y movimientos de personal</w:t>
      </w:r>
      <w:r>
        <w:rPr>
          <w:rFonts w:cs="Arial"/>
          <w:bCs/>
          <w:sz w:val="22"/>
          <w:szCs w:val="22"/>
        </w:rPr>
        <w:t>.</w:t>
      </w:r>
      <w:r w:rsidRPr="00E263A0">
        <w:rPr>
          <w:rFonts w:cs="Arial"/>
          <w:bCs/>
          <w:sz w:val="22"/>
          <w:szCs w:val="22"/>
        </w:rPr>
        <w:t xml:space="preserve"> </w:t>
      </w:r>
    </w:p>
    <w:p w:rsidR="0062178F" w:rsidRDefault="0062178F" w:rsidP="00D45B4B">
      <w:pPr>
        <w:pStyle w:val="Textoindependiente"/>
        <w:rPr>
          <w:rFonts w:cs="Arial"/>
          <w:b/>
          <w:bCs/>
          <w:sz w:val="22"/>
          <w:szCs w:val="22"/>
        </w:rPr>
      </w:pPr>
    </w:p>
    <w:p w:rsidR="0062178F" w:rsidRDefault="0062178F" w:rsidP="00D45B4B">
      <w:pPr>
        <w:pStyle w:val="Textoindependiente"/>
        <w:rPr>
          <w:rFonts w:cs="Arial"/>
          <w:b/>
          <w:bCs/>
          <w:sz w:val="22"/>
          <w:szCs w:val="22"/>
        </w:rPr>
      </w:pPr>
    </w:p>
    <w:p w:rsidR="00E54D5D" w:rsidRDefault="00E54D5D" w:rsidP="00E54D5D">
      <w:pPr>
        <w:spacing w:after="0" w:line="240" w:lineRule="auto"/>
        <w:jc w:val="both"/>
        <w:rPr>
          <w:rFonts w:ascii="Arial" w:eastAsiaTheme="minorHAnsi" w:hAnsi="Arial" w:cs="Arial"/>
          <w:b/>
          <w:bCs/>
          <w:u w:val="single"/>
        </w:rPr>
      </w:pPr>
      <w:r>
        <w:rPr>
          <w:rFonts w:ascii="Arial" w:eastAsiaTheme="minorHAnsi" w:hAnsi="Arial" w:cs="Arial"/>
          <w:b/>
          <w:bCs/>
          <w:u w:val="single"/>
        </w:rPr>
        <w:t xml:space="preserve">ACTA 16 DE ABRIL DE 2019 </w:t>
      </w:r>
    </w:p>
    <w:p w:rsidR="0062178F" w:rsidRDefault="0062178F" w:rsidP="00D45B4B">
      <w:pPr>
        <w:pStyle w:val="Textoindependiente"/>
        <w:rPr>
          <w:rFonts w:cs="Arial"/>
          <w:b/>
          <w:bCs/>
          <w:sz w:val="22"/>
          <w:szCs w:val="22"/>
        </w:rPr>
      </w:pPr>
    </w:p>
    <w:p w:rsidR="00C2213A" w:rsidRDefault="00C2213A" w:rsidP="007230B4">
      <w:pPr>
        <w:pStyle w:val="Sinespaciado"/>
        <w:jc w:val="both"/>
        <w:rPr>
          <w:rFonts w:ascii="Arial" w:hAnsi="Arial" w:cs="Arial"/>
          <w:bCs/>
          <w:sz w:val="22"/>
          <w:szCs w:val="22"/>
          <w:lang w:val="es-MX"/>
        </w:rPr>
      </w:pPr>
      <w:r>
        <w:rPr>
          <w:rFonts w:ascii="Arial" w:hAnsi="Arial" w:cs="Arial"/>
          <w:b/>
          <w:bCs/>
          <w:sz w:val="22"/>
          <w:szCs w:val="22"/>
          <w:lang w:val="es-MX"/>
        </w:rPr>
        <w:t>1</w:t>
      </w:r>
      <w:r w:rsidR="007230B4">
        <w:rPr>
          <w:rFonts w:ascii="Arial" w:hAnsi="Arial" w:cs="Arial"/>
          <w:b/>
          <w:bCs/>
          <w:sz w:val="22"/>
          <w:szCs w:val="22"/>
          <w:lang w:val="es-MX"/>
        </w:rPr>
        <w:t>.-</w:t>
      </w:r>
      <w:r w:rsidR="007230B4">
        <w:rPr>
          <w:rFonts w:ascii="Arial" w:hAnsi="Arial" w:cs="Arial"/>
          <w:bCs/>
          <w:sz w:val="22"/>
          <w:szCs w:val="22"/>
          <w:lang w:val="es-MX"/>
        </w:rPr>
        <w:t xml:space="preserve"> Se</w:t>
      </w:r>
      <w:r>
        <w:rPr>
          <w:rFonts w:ascii="Arial" w:hAnsi="Arial" w:cs="Arial"/>
          <w:bCs/>
          <w:sz w:val="22"/>
          <w:szCs w:val="22"/>
          <w:lang w:val="es-MX"/>
        </w:rPr>
        <w:t xml:space="preserve"> </w:t>
      </w:r>
      <w:r w:rsidR="007230B4" w:rsidRPr="006230F4">
        <w:rPr>
          <w:rFonts w:ascii="Arial" w:hAnsi="Arial" w:cs="Arial"/>
          <w:sz w:val="22"/>
          <w:szCs w:val="22"/>
          <w:lang w:val="es-MX"/>
        </w:rPr>
        <w:t xml:space="preserve">determina autorizar el Curso de Capacitación Basado en Competencias sobre Juicios Orales, Evaluación de Pruebas y Derechos Humanos Internacionales, el que será impartido por el </w:t>
      </w:r>
      <w:r w:rsidR="007230B4" w:rsidRPr="006230F4">
        <w:rPr>
          <w:rFonts w:ascii="Arial" w:hAnsi="Arial" w:cs="Arial"/>
          <w:bCs/>
          <w:sz w:val="22"/>
          <w:szCs w:val="22"/>
          <w:lang w:val="es-MX"/>
        </w:rPr>
        <w:t xml:space="preserve">Instituto Nacional de la Judicatura y la Universidad de </w:t>
      </w:r>
      <w:proofErr w:type="spellStart"/>
      <w:r w:rsidR="007230B4" w:rsidRPr="006230F4">
        <w:rPr>
          <w:rFonts w:ascii="Arial" w:hAnsi="Arial" w:cs="Arial"/>
          <w:bCs/>
          <w:sz w:val="22"/>
          <w:szCs w:val="22"/>
          <w:lang w:val="es-MX"/>
        </w:rPr>
        <w:t>Otawa</w:t>
      </w:r>
      <w:proofErr w:type="spellEnd"/>
      <w:r w:rsidR="007230B4" w:rsidRPr="006230F4">
        <w:rPr>
          <w:rFonts w:ascii="Arial" w:hAnsi="Arial" w:cs="Arial"/>
          <w:bCs/>
          <w:sz w:val="22"/>
          <w:szCs w:val="22"/>
          <w:lang w:val="es-MX"/>
        </w:rPr>
        <w:t>, el cual será dirigido a los Magistrados de la Primera, Segunda y Quinta Sala del Supremo Tribunal de Justicia</w:t>
      </w:r>
      <w:r>
        <w:rPr>
          <w:rFonts w:ascii="Arial" w:hAnsi="Arial" w:cs="Arial"/>
          <w:bCs/>
          <w:sz w:val="22"/>
          <w:szCs w:val="22"/>
          <w:lang w:val="es-MX"/>
        </w:rPr>
        <w:t>;</w:t>
      </w:r>
      <w:r w:rsidR="007230B4" w:rsidRPr="006230F4">
        <w:rPr>
          <w:rFonts w:ascii="Arial" w:hAnsi="Arial" w:cs="Arial"/>
          <w:bCs/>
          <w:sz w:val="22"/>
          <w:szCs w:val="22"/>
          <w:lang w:val="es-MX"/>
        </w:rPr>
        <w:t xml:space="preserve"> a los Consejeros de la Judicatura; a los Jueces de Control y de Tribunal de Juicio Oral; a los 5 Oficiales Redactores de los Centros de Justicia Penal, el que se llevará a cabo del 20 al 24 de mayo del año en curso, en el Hotel NH de esta Ciudad Capital</w:t>
      </w:r>
      <w:r>
        <w:rPr>
          <w:rFonts w:ascii="Arial" w:hAnsi="Arial" w:cs="Arial"/>
          <w:bCs/>
          <w:sz w:val="22"/>
          <w:szCs w:val="22"/>
          <w:lang w:val="es-MX"/>
        </w:rPr>
        <w:t>.</w:t>
      </w:r>
      <w:r w:rsidR="007230B4" w:rsidRPr="006230F4">
        <w:rPr>
          <w:rFonts w:ascii="Arial" w:hAnsi="Arial" w:cs="Arial"/>
          <w:bCs/>
          <w:sz w:val="22"/>
          <w:szCs w:val="22"/>
          <w:lang w:val="es-MX"/>
        </w:rPr>
        <w:t xml:space="preserve"> </w:t>
      </w:r>
    </w:p>
    <w:p w:rsidR="00C2213A" w:rsidRDefault="00C2213A" w:rsidP="007230B4">
      <w:pPr>
        <w:pStyle w:val="Sinespaciado"/>
        <w:jc w:val="both"/>
        <w:rPr>
          <w:rFonts w:ascii="Arial" w:hAnsi="Arial" w:cs="Arial"/>
          <w:bCs/>
          <w:sz w:val="22"/>
          <w:szCs w:val="22"/>
          <w:lang w:val="es-MX"/>
        </w:rPr>
      </w:pPr>
    </w:p>
    <w:p w:rsidR="00C2213A" w:rsidRDefault="00C2213A" w:rsidP="007230B4">
      <w:pPr>
        <w:pStyle w:val="Sinespaciado"/>
        <w:jc w:val="both"/>
        <w:rPr>
          <w:rFonts w:ascii="Arial" w:hAnsi="Arial" w:cs="Arial"/>
          <w:sz w:val="22"/>
          <w:szCs w:val="22"/>
          <w:lang w:val="es-MX"/>
        </w:rPr>
      </w:pPr>
      <w:r>
        <w:rPr>
          <w:rFonts w:ascii="Arial" w:hAnsi="Arial" w:cs="Arial"/>
          <w:b/>
          <w:sz w:val="22"/>
          <w:szCs w:val="22"/>
          <w:lang w:val="es-MX"/>
        </w:rPr>
        <w:t>2</w:t>
      </w:r>
      <w:r w:rsidR="007230B4">
        <w:rPr>
          <w:rFonts w:ascii="Arial" w:hAnsi="Arial" w:cs="Arial"/>
          <w:b/>
          <w:sz w:val="22"/>
          <w:szCs w:val="22"/>
          <w:lang w:val="es-MX"/>
        </w:rPr>
        <w:t>.</w:t>
      </w:r>
      <w:r w:rsidR="007230B4" w:rsidRPr="00AE0298">
        <w:rPr>
          <w:rFonts w:ascii="Arial" w:hAnsi="Arial" w:cs="Arial"/>
          <w:b/>
          <w:sz w:val="22"/>
          <w:szCs w:val="22"/>
          <w:lang w:val="es-MX"/>
        </w:rPr>
        <w:t xml:space="preserve">- </w:t>
      </w:r>
      <w:r w:rsidR="007230B4" w:rsidRPr="00AE0298">
        <w:rPr>
          <w:rFonts w:ascii="Arial" w:hAnsi="Arial" w:cs="Arial"/>
          <w:sz w:val="22"/>
          <w:szCs w:val="22"/>
          <w:lang w:val="es-MX"/>
        </w:rPr>
        <w:t>Se</w:t>
      </w:r>
      <w:r>
        <w:rPr>
          <w:rFonts w:ascii="Arial" w:hAnsi="Arial" w:cs="Arial"/>
          <w:sz w:val="22"/>
          <w:szCs w:val="22"/>
          <w:lang w:val="es-MX"/>
        </w:rPr>
        <w:t xml:space="preserve"> </w:t>
      </w:r>
      <w:r w:rsidR="007230B4" w:rsidRPr="00AE0298">
        <w:rPr>
          <w:rFonts w:ascii="Arial" w:hAnsi="Arial" w:cs="Arial"/>
          <w:sz w:val="22"/>
          <w:szCs w:val="22"/>
          <w:lang w:val="es-MX"/>
        </w:rPr>
        <w:t xml:space="preserve">determina autorizar la comisión del Subdirector del Instituto de Estudios Judiciales, Promoción y Desarrollo de los Derechos Humanos, para que asista los días 24 veinticuatro, 25 y 26 de abril del año en curso, a la Ciudad de Toluca, Estado de México al “Congreso Nacional sobre Educación Judicial, Actualización, Profesionalización y Formación de los Servidores Judiciales Encuentro de Derecho Judicial” que se celebrará en la Escuela Judicial del Poder Judicial del Estado de México. </w:t>
      </w:r>
      <w:r>
        <w:rPr>
          <w:rFonts w:ascii="Arial" w:hAnsi="Arial" w:cs="Arial"/>
          <w:sz w:val="22"/>
          <w:szCs w:val="22"/>
          <w:lang w:val="es-MX"/>
        </w:rPr>
        <w:t xml:space="preserve"> </w:t>
      </w:r>
    </w:p>
    <w:p w:rsidR="00C2213A" w:rsidRDefault="00C2213A" w:rsidP="007230B4">
      <w:pPr>
        <w:pStyle w:val="Sinespaciado"/>
        <w:jc w:val="both"/>
        <w:rPr>
          <w:rFonts w:ascii="Arial" w:hAnsi="Arial" w:cs="Arial"/>
          <w:sz w:val="22"/>
          <w:szCs w:val="22"/>
          <w:lang w:val="es-MX"/>
        </w:rPr>
      </w:pPr>
    </w:p>
    <w:p w:rsidR="00C2213A" w:rsidRDefault="00C2213A" w:rsidP="007230B4">
      <w:pPr>
        <w:pStyle w:val="Sinespaciado"/>
        <w:jc w:val="both"/>
        <w:rPr>
          <w:rFonts w:ascii="Arial" w:hAnsi="Arial" w:cs="Arial"/>
          <w:bCs/>
          <w:sz w:val="22"/>
          <w:szCs w:val="22"/>
          <w:lang w:val="es-MX"/>
        </w:rPr>
      </w:pPr>
      <w:r>
        <w:rPr>
          <w:rFonts w:ascii="Arial" w:eastAsia="Calibri" w:hAnsi="Arial" w:cs="Arial"/>
          <w:b/>
          <w:bCs/>
          <w:sz w:val="22"/>
          <w:szCs w:val="22"/>
          <w:lang w:val="es-MX"/>
        </w:rPr>
        <w:t>3</w:t>
      </w:r>
      <w:r w:rsidR="007230B4" w:rsidRPr="00F6362D">
        <w:rPr>
          <w:rFonts w:ascii="Arial" w:eastAsia="Calibri" w:hAnsi="Arial" w:cs="Arial"/>
          <w:b/>
          <w:bCs/>
          <w:sz w:val="22"/>
          <w:szCs w:val="22"/>
          <w:lang w:val="es-MX"/>
        </w:rPr>
        <w:t xml:space="preserve">.- </w:t>
      </w:r>
      <w:r w:rsidR="007230B4" w:rsidRPr="00F6362D">
        <w:rPr>
          <w:rFonts w:ascii="Arial" w:hAnsi="Arial" w:cs="Arial"/>
          <w:bCs/>
          <w:sz w:val="22"/>
          <w:szCs w:val="22"/>
          <w:lang w:val="es-MX"/>
        </w:rPr>
        <w:t>Se</w:t>
      </w:r>
      <w:r>
        <w:rPr>
          <w:rFonts w:ascii="Arial" w:hAnsi="Arial" w:cs="Arial"/>
          <w:bCs/>
          <w:sz w:val="22"/>
          <w:szCs w:val="22"/>
          <w:lang w:val="es-MX"/>
        </w:rPr>
        <w:t xml:space="preserve"> </w:t>
      </w:r>
      <w:r w:rsidR="007230B4" w:rsidRPr="004B46D3">
        <w:rPr>
          <w:rFonts w:ascii="Arial" w:hAnsi="Arial" w:cs="Arial"/>
          <w:sz w:val="22"/>
          <w:szCs w:val="22"/>
          <w:lang w:val="es-MX"/>
        </w:rPr>
        <w:t xml:space="preserve">autoriza </w:t>
      </w:r>
      <w:r>
        <w:rPr>
          <w:rFonts w:ascii="Arial" w:hAnsi="Arial" w:cs="Arial"/>
          <w:sz w:val="22"/>
          <w:szCs w:val="22"/>
          <w:lang w:val="es-MX"/>
        </w:rPr>
        <w:t>al</w:t>
      </w:r>
      <w:r w:rsidR="007230B4" w:rsidRPr="004B46D3">
        <w:rPr>
          <w:rFonts w:ascii="Arial" w:hAnsi="Arial" w:cs="Arial"/>
          <w:bCs/>
          <w:sz w:val="22"/>
          <w:szCs w:val="22"/>
          <w:lang w:val="es-MX"/>
        </w:rPr>
        <w:t xml:space="preserve"> Juez Mixto de Primera Instancia de </w:t>
      </w:r>
      <w:proofErr w:type="spellStart"/>
      <w:r w:rsidR="007230B4" w:rsidRPr="004B46D3">
        <w:rPr>
          <w:rFonts w:ascii="Arial" w:hAnsi="Arial" w:cs="Arial"/>
          <w:bCs/>
          <w:sz w:val="22"/>
          <w:szCs w:val="22"/>
          <w:lang w:val="es-MX"/>
        </w:rPr>
        <w:t>Tancanhuitz</w:t>
      </w:r>
      <w:proofErr w:type="spellEnd"/>
      <w:r w:rsidR="007230B4" w:rsidRPr="004B46D3">
        <w:rPr>
          <w:rFonts w:ascii="Arial" w:hAnsi="Arial" w:cs="Arial"/>
          <w:bCs/>
          <w:sz w:val="22"/>
          <w:szCs w:val="22"/>
          <w:lang w:val="es-MX"/>
        </w:rPr>
        <w:t>, S.L.P., permiso con goce de sueldo los días 29, 30 y 31 de mayo del año en curso</w:t>
      </w:r>
      <w:r>
        <w:rPr>
          <w:rFonts w:ascii="Arial" w:hAnsi="Arial" w:cs="Arial"/>
          <w:bCs/>
          <w:sz w:val="22"/>
          <w:szCs w:val="22"/>
          <w:lang w:val="es-MX"/>
        </w:rPr>
        <w:t>.</w:t>
      </w:r>
      <w:r w:rsidR="007230B4" w:rsidRPr="004B46D3">
        <w:rPr>
          <w:rFonts w:ascii="Arial" w:hAnsi="Arial" w:cs="Arial"/>
          <w:bCs/>
          <w:sz w:val="22"/>
          <w:szCs w:val="22"/>
          <w:lang w:val="es-MX"/>
        </w:rPr>
        <w:t xml:space="preserve"> </w:t>
      </w:r>
    </w:p>
    <w:p w:rsidR="00C2213A" w:rsidRDefault="00C2213A" w:rsidP="007230B4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:rsidR="004A5650" w:rsidRDefault="004A5650" w:rsidP="007230B4">
      <w:pPr>
        <w:pStyle w:val="Sinespaciado"/>
        <w:jc w:val="both"/>
        <w:rPr>
          <w:rFonts w:ascii="Arial" w:hAnsi="Arial" w:cs="Arial"/>
          <w:sz w:val="22"/>
          <w:szCs w:val="22"/>
          <w:lang w:val="es-MX"/>
        </w:rPr>
      </w:pPr>
      <w:r>
        <w:rPr>
          <w:rFonts w:ascii="Arial" w:eastAsia="Calibri" w:hAnsi="Arial" w:cs="Arial"/>
          <w:b/>
          <w:bCs/>
          <w:sz w:val="22"/>
          <w:szCs w:val="22"/>
          <w:lang w:val="es-MX"/>
        </w:rPr>
        <w:t>4</w:t>
      </w:r>
      <w:r w:rsidR="007230B4" w:rsidRPr="001B035C">
        <w:rPr>
          <w:rFonts w:ascii="Arial" w:eastAsia="Calibri" w:hAnsi="Arial" w:cs="Arial"/>
          <w:b/>
          <w:bCs/>
          <w:sz w:val="22"/>
          <w:szCs w:val="22"/>
          <w:lang w:val="es-MX"/>
        </w:rPr>
        <w:t xml:space="preserve">.- </w:t>
      </w:r>
      <w:r w:rsidR="007230B4" w:rsidRPr="000F5BF8">
        <w:rPr>
          <w:rFonts w:ascii="Arial" w:hAnsi="Arial" w:cs="Arial"/>
          <w:bCs/>
          <w:sz w:val="22"/>
          <w:szCs w:val="22"/>
          <w:lang w:val="es-MX"/>
        </w:rPr>
        <w:t>Se</w:t>
      </w:r>
      <w:r>
        <w:rPr>
          <w:rFonts w:ascii="Arial" w:hAnsi="Arial" w:cs="Arial"/>
          <w:bCs/>
          <w:sz w:val="22"/>
          <w:szCs w:val="22"/>
          <w:lang w:val="es-MX"/>
        </w:rPr>
        <w:t xml:space="preserve"> </w:t>
      </w:r>
      <w:r w:rsidR="007230B4" w:rsidRPr="00C73107">
        <w:rPr>
          <w:rFonts w:ascii="Arial" w:hAnsi="Arial" w:cs="Arial"/>
          <w:sz w:val="22"/>
          <w:szCs w:val="22"/>
          <w:lang w:val="es-MX"/>
        </w:rPr>
        <w:t>determina autorizar que los Jueces de Control y de Tribunal de Juicio Oral de los Centros de Justicia Penal del Estado, gocen del primer periodo vacacional correspondiente al presente año, del 22 de julio al 2 de agosto del año en curso, inclusive, lo anterior en virtud de la naturaleza propia de las funciones de dichos Centros</w:t>
      </w:r>
      <w:r w:rsidR="007230B4">
        <w:rPr>
          <w:rFonts w:ascii="Arial" w:hAnsi="Arial" w:cs="Arial"/>
          <w:sz w:val="22"/>
          <w:szCs w:val="22"/>
          <w:lang w:val="es-MX"/>
        </w:rPr>
        <w:t>,</w:t>
      </w:r>
      <w:r w:rsidR="007230B4" w:rsidRPr="00C73107">
        <w:rPr>
          <w:rFonts w:ascii="Arial" w:hAnsi="Arial" w:cs="Arial"/>
          <w:sz w:val="22"/>
          <w:szCs w:val="22"/>
          <w:lang w:val="es-MX"/>
        </w:rPr>
        <w:t xml:space="preserve"> y con el objeto de dar cumplimiento con lo establecido en el artículo 17 de la Constitución Política de los Estados Unidos Mexicanos. </w:t>
      </w:r>
    </w:p>
    <w:p w:rsidR="004A5650" w:rsidRDefault="004A5650" w:rsidP="007230B4">
      <w:pPr>
        <w:pStyle w:val="Sinespaciado"/>
        <w:jc w:val="both"/>
        <w:rPr>
          <w:rFonts w:ascii="Arial" w:hAnsi="Arial" w:cs="Arial"/>
          <w:sz w:val="22"/>
          <w:szCs w:val="22"/>
          <w:lang w:val="es-MX"/>
        </w:rPr>
      </w:pPr>
    </w:p>
    <w:p w:rsidR="007230B4" w:rsidRDefault="007230B4" w:rsidP="007230B4">
      <w:pPr>
        <w:pStyle w:val="Sinespaciado"/>
        <w:jc w:val="both"/>
        <w:rPr>
          <w:rFonts w:ascii="Arial" w:eastAsia="Calibri" w:hAnsi="Arial" w:cs="Arial"/>
          <w:b/>
          <w:bCs/>
          <w:sz w:val="22"/>
          <w:szCs w:val="22"/>
          <w:lang w:val="es-MX"/>
        </w:rPr>
      </w:pPr>
    </w:p>
    <w:p w:rsidR="002C0D20" w:rsidRDefault="002C0D20" w:rsidP="002C0D20">
      <w:pPr>
        <w:spacing w:after="0" w:line="240" w:lineRule="auto"/>
        <w:jc w:val="both"/>
        <w:rPr>
          <w:rFonts w:ascii="Arial" w:eastAsiaTheme="minorHAnsi" w:hAnsi="Arial" w:cs="Arial"/>
          <w:b/>
          <w:bCs/>
          <w:u w:val="single"/>
        </w:rPr>
      </w:pPr>
      <w:r>
        <w:rPr>
          <w:rFonts w:ascii="Arial" w:eastAsiaTheme="minorHAnsi" w:hAnsi="Arial" w:cs="Arial"/>
          <w:b/>
          <w:bCs/>
          <w:u w:val="single"/>
        </w:rPr>
        <w:t xml:space="preserve">ACTA EXTRAORDINARIA DE 22 DE ABRIL DE 2019 </w:t>
      </w:r>
    </w:p>
    <w:p w:rsidR="007230B4" w:rsidRDefault="007230B4" w:rsidP="007230B4">
      <w:pPr>
        <w:pStyle w:val="Sinespaciado"/>
        <w:jc w:val="both"/>
        <w:rPr>
          <w:rFonts w:ascii="Arial" w:eastAsia="Calibri" w:hAnsi="Arial" w:cs="Arial"/>
          <w:b/>
          <w:bCs/>
          <w:sz w:val="22"/>
          <w:szCs w:val="22"/>
          <w:lang w:val="es-MX"/>
        </w:rPr>
      </w:pPr>
    </w:p>
    <w:p w:rsidR="007230B4" w:rsidRPr="001B035C" w:rsidRDefault="002C0D20" w:rsidP="007230B4">
      <w:pPr>
        <w:spacing w:after="0" w:line="240" w:lineRule="auto"/>
        <w:jc w:val="both"/>
        <w:rPr>
          <w:rFonts w:ascii="Arial" w:eastAsia="Times New Roman" w:hAnsi="Arial" w:cs="Arial"/>
          <w:lang w:eastAsia="es-ES"/>
        </w:rPr>
      </w:pPr>
      <w:r>
        <w:rPr>
          <w:rFonts w:ascii="Arial" w:eastAsia="Times New Roman" w:hAnsi="Arial" w:cs="Arial"/>
          <w:lang w:val="es-ES" w:eastAsia="es-ES"/>
        </w:rPr>
        <w:t xml:space="preserve">1.- </w:t>
      </w:r>
      <w:r w:rsidR="0083576D">
        <w:rPr>
          <w:rFonts w:ascii="Arial" w:eastAsia="Times New Roman" w:hAnsi="Arial" w:cs="Arial"/>
          <w:lang w:val="es-ES" w:eastAsia="es-ES"/>
        </w:rPr>
        <w:t>Se determina rendir informe previo y justificado al Juzgado Tercero de Distrito del Estado.</w:t>
      </w:r>
      <w:r w:rsidR="00F463B8">
        <w:rPr>
          <w:rFonts w:ascii="Arial" w:hAnsi="Arial" w:cs="Arial"/>
          <w:bCs/>
        </w:rPr>
        <w:t xml:space="preserve"> </w:t>
      </w:r>
    </w:p>
    <w:p w:rsidR="007230B4" w:rsidRDefault="007230B4" w:rsidP="007230B4">
      <w:pPr>
        <w:spacing w:after="0" w:line="240" w:lineRule="auto"/>
        <w:jc w:val="both"/>
        <w:rPr>
          <w:rFonts w:ascii="Arial" w:eastAsia="Times New Roman" w:hAnsi="Arial" w:cs="Arial"/>
          <w:lang w:eastAsia="es-ES"/>
        </w:rPr>
      </w:pPr>
    </w:p>
    <w:p w:rsidR="007230B4" w:rsidRDefault="007230B4" w:rsidP="007230B4">
      <w:pPr>
        <w:spacing w:after="0" w:line="240" w:lineRule="auto"/>
        <w:jc w:val="both"/>
        <w:rPr>
          <w:rFonts w:ascii="Arial" w:eastAsia="Times New Roman" w:hAnsi="Arial" w:cs="Arial"/>
          <w:lang w:eastAsia="es-ES"/>
        </w:rPr>
      </w:pPr>
    </w:p>
    <w:p w:rsidR="00F463B8" w:rsidRDefault="00F463B8" w:rsidP="00F463B8">
      <w:pPr>
        <w:spacing w:after="0" w:line="240" w:lineRule="auto"/>
        <w:jc w:val="both"/>
        <w:rPr>
          <w:rFonts w:ascii="Arial" w:eastAsiaTheme="minorHAnsi" w:hAnsi="Arial" w:cs="Arial"/>
          <w:b/>
          <w:bCs/>
          <w:u w:val="single"/>
        </w:rPr>
      </w:pPr>
      <w:r>
        <w:rPr>
          <w:rFonts w:ascii="Arial" w:eastAsiaTheme="minorHAnsi" w:hAnsi="Arial" w:cs="Arial"/>
          <w:b/>
          <w:bCs/>
          <w:u w:val="single"/>
        </w:rPr>
        <w:t xml:space="preserve">ACTA DE 23 DE ABRIL DE 2019 </w:t>
      </w:r>
    </w:p>
    <w:p w:rsidR="007230B4" w:rsidRDefault="007230B4" w:rsidP="007230B4">
      <w:pPr>
        <w:spacing w:after="0" w:line="240" w:lineRule="auto"/>
        <w:jc w:val="both"/>
        <w:rPr>
          <w:rFonts w:ascii="Arial" w:eastAsia="Times New Roman" w:hAnsi="Arial" w:cs="Arial"/>
          <w:lang w:eastAsia="es-ES"/>
        </w:rPr>
      </w:pPr>
    </w:p>
    <w:p w:rsidR="00B43F14" w:rsidRPr="00081025" w:rsidRDefault="00081025" w:rsidP="00081025">
      <w:pPr>
        <w:pStyle w:val="Sinespaciado"/>
        <w:jc w:val="both"/>
        <w:rPr>
          <w:rFonts w:ascii="Arial" w:hAnsi="Arial" w:cs="Arial"/>
          <w:sz w:val="22"/>
          <w:szCs w:val="22"/>
          <w:lang w:val="es-MX"/>
        </w:rPr>
      </w:pPr>
      <w:r w:rsidRPr="00081025">
        <w:rPr>
          <w:rFonts w:ascii="Arial" w:eastAsia="Calibri" w:hAnsi="Arial" w:cs="Arial"/>
          <w:b/>
          <w:bCs/>
          <w:sz w:val="22"/>
          <w:szCs w:val="22"/>
          <w:lang w:val="es-MX"/>
        </w:rPr>
        <w:t>1</w:t>
      </w:r>
      <w:r w:rsidR="00B43F14" w:rsidRPr="00081025">
        <w:rPr>
          <w:rFonts w:ascii="Arial" w:eastAsia="Calibri" w:hAnsi="Arial" w:cs="Arial"/>
          <w:b/>
          <w:bCs/>
          <w:sz w:val="22"/>
          <w:szCs w:val="22"/>
          <w:lang w:val="es-MX"/>
        </w:rPr>
        <w:t xml:space="preserve">.- </w:t>
      </w:r>
      <w:r w:rsidR="00B43F14" w:rsidRPr="00081025">
        <w:rPr>
          <w:rFonts w:ascii="Arial" w:hAnsi="Arial" w:cs="Arial"/>
          <w:bCs/>
          <w:sz w:val="22"/>
          <w:szCs w:val="22"/>
          <w:lang w:val="es-MX"/>
        </w:rPr>
        <w:t>Se</w:t>
      </w:r>
      <w:r w:rsidRPr="00081025">
        <w:rPr>
          <w:rFonts w:ascii="Arial" w:hAnsi="Arial" w:cs="Arial"/>
          <w:bCs/>
          <w:sz w:val="22"/>
          <w:szCs w:val="22"/>
          <w:lang w:val="es-MX"/>
        </w:rPr>
        <w:t xml:space="preserve"> </w:t>
      </w:r>
      <w:r w:rsidR="00B43F14" w:rsidRPr="00081025">
        <w:rPr>
          <w:rFonts w:ascii="Arial" w:hAnsi="Arial" w:cs="Arial"/>
          <w:sz w:val="22"/>
          <w:szCs w:val="22"/>
          <w:lang w:val="es-MX"/>
        </w:rPr>
        <w:t>determina autorizar</w:t>
      </w:r>
      <w:r w:rsidR="00B43F14" w:rsidRPr="00081025">
        <w:rPr>
          <w:rFonts w:ascii="Arial" w:hAnsi="Arial" w:cs="Arial"/>
          <w:bCs/>
          <w:sz w:val="22"/>
          <w:szCs w:val="22"/>
          <w:lang w:val="es-MX"/>
        </w:rPr>
        <w:t xml:space="preserve"> al Gestor Regional de la Cuarta Región Judicial con Sede en Ciudad Valles, S.L.P., </w:t>
      </w:r>
      <w:r w:rsidR="00B43F14" w:rsidRPr="00081025">
        <w:rPr>
          <w:rFonts w:ascii="Arial" w:hAnsi="Arial" w:cs="Arial"/>
          <w:sz w:val="22"/>
          <w:szCs w:val="22"/>
          <w:lang w:val="es-MX"/>
        </w:rPr>
        <w:t xml:space="preserve">permiso </w:t>
      </w:r>
      <w:r w:rsidR="00B43F14" w:rsidRPr="00081025">
        <w:rPr>
          <w:rFonts w:ascii="Arial" w:hAnsi="Arial" w:cs="Arial"/>
          <w:bCs/>
          <w:sz w:val="22"/>
          <w:szCs w:val="22"/>
          <w:lang w:val="es-MX"/>
        </w:rPr>
        <w:t xml:space="preserve">con goce de sueldo </w:t>
      </w:r>
      <w:r w:rsidR="00B43F14" w:rsidRPr="00081025">
        <w:rPr>
          <w:rFonts w:ascii="Arial" w:hAnsi="Arial" w:cs="Arial"/>
          <w:sz w:val="22"/>
          <w:szCs w:val="22"/>
          <w:lang w:val="es-MX"/>
        </w:rPr>
        <w:t xml:space="preserve">para ausentarse de sus funciones </w:t>
      </w:r>
      <w:r w:rsidR="00B43F14" w:rsidRPr="00081025">
        <w:rPr>
          <w:rFonts w:ascii="Arial" w:hAnsi="Arial" w:cs="Arial"/>
          <w:bCs/>
          <w:sz w:val="22"/>
          <w:szCs w:val="22"/>
          <w:lang w:val="es-MX"/>
        </w:rPr>
        <w:t xml:space="preserve">los días 2 y 3 de mayo del presente año, </w:t>
      </w:r>
      <w:r w:rsidR="00B43F14" w:rsidRPr="00081025">
        <w:rPr>
          <w:rFonts w:ascii="Arial" w:hAnsi="Arial" w:cs="Arial"/>
          <w:sz w:val="22"/>
          <w:szCs w:val="22"/>
          <w:lang w:val="es-MX"/>
        </w:rPr>
        <w:t xml:space="preserve">a fin de atender asuntos de carácter personal. </w:t>
      </w:r>
    </w:p>
    <w:p w:rsidR="00081025" w:rsidRPr="008977EC" w:rsidRDefault="00081025" w:rsidP="00081025">
      <w:pPr>
        <w:pStyle w:val="Sinespaciado"/>
        <w:jc w:val="both"/>
        <w:rPr>
          <w:rFonts w:ascii="Arial" w:hAnsi="Arial" w:cs="Arial"/>
          <w:lang w:val="es-MX"/>
        </w:rPr>
      </w:pPr>
    </w:p>
    <w:p w:rsidR="00F949B8" w:rsidRDefault="00C0006A" w:rsidP="00B43F14">
      <w:pPr>
        <w:pStyle w:val="Sinespaciado"/>
        <w:jc w:val="both"/>
        <w:rPr>
          <w:rFonts w:ascii="Arial" w:hAnsi="Arial" w:cs="Arial"/>
          <w:sz w:val="22"/>
          <w:szCs w:val="22"/>
          <w:lang w:val="es-MX"/>
        </w:rPr>
      </w:pPr>
      <w:r>
        <w:rPr>
          <w:rFonts w:ascii="Arial" w:eastAsia="Calibri" w:hAnsi="Arial" w:cs="Arial"/>
          <w:b/>
          <w:bCs/>
          <w:sz w:val="22"/>
          <w:szCs w:val="22"/>
          <w:lang w:val="es-MX"/>
        </w:rPr>
        <w:t>2</w:t>
      </w:r>
      <w:r w:rsidR="00B43F14" w:rsidRPr="001B035C">
        <w:rPr>
          <w:rFonts w:ascii="Arial" w:eastAsia="Calibri" w:hAnsi="Arial" w:cs="Arial"/>
          <w:b/>
          <w:bCs/>
          <w:sz w:val="22"/>
          <w:szCs w:val="22"/>
          <w:lang w:val="es-MX"/>
        </w:rPr>
        <w:t xml:space="preserve">.- </w:t>
      </w:r>
      <w:r w:rsidR="00B43F14" w:rsidRPr="00FB097D">
        <w:rPr>
          <w:rFonts w:ascii="Arial" w:hAnsi="Arial" w:cs="Arial"/>
          <w:sz w:val="22"/>
          <w:szCs w:val="22"/>
          <w:lang w:val="es-MX"/>
        </w:rPr>
        <w:t>Se</w:t>
      </w:r>
      <w:r>
        <w:rPr>
          <w:rFonts w:ascii="Arial" w:hAnsi="Arial" w:cs="Arial"/>
          <w:sz w:val="22"/>
          <w:szCs w:val="22"/>
          <w:lang w:val="es-MX"/>
        </w:rPr>
        <w:t xml:space="preserve"> </w:t>
      </w:r>
      <w:r w:rsidR="00B43F14" w:rsidRPr="00FB097D">
        <w:rPr>
          <w:rFonts w:ascii="Arial" w:hAnsi="Arial" w:cs="Arial"/>
          <w:sz w:val="22"/>
          <w:szCs w:val="22"/>
          <w:lang w:val="es-MX"/>
        </w:rPr>
        <w:t>determina autorizar al Juez Mixto de Primera Instancia de Ciudad del Maíz, S.L.P., permiso con goce de sueldo el 26 de abril del año en curso, a fin de atende</w:t>
      </w:r>
      <w:r w:rsidR="00F949B8">
        <w:rPr>
          <w:rFonts w:ascii="Arial" w:hAnsi="Arial" w:cs="Arial"/>
          <w:sz w:val="22"/>
          <w:szCs w:val="22"/>
          <w:lang w:val="es-MX"/>
        </w:rPr>
        <w:t>r asuntos de carácter personal.</w:t>
      </w:r>
    </w:p>
    <w:p w:rsidR="00F949B8" w:rsidRDefault="00F949B8" w:rsidP="00B43F14">
      <w:pPr>
        <w:pStyle w:val="Sinespaciado"/>
        <w:jc w:val="both"/>
        <w:rPr>
          <w:rFonts w:ascii="Arial" w:hAnsi="Arial" w:cs="Arial"/>
          <w:sz w:val="22"/>
          <w:szCs w:val="22"/>
          <w:lang w:val="es-MX"/>
        </w:rPr>
      </w:pPr>
      <w:r>
        <w:rPr>
          <w:rFonts w:ascii="Arial" w:eastAsia="Calibri" w:hAnsi="Arial" w:cs="Arial"/>
          <w:b/>
          <w:bCs/>
          <w:sz w:val="22"/>
          <w:szCs w:val="22"/>
          <w:lang w:val="es-MX"/>
        </w:rPr>
        <w:lastRenderedPageBreak/>
        <w:t>3</w:t>
      </w:r>
      <w:r w:rsidR="00B43F14">
        <w:rPr>
          <w:rFonts w:ascii="Arial" w:eastAsia="Calibri" w:hAnsi="Arial" w:cs="Arial"/>
          <w:b/>
          <w:bCs/>
          <w:sz w:val="22"/>
          <w:szCs w:val="22"/>
          <w:lang w:val="es-MX"/>
        </w:rPr>
        <w:t>.</w:t>
      </w:r>
      <w:r w:rsidR="00B43F14" w:rsidRPr="001B035C">
        <w:rPr>
          <w:rFonts w:ascii="Arial" w:eastAsia="Calibri" w:hAnsi="Arial" w:cs="Arial"/>
          <w:b/>
          <w:bCs/>
          <w:sz w:val="22"/>
          <w:szCs w:val="22"/>
          <w:lang w:val="es-MX"/>
        </w:rPr>
        <w:t xml:space="preserve">- </w:t>
      </w:r>
      <w:r w:rsidR="00B43F14" w:rsidRPr="000F5BF8">
        <w:rPr>
          <w:rFonts w:ascii="Arial" w:hAnsi="Arial" w:cs="Arial"/>
          <w:bCs/>
          <w:sz w:val="22"/>
          <w:szCs w:val="22"/>
          <w:lang w:val="es-MX"/>
        </w:rPr>
        <w:t>Se</w:t>
      </w:r>
      <w:r>
        <w:rPr>
          <w:rFonts w:ascii="Arial" w:hAnsi="Arial" w:cs="Arial"/>
          <w:bCs/>
          <w:sz w:val="22"/>
          <w:szCs w:val="22"/>
          <w:lang w:val="es-MX"/>
        </w:rPr>
        <w:t xml:space="preserve"> </w:t>
      </w:r>
      <w:r w:rsidR="00B43F14" w:rsidRPr="00257ADC">
        <w:rPr>
          <w:rFonts w:ascii="Arial" w:hAnsi="Arial" w:cs="Arial"/>
          <w:sz w:val="22"/>
          <w:szCs w:val="22"/>
          <w:lang w:val="es-MX"/>
        </w:rPr>
        <w:t>determina autorizar a</w:t>
      </w:r>
      <w:r w:rsidR="00B43F14" w:rsidRPr="00257ADC">
        <w:rPr>
          <w:rFonts w:ascii="Arial" w:hAnsi="Arial" w:cs="Arial"/>
          <w:bCs/>
          <w:sz w:val="22"/>
          <w:szCs w:val="22"/>
          <w:lang w:val="es-MX"/>
        </w:rPr>
        <w:t xml:space="preserve"> Secretaria Capturista adscrita al Juzgado</w:t>
      </w:r>
      <w:r w:rsidR="00B43F14">
        <w:rPr>
          <w:rFonts w:ascii="Arial" w:hAnsi="Arial" w:cs="Arial"/>
          <w:bCs/>
          <w:sz w:val="22"/>
          <w:szCs w:val="22"/>
          <w:lang w:val="es-MX"/>
        </w:rPr>
        <w:t xml:space="preserve"> Mixto de Primera Instancia de Salinas de Hidalgo, S.L.P., permiso sin goce de sueldo del 24 de abril al 12 de mayo del presente año</w:t>
      </w:r>
      <w:r w:rsidR="009A7818">
        <w:rPr>
          <w:rFonts w:ascii="Arial" w:hAnsi="Arial" w:cs="Arial"/>
          <w:sz w:val="22"/>
          <w:szCs w:val="22"/>
          <w:lang w:val="es-MX"/>
        </w:rPr>
        <w:t>.</w:t>
      </w:r>
    </w:p>
    <w:p w:rsidR="009A7818" w:rsidRDefault="009A7818" w:rsidP="00B43F14">
      <w:pPr>
        <w:pStyle w:val="Sinespaciado"/>
        <w:jc w:val="both"/>
        <w:rPr>
          <w:rFonts w:ascii="Arial" w:eastAsia="Calibri" w:hAnsi="Arial" w:cs="Arial"/>
          <w:b/>
          <w:bCs/>
          <w:sz w:val="22"/>
          <w:szCs w:val="22"/>
          <w:lang w:val="es-MX"/>
        </w:rPr>
      </w:pPr>
    </w:p>
    <w:p w:rsidR="00F949B8" w:rsidRPr="00F949B8" w:rsidRDefault="00F949B8" w:rsidP="00B43F14">
      <w:pPr>
        <w:pStyle w:val="Textoindependiente"/>
        <w:rPr>
          <w:rFonts w:cs="Arial"/>
          <w:bCs/>
          <w:sz w:val="22"/>
          <w:szCs w:val="22"/>
        </w:rPr>
      </w:pPr>
      <w:r w:rsidRPr="00F949B8">
        <w:rPr>
          <w:rFonts w:cs="Arial"/>
          <w:b/>
          <w:bCs/>
          <w:sz w:val="22"/>
          <w:szCs w:val="22"/>
        </w:rPr>
        <w:t>4</w:t>
      </w:r>
      <w:r>
        <w:rPr>
          <w:rFonts w:cs="Arial"/>
          <w:bCs/>
          <w:sz w:val="22"/>
          <w:szCs w:val="22"/>
        </w:rPr>
        <w:t xml:space="preserve">.- Se determinan </w:t>
      </w:r>
      <w:r w:rsidRPr="00F949B8">
        <w:rPr>
          <w:rFonts w:cs="Arial"/>
          <w:bCs/>
          <w:sz w:val="22"/>
          <w:szCs w:val="22"/>
        </w:rPr>
        <w:t>nombramientos y movimientos de personal</w:t>
      </w:r>
      <w:r>
        <w:rPr>
          <w:rFonts w:cs="Arial"/>
          <w:bCs/>
          <w:sz w:val="22"/>
          <w:szCs w:val="22"/>
        </w:rPr>
        <w:t>.</w:t>
      </w:r>
    </w:p>
    <w:p w:rsidR="00F949B8" w:rsidRDefault="00F949B8" w:rsidP="00B43F14">
      <w:pPr>
        <w:pStyle w:val="Textoindependiente"/>
        <w:rPr>
          <w:rFonts w:cs="Arial"/>
          <w:b/>
          <w:bCs/>
          <w:sz w:val="22"/>
          <w:szCs w:val="22"/>
        </w:rPr>
      </w:pPr>
    </w:p>
    <w:p w:rsidR="00F949B8" w:rsidRDefault="00F949B8" w:rsidP="00F949B8">
      <w:pPr>
        <w:spacing w:after="0" w:line="240" w:lineRule="auto"/>
        <w:jc w:val="both"/>
        <w:rPr>
          <w:rFonts w:ascii="Arial" w:eastAsiaTheme="minorHAnsi" w:hAnsi="Arial" w:cs="Arial"/>
          <w:b/>
          <w:bCs/>
          <w:u w:val="single"/>
        </w:rPr>
      </w:pPr>
    </w:p>
    <w:p w:rsidR="00F949B8" w:rsidRDefault="00F949B8" w:rsidP="00F949B8">
      <w:pPr>
        <w:spacing w:after="0" w:line="240" w:lineRule="auto"/>
        <w:jc w:val="both"/>
        <w:rPr>
          <w:rFonts w:ascii="Arial" w:eastAsiaTheme="minorHAnsi" w:hAnsi="Arial" w:cs="Arial"/>
          <w:b/>
          <w:bCs/>
          <w:u w:val="single"/>
        </w:rPr>
      </w:pPr>
      <w:r>
        <w:rPr>
          <w:rFonts w:ascii="Arial" w:eastAsiaTheme="minorHAnsi" w:hAnsi="Arial" w:cs="Arial"/>
          <w:b/>
          <w:bCs/>
          <w:u w:val="single"/>
        </w:rPr>
        <w:t xml:space="preserve">ACTA DE 29 DE ABRIL DE 2019 </w:t>
      </w:r>
    </w:p>
    <w:p w:rsidR="0015280B" w:rsidRDefault="0015280B" w:rsidP="00F949B8">
      <w:pPr>
        <w:spacing w:after="0" w:line="240" w:lineRule="auto"/>
        <w:jc w:val="both"/>
        <w:rPr>
          <w:rFonts w:ascii="Arial" w:eastAsiaTheme="minorHAnsi" w:hAnsi="Arial" w:cs="Arial"/>
          <w:b/>
          <w:bCs/>
          <w:u w:val="single"/>
        </w:rPr>
      </w:pPr>
    </w:p>
    <w:p w:rsidR="00F949B8" w:rsidRDefault="006F4FB6" w:rsidP="00B43F14">
      <w:pPr>
        <w:pStyle w:val="Textoindependiente"/>
        <w:rPr>
          <w:rFonts w:cs="Arial"/>
          <w:b/>
          <w:bCs/>
          <w:sz w:val="22"/>
          <w:szCs w:val="22"/>
        </w:rPr>
      </w:pPr>
      <w:r>
        <w:rPr>
          <w:rFonts w:cs="Arial"/>
          <w:b/>
          <w:bCs/>
          <w:sz w:val="22"/>
          <w:szCs w:val="22"/>
        </w:rPr>
        <w:t>1-</w:t>
      </w:r>
      <w:r w:rsidR="00237A94">
        <w:rPr>
          <w:rFonts w:cs="Arial"/>
          <w:b/>
          <w:bCs/>
          <w:sz w:val="22"/>
          <w:szCs w:val="22"/>
        </w:rPr>
        <w:t xml:space="preserve">Se </w:t>
      </w:r>
      <w:r w:rsidR="00FE6807">
        <w:rPr>
          <w:rFonts w:cs="Arial"/>
          <w:b/>
          <w:bCs/>
          <w:sz w:val="22"/>
          <w:szCs w:val="22"/>
        </w:rPr>
        <w:t>aprueba</w:t>
      </w:r>
      <w:r>
        <w:rPr>
          <w:rFonts w:cs="Arial"/>
          <w:b/>
          <w:bCs/>
          <w:sz w:val="22"/>
          <w:szCs w:val="22"/>
        </w:rPr>
        <w:t xml:space="preserve"> </w:t>
      </w:r>
      <w:r w:rsidR="00237A94">
        <w:rPr>
          <w:rFonts w:cs="Arial"/>
          <w:b/>
          <w:bCs/>
          <w:sz w:val="22"/>
          <w:szCs w:val="22"/>
        </w:rPr>
        <w:t>convocatoria cerrada para el personal que labora en el Poder Judicial del Estado</w:t>
      </w:r>
      <w:r w:rsidR="0015280B">
        <w:rPr>
          <w:rFonts w:cs="Arial"/>
          <w:b/>
          <w:bCs/>
          <w:sz w:val="22"/>
          <w:szCs w:val="22"/>
        </w:rPr>
        <w:t>,</w:t>
      </w:r>
      <w:r w:rsidR="00237A94">
        <w:rPr>
          <w:rFonts w:cs="Arial"/>
          <w:b/>
          <w:bCs/>
          <w:sz w:val="22"/>
          <w:szCs w:val="22"/>
        </w:rPr>
        <w:t xml:space="preserve"> a participar en el Concurso de Oposición para contar con personal de reserva en la categoría de Juez de Oralidad de M</w:t>
      </w:r>
      <w:r>
        <w:rPr>
          <w:rFonts w:cs="Arial"/>
          <w:b/>
          <w:bCs/>
          <w:sz w:val="22"/>
          <w:szCs w:val="22"/>
        </w:rPr>
        <w:t>ercantil.</w:t>
      </w:r>
    </w:p>
    <w:p w:rsidR="006F4FB6" w:rsidRDefault="006F4FB6" w:rsidP="00B43F14">
      <w:pPr>
        <w:pStyle w:val="Textoindependiente"/>
        <w:rPr>
          <w:rFonts w:cs="Arial"/>
          <w:b/>
          <w:bCs/>
          <w:sz w:val="22"/>
          <w:szCs w:val="22"/>
        </w:rPr>
      </w:pPr>
    </w:p>
    <w:p w:rsidR="006F4FB6" w:rsidRDefault="0015280B" w:rsidP="00B43F14">
      <w:pPr>
        <w:pStyle w:val="Textoindependiente"/>
        <w:rPr>
          <w:rFonts w:cs="Arial"/>
          <w:b/>
          <w:bCs/>
          <w:sz w:val="22"/>
          <w:szCs w:val="22"/>
        </w:rPr>
      </w:pPr>
      <w:r>
        <w:rPr>
          <w:rFonts w:cs="Arial"/>
          <w:b/>
          <w:bCs/>
          <w:sz w:val="22"/>
          <w:szCs w:val="22"/>
        </w:rPr>
        <w:t>2.- Se aprueba</w:t>
      </w:r>
      <w:r w:rsidR="006F4FB6">
        <w:rPr>
          <w:rFonts w:cs="Arial"/>
          <w:b/>
          <w:bCs/>
          <w:sz w:val="22"/>
          <w:szCs w:val="22"/>
        </w:rPr>
        <w:t xml:space="preserve"> convocatoria cerrada para el personal que labora en el Poder Judicial del Estado a participar en el Concurso de Oposición para contar con personal de reserva en la categoría de Secretario de Acuerdos e</w:t>
      </w:r>
      <w:r w:rsidR="00FE6807">
        <w:rPr>
          <w:rFonts w:cs="Arial"/>
          <w:b/>
          <w:bCs/>
          <w:sz w:val="22"/>
          <w:szCs w:val="22"/>
        </w:rPr>
        <w:t>n Materia de Oralidad Mercantil.</w:t>
      </w:r>
    </w:p>
    <w:p w:rsidR="00FE6807" w:rsidRDefault="00FE6807" w:rsidP="00B43F14">
      <w:pPr>
        <w:pStyle w:val="Textoindependiente"/>
        <w:rPr>
          <w:rFonts w:cs="Arial"/>
          <w:b/>
          <w:bCs/>
          <w:sz w:val="22"/>
          <w:szCs w:val="22"/>
        </w:rPr>
      </w:pPr>
    </w:p>
    <w:p w:rsidR="00F459FD" w:rsidRDefault="00FE6807" w:rsidP="00B43F14">
      <w:pPr>
        <w:pStyle w:val="Textoindependiente"/>
        <w:rPr>
          <w:rFonts w:cs="Arial"/>
          <w:b/>
          <w:bCs/>
          <w:sz w:val="22"/>
          <w:szCs w:val="22"/>
        </w:rPr>
      </w:pPr>
      <w:r>
        <w:rPr>
          <w:rFonts w:cs="Arial"/>
          <w:b/>
          <w:bCs/>
          <w:sz w:val="22"/>
          <w:szCs w:val="22"/>
        </w:rPr>
        <w:t>3.- Se determina</w:t>
      </w:r>
      <w:r w:rsidR="00F459FD">
        <w:rPr>
          <w:rFonts w:cs="Arial"/>
          <w:b/>
          <w:bCs/>
          <w:sz w:val="22"/>
          <w:szCs w:val="22"/>
        </w:rPr>
        <w:t xml:space="preserve"> comisionar a la Directora  del Instituto de Estudios Judiciales Promoción y Desarrollo de los Derechos Humanos, para que asista al Foro Institucional sobre Buenas prácticas de capacitación del Sistema de Justicia Penal: “ Las diferencias que unen” organizado por la Agencia de los Estadios Unidos para el desarrollo Internacional (USAID).</w:t>
      </w:r>
    </w:p>
    <w:p w:rsidR="00F459FD" w:rsidRDefault="00F459FD" w:rsidP="00B43F14">
      <w:pPr>
        <w:pStyle w:val="Textoindependiente"/>
        <w:rPr>
          <w:rFonts w:cs="Arial"/>
          <w:b/>
          <w:bCs/>
          <w:sz w:val="22"/>
          <w:szCs w:val="22"/>
        </w:rPr>
      </w:pPr>
    </w:p>
    <w:p w:rsidR="00F949B8" w:rsidRDefault="00F459FD" w:rsidP="00B43F14">
      <w:pPr>
        <w:pStyle w:val="Textoindependiente"/>
        <w:rPr>
          <w:rFonts w:cs="Arial"/>
          <w:b/>
          <w:bCs/>
          <w:sz w:val="22"/>
          <w:szCs w:val="22"/>
        </w:rPr>
      </w:pPr>
      <w:r>
        <w:rPr>
          <w:rFonts w:cs="Arial"/>
          <w:b/>
          <w:bCs/>
          <w:sz w:val="22"/>
          <w:szCs w:val="22"/>
        </w:rPr>
        <w:t>4.-</w:t>
      </w:r>
      <w:r w:rsidR="00237A94">
        <w:rPr>
          <w:rFonts w:cs="Arial"/>
          <w:b/>
          <w:bCs/>
          <w:sz w:val="22"/>
          <w:szCs w:val="22"/>
        </w:rPr>
        <w:t>Se determinan nombramientos y movimientos de personal</w:t>
      </w:r>
    </w:p>
    <w:sectPr w:rsidR="00F949B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multilevel"/>
    <w:tmpl w:val="00000004"/>
    <w:name w:val="WW8Num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6871A50"/>
    <w:multiLevelType w:val="hybridMultilevel"/>
    <w:tmpl w:val="4BC2DF5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C97BAD"/>
    <w:multiLevelType w:val="hybridMultilevel"/>
    <w:tmpl w:val="F8AA18BA"/>
    <w:lvl w:ilvl="0" w:tplc="0C0A0015">
      <w:start w:val="1"/>
      <w:numFmt w:val="upperLetter"/>
      <w:lvlText w:val="%1."/>
      <w:lvlJc w:val="left"/>
      <w:pPr>
        <w:ind w:left="1068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>
    <w:nsid w:val="0E1E4356"/>
    <w:multiLevelType w:val="hybridMultilevel"/>
    <w:tmpl w:val="0D48F4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5C1AC2"/>
    <w:multiLevelType w:val="hybridMultilevel"/>
    <w:tmpl w:val="651C561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10738F4"/>
    <w:multiLevelType w:val="hybridMultilevel"/>
    <w:tmpl w:val="5D32E098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736294"/>
    <w:multiLevelType w:val="hybridMultilevel"/>
    <w:tmpl w:val="182A77C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A1A4955"/>
    <w:multiLevelType w:val="hybridMultilevel"/>
    <w:tmpl w:val="0B14821E"/>
    <w:lvl w:ilvl="0" w:tplc="04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A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A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A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>
    <w:nsid w:val="3A882373"/>
    <w:multiLevelType w:val="hybridMultilevel"/>
    <w:tmpl w:val="FF5E607A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BE16945"/>
    <w:multiLevelType w:val="hybridMultilevel"/>
    <w:tmpl w:val="85E065B2"/>
    <w:lvl w:ilvl="0" w:tplc="040A000F">
      <w:start w:val="1"/>
      <w:numFmt w:val="decimal"/>
      <w:lvlText w:val="%1."/>
      <w:lvlJc w:val="left"/>
      <w:pPr>
        <w:ind w:left="1800" w:hanging="360"/>
      </w:pPr>
    </w:lvl>
    <w:lvl w:ilvl="1" w:tplc="040A0019" w:tentative="1">
      <w:start w:val="1"/>
      <w:numFmt w:val="lowerLetter"/>
      <w:lvlText w:val="%2."/>
      <w:lvlJc w:val="left"/>
      <w:pPr>
        <w:ind w:left="2520" w:hanging="360"/>
      </w:pPr>
    </w:lvl>
    <w:lvl w:ilvl="2" w:tplc="040A001B" w:tentative="1">
      <w:start w:val="1"/>
      <w:numFmt w:val="lowerRoman"/>
      <w:lvlText w:val="%3."/>
      <w:lvlJc w:val="right"/>
      <w:pPr>
        <w:ind w:left="3240" w:hanging="180"/>
      </w:pPr>
    </w:lvl>
    <w:lvl w:ilvl="3" w:tplc="040A000F" w:tentative="1">
      <w:start w:val="1"/>
      <w:numFmt w:val="decimal"/>
      <w:lvlText w:val="%4."/>
      <w:lvlJc w:val="left"/>
      <w:pPr>
        <w:ind w:left="3960" w:hanging="360"/>
      </w:pPr>
    </w:lvl>
    <w:lvl w:ilvl="4" w:tplc="040A0019" w:tentative="1">
      <w:start w:val="1"/>
      <w:numFmt w:val="lowerLetter"/>
      <w:lvlText w:val="%5."/>
      <w:lvlJc w:val="left"/>
      <w:pPr>
        <w:ind w:left="4680" w:hanging="360"/>
      </w:pPr>
    </w:lvl>
    <w:lvl w:ilvl="5" w:tplc="040A001B" w:tentative="1">
      <w:start w:val="1"/>
      <w:numFmt w:val="lowerRoman"/>
      <w:lvlText w:val="%6."/>
      <w:lvlJc w:val="right"/>
      <w:pPr>
        <w:ind w:left="5400" w:hanging="180"/>
      </w:pPr>
    </w:lvl>
    <w:lvl w:ilvl="6" w:tplc="040A000F" w:tentative="1">
      <w:start w:val="1"/>
      <w:numFmt w:val="decimal"/>
      <w:lvlText w:val="%7."/>
      <w:lvlJc w:val="left"/>
      <w:pPr>
        <w:ind w:left="6120" w:hanging="360"/>
      </w:pPr>
    </w:lvl>
    <w:lvl w:ilvl="7" w:tplc="040A0019" w:tentative="1">
      <w:start w:val="1"/>
      <w:numFmt w:val="lowerLetter"/>
      <w:lvlText w:val="%8."/>
      <w:lvlJc w:val="left"/>
      <w:pPr>
        <w:ind w:left="6840" w:hanging="360"/>
      </w:pPr>
    </w:lvl>
    <w:lvl w:ilvl="8" w:tplc="04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>
    <w:nsid w:val="41B800D0"/>
    <w:multiLevelType w:val="hybridMultilevel"/>
    <w:tmpl w:val="A2148A8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82F3B3F"/>
    <w:multiLevelType w:val="hybridMultilevel"/>
    <w:tmpl w:val="62ACEC86"/>
    <w:lvl w:ilvl="0" w:tplc="040A000F">
      <w:start w:val="1"/>
      <w:numFmt w:val="decimal"/>
      <w:lvlText w:val="%1."/>
      <w:lvlJc w:val="left"/>
      <w:pPr>
        <w:ind w:left="1800" w:hanging="360"/>
      </w:pPr>
    </w:lvl>
    <w:lvl w:ilvl="1" w:tplc="040A0019" w:tentative="1">
      <w:start w:val="1"/>
      <w:numFmt w:val="lowerLetter"/>
      <w:lvlText w:val="%2."/>
      <w:lvlJc w:val="left"/>
      <w:pPr>
        <w:ind w:left="2520" w:hanging="360"/>
      </w:pPr>
    </w:lvl>
    <w:lvl w:ilvl="2" w:tplc="040A001B" w:tentative="1">
      <w:start w:val="1"/>
      <w:numFmt w:val="lowerRoman"/>
      <w:lvlText w:val="%3."/>
      <w:lvlJc w:val="right"/>
      <w:pPr>
        <w:ind w:left="3240" w:hanging="180"/>
      </w:pPr>
    </w:lvl>
    <w:lvl w:ilvl="3" w:tplc="040A000F" w:tentative="1">
      <w:start w:val="1"/>
      <w:numFmt w:val="decimal"/>
      <w:lvlText w:val="%4."/>
      <w:lvlJc w:val="left"/>
      <w:pPr>
        <w:ind w:left="3960" w:hanging="360"/>
      </w:pPr>
    </w:lvl>
    <w:lvl w:ilvl="4" w:tplc="040A0019" w:tentative="1">
      <w:start w:val="1"/>
      <w:numFmt w:val="lowerLetter"/>
      <w:lvlText w:val="%5."/>
      <w:lvlJc w:val="left"/>
      <w:pPr>
        <w:ind w:left="4680" w:hanging="360"/>
      </w:pPr>
    </w:lvl>
    <w:lvl w:ilvl="5" w:tplc="040A001B" w:tentative="1">
      <w:start w:val="1"/>
      <w:numFmt w:val="lowerRoman"/>
      <w:lvlText w:val="%6."/>
      <w:lvlJc w:val="right"/>
      <w:pPr>
        <w:ind w:left="5400" w:hanging="180"/>
      </w:pPr>
    </w:lvl>
    <w:lvl w:ilvl="6" w:tplc="040A000F" w:tentative="1">
      <w:start w:val="1"/>
      <w:numFmt w:val="decimal"/>
      <w:lvlText w:val="%7."/>
      <w:lvlJc w:val="left"/>
      <w:pPr>
        <w:ind w:left="6120" w:hanging="360"/>
      </w:pPr>
    </w:lvl>
    <w:lvl w:ilvl="7" w:tplc="040A0019" w:tentative="1">
      <w:start w:val="1"/>
      <w:numFmt w:val="lowerLetter"/>
      <w:lvlText w:val="%8."/>
      <w:lvlJc w:val="left"/>
      <w:pPr>
        <w:ind w:left="6840" w:hanging="360"/>
      </w:pPr>
    </w:lvl>
    <w:lvl w:ilvl="8" w:tplc="04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5EFF344F"/>
    <w:multiLevelType w:val="hybridMultilevel"/>
    <w:tmpl w:val="D182F76C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3">
    <w:nsid w:val="63D368C8"/>
    <w:multiLevelType w:val="hybridMultilevel"/>
    <w:tmpl w:val="E65ACC60"/>
    <w:lvl w:ilvl="0" w:tplc="3D64B494">
      <w:start w:val="1"/>
      <w:numFmt w:val="decimal"/>
      <w:lvlText w:val="%1."/>
      <w:lvlJc w:val="left"/>
      <w:pPr>
        <w:ind w:left="898" w:hanging="360"/>
      </w:pPr>
      <w:rPr>
        <w:rFonts w:ascii="Arial" w:eastAsia="Times New Roman" w:hAnsi="Arial" w:cs="Arial"/>
      </w:rPr>
    </w:lvl>
    <w:lvl w:ilvl="1" w:tplc="080A0019">
      <w:start w:val="1"/>
      <w:numFmt w:val="lowerLetter"/>
      <w:lvlText w:val="%2."/>
      <w:lvlJc w:val="left"/>
      <w:pPr>
        <w:ind w:left="1618" w:hanging="360"/>
      </w:pPr>
    </w:lvl>
    <w:lvl w:ilvl="2" w:tplc="080A001B" w:tentative="1">
      <w:start w:val="1"/>
      <w:numFmt w:val="lowerRoman"/>
      <w:lvlText w:val="%3."/>
      <w:lvlJc w:val="right"/>
      <w:pPr>
        <w:ind w:left="2338" w:hanging="180"/>
      </w:pPr>
    </w:lvl>
    <w:lvl w:ilvl="3" w:tplc="080A000F" w:tentative="1">
      <w:start w:val="1"/>
      <w:numFmt w:val="decimal"/>
      <w:lvlText w:val="%4."/>
      <w:lvlJc w:val="left"/>
      <w:pPr>
        <w:ind w:left="3058" w:hanging="360"/>
      </w:pPr>
    </w:lvl>
    <w:lvl w:ilvl="4" w:tplc="080A0019" w:tentative="1">
      <w:start w:val="1"/>
      <w:numFmt w:val="lowerLetter"/>
      <w:lvlText w:val="%5."/>
      <w:lvlJc w:val="left"/>
      <w:pPr>
        <w:ind w:left="3778" w:hanging="360"/>
      </w:pPr>
    </w:lvl>
    <w:lvl w:ilvl="5" w:tplc="080A001B" w:tentative="1">
      <w:start w:val="1"/>
      <w:numFmt w:val="lowerRoman"/>
      <w:lvlText w:val="%6."/>
      <w:lvlJc w:val="right"/>
      <w:pPr>
        <w:ind w:left="4498" w:hanging="180"/>
      </w:pPr>
    </w:lvl>
    <w:lvl w:ilvl="6" w:tplc="080A000F" w:tentative="1">
      <w:start w:val="1"/>
      <w:numFmt w:val="decimal"/>
      <w:lvlText w:val="%7."/>
      <w:lvlJc w:val="left"/>
      <w:pPr>
        <w:ind w:left="5218" w:hanging="360"/>
      </w:pPr>
    </w:lvl>
    <w:lvl w:ilvl="7" w:tplc="080A0019" w:tentative="1">
      <w:start w:val="1"/>
      <w:numFmt w:val="lowerLetter"/>
      <w:lvlText w:val="%8."/>
      <w:lvlJc w:val="left"/>
      <w:pPr>
        <w:ind w:left="5938" w:hanging="360"/>
      </w:pPr>
    </w:lvl>
    <w:lvl w:ilvl="8" w:tplc="080A001B" w:tentative="1">
      <w:start w:val="1"/>
      <w:numFmt w:val="lowerRoman"/>
      <w:lvlText w:val="%9."/>
      <w:lvlJc w:val="right"/>
      <w:pPr>
        <w:ind w:left="6658" w:hanging="180"/>
      </w:pPr>
    </w:lvl>
  </w:abstractNum>
  <w:abstractNum w:abstractNumId="14">
    <w:nsid w:val="661B6DB3"/>
    <w:multiLevelType w:val="hybridMultilevel"/>
    <w:tmpl w:val="59E05BE4"/>
    <w:lvl w:ilvl="0" w:tplc="0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7F680592"/>
    <w:multiLevelType w:val="hybridMultilevel"/>
    <w:tmpl w:val="F8AA18BA"/>
    <w:lvl w:ilvl="0" w:tplc="0C0A0015">
      <w:start w:val="1"/>
      <w:numFmt w:val="upperLetter"/>
      <w:lvlText w:val="%1."/>
      <w:lvlJc w:val="left"/>
      <w:pPr>
        <w:ind w:left="1068" w:hanging="360"/>
      </w:pPr>
    </w:lvl>
    <w:lvl w:ilvl="1" w:tplc="0C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6"/>
  </w:num>
  <w:num w:numId="3">
    <w:abstractNumId w:val="3"/>
  </w:num>
  <w:num w:numId="4">
    <w:abstractNumId w:val="13"/>
  </w:num>
  <w:num w:numId="5">
    <w:abstractNumId w:val="0"/>
  </w:num>
  <w:num w:numId="6">
    <w:abstractNumId w:val="5"/>
  </w:num>
  <w:num w:numId="7">
    <w:abstractNumId w:val="14"/>
  </w:num>
  <w:num w:numId="8">
    <w:abstractNumId w:val="11"/>
  </w:num>
  <w:num w:numId="9">
    <w:abstractNumId w:val="9"/>
  </w:num>
  <w:num w:numId="10">
    <w:abstractNumId w:val="4"/>
  </w:num>
  <w:num w:numId="11">
    <w:abstractNumId w:val="8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12"/>
  </w:num>
  <w:num w:numId="15">
    <w:abstractNumId w:val="7"/>
  </w:num>
  <w:num w:numId="16">
    <w:abstractNumId w:val="1"/>
  </w:num>
  <w:num w:numId="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430"/>
    <w:rsid w:val="00007285"/>
    <w:rsid w:val="00053D8A"/>
    <w:rsid w:val="00081025"/>
    <w:rsid w:val="00083878"/>
    <w:rsid w:val="000B2D8A"/>
    <w:rsid w:val="000E2C92"/>
    <w:rsid w:val="000F2EA6"/>
    <w:rsid w:val="00100F5D"/>
    <w:rsid w:val="001413CA"/>
    <w:rsid w:val="0015280B"/>
    <w:rsid w:val="00170421"/>
    <w:rsid w:val="00180FE7"/>
    <w:rsid w:val="00183CA9"/>
    <w:rsid w:val="001A1417"/>
    <w:rsid w:val="001A42E9"/>
    <w:rsid w:val="001C1808"/>
    <w:rsid w:val="001E183A"/>
    <w:rsid w:val="00206B4D"/>
    <w:rsid w:val="0021742A"/>
    <w:rsid w:val="00237A94"/>
    <w:rsid w:val="002854A5"/>
    <w:rsid w:val="002A0CEA"/>
    <w:rsid w:val="002A26E2"/>
    <w:rsid w:val="002B070E"/>
    <w:rsid w:val="002C0D20"/>
    <w:rsid w:val="002E2674"/>
    <w:rsid w:val="00300EFB"/>
    <w:rsid w:val="00350603"/>
    <w:rsid w:val="0038268D"/>
    <w:rsid w:val="003950C0"/>
    <w:rsid w:val="003A1B03"/>
    <w:rsid w:val="003C30CC"/>
    <w:rsid w:val="00451BC8"/>
    <w:rsid w:val="00457032"/>
    <w:rsid w:val="00470A12"/>
    <w:rsid w:val="00475D1D"/>
    <w:rsid w:val="004965E0"/>
    <w:rsid w:val="004A5650"/>
    <w:rsid w:val="004D7A80"/>
    <w:rsid w:val="004F57E7"/>
    <w:rsid w:val="00506923"/>
    <w:rsid w:val="00520785"/>
    <w:rsid w:val="00522D3A"/>
    <w:rsid w:val="00596E6E"/>
    <w:rsid w:val="005B112E"/>
    <w:rsid w:val="005D38CC"/>
    <w:rsid w:val="005E7425"/>
    <w:rsid w:val="005F0F9E"/>
    <w:rsid w:val="0062178F"/>
    <w:rsid w:val="0064789D"/>
    <w:rsid w:val="00672BA2"/>
    <w:rsid w:val="006B08A1"/>
    <w:rsid w:val="006B12E5"/>
    <w:rsid w:val="006B31BE"/>
    <w:rsid w:val="006C6625"/>
    <w:rsid w:val="006F4FB6"/>
    <w:rsid w:val="00701E82"/>
    <w:rsid w:val="00703923"/>
    <w:rsid w:val="007230B4"/>
    <w:rsid w:val="00757574"/>
    <w:rsid w:val="00783047"/>
    <w:rsid w:val="007F2960"/>
    <w:rsid w:val="007F7F82"/>
    <w:rsid w:val="008235E2"/>
    <w:rsid w:val="008339DF"/>
    <w:rsid w:val="008345BA"/>
    <w:rsid w:val="0083576D"/>
    <w:rsid w:val="00846E2F"/>
    <w:rsid w:val="00890C59"/>
    <w:rsid w:val="008977EC"/>
    <w:rsid w:val="008B63A6"/>
    <w:rsid w:val="008C40C1"/>
    <w:rsid w:val="008F0F02"/>
    <w:rsid w:val="009117AE"/>
    <w:rsid w:val="00953C50"/>
    <w:rsid w:val="009A7818"/>
    <w:rsid w:val="009B0134"/>
    <w:rsid w:val="009B15CD"/>
    <w:rsid w:val="009B1BB8"/>
    <w:rsid w:val="00A15D13"/>
    <w:rsid w:val="00A2633B"/>
    <w:rsid w:val="00A43BF8"/>
    <w:rsid w:val="00A742F5"/>
    <w:rsid w:val="00A85C55"/>
    <w:rsid w:val="00AB122A"/>
    <w:rsid w:val="00B13008"/>
    <w:rsid w:val="00B43F14"/>
    <w:rsid w:val="00B70F2A"/>
    <w:rsid w:val="00BE3E4E"/>
    <w:rsid w:val="00C0006A"/>
    <w:rsid w:val="00C2213A"/>
    <w:rsid w:val="00C757D6"/>
    <w:rsid w:val="00C86567"/>
    <w:rsid w:val="00D119F3"/>
    <w:rsid w:val="00D37036"/>
    <w:rsid w:val="00D45B4B"/>
    <w:rsid w:val="00D93A58"/>
    <w:rsid w:val="00DA6447"/>
    <w:rsid w:val="00DB46B5"/>
    <w:rsid w:val="00E01430"/>
    <w:rsid w:val="00E1096F"/>
    <w:rsid w:val="00E31F9F"/>
    <w:rsid w:val="00E4519E"/>
    <w:rsid w:val="00E54D5D"/>
    <w:rsid w:val="00E63351"/>
    <w:rsid w:val="00E925FF"/>
    <w:rsid w:val="00E93D1C"/>
    <w:rsid w:val="00EC2A97"/>
    <w:rsid w:val="00F35217"/>
    <w:rsid w:val="00F43FDC"/>
    <w:rsid w:val="00F459FD"/>
    <w:rsid w:val="00F463B8"/>
    <w:rsid w:val="00F5305D"/>
    <w:rsid w:val="00F92313"/>
    <w:rsid w:val="00F949B8"/>
    <w:rsid w:val="00FB0473"/>
    <w:rsid w:val="00FB4B6C"/>
    <w:rsid w:val="00FE6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42E9"/>
    <w:rPr>
      <w:rFonts w:ascii="Calibri" w:eastAsia="Calibri" w:hAnsi="Calibri" w:cs="Times New Roman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E3E4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1A42E9"/>
    <w:rPr>
      <w:rFonts w:ascii="Times New Roman" w:eastAsia="Times New Roman" w:hAnsi="Times New Roman" w:cs="Times New Roman"/>
      <w:color w:val="00000A"/>
      <w:sz w:val="24"/>
      <w:szCs w:val="24"/>
      <w:lang w:val="en-US"/>
    </w:rPr>
  </w:style>
  <w:style w:type="paragraph" w:styleId="Sinespaciado">
    <w:name w:val="No Spacing"/>
    <w:link w:val="SinespaciadoCar"/>
    <w:uiPriority w:val="1"/>
    <w:qFormat/>
    <w:rsid w:val="001A42E9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4"/>
      <w:szCs w:val="24"/>
      <w:lang w:val="en-US"/>
    </w:rPr>
  </w:style>
  <w:style w:type="character" w:customStyle="1" w:styleId="Ttulo2Car">
    <w:name w:val="Título 2 Car"/>
    <w:basedOn w:val="Fuentedeprrafopredeter"/>
    <w:link w:val="Ttulo2"/>
    <w:uiPriority w:val="9"/>
    <w:rsid w:val="00BE3E4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Encabezado">
    <w:name w:val="header"/>
    <w:basedOn w:val="Normal"/>
    <w:link w:val="EncabezadoCar"/>
    <w:unhideWhenUsed/>
    <w:rsid w:val="00BE3E4E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EncabezadoCar">
    <w:name w:val="Encabezado Car"/>
    <w:basedOn w:val="Fuentedeprrafopredeter"/>
    <w:link w:val="Encabezado"/>
    <w:rsid w:val="00BE3E4E"/>
  </w:style>
  <w:style w:type="paragraph" w:styleId="Piedepgina">
    <w:name w:val="footer"/>
    <w:basedOn w:val="Normal"/>
    <w:link w:val="PiedepginaCar"/>
    <w:uiPriority w:val="99"/>
    <w:unhideWhenUsed/>
    <w:rsid w:val="00BE3E4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E3E4E"/>
    <w:rPr>
      <w:rFonts w:ascii="Calibri" w:eastAsia="Calibri" w:hAnsi="Calibri" w:cs="Times New Roman"/>
    </w:rPr>
  </w:style>
  <w:style w:type="paragraph" w:styleId="Ttulo">
    <w:name w:val="Title"/>
    <w:basedOn w:val="Normal"/>
    <w:next w:val="Normal"/>
    <w:link w:val="TtuloCar"/>
    <w:uiPriority w:val="10"/>
    <w:qFormat/>
    <w:rsid w:val="00BE3E4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BE3E4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E3E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3E4E"/>
    <w:rPr>
      <w:rFonts w:ascii="Tahoma" w:eastAsia="Calibri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BE3E4E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BE3E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BE3E4E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styleId="Textoindependiente">
    <w:name w:val="Body Text"/>
    <w:basedOn w:val="Normal"/>
    <w:link w:val="TextoindependienteCar"/>
    <w:rsid w:val="00BE3E4E"/>
    <w:pPr>
      <w:spacing w:after="0" w:line="240" w:lineRule="auto"/>
      <w:jc w:val="both"/>
    </w:pPr>
    <w:rPr>
      <w:rFonts w:ascii="Arial" w:eastAsia="Times New Roman" w:hAnsi="Arial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BE3E4E"/>
    <w:rPr>
      <w:rFonts w:ascii="Arial" w:eastAsia="Times New Roman" w:hAnsi="Arial" w:cs="Times New Roman"/>
      <w:sz w:val="24"/>
      <w:szCs w:val="20"/>
      <w:lang w:eastAsia="es-ES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BE3E4E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BE3E4E"/>
    <w:rPr>
      <w:rFonts w:ascii="Calibri" w:eastAsia="Calibri" w:hAnsi="Calibri" w:cs="Times New Roman"/>
    </w:rPr>
  </w:style>
  <w:style w:type="paragraph" w:customStyle="1" w:styleId="Textoindependiente21">
    <w:name w:val="Texto independiente 21"/>
    <w:basedOn w:val="Normal"/>
    <w:rsid w:val="00BE3E4E"/>
    <w:pPr>
      <w:tabs>
        <w:tab w:val="left" w:pos="1120"/>
      </w:tabs>
      <w:suppressAutoHyphens/>
      <w:spacing w:after="0" w:line="480" w:lineRule="auto"/>
      <w:jc w:val="both"/>
    </w:pPr>
    <w:rPr>
      <w:rFonts w:ascii="Arial" w:eastAsia="Times New Roman" w:hAnsi="Arial" w:cs="Arial"/>
      <w:bCs/>
      <w:kern w:val="1"/>
      <w:sz w:val="24"/>
      <w:szCs w:val="28"/>
      <w:lang w:val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BE3E4E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BE3E4E"/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BE3E4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42E9"/>
    <w:rPr>
      <w:rFonts w:ascii="Calibri" w:eastAsia="Calibri" w:hAnsi="Calibri" w:cs="Times New Roman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E3E4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1A42E9"/>
    <w:rPr>
      <w:rFonts w:ascii="Times New Roman" w:eastAsia="Times New Roman" w:hAnsi="Times New Roman" w:cs="Times New Roman"/>
      <w:color w:val="00000A"/>
      <w:sz w:val="24"/>
      <w:szCs w:val="24"/>
      <w:lang w:val="en-US"/>
    </w:rPr>
  </w:style>
  <w:style w:type="paragraph" w:styleId="Sinespaciado">
    <w:name w:val="No Spacing"/>
    <w:link w:val="SinespaciadoCar"/>
    <w:uiPriority w:val="1"/>
    <w:qFormat/>
    <w:rsid w:val="001A42E9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4"/>
      <w:szCs w:val="24"/>
      <w:lang w:val="en-US"/>
    </w:rPr>
  </w:style>
  <w:style w:type="character" w:customStyle="1" w:styleId="Ttulo2Car">
    <w:name w:val="Título 2 Car"/>
    <w:basedOn w:val="Fuentedeprrafopredeter"/>
    <w:link w:val="Ttulo2"/>
    <w:uiPriority w:val="9"/>
    <w:rsid w:val="00BE3E4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Encabezado">
    <w:name w:val="header"/>
    <w:basedOn w:val="Normal"/>
    <w:link w:val="EncabezadoCar"/>
    <w:unhideWhenUsed/>
    <w:rsid w:val="00BE3E4E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EncabezadoCar">
    <w:name w:val="Encabezado Car"/>
    <w:basedOn w:val="Fuentedeprrafopredeter"/>
    <w:link w:val="Encabezado"/>
    <w:rsid w:val="00BE3E4E"/>
  </w:style>
  <w:style w:type="paragraph" w:styleId="Piedepgina">
    <w:name w:val="footer"/>
    <w:basedOn w:val="Normal"/>
    <w:link w:val="PiedepginaCar"/>
    <w:uiPriority w:val="99"/>
    <w:unhideWhenUsed/>
    <w:rsid w:val="00BE3E4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E3E4E"/>
    <w:rPr>
      <w:rFonts w:ascii="Calibri" w:eastAsia="Calibri" w:hAnsi="Calibri" w:cs="Times New Roman"/>
    </w:rPr>
  </w:style>
  <w:style w:type="paragraph" w:styleId="Ttulo">
    <w:name w:val="Title"/>
    <w:basedOn w:val="Normal"/>
    <w:next w:val="Normal"/>
    <w:link w:val="TtuloCar"/>
    <w:uiPriority w:val="10"/>
    <w:qFormat/>
    <w:rsid w:val="00BE3E4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BE3E4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E3E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3E4E"/>
    <w:rPr>
      <w:rFonts w:ascii="Tahoma" w:eastAsia="Calibri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BE3E4E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BE3E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BE3E4E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styleId="Textoindependiente">
    <w:name w:val="Body Text"/>
    <w:basedOn w:val="Normal"/>
    <w:link w:val="TextoindependienteCar"/>
    <w:rsid w:val="00BE3E4E"/>
    <w:pPr>
      <w:spacing w:after="0" w:line="240" w:lineRule="auto"/>
      <w:jc w:val="both"/>
    </w:pPr>
    <w:rPr>
      <w:rFonts w:ascii="Arial" w:eastAsia="Times New Roman" w:hAnsi="Arial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BE3E4E"/>
    <w:rPr>
      <w:rFonts w:ascii="Arial" w:eastAsia="Times New Roman" w:hAnsi="Arial" w:cs="Times New Roman"/>
      <w:sz w:val="24"/>
      <w:szCs w:val="20"/>
      <w:lang w:eastAsia="es-ES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BE3E4E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BE3E4E"/>
    <w:rPr>
      <w:rFonts w:ascii="Calibri" w:eastAsia="Calibri" w:hAnsi="Calibri" w:cs="Times New Roman"/>
    </w:rPr>
  </w:style>
  <w:style w:type="paragraph" w:customStyle="1" w:styleId="Textoindependiente21">
    <w:name w:val="Texto independiente 21"/>
    <w:basedOn w:val="Normal"/>
    <w:rsid w:val="00BE3E4E"/>
    <w:pPr>
      <w:tabs>
        <w:tab w:val="left" w:pos="1120"/>
      </w:tabs>
      <w:suppressAutoHyphens/>
      <w:spacing w:after="0" w:line="480" w:lineRule="auto"/>
      <w:jc w:val="both"/>
    </w:pPr>
    <w:rPr>
      <w:rFonts w:ascii="Arial" w:eastAsia="Times New Roman" w:hAnsi="Arial" w:cs="Arial"/>
      <w:bCs/>
      <w:kern w:val="1"/>
      <w:sz w:val="24"/>
      <w:szCs w:val="28"/>
      <w:lang w:val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BE3E4E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BE3E4E"/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BE3E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937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1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85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05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85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872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033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907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784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36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86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21835">
          <w:marLeft w:val="0"/>
          <w:marRight w:val="0"/>
          <w:marTop w:val="0"/>
          <w:marBottom w:val="0"/>
          <w:divBdr>
            <w:top w:val="none" w:sz="0" w:space="0" w:color="auto"/>
            <w:left w:val="single" w:sz="18" w:space="6" w:color="CCCCCC"/>
            <w:bottom w:val="none" w:sz="0" w:space="0" w:color="auto"/>
            <w:right w:val="none" w:sz="0" w:space="0" w:color="auto"/>
          </w:divBdr>
          <w:divsChild>
            <w:div w:id="161424464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6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568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255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114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206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6064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0895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7395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75D1ED-8A61-42AB-B769-C8CAFBF1D3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1177</TotalTime>
  <Pages>3</Pages>
  <Words>956</Words>
  <Characters>5260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JOVER SAGUN</dc:creator>
  <cp:keywords/>
  <dc:description/>
  <cp:lastModifiedBy>SEPCJ</cp:lastModifiedBy>
  <cp:revision>60</cp:revision>
  <cp:lastPrinted>2019-03-26T16:30:00Z</cp:lastPrinted>
  <dcterms:created xsi:type="dcterms:W3CDTF">2019-03-11T14:34:00Z</dcterms:created>
  <dcterms:modified xsi:type="dcterms:W3CDTF">2019-05-08T16:28:00Z</dcterms:modified>
</cp:coreProperties>
</file>