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7673E4" w:rsidP="00472C3C">
      <w:pPr>
        <w:spacing w:after="0" w:line="360" w:lineRule="auto"/>
        <w:ind w:left="3969"/>
        <w:jc w:val="both"/>
        <w:rPr>
          <w:rFonts w:ascii="Arial Narrow" w:hAnsi="Arial Narrow"/>
          <w:b/>
          <w:sz w:val="24"/>
          <w:szCs w:val="24"/>
        </w:rPr>
      </w:pPr>
      <w:r>
        <w:rPr>
          <w:rFonts w:ascii="Arial Narrow" w:hAnsi="Arial Narrow"/>
          <w:b/>
          <w:sz w:val="24"/>
          <w:szCs w:val="24"/>
        </w:rPr>
        <w:t>PRIM</w:t>
      </w:r>
      <w:r w:rsidR="00873808">
        <w:rPr>
          <w:rFonts w:ascii="Arial Narrow" w:hAnsi="Arial Narrow"/>
          <w:b/>
          <w:sz w:val="24"/>
          <w:szCs w:val="24"/>
        </w:rPr>
        <w:t xml:space="preserve">ERA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67205A">
        <w:rPr>
          <w:rFonts w:ascii="Arial Narrow" w:hAnsi="Arial Narrow"/>
          <w:b/>
          <w:sz w:val="24"/>
          <w:szCs w:val="24"/>
        </w:rPr>
        <w:t>3</w:t>
      </w:r>
      <w:r w:rsidR="00D3280D">
        <w:rPr>
          <w:rFonts w:ascii="Arial Narrow" w:hAnsi="Arial Narrow"/>
          <w:b/>
          <w:sz w:val="24"/>
          <w:szCs w:val="24"/>
        </w:rPr>
        <w:t>49</w:t>
      </w:r>
      <w:r w:rsidR="00BD2737">
        <w:rPr>
          <w:rFonts w:ascii="Arial Narrow" w:hAnsi="Arial Narrow"/>
          <w:b/>
          <w:sz w:val="24"/>
          <w:szCs w:val="24"/>
        </w:rPr>
        <w:t>/201</w:t>
      </w:r>
      <w:r w:rsidR="0067205A">
        <w:rPr>
          <w:rFonts w:ascii="Arial Narrow" w:hAnsi="Arial Narrow"/>
          <w:b/>
          <w:sz w:val="24"/>
          <w:szCs w:val="24"/>
        </w:rPr>
        <w:t>9</w:t>
      </w:r>
      <w:r w:rsidR="00DB5A6B">
        <w:rPr>
          <w:rFonts w:ascii="Arial Narrow" w:hAnsi="Arial Narrow"/>
          <w:b/>
          <w:sz w:val="24"/>
          <w:szCs w:val="24"/>
        </w:rPr>
        <w:t>-1</w:t>
      </w: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62377E" w:rsidP="00472C3C">
      <w:pPr>
        <w:spacing w:after="0" w:line="360" w:lineRule="auto"/>
        <w:ind w:left="3969"/>
        <w:jc w:val="both"/>
        <w:rPr>
          <w:rFonts w:ascii="Arial Narrow" w:hAnsi="Arial Narrow"/>
          <w:color w:val="FF0000"/>
          <w:sz w:val="24"/>
          <w:szCs w:val="24"/>
        </w:rPr>
      </w:pPr>
      <w:r>
        <w:rPr>
          <w:rFonts w:ascii="Arial" w:hAnsi="Arial" w:cs="Arial"/>
          <w:b/>
          <w:bCs/>
        </w:rPr>
        <w:t>**********</w:t>
      </w:r>
      <w:r w:rsidR="000114CB">
        <w:rPr>
          <w:rFonts w:ascii="Arial Narrow" w:hAnsi="Arial Narrow"/>
          <w:color w:val="FF0000"/>
          <w:sz w:val="24"/>
          <w:szCs w:val="24"/>
        </w:rPr>
        <w:t>.</w:t>
      </w:r>
    </w:p>
    <w:p w:rsidR="008767A9" w:rsidRDefault="008767A9" w:rsidP="00472C3C">
      <w:pPr>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 DEMANDADA:</w:t>
      </w:r>
    </w:p>
    <w:p w:rsidR="008767A9" w:rsidRPr="00602E0A" w:rsidRDefault="004A6695" w:rsidP="008767A9">
      <w:pPr>
        <w:spacing w:after="0" w:line="360" w:lineRule="auto"/>
        <w:ind w:left="3969"/>
        <w:jc w:val="both"/>
        <w:rPr>
          <w:rFonts w:ascii="Arial Narrow" w:hAnsi="Arial Narrow"/>
          <w:sz w:val="24"/>
          <w:szCs w:val="24"/>
        </w:rPr>
      </w:pPr>
      <w:r>
        <w:rPr>
          <w:rFonts w:ascii="Arial Narrow" w:hAnsi="Arial Narrow"/>
          <w:sz w:val="24"/>
          <w:szCs w:val="24"/>
        </w:rPr>
        <w:t xml:space="preserve"> </w:t>
      </w:r>
      <w:r w:rsidR="008767A9" w:rsidRPr="008767A9">
        <w:rPr>
          <w:rFonts w:ascii="Arial Narrow" w:hAnsi="Arial Narrow"/>
          <w:sz w:val="24"/>
          <w:szCs w:val="24"/>
        </w:rPr>
        <w:t>PO</w:t>
      </w:r>
      <w:r w:rsidR="001F6F49">
        <w:rPr>
          <w:rFonts w:ascii="Arial Narrow" w:hAnsi="Arial Narrow"/>
          <w:sz w:val="24"/>
          <w:szCs w:val="24"/>
        </w:rPr>
        <w:t xml:space="preserve">LICÍA VIAL DEL </w:t>
      </w:r>
      <w:r w:rsidR="00C21EA0">
        <w:rPr>
          <w:rFonts w:ascii="Arial Narrow" w:hAnsi="Arial Narrow"/>
          <w:sz w:val="24"/>
          <w:szCs w:val="24"/>
        </w:rPr>
        <w:t>H. AYUNTAMIENTO DE SOLEDAD DE GRACIANO SÁNCHEZ,</w:t>
      </w:r>
      <w:r w:rsidR="001F6F49">
        <w:rPr>
          <w:rFonts w:ascii="Arial Narrow" w:hAnsi="Arial Narrow"/>
          <w:sz w:val="24"/>
          <w:szCs w:val="24"/>
        </w:rPr>
        <w:t xml:space="preserve"> SAN LUIS POTOSI.</w:t>
      </w:r>
    </w:p>
    <w:p w:rsidR="003B7D98" w:rsidRPr="006E3E86" w:rsidRDefault="003B7D98" w:rsidP="00472C3C">
      <w:pPr>
        <w:spacing w:after="0" w:line="360" w:lineRule="auto"/>
        <w:ind w:left="3969"/>
        <w:jc w:val="both"/>
        <w:rPr>
          <w:rFonts w:ascii="Arial Narrow" w:hAnsi="Arial Narrow"/>
          <w:sz w:val="24"/>
          <w:szCs w:val="24"/>
        </w:rPr>
      </w:pPr>
    </w:p>
    <w:p w:rsidR="0033175C" w:rsidRPr="006E3E86" w:rsidRDefault="001F6F49"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1F6F49" w:rsidP="00472C3C">
      <w:pPr>
        <w:spacing w:after="0" w:line="36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 xml:space="preserve">LICENCIADA </w:t>
      </w:r>
      <w:r w:rsidR="001F6F49">
        <w:rPr>
          <w:rFonts w:ascii="Arial Narrow" w:hAnsi="Arial Narrow"/>
          <w:sz w:val="24"/>
          <w:szCs w:val="24"/>
        </w:rPr>
        <w:t>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3A6886" w:rsidRDefault="0033175C" w:rsidP="003A6886">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r w:rsidR="00DA0A8D" w:rsidRPr="006E3E86">
        <w:rPr>
          <w:rFonts w:cs="Arial"/>
          <w:szCs w:val="28"/>
        </w:rPr>
        <w:t>San Luis Potosí</w:t>
      </w:r>
      <w:r w:rsidR="00981653" w:rsidRPr="006E3E86">
        <w:rPr>
          <w:rFonts w:cs="Arial"/>
          <w:szCs w:val="28"/>
        </w:rPr>
        <w:t>,</w:t>
      </w:r>
      <w:r w:rsidR="00550B03">
        <w:rPr>
          <w:rFonts w:cs="Arial"/>
          <w:szCs w:val="28"/>
        </w:rPr>
        <w:t xml:space="preserve"> S</w:t>
      </w:r>
      <w:r w:rsidR="001F6F49">
        <w:rPr>
          <w:rFonts w:cs="Arial"/>
          <w:szCs w:val="28"/>
        </w:rPr>
        <w:t>an Luis Potosí,</w:t>
      </w:r>
      <w:r w:rsidR="00550B03">
        <w:rPr>
          <w:rFonts w:cs="Arial"/>
          <w:szCs w:val="28"/>
        </w:rPr>
        <w:t xml:space="preserve"> </w:t>
      </w:r>
      <w:r w:rsidR="00D3280D">
        <w:rPr>
          <w:rFonts w:cs="Arial"/>
          <w:szCs w:val="28"/>
        </w:rPr>
        <w:t>veinte de junio</w:t>
      </w:r>
      <w:r w:rsidR="0067205A">
        <w:rPr>
          <w:rFonts w:cs="Arial"/>
          <w:szCs w:val="28"/>
        </w:rPr>
        <w:t xml:space="preserve"> de</w:t>
      </w:r>
      <w:r w:rsidR="00A95AA9">
        <w:rPr>
          <w:rFonts w:cs="Arial"/>
          <w:szCs w:val="28"/>
        </w:rPr>
        <w:t xml:space="preserve"> dos mil dieci</w:t>
      </w:r>
      <w:r w:rsidR="0067205A">
        <w:rPr>
          <w:rFonts w:cs="Arial"/>
          <w:szCs w:val="28"/>
        </w:rPr>
        <w:t>nueve.</w:t>
      </w:r>
    </w:p>
    <w:p w:rsidR="00A95AA9" w:rsidRPr="00D3280D" w:rsidRDefault="00A95AA9" w:rsidP="00A95AA9">
      <w:pPr>
        <w:rPr>
          <w:sz w:val="28"/>
          <w:szCs w:val="28"/>
        </w:rPr>
      </w:pPr>
    </w:p>
    <w:p w:rsidR="00DF7450" w:rsidRPr="00D3280D" w:rsidRDefault="003A6886" w:rsidP="003A6886">
      <w:pPr>
        <w:pStyle w:val="Ttulo2"/>
        <w:spacing w:after="0" w:line="360" w:lineRule="auto"/>
        <w:ind w:firstLine="0"/>
        <w:jc w:val="both"/>
        <w:rPr>
          <w:rFonts w:cs="Arial"/>
          <w:szCs w:val="28"/>
        </w:rPr>
      </w:pPr>
      <w:r w:rsidRPr="00D3280D">
        <w:rPr>
          <w:rFonts w:cs="Arial"/>
          <w:szCs w:val="28"/>
        </w:rPr>
        <w:tab/>
      </w:r>
      <w:r w:rsidR="00DA0A8D" w:rsidRPr="00D3280D">
        <w:rPr>
          <w:rFonts w:cs="Arial"/>
          <w:b/>
          <w:szCs w:val="28"/>
        </w:rPr>
        <w:t xml:space="preserve">V I S T O S </w:t>
      </w:r>
      <w:r w:rsidR="00DA0A8D" w:rsidRPr="00D3280D">
        <w:rPr>
          <w:rFonts w:cs="Arial"/>
          <w:szCs w:val="28"/>
        </w:rPr>
        <w:t xml:space="preserve">para resolver en definitiva los autos del juicio  </w:t>
      </w:r>
      <w:r w:rsidR="00873808" w:rsidRPr="00D3280D">
        <w:rPr>
          <w:rFonts w:cs="Arial"/>
          <w:szCs w:val="28"/>
        </w:rPr>
        <w:t xml:space="preserve">contencioso </w:t>
      </w:r>
      <w:r w:rsidR="00DA0A8D" w:rsidRPr="00D3280D">
        <w:rPr>
          <w:rFonts w:cs="Arial"/>
          <w:szCs w:val="28"/>
        </w:rPr>
        <w:t xml:space="preserve">administrativo número </w:t>
      </w:r>
      <w:r w:rsidR="0067205A" w:rsidRPr="00D3280D">
        <w:rPr>
          <w:rFonts w:cs="Arial"/>
          <w:b/>
          <w:szCs w:val="28"/>
        </w:rPr>
        <w:t>3</w:t>
      </w:r>
      <w:r w:rsidR="00D3280D" w:rsidRPr="00D3280D">
        <w:rPr>
          <w:rFonts w:cs="Arial"/>
          <w:b/>
          <w:szCs w:val="28"/>
        </w:rPr>
        <w:t>49</w:t>
      </w:r>
      <w:r w:rsidR="009A3E22" w:rsidRPr="00D3280D">
        <w:rPr>
          <w:rFonts w:cs="Arial"/>
          <w:b/>
          <w:szCs w:val="28"/>
        </w:rPr>
        <w:t>/</w:t>
      </w:r>
      <w:r w:rsidR="00DA0A8D" w:rsidRPr="00D3280D">
        <w:rPr>
          <w:rFonts w:cs="Arial"/>
          <w:b/>
          <w:szCs w:val="28"/>
        </w:rPr>
        <w:t>20</w:t>
      </w:r>
      <w:r w:rsidR="00BF0D25" w:rsidRPr="00D3280D">
        <w:rPr>
          <w:rFonts w:cs="Arial"/>
          <w:b/>
          <w:szCs w:val="28"/>
        </w:rPr>
        <w:t>1</w:t>
      </w:r>
      <w:r w:rsidR="0067205A" w:rsidRPr="00D3280D">
        <w:rPr>
          <w:rFonts w:cs="Arial"/>
          <w:b/>
          <w:szCs w:val="28"/>
        </w:rPr>
        <w:t>9</w:t>
      </w:r>
      <w:r w:rsidR="00DA0A8D" w:rsidRPr="00D3280D">
        <w:rPr>
          <w:rFonts w:cs="Arial"/>
          <w:b/>
          <w:szCs w:val="28"/>
        </w:rPr>
        <w:t xml:space="preserve">, </w:t>
      </w:r>
      <w:r w:rsidR="00DA0A8D" w:rsidRPr="00D3280D">
        <w:rPr>
          <w:rFonts w:cs="Arial"/>
          <w:szCs w:val="28"/>
        </w:rPr>
        <w:t>promovido por</w:t>
      </w:r>
      <w:r w:rsidR="0062377E">
        <w:rPr>
          <w:rFonts w:ascii="Arial" w:hAnsi="Arial" w:cs="Arial"/>
          <w:b/>
          <w:bCs/>
        </w:rPr>
        <w:t>**********</w:t>
      </w:r>
      <w:r w:rsidR="00406C8F" w:rsidRPr="00D3280D">
        <w:rPr>
          <w:color w:val="FF0000"/>
          <w:szCs w:val="28"/>
        </w:rPr>
        <w:t>,</w:t>
      </w:r>
      <w:r w:rsidR="00DF7450" w:rsidRPr="00D3280D">
        <w:rPr>
          <w:rFonts w:cs="Arial"/>
          <w:color w:val="000000"/>
          <w:szCs w:val="28"/>
        </w:rPr>
        <w:t xml:space="preserve"> contra actos del </w:t>
      </w:r>
      <w:r w:rsidR="00DF7450" w:rsidRPr="00D3280D">
        <w:rPr>
          <w:rFonts w:cs="Arial"/>
          <w:b/>
          <w:color w:val="000000"/>
          <w:szCs w:val="28"/>
        </w:rPr>
        <w:t>SUPUESTO AGENTE DE POLICÍA VIAL DEL MUNICIPIO DE SOLEDAD DE GRACIANO SÁNCHEZ, SAN LUIS POTOSI</w:t>
      </w:r>
      <w:r w:rsidR="00DF7450" w:rsidRPr="00D3280D">
        <w:rPr>
          <w:rFonts w:cs="Arial"/>
          <w:b/>
          <w:bCs/>
          <w:color w:val="000000"/>
          <w:szCs w:val="28"/>
        </w:rPr>
        <w:t>; y</w:t>
      </w:r>
    </w:p>
    <w:p w:rsidR="009C5F19" w:rsidRDefault="009C5F19" w:rsidP="00472C3C">
      <w:pPr>
        <w:spacing w:after="0" w:line="360" w:lineRule="auto"/>
        <w:jc w:val="both"/>
        <w:rPr>
          <w:rFonts w:ascii="Arial Narrow" w:hAnsi="Arial Narrow" w:cs="Arial"/>
          <w:color w:val="000000"/>
          <w:sz w:val="28"/>
          <w:szCs w:val="28"/>
        </w:rPr>
      </w:pPr>
    </w:p>
    <w:p w:rsidR="001410E8" w:rsidRPr="006E3E86" w:rsidRDefault="001410E8" w:rsidP="00472C3C">
      <w:pPr>
        <w:pStyle w:val="Ttulo3"/>
        <w:spacing w:after="0" w:line="360" w:lineRule="auto"/>
        <w:jc w:val="center"/>
        <w:rPr>
          <w:rFonts w:cs="Arial"/>
          <w:b/>
          <w:szCs w:val="28"/>
        </w:rPr>
      </w:pPr>
      <w:r w:rsidRPr="006E3E86">
        <w:rPr>
          <w:rFonts w:cs="Arial"/>
          <w:b/>
          <w:szCs w:val="28"/>
        </w:rPr>
        <w:t>R E S U L T A N D O:</w:t>
      </w:r>
    </w:p>
    <w:p w:rsidR="001410E8" w:rsidRPr="006E3E86" w:rsidRDefault="001410E8" w:rsidP="00472C3C">
      <w:pPr>
        <w:spacing w:after="0" w:line="360" w:lineRule="auto"/>
        <w:rPr>
          <w:rFonts w:ascii="Arial Narrow" w:hAnsi="Arial Narrow" w:cs="Arial"/>
          <w:sz w:val="28"/>
          <w:szCs w:val="28"/>
        </w:rPr>
      </w:pPr>
      <w:r w:rsidRPr="006E3E86">
        <w:rPr>
          <w:rFonts w:ascii="Arial Narrow" w:hAnsi="Arial Narrow" w:cs="Arial"/>
          <w:sz w:val="28"/>
          <w:szCs w:val="28"/>
        </w:rPr>
        <w:t xml:space="preserve">  </w:t>
      </w:r>
    </w:p>
    <w:p w:rsidR="00786C4C" w:rsidRDefault="00786C4C" w:rsidP="00786C4C">
      <w:pPr>
        <w:spacing w:line="360" w:lineRule="auto"/>
        <w:ind w:firstLine="708"/>
        <w:jc w:val="both"/>
        <w:rPr>
          <w:rFonts w:ascii="Arial Narrow" w:hAnsi="Arial Narrow" w:cs="Arial"/>
          <w:sz w:val="28"/>
          <w:szCs w:val="28"/>
        </w:rPr>
      </w:pPr>
      <w:r w:rsidRPr="00786C4C">
        <w:rPr>
          <w:rFonts w:ascii="Arial Narrow" w:hAnsi="Arial Narrow" w:cs="Arial"/>
          <w:b/>
          <w:sz w:val="28"/>
          <w:szCs w:val="28"/>
        </w:rPr>
        <w:t>I.-</w:t>
      </w:r>
      <w:r w:rsidRPr="00786C4C">
        <w:rPr>
          <w:rFonts w:ascii="Arial Narrow" w:hAnsi="Arial Narrow" w:cs="Arial"/>
          <w:sz w:val="28"/>
          <w:szCs w:val="28"/>
        </w:rPr>
        <w:t xml:space="preserve"> Por </w:t>
      </w:r>
      <w:r w:rsidRPr="0067205A">
        <w:rPr>
          <w:rFonts w:ascii="Arial Narrow" w:hAnsi="Arial Narrow" w:cs="Arial"/>
          <w:sz w:val="28"/>
          <w:szCs w:val="28"/>
        </w:rPr>
        <w:t xml:space="preserve">acuerdo de </w:t>
      </w:r>
      <w:r w:rsidR="00D3280D">
        <w:rPr>
          <w:rFonts w:ascii="Arial Narrow" w:hAnsi="Arial Narrow" w:cs="Arial"/>
          <w:sz w:val="28"/>
          <w:szCs w:val="28"/>
        </w:rPr>
        <w:t>dos de mayo</w:t>
      </w:r>
      <w:r w:rsidR="0067205A">
        <w:rPr>
          <w:rFonts w:ascii="Arial Narrow" w:hAnsi="Arial Narrow" w:cs="Arial"/>
          <w:sz w:val="28"/>
          <w:szCs w:val="28"/>
        </w:rPr>
        <w:t xml:space="preserve"> de dos mil diecinueve</w:t>
      </w:r>
      <w:r w:rsidRPr="0067205A">
        <w:rPr>
          <w:rFonts w:ascii="Arial Narrow" w:hAnsi="Arial Narrow" w:cs="Arial"/>
          <w:sz w:val="28"/>
          <w:szCs w:val="28"/>
        </w:rPr>
        <w:t>, se admitió la demanda promovida por</w:t>
      </w:r>
      <w:r w:rsidR="0062377E">
        <w:rPr>
          <w:rFonts w:ascii="Arial" w:hAnsi="Arial" w:cs="Arial"/>
          <w:b/>
          <w:bCs/>
        </w:rPr>
        <w:t>**********</w:t>
      </w:r>
      <w:r w:rsidR="00B714C5" w:rsidRPr="0067205A">
        <w:rPr>
          <w:rFonts w:ascii="Arial Narrow" w:hAnsi="Arial Narrow"/>
          <w:color w:val="FF0000"/>
          <w:sz w:val="28"/>
          <w:szCs w:val="28"/>
        </w:rPr>
        <w:t xml:space="preserve">, </w:t>
      </w:r>
      <w:r w:rsidRPr="0067205A">
        <w:rPr>
          <w:rFonts w:ascii="Arial Narrow" w:hAnsi="Arial Narrow" w:cs="Arial"/>
          <w:sz w:val="28"/>
          <w:szCs w:val="28"/>
        </w:rPr>
        <w:t>respecto</w:t>
      </w:r>
      <w:r w:rsidRPr="00786C4C">
        <w:rPr>
          <w:rFonts w:ascii="Arial Narrow" w:hAnsi="Arial Narrow" w:cs="Arial"/>
          <w:sz w:val="28"/>
          <w:szCs w:val="28"/>
        </w:rPr>
        <w:t xml:space="preserve"> de las autoridades y los actos que enseguida se precisan:</w:t>
      </w:r>
    </w:p>
    <w:p w:rsidR="0067205A" w:rsidRDefault="0067205A" w:rsidP="00786C4C">
      <w:pPr>
        <w:spacing w:line="360" w:lineRule="auto"/>
        <w:ind w:firstLine="708"/>
        <w:jc w:val="both"/>
        <w:rPr>
          <w:rFonts w:ascii="Arial Narrow" w:hAnsi="Arial Narrow" w:cs="Arial"/>
          <w:sz w:val="28"/>
          <w:szCs w:val="28"/>
        </w:rPr>
      </w:pPr>
      <w:r>
        <w:rPr>
          <w:rFonts w:ascii="Arial Narrow" w:hAnsi="Arial Narrow" w:cs="Arial"/>
          <w:sz w:val="28"/>
          <w:szCs w:val="28"/>
        </w:rPr>
        <w:t>Policía Vial del Municipio de Soledad de Graciano Sánchez, S.L.P.</w:t>
      </w:r>
    </w:p>
    <w:p w:rsidR="0067205A" w:rsidRPr="00786C4C" w:rsidRDefault="0067205A" w:rsidP="0067205A">
      <w:pPr>
        <w:spacing w:before="144"/>
        <w:ind w:left="72" w:right="72" w:firstLine="792"/>
        <w:jc w:val="both"/>
        <w:rPr>
          <w:rFonts w:ascii="Arial Narrow" w:hAnsi="Arial Narrow" w:cs="Arial"/>
          <w:color w:val="000000"/>
          <w:sz w:val="28"/>
          <w:szCs w:val="28"/>
        </w:rPr>
      </w:pPr>
      <w:r w:rsidRPr="00786C4C">
        <w:rPr>
          <w:rFonts w:ascii="Arial Narrow" w:hAnsi="Arial Narrow" w:cs="Arial"/>
          <w:color w:val="000000"/>
          <w:sz w:val="28"/>
          <w:szCs w:val="28"/>
        </w:rPr>
        <w:t xml:space="preserve">De la citada autoridad, la parte actora impugna el siguiente acto: </w:t>
      </w:r>
    </w:p>
    <w:p w:rsidR="0067205A" w:rsidRPr="00786C4C" w:rsidRDefault="0067205A" w:rsidP="00786C4C">
      <w:pPr>
        <w:spacing w:line="360" w:lineRule="auto"/>
        <w:ind w:firstLine="708"/>
        <w:jc w:val="both"/>
        <w:rPr>
          <w:rFonts w:ascii="Arial Narrow" w:hAnsi="Arial Narrow" w:cs="Arial"/>
          <w:sz w:val="28"/>
          <w:szCs w:val="28"/>
        </w:rPr>
      </w:pPr>
    </w:p>
    <w:p w:rsidR="0067205A" w:rsidRDefault="00786C4C" w:rsidP="00786C4C">
      <w:pPr>
        <w:tabs>
          <w:tab w:val="left" w:pos="567"/>
        </w:tabs>
        <w:autoSpaceDE w:val="0"/>
        <w:autoSpaceDN w:val="0"/>
        <w:adjustRightInd w:val="0"/>
        <w:spacing w:after="0" w:line="240" w:lineRule="auto"/>
        <w:jc w:val="both"/>
        <w:rPr>
          <w:rFonts w:ascii="Arial Narrow" w:hAnsi="Arial Narrow" w:cs="Arial"/>
          <w:b/>
          <w:bCs/>
          <w:color w:val="FF0000"/>
          <w:sz w:val="28"/>
          <w:szCs w:val="28"/>
        </w:rPr>
      </w:pPr>
      <w:r w:rsidRPr="00786C4C">
        <w:rPr>
          <w:rFonts w:ascii="Arial Narrow" w:hAnsi="Arial Narrow" w:cs="Arial Narrow"/>
          <w:b/>
          <w:bCs/>
          <w:color w:val="000000"/>
          <w:sz w:val="28"/>
          <w:szCs w:val="28"/>
        </w:rPr>
        <w:lastRenderedPageBreak/>
        <w:tab/>
      </w:r>
      <w:r w:rsidRPr="008C3E4A">
        <w:rPr>
          <w:rFonts w:ascii="Arial Narrow" w:hAnsi="Arial Narrow" w:cs="Arial"/>
          <w:b/>
          <w:bCs/>
          <w:color w:val="FF0000"/>
          <w:sz w:val="28"/>
          <w:szCs w:val="28"/>
        </w:rPr>
        <w:t>"</w:t>
      </w:r>
      <w:r w:rsidR="0062377E">
        <w:rPr>
          <w:rFonts w:ascii="Arial" w:hAnsi="Arial" w:cs="Arial"/>
          <w:b/>
          <w:bCs/>
        </w:rPr>
        <w:t>**********</w:t>
      </w:r>
      <w:r w:rsidR="0067205A">
        <w:rPr>
          <w:rFonts w:ascii="Arial Narrow" w:hAnsi="Arial Narrow" w:cs="Arial"/>
          <w:b/>
          <w:bCs/>
          <w:color w:val="FF0000"/>
          <w:sz w:val="28"/>
          <w:szCs w:val="28"/>
        </w:rPr>
        <w:t>,</w:t>
      </w:r>
      <w:r w:rsidR="00231D70">
        <w:rPr>
          <w:rFonts w:ascii="Arial Narrow" w:hAnsi="Arial Narrow" w:cs="Arial"/>
          <w:b/>
          <w:bCs/>
          <w:color w:val="FF0000"/>
          <w:sz w:val="28"/>
          <w:szCs w:val="28"/>
        </w:rPr>
        <w:t>…</w:t>
      </w:r>
      <w:r w:rsidR="0067205A">
        <w:rPr>
          <w:rFonts w:ascii="Arial Narrow" w:hAnsi="Arial Narrow" w:cs="Arial"/>
          <w:b/>
          <w:bCs/>
          <w:color w:val="FF0000"/>
          <w:sz w:val="28"/>
          <w:szCs w:val="28"/>
        </w:rPr>
        <w:t>.”</w:t>
      </w:r>
    </w:p>
    <w:p w:rsidR="00786C4C" w:rsidRPr="00786C4C" w:rsidRDefault="00786C4C" w:rsidP="00786C4C">
      <w:pPr>
        <w:tabs>
          <w:tab w:val="left" w:pos="567"/>
        </w:tabs>
        <w:autoSpaceDE w:val="0"/>
        <w:autoSpaceDN w:val="0"/>
        <w:adjustRightInd w:val="0"/>
        <w:spacing w:after="0"/>
        <w:jc w:val="both"/>
        <w:rPr>
          <w:rFonts w:ascii="Arial Narrow" w:hAnsi="Arial Narrow" w:cs="Arial Narrow"/>
          <w:b/>
          <w:bCs/>
          <w:color w:val="000000"/>
          <w:sz w:val="28"/>
          <w:szCs w:val="28"/>
        </w:rPr>
      </w:pPr>
    </w:p>
    <w:p w:rsidR="0067205A" w:rsidRDefault="0067205A" w:rsidP="00786C4C">
      <w:pPr>
        <w:autoSpaceDE w:val="0"/>
        <w:autoSpaceDN w:val="0"/>
        <w:adjustRightInd w:val="0"/>
        <w:spacing w:line="360" w:lineRule="auto"/>
        <w:jc w:val="both"/>
        <w:rPr>
          <w:rFonts w:ascii="Arial Narrow" w:hAnsi="Arial Narrow" w:cs="Arial"/>
          <w:color w:val="000000"/>
          <w:sz w:val="28"/>
          <w:szCs w:val="28"/>
        </w:rPr>
      </w:pPr>
    </w:p>
    <w:p w:rsidR="00786C4C" w:rsidRPr="00786C4C" w:rsidRDefault="00786C4C" w:rsidP="00786C4C">
      <w:pPr>
        <w:autoSpaceDE w:val="0"/>
        <w:autoSpaceDN w:val="0"/>
        <w:adjustRightInd w:val="0"/>
        <w:spacing w:line="360" w:lineRule="auto"/>
        <w:jc w:val="both"/>
        <w:rPr>
          <w:rFonts w:ascii="Arial Narrow" w:hAnsi="Arial Narrow" w:cs="Arial"/>
          <w:bCs/>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5A50B5">
        <w:rPr>
          <w:rFonts w:ascii="Arial Narrow" w:hAnsi="Arial Narrow" w:cs="Arial"/>
          <w:sz w:val="28"/>
          <w:szCs w:val="28"/>
        </w:rPr>
        <w:t xml:space="preserve"> </w:t>
      </w:r>
      <w:r w:rsidR="00C4022C">
        <w:rPr>
          <w:rFonts w:ascii="Arial Narrow" w:hAnsi="Arial Narrow" w:cs="Arial"/>
          <w:sz w:val="28"/>
          <w:szCs w:val="28"/>
        </w:rPr>
        <w:t>dieciocho de junio</w:t>
      </w:r>
      <w:r w:rsidR="00A75B55">
        <w:rPr>
          <w:rFonts w:ascii="Arial Narrow" w:hAnsi="Arial Narrow" w:cs="Arial"/>
          <w:sz w:val="28"/>
          <w:szCs w:val="28"/>
        </w:rPr>
        <w:t xml:space="preserve"> de dos mil diecinueve</w:t>
      </w:r>
      <w:r w:rsidRPr="00786C4C">
        <w:rPr>
          <w:rFonts w:ascii="Arial Narrow" w:hAnsi="Arial Narrow" w:cs="Arial"/>
          <w:sz w:val="28"/>
          <w:szCs w:val="28"/>
        </w:rPr>
        <w:t xml:space="preserve">, tuvo verificativo la audiencia de ley en este juicio, con la asistencia de la autorizada de la parte actora, no así de representante alguno de la autoridad demandada. </w:t>
      </w:r>
      <w:r w:rsidRPr="00786C4C">
        <w:rPr>
          <w:rFonts w:ascii="Arial Narrow" w:hAnsi="Arial Narrow" w:cs="Arial"/>
          <w:bCs/>
          <w:sz w:val="28"/>
          <w:szCs w:val="28"/>
        </w:rPr>
        <w:t xml:space="preserve">Enseguida </w:t>
      </w:r>
      <w:r w:rsidR="00DE453D">
        <w:rPr>
          <w:rFonts w:ascii="Arial Narrow" w:hAnsi="Arial Narrow" w:cs="Arial"/>
          <w:bCs/>
          <w:sz w:val="28"/>
          <w:szCs w:val="28"/>
        </w:rPr>
        <w:t>el Secretario de Acuerdos,</w:t>
      </w:r>
      <w:r w:rsidRPr="00786C4C">
        <w:rPr>
          <w:rFonts w:ascii="Arial Narrow" w:hAnsi="Arial Narrow" w:cs="Arial"/>
          <w:bCs/>
          <w:sz w:val="28"/>
          <w:szCs w:val="28"/>
        </w:rPr>
        <w:t xml:space="preserve"> dio lectura al escrito de demanda, señalando las pruebas documentales presentadas por la</w:t>
      </w:r>
      <w:r w:rsidR="00912D94">
        <w:rPr>
          <w:rFonts w:ascii="Arial Narrow" w:hAnsi="Arial Narrow" w:cs="Arial"/>
          <w:bCs/>
          <w:sz w:val="28"/>
          <w:szCs w:val="28"/>
        </w:rPr>
        <w:t>s</w:t>
      </w:r>
      <w:r w:rsidRPr="00786C4C">
        <w:rPr>
          <w:rFonts w:ascii="Arial Narrow" w:hAnsi="Arial Narrow" w:cs="Arial"/>
          <w:bCs/>
          <w:sz w:val="28"/>
          <w:szCs w:val="28"/>
        </w:rPr>
        <w:t xml:space="preserve"> parte</w:t>
      </w:r>
      <w:r w:rsidR="00912D94">
        <w:rPr>
          <w:rFonts w:ascii="Arial Narrow" w:hAnsi="Arial Narrow" w:cs="Arial"/>
          <w:bCs/>
          <w:sz w:val="28"/>
          <w:szCs w:val="28"/>
        </w:rPr>
        <w:t>s</w:t>
      </w:r>
      <w:r w:rsidRPr="00786C4C">
        <w:rPr>
          <w:rFonts w:ascii="Arial Narrow" w:hAnsi="Arial Narrow" w:cs="Arial"/>
          <w:bCs/>
          <w:sz w:val="28"/>
          <w:szCs w:val="28"/>
        </w:rPr>
        <w:t>. Se hizo constar que</w:t>
      </w:r>
      <w:r w:rsidR="0003332A">
        <w:rPr>
          <w:rFonts w:ascii="Arial Narrow" w:hAnsi="Arial Narrow" w:cs="Arial"/>
          <w:bCs/>
          <w:sz w:val="28"/>
          <w:szCs w:val="28"/>
        </w:rPr>
        <w:t xml:space="preserve"> </w:t>
      </w:r>
      <w:r w:rsidRPr="00786C4C">
        <w:rPr>
          <w:rFonts w:ascii="Arial Narrow" w:hAnsi="Arial Narrow" w:cs="Arial"/>
          <w:bCs/>
          <w:sz w:val="28"/>
          <w:szCs w:val="28"/>
        </w:rPr>
        <w:t>no se le</w:t>
      </w:r>
      <w:r w:rsidR="002711F1">
        <w:rPr>
          <w:rFonts w:ascii="Arial Narrow" w:hAnsi="Arial Narrow" w:cs="Arial"/>
          <w:bCs/>
          <w:sz w:val="28"/>
          <w:szCs w:val="28"/>
        </w:rPr>
        <w:t>s</w:t>
      </w:r>
      <w:r w:rsidRPr="00786C4C">
        <w:rPr>
          <w:rFonts w:ascii="Arial Narrow" w:hAnsi="Arial Narrow" w:cs="Arial"/>
          <w:bCs/>
          <w:sz w:val="28"/>
          <w:szCs w:val="28"/>
        </w:rPr>
        <w:t xml:space="preserve"> desechó ninguna prueba a la</w:t>
      </w:r>
      <w:r w:rsidR="002711F1">
        <w:rPr>
          <w:rFonts w:ascii="Arial Narrow" w:hAnsi="Arial Narrow" w:cs="Arial"/>
          <w:bCs/>
          <w:sz w:val="28"/>
          <w:szCs w:val="28"/>
        </w:rPr>
        <w:t>s</w:t>
      </w:r>
      <w:r w:rsidRPr="00786C4C">
        <w:rPr>
          <w:rFonts w:ascii="Arial Narrow" w:hAnsi="Arial Narrow" w:cs="Arial"/>
          <w:bCs/>
          <w:sz w:val="28"/>
          <w:szCs w:val="28"/>
        </w:rPr>
        <w:t xml:space="preserve"> parte</w:t>
      </w:r>
      <w:r w:rsidR="002711F1">
        <w:rPr>
          <w:rFonts w:ascii="Arial Narrow" w:hAnsi="Arial Narrow" w:cs="Arial"/>
          <w:bCs/>
          <w:sz w:val="28"/>
          <w:szCs w:val="28"/>
        </w:rPr>
        <w:t>s</w:t>
      </w:r>
      <w:r w:rsidRPr="00786C4C">
        <w:rPr>
          <w:rFonts w:ascii="Arial Narrow" w:hAnsi="Arial Narrow" w:cs="Arial"/>
          <w:bCs/>
          <w:sz w:val="28"/>
          <w:szCs w:val="28"/>
        </w:rPr>
        <w:t>. Se tuvieron por desahogadas las pruebas documentales de la</w:t>
      </w:r>
      <w:r w:rsidR="002711F1">
        <w:rPr>
          <w:rFonts w:ascii="Arial Narrow" w:hAnsi="Arial Narrow" w:cs="Arial"/>
          <w:bCs/>
          <w:sz w:val="28"/>
          <w:szCs w:val="28"/>
        </w:rPr>
        <w:t>s partes</w:t>
      </w:r>
      <w:r w:rsidRPr="00786C4C">
        <w:rPr>
          <w:rFonts w:ascii="Arial Narrow" w:hAnsi="Arial Narrow" w:cs="Arial"/>
          <w:bCs/>
          <w:sz w:val="28"/>
          <w:szCs w:val="28"/>
        </w:rPr>
        <w:t>. En período de alegatos se certificó que se formularon éstos únicamente por la parte actora, razón por la que se dio por terminada la audiencia, se citó para resolver y se turnaron los autos a</w:t>
      </w:r>
      <w:r w:rsidR="00673962">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formular el proyecto respectivo.</w:t>
      </w:r>
    </w:p>
    <w:p w:rsidR="00873808" w:rsidRPr="00E83ABF" w:rsidRDefault="00873808" w:rsidP="00C75555">
      <w:pPr>
        <w:spacing w:after="0" w:line="360" w:lineRule="auto"/>
        <w:ind w:firstLine="708"/>
        <w:jc w:val="both"/>
        <w:rPr>
          <w:rFonts w:ascii="Arial Narrow" w:hAnsi="Arial Narrow" w:cs="Arial"/>
          <w:sz w:val="28"/>
          <w:szCs w:val="28"/>
        </w:rPr>
      </w:pPr>
    </w:p>
    <w:p w:rsidR="001410E8" w:rsidRDefault="001410E8" w:rsidP="00472C3C">
      <w:pPr>
        <w:pStyle w:val="Ttulo4"/>
        <w:spacing w:after="0"/>
        <w:ind w:firstLine="0"/>
        <w:jc w:val="center"/>
        <w:rPr>
          <w:rFonts w:cs="Arial"/>
          <w:b/>
          <w:szCs w:val="28"/>
        </w:rPr>
      </w:pPr>
      <w:r w:rsidRPr="006E3E86">
        <w:rPr>
          <w:rFonts w:cs="Arial"/>
          <w:b/>
          <w:szCs w:val="28"/>
        </w:rPr>
        <w:t>C O N S I D E R A N D O</w:t>
      </w:r>
    </w:p>
    <w:p w:rsidR="006D1E33" w:rsidRDefault="006D1E33" w:rsidP="00DC6C3E">
      <w:pPr>
        <w:autoSpaceDE w:val="0"/>
        <w:autoSpaceDN w:val="0"/>
        <w:adjustRightInd w:val="0"/>
        <w:spacing w:line="360" w:lineRule="auto"/>
        <w:jc w:val="both"/>
        <w:rPr>
          <w:rFonts w:ascii="Arial Narrow" w:hAnsi="Arial Narrow"/>
          <w:b/>
          <w:sz w:val="28"/>
          <w:szCs w:val="28"/>
        </w:rPr>
      </w:pPr>
    </w:p>
    <w:p w:rsidR="006D1E33" w:rsidRPr="00386183" w:rsidRDefault="006D1E33" w:rsidP="006D1E33">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PRIMERO.-</w:t>
      </w:r>
      <w:r w:rsidRPr="00386183">
        <w:rPr>
          <w:rFonts w:ascii="Arial Narrow" w:hAnsi="Arial Narrow"/>
          <w:color w:val="000000"/>
          <w:sz w:val="28"/>
          <w:szCs w:val="28"/>
        </w:rPr>
        <w:t xml:space="preserve"> Esta </w:t>
      </w:r>
      <w:r>
        <w:rPr>
          <w:rFonts w:ascii="Arial Narrow" w:hAnsi="Arial Narrow"/>
          <w:color w:val="000000"/>
          <w:sz w:val="28"/>
          <w:szCs w:val="28"/>
        </w:rPr>
        <w:t>Primera</w:t>
      </w:r>
      <w:r w:rsidRPr="00386183">
        <w:rPr>
          <w:rFonts w:ascii="Arial Narrow" w:hAnsi="Arial Narrow"/>
          <w:color w:val="000000"/>
          <w:sz w:val="28"/>
          <w:szCs w:val="28"/>
        </w:rPr>
        <w:t xml:space="preserve"> Sala Unitaria del Tribunal Estatal de Justicia Administrativa, es competente para conocer, substanciar y resolver el presente juicio, en términos de los artículos 123 de la Constitución Política del Estado de San Luis Potosí, y </w:t>
      </w:r>
      <w:r>
        <w:rPr>
          <w:rFonts w:ascii="Arial Narrow" w:hAnsi="Arial Narrow"/>
          <w:color w:val="000000"/>
          <w:sz w:val="28"/>
          <w:szCs w:val="28"/>
        </w:rPr>
        <w:t xml:space="preserve">1°, 2°, </w:t>
      </w:r>
      <w:r w:rsidRPr="00386183">
        <w:rPr>
          <w:rFonts w:ascii="Arial Narrow" w:hAnsi="Arial Narrow"/>
          <w:color w:val="000000"/>
          <w:sz w:val="28"/>
          <w:szCs w:val="28"/>
        </w:rPr>
        <w:t>7°</w:t>
      </w:r>
      <w:r>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ya que se trata de una controversia suscitada entre un particular y autoridades municipales de esta entidad federativa, donde se ejerce jurisdicción, con motivo de una sanción por infracciones a los ordenamientos de tránsito.</w:t>
      </w:r>
    </w:p>
    <w:p w:rsidR="006D1E33" w:rsidRDefault="006D1E33" w:rsidP="006D1E33">
      <w:pPr>
        <w:autoSpaceDE w:val="0"/>
        <w:autoSpaceDN w:val="0"/>
        <w:adjustRightInd w:val="0"/>
        <w:spacing w:after="0" w:line="360" w:lineRule="auto"/>
        <w:ind w:firstLine="709"/>
        <w:jc w:val="both"/>
        <w:rPr>
          <w:rFonts w:ascii="Arial Narrow" w:eastAsia="Times New Roman" w:hAnsi="Arial Narrow"/>
          <w:sz w:val="28"/>
          <w:szCs w:val="28"/>
          <w:lang w:eastAsia="es-ES"/>
        </w:rPr>
      </w:pPr>
    </w:p>
    <w:p w:rsidR="006D1E33" w:rsidRDefault="006D1E33" w:rsidP="006D1E33">
      <w:pPr>
        <w:pStyle w:val="Sinespaciado"/>
        <w:spacing w:line="360" w:lineRule="auto"/>
        <w:ind w:firstLine="709"/>
        <w:jc w:val="both"/>
        <w:rPr>
          <w:rFonts w:ascii="Arial Narrow" w:hAnsi="Arial Narrow" w:cs="Arial"/>
          <w:sz w:val="28"/>
          <w:szCs w:val="28"/>
          <w:lang w:val="es-ES_tradnl"/>
        </w:rPr>
      </w:pPr>
      <w:r w:rsidRPr="00386183">
        <w:rPr>
          <w:rFonts w:ascii="Arial Narrow" w:hAnsi="Arial Narrow"/>
          <w:b/>
          <w:color w:val="000000"/>
          <w:sz w:val="28"/>
          <w:szCs w:val="28"/>
        </w:rPr>
        <w:t>SEGUNDO.-</w:t>
      </w:r>
      <w:r w:rsidRPr="00386183">
        <w:rPr>
          <w:rFonts w:ascii="Arial Narrow" w:hAnsi="Arial Narrow"/>
          <w:color w:val="000000"/>
          <w:sz w:val="28"/>
          <w:szCs w:val="28"/>
        </w:rPr>
        <w:t xml:space="preserve"> La parte actora, acreditó su interés jurídico de conformidad con  el  artículo  231 del Código Procesal Administrativo del  Estado de San Luis Potosí, toda vez que acompañó </w:t>
      </w:r>
      <w:r w:rsidRPr="00386183">
        <w:rPr>
          <w:rFonts w:ascii="Arial Narrow" w:hAnsi="Arial Narrow"/>
          <w:sz w:val="28"/>
          <w:szCs w:val="28"/>
        </w:rPr>
        <w:t>la Boleta de Infracción Folio</w:t>
      </w:r>
      <w:r w:rsidR="0062377E">
        <w:rPr>
          <w:rFonts w:ascii="Arial" w:hAnsi="Arial" w:cs="Arial"/>
          <w:b/>
          <w:bCs/>
        </w:rPr>
        <w:t>**********</w:t>
      </w:r>
      <w:r w:rsidRPr="00386183">
        <w:rPr>
          <w:rFonts w:ascii="Arial Narrow" w:hAnsi="Arial Narrow"/>
          <w:sz w:val="28"/>
          <w:szCs w:val="28"/>
        </w:rPr>
        <w:t xml:space="preserve">, </w:t>
      </w:r>
      <w:r>
        <w:rPr>
          <w:rFonts w:ascii="Arial Narrow" w:hAnsi="Arial Narrow"/>
          <w:sz w:val="28"/>
          <w:szCs w:val="28"/>
        </w:rPr>
        <w:t>de la que se advierte que se encuentra dirigida a</w:t>
      </w:r>
      <w:r w:rsidR="00C4022C">
        <w:rPr>
          <w:rFonts w:ascii="Arial Narrow" w:hAnsi="Arial Narrow"/>
          <w:sz w:val="28"/>
          <w:szCs w:val="28"/>
        </w:rPr>
        <w:t xml:space="preserve"> la diversa parte actora</w:t>
      </w:r>
      <w:r w:rsidR="0062377E">
        <w:rPr>
          <w:rFonts w:ascii="Arial" w:hAnsi="Arial" w:cs="Arial"/>
          <w:b/>
          <w:bCs/>
        </w:rPr>
        <w:t>**********</w:t>
      </w:r>
      <w:r>
        <w:rPr>
          <w:rFonts w:ascii="Arial Narrow" w:hAnsi="Arial Narrow"/>
          <w:sz w:val="28"/>
          <w:szCs w:val="28"/>
        </w:rPr>
        <w:t xml:space="preserve">, </w:t>
      </w:r>
      <w:r w:rsidRPr="00386183">
        <w:rPr>
          <w:rFonts w:ascii="Arial Narrow" w:hAnsi="Arial Narrow"/>
          <w:color w:val="000000"/>
          <w:sz w:val="28"/>
          <w:szCs w:val="28"/>
        </w:rPr>
        <w:t>documento</w:t>
      </w:r>
      <w:r>
        <w:rPr>
          <w:rFonts w:ascii="Arial Narrow" w:hAnsi="Arial Narrow"/>
          <w:color w:val="000000"/>
          <w:sz w:val="28"/>
          <w:szCs w:val="28"/>
        </w:rPr>
        <w:t xml:space="preserve"> </w:t>
      </w:r>
      <w:proofErr w:type="spellStart"/>
      <w:r w:rsidRPr="00386183">
        <w:rPr>
          <w:rFonts w:ascii="Arial Narrow" w:hAnsi="Arial Narrow"/>
          <w:color w:val="000000"/>
          <w:sz w:val="28"/>
          <w:szCs w:val="28"/>
        </w:rPr>
        <w:t>fundatorio</w:t>
      </w:r>
      <w:proofErr w:type="spellEnd"/>
      <w:r w:rsidRPr="00386183">
        <w:rPr>
          <w:rFonts w:ascii="Arial Narrow" w:hAnsi="Arial Narrow"/>
          <w:color w:val="000000"/>
          <w:sz w:val="28"/>
          <w:szCs w:val="28"/>
        </w:rPr>
        <w:t xml:space="preserve"> visible en </w:t>
      </w:r>
      <w:r>
        <w:rPr>
          <w:rFonts w:ascii="Arial Narrow" w:hAnsi="Arial Narrow"/>
          <w:color w:val="000000"/>
          <w:sz w:val="28"/>
          <w:szCs w:val="28"/>
        </w:rPr>
        <w:t xml:space="preserve">fojas  </w:t>
      </w:r>
      <w:r w:rsidRPr="006D1E33">
        <w:rPr>
          <w:rFonts w:ascii="Arial Narrow" w:hAnsi="Arial Narrow"/>
          <w:color w:val="FF0000"/>
          <w:sz w:val="28"/>
          <w:szCs w:val="28"/>
        </w:rPr>
        <w:t>8</w:t>
      </w:r>
      <w:r>
        <w:rPr>
          <w:rFonts w:ascii="Arial Narrow" w:hAnsi="Arial Narrow"/>
          <w:color w:val="000000"/>
          <w:sz w:val="28"/>
          <w:szCs w:val="28"/>
        </w:rPr>
        <w:t xml:space="preserve"> de los autos,</w:t>
      </w:r>
      <w:r w:rsidRPr="00386183">
        <w:rPr>
          <w:rFonts w:ascii="Arial Narrow" w:hAnsi="Arial Narrow"/>
          <w:color w:val="000000"/>
          <w:sz w:val="28"/>
          <w:szCs w:val="28"/>
        </w:rPr>
        <w:t xml:space="preserve"> con el valor probatorio que le confiere el artículo 72</w:t>
      </w:r>
      <w:r>
        <w:rPr>
          <w:rFonts w:ascii="Arial Narrow" w:hAnsi="Arial Narrow"/>
          <w:color w:val="000000"/>
          <w:sz w:val="28"/>
          <w:szCs w:val="28"/>
        </w:rPr>
        <w:t xml:space="preserve"> fracción I de</w:t>
      </w:r>
      <w:r w:rsidRPr="00386183">
        <w:rPr>
          <w:rFonts w:ascii="Arial Narrow" w:hAnsi="Arial Narrow"/>
          <w:color w:val="000000"/>
          <w:sz w:val="28"/>
          <w:szCs w:val="28"/>
        </w:rPr>
        <w:t>l</w:t>
      </w:r>
      <w:r>
        <w:rPr>
          <w:rFonts w:ascii="Arial Narrow" w:hAnsi="Arial Narrow"/>
          <w:color w:val="000000"/>
          <w:sz w:val="28"/>
          <w:szCs w:val="28"/>
        </w:rPr>
        <w:t xml:space="preserve"> citado Código;</w:t>
      </w:r>
      <w:r w:rsidRPr="002D4D06">
        <w:rPr>
          <w:rFonts w:ascii="Arial Narrow" w:hAnsi="Arial Narrow" w:cs="Arial"/>
          <w:sz w:val="28"/>
          <w:szCs w:val="28"/>
          <w:lang w:val="es-ES_tradnl"/>
        </w:rPr>
        <w:t xml:space="preserve"> </w:t>
      </w:r>
      <w:r>
        <w:rPr>
          <w:rFonts w:ascii="Arial Narrow" w:hAnsi="Arial Narrow" w:cs="Arial"/>
          <w:sz w:val="28"/>
          <w:szCs w:val="28"/>
          <w:lang w:val="es-ES_tradnl"/>
        </w:rPr>
        <w:t xml:space="preserve">por lo tanto, </w:t>
      </w:r>
      <w:r w:rsidRPr="002D4D06">
        <w:rPr>
          <w:rFonts w:ascii="Arial Narrow" w:hAnsi="Arial Narrow" w:cs="Arial"/>
          <w:sz w:val="28"/>
          <w:szCs w:val="28"/>
          <w:lang w:val="es-ES_tradnl"/>
        </w:rPr>
        <w:t>es innegable que cuenta con legitimación para demandar en el presente juicio.</w:t>
      </w:r>
    </w:p>
    <w:p w:rsidR="00C4022C" w:rsidRDefault="00C4022C" w:rsidP="006D1E33">
      <w:pPr>
        <w:pStyle w:val="Sinespaciado"/>
        <w:spacing w:line="360" w:lineRule="auto"/>
        <w:ind w:firstLine="709"/>
        <w:jc w:val="both"/>
        <w:rPr>
          <w:rFonts w:ascii="Arial Narrow" w:hAnsi="Arial Narrow" w:cs="Arial"/>
          <w:sz w:val="28"/>
          <w:szCs w:val="28"/>
          <w:lang w:val="es-ES_tradnl"/>
        </w:rPr>
      </w:pPr>
    </w:p>
    <w:p w:rsidR="00C7466C" w:rsidRDefault="00C4022C" w:rsidP="00C7466C">
      <w:pPr>
        <w:pStyle w:val="Sinespaciado"/>
        <w:spacing w:line="360" w:lineRule="auto"/>
        <w:ind w:firstLine="709"/>
        <w:jc w:val="both"/>
        <w:rPr>
          <w:rFonts w:ascii="Arial Narrow" w:hAnsi="Arial Narrow" w:cs="Arial"/>
          <w:sz w:val="28"/>
          <w:szCs w:val="28"/>
          <w:lang w:val="es-ES_tradnl"/>
        </w:rPr>
      </w:pPr>
      <w:r>
        <w:rPr>
          <w:rFonts w:ascii="Arial Narrow" w:hAnsi="Arial Narrow" w:cs="Arial"/>
          <w:sz w:val="28"/>
          <w:szCs w:val="28"/>
          <w:lang w:val="es-ES_tradnl"/>
        </w:rPr>
        <w:t>De igual manera, el diverso compareciente</w:t>
      </w:r>
      <w:r w:rsidR="0062377E">
        <w:rPr>
          <w:rFonts w:ascii="Arial" w:hAnsi="Arial" w:cs="Arial"/>
          <w:b/>
          <w:bCs/>
        </w:rPr>
        <w:t>**********</w:t>
      </w:r>
      <w:r w:rsidR="00C7466C">
        <w:rPr>
          <w:rFonts w:ascii="Arial Narrow" w:hAnsi="Arial Narrow" w:cs="Arial"/>
          <w:color w:val="FF0000"/>
          <w:sz w:val="28"/>
          <w:szCs w:val="28"/>
          <w:lang w:val="es-ES_tradnl"/>
        </w:rPr>
        <w:t xml:space="preserve">, </w:t>
      </w:r>
      <w:r w:rsidR="00C7466C">
        <w:rPr>
          <w:rFonts w:ascii="Arial Narrow" w:hAnsi="Arial Narrow" w:cs="Arial"/>
          <w:sz w:val="28"/>
          <w:szCs w:val="28"/>
          <w:lang w:val="es-ES_tradnl"/>
        </w:rPr>
        <w:t xml:space="preserve">acredita la calidad de propietario, toda vez que aporta copia certificada de la factura del vehículo que se describe en la boleta impugnada, la que consta a fojas 14 a la 16 de autos, </w:t>
      </w:r>
      <w:r w:rsidR="00521A91">
        <w:rPr>
          <w:rFonts w:ascii="Arial Narrow" w:hAnsi="Arial Narrow" w:cs="Arial"/>
          <w:sz w:val="28"/>
          <w:szCs w:val="28"/>
          <w:lang w:val="es-ES_tradnl"/>
        </w:rPr>
        <w:t>a la que se le otorga</w:t>
      </w:r>
      <w:r w:rsidR="00521A91" w:rsidRPr="00386183">
        <w:rPr>
          <w:rFonts w:ascii="Arial Narrow" w:hAnsi="Arial Narrow"/>
          <w:color w:val="000000"/>
          <w:sz w:val="28"/>
          <w:szCs w:val="28"/>
        </w:rPr>
        <w:t xml:space="preserve"> </w:t>
      </w:r>
      <w:r w:rsidR="00521A91">
        <w:rPr>
          <w:rFonts w:ascii="Arial Narrow" w:hAnsi="Arial Narrow"/>
          <w:color w:val="000000"/>
          <w:sz w:val="28"/>
          <w:szCs w:val="28"/>
        </w:rPr>
        <w:t>valor probatorio pleno, conforme a</w:t>
      </w:r>
      <w:r w:rsidR="00521A91" w:rsidRPr="00386183">
        <w:rPr>
          <w:rFonts w:ascii="Arial Narrow" w:hAnsi="Arial Narrow"/>
          <w:color w:val="000000"/>
          <w:sz w:val="28"/>
          <w:szCs w:val="28"/>
        </w:rPr>
        <w:t>l artículo 72</w:t>
      </w:r>
      <w:r w:rsidR="00521A91">
        <w:rPr>
          <w:rFonts w:ascii="Arial Narrow" w:hAnsi="Arial Narrow"/>
          <w:color w:val="000000"/>
          <w:sz w:val="28"/>
          <w:szCs w:val="28"/>
        </w:rPr>
        <w:t xml:space="preserve"> fracción I de</w:t>
      </w:r>
      <w:r w:rsidR="00521A91" w:rsidRPr="00386183">
        <w:rPr>
          <w:rFonts w:ascii="Arial Narrow" w:hAnsi="Arial Narrow"/>
          <w:color w:val="000000"/>
          <w:sz w:val="28"/>
          <w:szCs w:val="28"/>
        </w:rPr>
        <w:t>l</w:t>
      </w:r>
      <w:r w:rsidR="00521A91">
        <w:rPr>
          <w:rFonts w:ascii="Arial Narrow" w:hAnsi="Arial Narrow"/>
          <w:color w:val="000000"/>
          <w:sz w:val="28"/>
          <w:szCs w:val="28"/>
        </w:rPr>
        <w:t xml:space="preserve"> citado Código, documental </w:t>
      </w:r>
      <w:r w:rsidR="00C7466C">
        <w:rPr>
          <w:rFonts w:ascii="Arial Narrow" w:hAnsi="Arial Narrow" w:cs="Arial"/>
          <w:sz w:val="28"/>
          <w:szCs w:val="28"/>
          <w:lang w:val="es-ES_tradnl"/>
        </w:rPr>
        <w:t xml:space="preserve">en la que se hace constar </w:t>
      </w:r>
      <w:r w:rsidR="00521A91">
        <w:rPr>
          <w:rFonts w:ascii="Arial Narrow" w:hAnsi="Arial Narrow" w:cs="Arial"/>
          <w:sz w:val="28"/>
          <w:szCs w:val="28"/>
          <w:lang w:val="es-ES_tradnl"/>
        </w:rPr>
        <w:t xml:space="preserve">al reverso de </w:t>
      </w:r>
      <w:r w:rsidR="00C7466C">
        <w:rPr>
          <w:rFonts w:ascii="Arial Narrow" w:hAnsi="Arial Narrow" w:cs="Arial"/>
          <w:sz w:val="28"/>
          <w:szCs w:val="28"/>
          <w:lang w:val="es-ES_tradnl"/>
        </w:rPr>
        <w:t xml:space="preserve">la factura que se ceden los derechos de dicho vehículo a favor del citado compareciente, </w:t>
      </w:r>
      <w:r w:rsidR="0062377E">
        <w:rPr>
          <w:rFonts w:ascii="Arial" w:hAnsi="Arial" w:cs="Arial"/>
          <w:b/>
          <w:bCs/>
        </w:rPr>
        <w:t>**********</w:t>
      </w:r>
      <w:r w:rsidR="00C7466C">
        <w:rPr>
          <w:rFonts w:ascii="Arial Narrow" w:hAnsi="Arial Narrow" w:cs="Arial"/>
          <w:sz w:val="28"/>
          <w:szCs w:val="28"/>
          <w:lang w:val="es-ES_tradnl"/>
        </w:rPr>
        <w:t>,</w:t>
      </w:r>
      <w:r w:rsidR="00C7466C" w:rsidRPr="002D4D06">
        <w:rPr>
          <w:rFonts w:ascii="Arial Narrow" w:hAnsi="Arial Narrow" w:cs="Arial"/>
          <w:sz w:val="28"/>
          <w:szCs w:val="28"/>
          <w:lang w:val="es-ES_tradnl"/>
        </w:rPr>
        <w:t xml:space="preserve"> </w:t>
      </w:r>
      <w:r w:rsidR="00C7466C">
        <w:rPr>
          <w:rFonts w:ascii="Arial Narrow" w:hAnsi="Arial Narrow" w:cs="Arial"/>
          <w:sz w:val="28"/>
          <w:szCs w:val="28"/>
          <w:lang w:val="es-ES_tradnl"/>
        </w:rPr>
        <w:t xml:space="preserve">por lo tanto, </w:t>
      </w:r>
      <w:r w:rsidR="00C7466C" w:rsidRPr="002D4D06">
        <w:rPr>
          <w:rFonts w:ascii="Arial Narrow" w:hAnsi="Arial Narrow" w:cs="Arial"/>
          <w:sz w:val="28"/>
          <w:szCs w:val="28"/>
          <w:lang w:val="es-ES_tradnl"/>
        </w:rPr>
        <w:t>es innegable que cuenta con legitimación para demandar en el presente juicio.</w:t>
      </w:r>
    </w:p>
    <w:p w:rsidR="00C7466C" w:rsidRPr="00C4022C" w:rsidRDefault="00C7466C" w:rsidP="006D1E33">
      <w:pPr>
        <w:pStyle w:val="Sinespaciado"/>
        <w:spacing w:line="360" w:lineRule="auto"/>
        <w:ind w:firstLine="709"/>
        <w:jc w:val="both"/>
        <w:rPr>
          <w:rFonts w:ascii="Arial Narrow" w:hAnsi="Arial Narrow"/>
          <w:color w:val="FF0000"/>
          <w:sz w:val="28"/>
          <w:szCs w:val="28"/>
        </w:rPr>
      </w:pPr>
    </w:p>
    <w:p w:rsidR="00EF1B7B" w:rsidRDefault="00EF1B7B" w:rsidP="00EF1B7B">
      <w:pPr>
        <w:pStyle w:val="Sinespaciado"/>
        <w:spacing w:line="360" w:lineRule="auto"/>
        <w:ind w:firstLine="709"/>
        <w:jc w:val="both"/>
        <w:rPr>
          <w:rFonts w:ascii="Arial Narrow" w:hAnsi="Arial Narrow"/>
          <w:color w:val="000000"/>
          <w:sz w:val="28"/>
          <w:szCs w:val="28"/>
        </w:rPr>
      </w:pPr>
      <w:r w:rsidRPr="00773259">
        <w:rPr>
          <w:rFonts w:ascii="Arial Narrow" w:hAnsi="Arial Narrow"/>
          <w:color w:val="000000"/>
          <w:sz w:val="28"/>
          <w:szCs w:val="28"/>
        </w:rPr>
        <w:t>La autoridad demandada</w:t>
      </w:r>
      <w:r w:rsidRPr="00773259">
        <w:rPr>
          <w:rFonts w:ascii="Arial Narrow" w:hAnsi="Arial Narrow"/>
          <w:b/>
          <w:color w:val="000000"/>
          <w:sz w:val="28"/>
          <w:szCs w:val="28"/>
        </w:rPr>
        <w:t xml:space="preserve">, </w:t>
      </w:r>
      <w:r w:rsidRPr="00773259">
        <w:rPr>
          <w:rFonts w:ascii="Arial Narrow" w:hAnsi="Arial Narrow"/>
          <w:color w:val="000000"/>
          <w:sz w:val="28"/>
          <w:szCs w:val="28"/>
        </w:rPr>
        <w:t xml:space="preserve">justificó su personalidad y legitimación, con la copia </w:t>
      </w:r>
      <w:r>
        <w:rPr>
          <w:rFonts w:ascii="Arial Narrow" w:hAnsi="Arial Narrow"/>
          <w:color w:val="000000"/>
          <w:sz w:val="28"/>
          <w:szCs w:val="28"/>
        </w:rPr>
        <w:t>certificada de</w:t>
      </w:r>
      <w:r w:rsidRPr="00773259">
        <w:rPr>
          <w:rFonts w:ascii="Arial Narrow" w:hAnsi="Arial Narrow"/>
          <w:color w:val="000000"/>
          <w:sz w:val="28"/>
          <w:szCs w:val="28"/>
        </w:rPr>
        <w:t xml:space="preserve"> su nombramiento, visible a fojas </w:t>
      </w:r>
      <w:r w:rsidR="0057306D" w:rsidRPr="0057306D">
        <w:rPr>
          <w:rFonts w:ascii="Arial Narrow" w:hAnsi="Arial Narrow"/>
          <w:color w:val="FF0000"/>
          <w:sz w:val="28"/>
          <w:szCs w:val="28"/>
        </w:rPr>
        <w:t>3</w:t>
      </w:r>
      <w:r w:rsidR="00521A91">
        <w:rPr>
          <w:rFonts w:ascii="Arial Narrow" w:hAnsi="Arial Narrow"/>
          <w:color w:val="FF0000"/>
          <w:sz w:val="28"/>
          <w:szCs w:val="28"/>
        </w:rPr>
        <w:t>2</w:t>
      </w:r>
      <w:r w:rsidRPr="00773259">
        <w:rPr>
          <w:rFonts w:ascii="Arial Narrow" w:hAnsi="Arial Narrow"/>
          <w:color w:val="000000"/>
          <w:sz w:val="28"/>
          <w:szCs w:val="28"/>
        </w:rPr>
        <w:t xml:space="preserve"> de autos, documento que no fue objetado por la parte actora</w:t>
      </w:r>
      <w:r>
        <w:rPr>
          <w:rFonts w:ascii="Arial Narrow" w:hAnsi="Arial Narrow"/>
          <w:color w:val="000000"/>
          <w:sz w:val="28"/>
          <w:szCs w:val="28"/>
        </w:rPr>
        <w:t>, por lo que</w:t>
      </w:r>
      <w:r w:rsidRPr="00CD465C">
        <w:rPr>
          <w:rFonts w:ascii="Arial Narrow" w:hAnsi="Arial Narrow"/>
          <w:color w:val="000000"/>
          <w:sz w:val="28"/>
          <w:szCs w:val="28"/>
        </w:rPr>
        <w:t xml:space="preserve"> </w:t>
      </w:r>
      <w:r>
        <w:rPr>
          <w:rFonts w:ascii="Arial Narrow" w:hAnsi="Arial Narrow"/>
          <w:color w:val="000000"/>
          <w:sz w:val="28"/>
          <w:szCs w:val="28"/>
        </w:rPr>
        <w:t>se</w:t>
      </w:r>
      <w:r w:rsidRPr="00386183">
        <w:rPr>
          <w:rFonts w:ascii="Arial Narrow" w:hAnsi="Arial Narrow"/>
          <w:color w:val="000000"/>
          <w:sz w:val="28"/>
          <w:szCs w:val="28"/>
        </w:rPr>
        <w:t xml:space="preserve"> le confiere </w:t>
      </w:r>
      <w:r>
        <w:rPr>
          <w:rFonts w:ascii="Arial Narrow" w:hAnsi="Arial Narrow"/>
          <w:color w:val="000000"/>
          <w:sz w:val="28"/>
          <w:szCs w:val="28"/>
        </w:rPr>
        <w:t>valor probatorio pleno, conforme a</w:t>
      </w:r>
      <w:r w:rsidRPr="00386183">
        <w:rPr>
          <w:rFonts w:ascii="Arial Narrow" w:hAnsi="Arial Narrow"/>
          <w:color w:val="000000"/>
          <w:sz w:val="28"/>
          <w:szCs w:val="28"/>
        </w:rPr>
        <w:t>l artículo 72</w:t>
      </w:r>
      <w:r>
        <w:rPr>
          <w:rFonts w:ascii="Arial Narrow" w:hAnsi="Arial Narrow"/>
          <w:color w:val="000000"/>
          <w:sz w:val="28"/>
          <w:szCs w:val="28"/>
        </w:rPr>
        <w:t xml:space="preserve"> fracción I de</w:t>
      </w:r>
      <w:r w:rsidRPr="00386183">
        <w:rPr>
          <w:rFonts w:ascii="Arial Narrow" w:hAnsi="Arial Narrow"/>
          <w:color w:val="000000"/>
          <w:sz w:val="28"/>
          <w:szCs w:val="28"/>
        </w:rPr>
        <w:t>l</w:t>
      </w:r>
      <w:r>
        <w:rPr>
          <w:rFonts w:ascii="Arial Narrow" w:hAnsi="Arial Narrow"/>
          <w:color w:val="000000"/>
          <w:sz w:val="28"/>
          <w:szCs w:val="28"/>
        </w:rPr>
        <w:t xml:space="preserve"> citado Código.</w:t>
      </w:r>
    </w:p>
    <w:p w:rsidR="00EF1B7B" w:rsidRPr="00386183" w:rsidRDefault="00EF1B7B" w:rsidP="00EF1B7B">
      <w:pPr>
        <w:pStyle w:val="Sinespaciado"/>
        <w:spacing w:line="360" w:lineRule="auto"/>
        <w:ind w:firstLine="709"/>
        <w:jc w:val="both"/>
        <w:rPr>
          <w:rFonts w:ascii="Arial Narrow" w:hAnsi="Arial Narrow"/>
          <w:b/>
          <w:color w:val="000000"/>
          <w:sz w:val="28"/>
          <w:szCs w:val="28"/>
        </w:rPr>
      </w:pPr>
    </w:p>
    <w:p w:rsidR="00EF1B7B" w:rsidRPr="00386183" w:rsidRDefault="00EF1B7B" w:rsidP="00EF1B7B">
      <w:pPr>
        <w:pStyle w:val="Sinespaciado"/>
        <w:spacing w:line="360" w:lineRule="auto"/>
        <w:ind w:firstLine="709"/>
        <w:jc w:val="both"/>
        <w:rPr>
          <w:rFonts w:ascii="Arial Narrow" w:hAnsi="Arial Narrow"/>
          <w:color w:val="000000"/>
          <w:sz w:val="28"/>
          <w:szCs w:val="28"/>
        </w:rPr>
      </w:pPr>
      <w:r w:rsidRPr="00386183">
        <w:rPr>
          <w:rFonts w:ascii="Arial Narrow" w:hAnsi="Arial Narrow"/>
          <w:b/>
          <w:color w:val="000000"/>
          <w:sz w:val="28"/>
          <w:szCs w:val="28"/>
        </w:rPr>
        <w:t>TERCERO.-</w:t>
      </w:r>
      <w:r w:rsidRPr="00386183">
        <w:rPr>
          <w:rFonts w:ascii="Arial Narrow" w:hAnsi="Arial Narrow"/>
          <w:color w:val="000000"/>
          <w:sz w:val="28"/>
          <w:szCs w:val="28"/>
        </w:rPr>
        <w:t xml:space="preserve"> La existencia del acto impugnado, queda plenamente demostrada con los documentos descritos en el Resultando Único y Considerando Segundo de esta sentencia, los cuales corren agregados a los autos de este expediente, generándose así los efectos legales correspondientes; documento público, </w:t>
      </w:r>
      <w:r>
        <w:rPr>
          <w:rFonts w:ascii="Arial Narrow" w:hAnsi="Arial Narrow"/>
          <w:color w:val="000000"/>
          <w:sz w:val="28"/>
          <w:szCs w:val="28"/>
        </w:rPr>
        <w:t>el cual ya fue debidamente valorado.</w:t>
      </w:r>
    </w:p>
    <w:p w:rsidR="00EF1B7B" w:rsidRPr="00CC1978" w:rsidRDefault="00EF1B7B" w:rsidP="00EF1B7B">
      <w:pPr>
        <w:pStyle w:val="Sinespaciado"/>
        <w:spacing w:line="276" w:lineRule="auto"/>
        <w:ind w:firstLine="709"/>
        <w:jc w:val="both"/>
        <w:rPr>
          <w:rFonts w:ascii="Arial Narrow" w:hAnsi="Arial Narrow"/>
          <w:sz w:val="24"/>
          <w:szCs w:val="24"/>
        </w:rPr>
      </w:pPr>
    </w:p>
    <w:p w:rsidR="00EF1B7B" w:rsidRDefault="00EF1B7B" w:rsidP="00EF1B7B">
      <w:pPr>
        <w:pStyle w:val="Sinespaciado"/>
        <w:spacing w:line="360" w:lineRule="auto"/>
        <w:ind w:firstLine="709"/>
        <w:jc w:val="both"/>
        <w:rPr>
          <w:rFonts w:ascii="Arial Narrow" w:hAnsi="Arial Narrow"/>
          <w:sz w:val="28"/>
          <w:szCs w:val="28"/>
        </w:rPr>
      </w:pPr>
      <w:r w:rsidRPr="00C56043">
        <w:rPr>
          <w:rFonts w:ascii="Arial Narrow" w:hAnsi="Arial Narrow"/>
          <w:b/>
          <w:sz w:val="28"/>
          <w:szCs w:val="28"/>
        </w:rPr>
        <w:t>CUARTO.-</w:t>
      </w:r>
      <w:r w:rsidRPr="00C56043">
        <w:rPr>
          <w:rFonts w:ascii="Arial Narrow" w:hAnsi="Arial Narrow"/>
          <w:sz w:val="28"/>
          <w:szCs w:val="2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por los artículos 228 y 229 del Código Procesal Administrativo en consulta.</w:t>
      </w:r>
    </w:p>
    <w:p w:rsidR="0057306D" w:rsidRPr="0057306D" w:rsidRDefault="0057306D" w:rsidP="00EF1B7B">
      <w:pPr>
        <w:pStyle w:val="Sinespaciado"/>
        <w:spacing w:line="360" w:lineRule="auto"/>
        <w:ind w:firstLine="709"/>
        <w:jc w:val="both"/>
        <w:rPr>
          <w:rFonts w:ascii="Arial Narrow" w:hAnsi="Arial Narrow"/>
          <w:sz w:val="28"/>
          <w:szCs w:val="28"/>
        </w:rPr>
      </w:pPr>
      <w:r>
        <w:rPr>
          <w:rFonts w:ascii="Arial Narrow" w:hAnsi="Arial Narrow"/>
          <w:sz w:val="28"/>
          <w:szCs w:val="28"/>
        </w:rPr>
        <w:t xml:space="preserve">La autoridad demandada al producir su contestación de demanda hace valer la causal de improcedencia prevista en el numeral 228 fracción II del Código Procesal Administrativo para el Estado de San Luis Potosí, </w:t>
      </w:r>
      <w:r w:rsidRPr="0057306D">
        <w:rPr>
          <w:rFonts w:ascii="Arial Narrow" w:hAnsi="Arial Narrow"/>
          <w:sz w:val="28"/>
          <w:szCs w:val="28"/>
        </w:rPr>
        <w:t xml:space="preserve">relativa a </w:t>
      </w:r>
      <w:r>
        <w:rPr>
          <w:rFonts w:ascii="Arial Narrow" w:hAnsi="Arial Narrow"/>
          <w:sz w:val="28"/>
          <w:szCs w:val="28"/>
        </w:rPr>
        <w:t>q</w:t>
      </w:r>
      <w:r w:rsidRPr="0057306D">
        <w:rPr>
          <w:rFonts w:ascii="Arial Narrow" w:hAnsi="Arial Narrow"/>
          <w:sz w:val="28"/>
          <w:szCs w:val="28"/>
        </w:rPr>
        <w:t>ue no afecten los intereses jurídicos o legítimos del actor;</w:t>
      </w:r>
      <w:r>
        <w:rPr>
          <w:rFonts w:ascii="Arial Narrow" w:hAnsi="Arial Narrow"/>
          <w:sz w:val="28"/>
          <w:szCs w:val="28"/>
        </w:rPr>
        <w:t xml:space="preserve"> sin embargo conforme al Considerando segundo de la presente resolución, en el caso se encuentra </w:t>
      </w:r>
      <w:r>
        <w:rPr>
          <w:rFonts w:ascii="Arial Narrow" w:hAnsi="Arial Narrow"/>
          <w:sz w:val="28"/>
          <w:szCs w:val="28"/>
        </w:rPr>
        <w:lastRenderedPageBreak/>
        <w:t xml:space="preserve">acreditado el interés jurídico del </w:t>
      </w:r>
      <w:proofErr w:type="spellStart"/>
      <w:r>
        <w:rPr>
          <w:rFonts w:ascii="Arial Narrow" w:hAnsi="Arial Narrow"/>
          <w:sz w:val="28"/>
          <w:szCs w:val="28"/>
        </w:rPr>
        <w:t>promovente</w:t>
      </w:r>
      <w:proofErr w:type="spellEnd"/>
      <w:r>
        <w:rPr>
          <w:rFonts w:ascii="Arial Narrow" w:hAnsi="Arial Narrow"/>
          <w:sz w:val="28"/>
          <w:szCs w:val="28"/>
        </w:rPr>
        <w:t>, en los términos mencionados en dicho</w:t>
      </w:r>
      <w:r w:rsidRPr="0057306D">
        <w:rPr>
          <w:rFonts w:ascii="Arial Narrow" w:hAnsi="Arial Narrow"/>
          <w:sz w:val="28"/>
          <w:szCs w:val="28"/>
        </w:rPr>
        <w:t xml:space="preserve"> </w:t>
      </w:r>
      <w:r>
        <w:rPr>
          <w:rFonts w:ascii="Arial Narrow" w:hAnsi="Arial Narrow"/>
          <w:sz w:val="28"/>
          <w:szCs w:val="28"/>
        </w:rPr>
        <w:t>Considerando.</w:t>
      </w:r>
    </w:p>
    <w:p w:rsidR="00EF1B7B" w:rsidRPr="0057306D" w:rsidRDefault="00EF1B7B" w:rsidP="00EF1B7B">
      <w:pPr>
        <w:pStyle w:val="Sinespaciado"/>
        <w:spacing w:line="360" w:lineRule="auto"/>
        <w:ind w:firstLine="709"/>
        <w:jc w:val="both"/>
        <w:rPr>
          <w:rFonts w:ascii="Arial Narrow" w:hAnsi="Arial Narrow"/>
          <w:sz w:val="28"/>
          <w:szCs w:val="28"/>
        </w:rPr>
      </w:pPr>
    </w:p>
    <w:p w:rsidR="00EF1B7B" w:rsidRPr="00C56043" w:rsidRDefault="00EF1B7B" w:rsidP="00EF1B7B">
      <w:pPr>
        <w:pStyle w:val="Sinespaciado"/>
        <w:spacing w:line="360" w:lineRule="auto"/>
        <w:ind w:firstLine="709"/>
        <w:jc w:val="both"/>
        <w:rPr>
          <w:rFonts w:ascii="Arial Narrow" w:hAnsi="Arial Narrow"/>
          <w:sz w:val="28"/>
          <w:szCs w:val="28"/>
        </w:rPr>
      </w:pPr>
      <w:r w:rsidRPr="0057306D">
        <w:rPr>
          <w:rFonts w:ascii="Arial Narrow" w:hAnsi="Arial Narrow"/>
          <w:sz w:val="28"/>
          <w:szCs w:val="28"/>
        </w:rPr>
        <w:t>Del examen general practicado al sumario, no se advierte causal alguna</w:t>
      </w:r>
      <w:r w:rsidRPr="00C56043">
        <w:rPr>
          <w:rFonts w:ascii="Arial Narrow" w:hAnsi="Arial Narrow"/>
          <w:sz w:val="28"/>
          <w:szCs w:val="28"/>
        </w:rPr>
        <w:t xml:space="preserve"> que esta Sala deba hacer valer de oficio.</w:t>
      </w:r>
    </w:p>
    <w:p w:rsidR="00EF1B7B" w:rsidRPr="00CC1978" w:rsidRDefault="00EF1B7B" w:rsidP="00EF1B7B">
      <w:pPr>
        <w:pStyle w:val="Sinespaciado"/>
        <w:spacing w:line="276" w:lineRule="auto"/>
        <w:ind w:firstLine="709"/>
        <w:jc w:val="both"/>
        <w:rPr>
          <w:rFonts w:ascii="Arial Narrow" w:hAnsi="Arial Narrow"/>
          <w:sz w:val="24"/>
          <w:szCs w:val="24"/>
        </w:rPr>
      </w:pPr>
    </w:p>
    <w:p w:rsidR="00EF1B7B" w:rsidRPr="00F445B6" w:rsidRDefault="00EF1B7B" w:rsidP="00EF1B7B">
      <w:pPr>
        <w:pStyle w:val="Sinespaciado"/>
        <w:spacing w:line="360" w:lineRule="auto"/>
        <w:ind w:firstLine="709"/>
        <w:jc w:val="both"/>
        <w:rPr>
          <w:rFonts w:ascii="Arial Narrow" w:hAnsi="Arial Narrow"/>
          <w:color w:val="000000"/>
          <w:sz w:val="28"/>
          <w:szCs w:val="28"/>
        </w:rPr>
      </w:pPr>
      <w:r w:rsidRPr="00F445B6">
        <w:rPr>
          <w:rFonts w:ascii="Arial Narrow" w:hAnsi="Arial Narrow"/>
          <w:b/>
          <w:color w:val="000000"/>
          <w:sz w:val="28"/>
          <w:szCs w:val="28"/>
        </w:rPr>
        <w:t>QUINTO.-</w:t>
      </w:r>
      <w:r w:rsidRPr="00F445B6">
        <w:rPr>
          <w:rFonts w:ascii="Arial Narrow" w:hAnsi="Arial Narrow"/>
          <w:color w:val="000000"/>
          <w:sz w:val="28"/>
          <w:szCs w:val="28"/>
        </w:rPr>
        <w:t xml:space="preserve"> La </w:t>
      </w:r>
      <w:proofErr w:type="spellStart"/>
      <w:r w:rsidRPr="00F445B6">
        <w:rPr>
          <w:rFonts w:ascii="Arial Narrow" w:hAnsi="Arial Narrow"/>
          <w:color w:val="000000"/>
          <w:sz w:val="28"/>
          <w:szCs w:val="28"/>
        </w:rPr>
        <w:t>promovente</w:t>
      </w:r>
      <w:proofErr w:type="spellEnd"/>
      <w:r w:rsidRPr="00F445B6">
        <w:rPr>
          <w:rFonts w:ascii="Arial Narrow" w:hAnsi="Arial Narrow"/>
          <w:color w:val="000000"/>
          <w:sz w:val="28"/>
          <w:szCs w:val="28"/>
        </w:rPr>
        <w:t xml:space="preserve"> hizo valer los conceptos de impugnación que se advierten en fojas </w:t>
      </w:r>
      <w:r w:rsidRPr="00F445B6">
        <w:rPr>
          <w:rFonts w:ascii="Arial Narrow" w:hAnsi="Arial Narrow"/>
          <w:b/>
          <w:color w:val="000000"/>
          <w:sz w:val="28"/>
          <w:szCs w:val="28"/>
        </w:rPr>
        <w:t xml:space="preserve">de la </w:t>
      </w:r>
      <w:r>
        <w:rPr>
          <w:rFonts w:ascii="Arial Narrow" w:hAnsi="Arial Narrow"/>
          <w:b/>
          <w:color w:val="000000"/>
          <w:sz w:val="28"/>
          <w:szCs w:val="28"/>
        </w:rPr>
        <w:t xml:space="preserve">foja 2 a la </w:t>
      </w:r>
      <w:r w:rsidR="00CC4E0B">
        <w:rPr>
          <w:rFonts w:ascii="Arial Narrow" w:hAnsi="Arial Narrow"/>
          <w:b/>
          <w:color w:val="000000"/>
          <w:sz w:val="28"/>
          <w:szCs w:val="28"/>
        </w:rPr>
        <w:t>7</w:t>
      </w:r>
      <w:r w:rsidRPr="00F445B6">
        <w:rPr>
          <w:rFonts w:ascii="Arial Narrow" w:hAnsi="Arial Narrow"/>
          <w:color w:val="000000"/>
          <w:sz w:val="28"/>
          <w:szCs w:val="28"/>
        </w:rPr>
        <w:t xml:space="preserve"> de los autos, argumentos que no se trascriben y por economía procesal se tienen por reproducidos como si se insertaren a la letra, para que surtan sus efectos legales a que haya lugar.</w:t>
      </w:r>
    </w:p>
    <w:p w:rsidR="00EF1B7B" w:rsidRPr="00F445B6" w:rsidRDefault="00EF1B7B" w:rsidP="00EF1B7B">
      <w:pPr>
        <w:pStyle w:val="Sinespaciado"/>
        <w:spacing w:line="360" w:lineRule="auto"/>
        <w:ind w:firstLine="709"/>
        <w:jc w:val="both"/>
        <w:rPr>
          <w:rFonts w:ascii="Arial Narrow" w:hAnsi="Arial Narrow"/>
          <w:color w:val="000000"/>
          <w:sz w:val="28"/>
          <w:szCs w:val="28"/>
        </w:rPr>
      </w:pPr>
    </w:p>
    <w:p w:rsidR="00EF1B7B" w:rsidRPr="00F445B6" w:rsidRDefault="00EF1B7B" w:rsidP="00EF1B7B">
      <w:pPr>
        <w:pStyle w:val="Sinespaciado"/>
        <w:spacing w:line="360" w:lineRule="auto"/>
        <w:ind w:firstLine="709"/>
        <w:jc w:val="both"/>
        <w:rPr>
          <w:rFonts w:ascii="Arial Narrow" w:hAnsi="Arial Narrow"/>
          <w:b/>
          <w:i/>
          <w:iCs/>
          <w:color w:val="000000"/>
          <w:sz w:val="28"/>
          <w:szCs w:val="28"/>
        </w:rPr>
      </w:pPr>
      <w:r w:rsidRPr="00F445B6">
        <w:rPr>
          <w:rFonts w:ascii="Arial Narrow" w:hAnsi="Arial Narrow"/>
          <w:color w:val="000000"/>
          <w:sz w:val="28"/>
          <w:szCs w:val="28"/>
        </w:rPr>
        <w:t xml:space="preserve">Al respecto, es aplicable la Tesis de Jurisprudencia del Segundo Tribunal Colegiado del Sexto Circuito. </w:t>
      </w:r>
      <w:r w:rsidRPr="00F445B6">
        <w:rPr>
          <w:rFonts w:ascii="Arial Narrow" w:hAnsi="Arial Narrow"/>
          <w:iCs/>
          <w:color w:val="000000"/>
          <w:sz w:val="28"/>
          <w:szCs w:val="28"/>
        </w:rPr>
        <w:t xml:space="preserve">Época: Novena Época, Registro: 196477, Instancia: Tribunales Colegiados de Circuito, Tipo de Tesis: Jurisprudencia, Fuente: Semanario Judicial de la Federación y su Gaceta, Tomo VII, Abril de 1998, Materia(s): Común, Tesis: VI.2o. J/129, Página: 599. </w:t>
      </w:r>
      <w:r w:rsidRPr="00F445B6">
        <w:rPr>
          <w:rFonts w:ascii="Arial Narrow" w:hAnsi="Arial Narrow"/>
          <w:b/>
          <w:i/>
          <w:iCs/>
          <w:color w:val="000000"/>
          <w:sz w:val="28"/>
          <w:szCs w:val="28"/>
        </w:rPr>
        <w:t>“CONCEPTOS DE VIOLACIÓN. EL JUEZ NO ESTÁ OBLIGADO A TRANSCRIBIRLOS....”</w:t>
      </w:r>
    </w:p>
    <w:p w:rsidR="00DC6C3E" w:rsidRPr="00CD2542" w:rsidRDefault="00DC6C3E" w:rsidP="004164AD">
      <w:pPr>
        <w:spacing w:line="360" w:lineRule="auto"/>
        <w:ind w:firstLine="708"/>
        <w:jc w:val="both"/>
        <w:rPr>
          <w:rFonts w:ascii="Arial Narrow" w:hAnsi="Arial Narrow" w:cs="Arial"/>
          <w:sz w:val="28"/>
          <w:szCs w:val="28"/>
        </w:rPr>
      </w:pPr>
    </w:p>
    <w:p w:rsidR="00DC6C3E" w:rsidRPr="00385A72" w:rsidRDefault="00DC6C3E" w:rsidP="00DC6C3E">
      <w:pPr>
        <w:autoSpaceDE w:val="0"/>
        <w:autoSpaceDN w:val="0"/>
        <w:adjustRightInd w:val="0"/>
        <w:spacing w:line="360" w:lineRule="auto"/>
        <w:ind w:firstLine="708"/>
        <w:jc w:val="both"/>
        <w:rPr>
          <w:rFonts w:ascii="Arial Narrow" w:hAnsi="Arial Narrow" w:cs="Arial"/>
          <w:sz w:val="28"/>
          <w:szCs w:val="28"/>
        </w:rPr>
      </w:pPr>
      <w:r w:rsidRPr="00385A72">
        <w:rPr>
          <w:rFonts w:ascii="Arial Narrow" w:hAnsi="Arial Narrow" w:cs="Arial"/>
          <w:b/>
          <w:bCs/>
          <w:color w:val="000000"/>
          <w:sz w:val="28"/>
          <w:szCs w:val="28"/>
        </w:rPr>
        <w:t xml:space="preserve">SEXTO.- </w:t>
      </w:r>
      <w:r w:rsidRPr="00385A72">
        <w:rPr>
          <w:rFonts w:ascii="Arial Narrow" w:hAnsi="Arial Narrow" w:cs="Arial"/>
          <w:sz w:val="28"/>
          <w:szCs w:val="28"/>
        </w:rPr>
        <w:t>A juicio de l</w:t>
      </w:r>
      <w:r w:rsidR="00385A72" w:rsidRPr="00385A72">
        <w:rPr>
          <w:rFonts w:ascii="Arial Narrow" w:hAnsi="Arial Narrow" w:cs="Arial"/>
          <w:sz w:val="28"/>
          <w:szCs w:val="28"/>
        </w:rPr>
        <w:t>a Suscrita Magistrada de esta Primera Sala</w:t>
      </w:r>
      <w:r w:rsidR="00385A72" w:rsidRPr="00385A72">
        <w:rPr>
          <w:rFonts w:ascii="Arial Narrow" w:eastAsia="Times New Roman" w:hAnsi="Arial Narrow"/>
          <w:sz w:val="28"/>
          <w:szCs w:val="28"/>
          <w:lang w:eastAsia="es-ES"/>
        </w:rPr>
        <w:t xml:space="preserve"> Unitaria del Tribunal Estatal de Justicia Administrativa</w:t>
      </w:r>
      <w:r w:rsidRPr="00385A72">
        <w:rPr>
          <w:rFonts w:ascii="Arial Narrow" w:hAnsi="Arial Narrow" w:cs="Arial"/>
          <w:sz w:val="28"/>
          <w:szCs w:val="28"/>
        </w:rPr>
        <w:t xml:space="preserve">, </w:t>
      </w:r>
      <w:r w:rsidR="004164AD">
        <w:rPr>
          <w:rFonts w:ascii="Arial Narrow" w:hAnsi="Arial Narrow" w:cs="Arial"/>
          <w:color w:val="000000"/>
          <w:sz w:val="28"/>
          <w:szCs w:val="28"/>
        </w:rPr>
        <w:t>le asiste la razón a la parte</w:t>
      </w:r>
      <w:r w:rsidRPr="00385A72">
        <w:rPr>
          <w:rFonts w:ascii="Arial Narrow" w:hAnsi="Arial Narrow" w:cs="Arial"/>
          <w:color w:val="000000"/>
          <w:sz w:val="28"/>
          <w:szCs w:val="28"/>
        </w:rPr>
        <w:t xml:space="preserve"> actor</w:t>
      </w:r>
      <w:r w:rsidR="004164AD">
        <w:rPr>
          <w:rFonts w:ascii="Arial Narrow" w:hAnsi="Arial Narrow" w:cs="Arial"/>
          <w:color w:val="000000"/>
          <w:sz w:val="28"/>
          <w:szCs w:val="28"/>
        </w:rPr>
        <w:t>a</w:t>
      </w:r>
      <w:r w:rsidRPr="00385A72">
        <w:rPr>
          <w:rFonts w:ascii="Arial Narrow" w:hAnsi="Arial Narrow" w:cs="Arial"/>
          <w:sz w:val="28"/>
          <w:szCs w:val="28"/>
        </w:rPr>
        <w:t xml:space="preserve">, </w:t>
      </w:r>
      <w:r w:rsidRPr="00385A72">
        <w:rPr>
          <w:rFonts w:ascii="Arial Narrow" w:hAnsi="Arial Narrow" w:cs="Arial"/>
          <w:color w:val="000000"/>
          <w:sz w:val="28"/>
          <w:szCs w:val="28"/>
        </w:rPr>
        <w:t>al señalar en sus motivos de inconformidad, que la autoridad demandada vulnera en su perjuicio, lo establecido por el artículo 91 de la Ley de Tránsito del Estado de San Luis Potosí, en la que se destaca la obligación que se impone a los agentes de tránsito de identificarse plenamente ante los particulares con documento idóneo, al momento de elaborar la boleta de infracción, mismo que deberá contener cuando menos nombre del agente, cargo, autoridad que expide la identificación, vigencia de dicho documento, ya que la identificación es un requisito esencial que debe satisfacer a cabalidad, ya que se trata de un presupuesto procesal equiparado a la personalidad del agente de la policía vial, pues solo al cumplirse dichos requisitos el gobernado tendría la capacidad de conocer de manera más efectiva que se encuentra ante un funcionario facultado para efectuar actos lesivos de sus intereses, por lo que la autoridad demandada lesiona sus intereses jurídicos, toda vez que no se cumplió con la obligación de identificarse plenamente ante el actor como lo ordena la disposición citada.</w:t>
      </w:r>
    </w:p>
    <w:p w:rsidR="00DC6C3E" w:rsidRPr="00DE58D4" w:rsidRDefault="00DC6C3E" w:rsidP="00DC6C3E">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lastRenderedPageBreak/>
        <w:t>Conforme a lo anterior, y atendiendo a la causa de pedir</w:t>
      </w:r>
      <w:r w:rsidRPr="00DE58D4">
        <w:rPr>
          <w:rFonts w:ascii="Arial Narrow" w:hAnsi="Arial Narrow" w:cs="Arial"/>
          <w:bCs/>
          <w:color w:val="000000"/>
          <w:sz w:val="28"/>
          <w:szCs w:val="28"/>
        </w:rPr>
        <w:t xml:space="preserve">, que refiere que será suficiente que en alguna parte del escrito se exprese con claridad la causa de pedir, señalándose cuál es la lesión o agravio que el quejoso estima le causa el acto, resolución o ley impugnada y los motivos que originaron ese agravio, para que el juzgador deba estudiarlo, y toda vez que el accionante se duele de que no se identificó el emisor de manera plena en términos del numeral 91 de la Ley de Tránsito </w:t>
      </w:r>
      <w:r w:rsidRPr="00DE58D4">
        <w:rPr>
          <w:rFonts w:ascii="Arial Narrow" w:hAnsi="Arial Narrow" w:cs="Arial"/>
          <w:color w:val="000000"/>
          <w:sz w:val="28"/>
          <w:szCs w:val="28"/>
        </w:rPr>
        <w:t>del Estado de San Luis Potosí en vigencia, el que en concordancia a lo establecido por el numeral 34</w:t>
      </w:r>
      <w:r w:rsidRPr="00DE58D4">
        <w:rPr>
          <w:rFonts w:ascii="Arial Narrow" w:hAnsi="Arial Narrow" w:cs="Arial"/>
          <w:sz w:val="28"/>
          <w:szCs w:val="28"/>
        </w:rPr>
        <w:t xml:space="preserve"> de la Ley del Sistema de Seguridad Pública del Estado de San Luis Potosí, en su párrafo tercero, relativo a la vigencia de la credencial con que se identifica la autoridad emisora, en su carácter de miembro de un cuerpo de seguridad pública</w:t>
      </w:r>
      <w:r w:rsidRPr="00DE58D4">
        <w:rPr>
          <w:rFonts w:ascii="Arial Narrow" w:hAnsi="Arial Narrow" w:cs="Arial"/>
          <w:color w:val="000000"/>
          <w:sz w:val="28"/>
          <w:szCs w:val="28"/>
        </w:rPr>
        <w:t>, dispositivos legales que prevén lo siguiente:</w:t>
      </w:r>
    </w:p>
    <w:p w:rsidR="00DC6C3E" w:rsidRPr="00DE58D4" w:rsidRDefault="00DC6C3E" w:rsidP="006626B8">
      <w:pPr>
        <w:autoSpaceDE w:val="0"/>
        <w:autoSpaceDN w:val="0"/>
        <w:adjustRightInd w:val="0"/>
        <w:spacing w:after="0"/>
        <w:ind w:firstLine="708"/>
        <w:jc w:val="both"/>
        <w:rPr>
          <w:rFonts w:ascii="Arial Narrow" w:hAnsi="Arial Narrow" w:cs="Arial"/>
          <w:sz w:val="24"/>
          <w:szCs w:val="24"/>
        </w:rPr>
      </w:pPr>
      <w:r w:rsidRPr="00DE58D4">
        <w:rPr>
          <w:rFonts w:ascii="Arial Narrow" w:hAnsi="Arial Narrow" w:cs="Arial"/>
          <w:b/>
          <w:bCs/>
          <w:color w:val="000000"/>
          <w:sz w:val="24"/>
          <w:szCs w:val="24"/>
        </w:rPr>
        <w:t xml:space="preserve">“ARTICULO 91.- </w:t>
      </w:r>
      <w:r w:rsidRPr="00DE58D4">
        <w:rPr>
          <w:rFonts w:ascii="Arial Narrow" w:hAnsi="Arial Narrow" w:cs="Arial"/>
          <w:sz w:val="24"/>
          <w:szCs w:val="24"/>
        </w:rPr>
        <w:t>Las infracciones a esta Ley serán sancionadas por los elementos de seguridad pública, los agentes de tránsito municipal, o bien por los elementos operativos competentes en los términos de los reglamentos municipales.- - Para la aplicación de la sanción se levantará una boleta de infracción y sanción, que contendrá obligatoriamente los siguientes datos:</w:t>
      </w:r>
    </w:p>
    <w:p w:rsidR="00DC6C3E" w:rsidRPr="00DE58D4" w:rsidRDefault="00DC6C3E" w:rsidP="006626B8">
      <w:pPr>
        <w:autoSpaceDE w:val="0"/>
        <w:autoSpaceDN w:val="0"/>
        <w:adjustRightInd w:val="0"/>
        <w:spacing w:after="0"/>
        <w:jc w:val="both"/>
        <w:rPr>
          <w:rFonts w:ascii="Arial Narrow" w:hAnsi="Arial Narrow" w:cs="Arial"/>
          <w:sz w:val="24"/>
          <w:szCs w:val="24"/>
        </w:rPr>
      </w:pPr>
      <w:r w:rsidRPr="00DE58D4">
        <w:rPr>
          <w:rFonts w:ascii="Arial Narrow" w:hAnsi="Arial Narrow" w:cs="Arial"/>
          <w:sz w:val="24"/>
          <w:szCs w:val="24"/>
        </w:rPr>
        <w:t>I. Nombre y cargo de quien levanta la boleta;</w:t>
      </w:r>
    </w:p>
    <w:p w:rsidR="00DC6C3E" w:rsidRPr="00DE58D4" w:rsidRDefault="00DC6C3E" w:rsidP="006626B8">
      <w:pPr>
        <w:autoSpaceDE w:val="0"/>
        <w:autoSpaceDN w:val="0"/>
        <w:adjustRightInd w:val="0"/>
        <w:spacing w:after="0"/>
        <w:jc w:val="both"/>
        <w:rPr>
          <w:rFonts w:ascii="Arial Narrow" w:hAnsi="Arial Narrow" w:cs="Arial"/>
          <w:sz w:val="24"/>
          <w:szCs w:val="24"/>
          <w:u w:val="single"/>
        </w:rPr>
      </w:pPr>
      <w:r w:rsidRPr="00DE58D4">
        <w:rPr>
          <w:rFonts w:ascii="Arial Narrow" w:hAnsi="Arial Narrow" w:cs="Arial"/>
          <w:sz w:val="24"/>
          <w:szCs w:val="24"/>
          <w:u w:val="single"/>
        </w:rPr>
        <w:t>II. La circunstanciación de los datos de la credencial a que se refiere el artículo 33 de la Ley de Seguridad Pública del Estado de San Luis Potosí, con que se identifica, relativas a nombre, cargo y vigencia de la credencial. Adicionalmente, se anotará el número de credencial y la autoridad que la expidió, conforme a las disposiciones que resulten aplicables</w:t>
      </w:r>
      <w:proofErr w:type="gramStart"/>
      <w:r w:rsidRPr="00DE58D4">
        <w:rPr>
          <w:rFonts w:ascii="Arial Narrow" w:hAnsi="Arial Narrow" w:cs="Arial"/>
          <w:sz w:val="24"/>
          <w:szCs w:val="24"/>
          <w:u w:val="single"/>
        </w:rPr>
        <w:t>; …</w:t>
      </w:r>
      <w:proofErr w:type="gramEnd"/>
      <w:r w:rsidRPr="00DE58D4">
        <w:rPr>
          <w:rFonts w:ascii="Arial Narrow" w:hAnsi="Arial Narrow" w:cs="Arial"/>
          <w:sz w:val="24"/>
          <w:szCs w:val="24"/>
          <w:u w:val="single"/>
        </w:rPr>
        <w:t>.”</w:t>
      </w:r>
    </w:p>
    <w:p w:rsidR="00DC6C3E" w:rsidRPr="00DE58D4" w:rsidRDefault="00DC6C3E" w:rsidP="006626B8">
      <w:pPr>
        <w:autoSpaceDE w:val="0"/>
        <w:autoSpaceDN w:val="0"/>
        <w:adjustRightInd w:val="0"/>
        <w:spacing w:after="0"/>
        <w:ind w:firstLine="708"/>
        <w:jc w:val="both"/>
        <w:rPr>
          <w:rFonts w:ascii="Arial Narrow" w:eastAsia="Times New Roman" w:hAnsi="Arial Narrow" w:cs="Arial"/>
          <w:sz w:val="24"/>
          <w:szCs w:val="24"/>
          <w:lang w:eastAsia="es-MX"/>
        </w:rPr>
      </w:pPr>
      <w:r w:rsidRPr="00DE58D4">
        <w:rPr>
          <w:rFonts w:ascii="Arial Narrow" w:eastAsia="Times New Roman" w:hAnsi="Arial Narrow" w:cs="Arial"/>
          <w:b/>
          <w:sz w:val="24"/>
          <w:szCs w:val="24"/>
          <w:lang w:eastAsia="es-MX"/>
        </w:rPr>
        <w:t xml:space="preserve"> “ARTICULO 34</w:t>
      </w:r>
      <w:r w:rsidRPr="00DE58D4">
        <w:rPr>
          <w:rFonts w:ascii="Arial Narrow" w:eastAsia="Times New Roman" w:hAnsi="Arial Narrow" w:cs="Arial"/>
          <w:sz w:val="24"/>
          <w:szCs w:val="24"/>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 - Las credenciales serán plásticas o de papel especial, con textura gruesa y </w:t>
      </w:r>
      <w:proofErr w:type="spellStart"/>
      <w:r w:rsidRPr="00DE58D4">
        <w:rPr>
          <w:rFonts w:ascii="Arial Narrow" w:eastAsia="Times New Roman" w:hAnsi="Arial Narrow" w:cs="Arial"/>
          <w:sz w:val="24"/>
          <w:szCs w:val="24"/>
          <w:lang w:eastAsia="es-MX"/>
        </w:rPr>
        <w:t>enmicada</w:t>
      </w:r>
      <w:proofErr w:type="spellEnd"/>
      <w:r w:rsidRPr="00DE58D4">
        <w:rPr>
          <w:rFonts w:ascii="Arial Narrow" w:eastAsia="Times New Roman" w:hAnsi="Arial Narrow" w:cs="Arial"/>
          <w:sz w:val="24"/>
          <w:szCs w:val="24"/>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 - Esta credencial tendrá vigencia de seis meses; queda prohibido el uso de credenciales metálicas.- - Estas deberán llevar en el reverso la firma del titular de los respectivos cuerpos de seguridad, para cumplir con los requisitos de la licencia oficial colectiva de portación de armas de fuego.- - Los servidores públicos a que se refiere este artículo incurrirán en responsabilidad, cuando expidan credenciales a personas que no pertenezcan a las instituciones de seguridad pública."</w:t>
      </w:r>
    </w:p>
    <w:p w:rsidR="00DC6C3E" w:rsidRPr="00DE58D4" w:rsidRDefault="00DC6C3E" w:rsidP="006626B8">
      <w:pPr>
        <w:autoSpaceDE w:val="0"/>
        <w:autoSpaceDN w:val="0"/>
        <w:adjustRightInd w:val="0"/>
        <w:spacing w:after="0"/>
        <w:ind w:firstLine="708"/>
        <w:jc w:val="both"/>
        <w:rPr>
          <w:rFonts w:ascii="Arial Narrow" w:hAnsi="Arial Narrow" w:cs="Arial"/>
          <w:color w:val="000000"/>
          <w:sz w:val="28"/>
          <w:szCs w:val="28"/>
        </w:rPr>
      </w:pPr>
    </w:p>
    <w:p w:rsidR="00DC6C3E" w:rsidRPr="00DE58D4" w:rsidRDefault="00DC6C3E" w:rsidP="00DC6C3E">
      <w:pPr>
        <w:autoSpaceDE w:val="0"/>
        <w:autoSpaceDN w:val="0"/>
        <w:adjustRightInd w:val="0"/>
        <w:spacing w:line="360" w:lineRule="auto"/>
        <w:ind w:firstLine="708"/>
        <w:jc w:val="both"/>
        <w:rPr>
          <w:rFonts w:ascii="Arial Narrow" w:hAnsi="Arial Narrow" w:cs="Arial"/>
          <w:sz w:val="28"/>
          <w:szCs w:val="28"/>
        </w:rPr>
      </w:pPr>
      <w:r w:rsidRPr="00DE58D4">
        <w:rPr>
          <w:rFonts w:ascii="Arial Narrow" w:hAnsi="Arial Narrow" w:cs="Arial"/>
          <w:color w:val="000000"/>
          <w:sz w:val="28"/>
          <w:szCs w:val="28"/>
        </w:rPr>
        <w:t xml:space="preserve">Desprendiéndose de los preceptos trascritos que, de manera específica el numeral 91 </w:t>
      </w:r>
      <w:proofErr w:type="gramStart"/>
      <w:r w:rsidRPr="00DE58D4">
        <w:rPr>
          <w:rFonts w:ascii="Arial Narrow" w:hAnsi="Arial Narrow" w:cs="Arial"/>
          <w:color w:val="000000"/>
          <w:sz w:val="28"/>
          <w:szCs w:val="28"/>
        </w:rPr>
        <w:t>fracción</w:t>
      </w:r>
      <w:proofErr w:type="gramEnd"/>
      <w:r w:rsidRPr="00DE58D4">
        <w:rPr>
          <w:rFonts w:ascii="Arial Narrow" w:hAnsi="Arial Narrow" w:cs="Arial"/>
          <w:color w:val="000000"/>
          <w:sz w:val="28"/>
          <w:szCs w:val="28"/>
        </w:rPr>
        <w:t xml:space="preserve"> II, de la Ley de Tránsito del Estado de San Luis Potosí, establece la circunstanciación de los datos de la credencial a que </w:t>
      </w:r>
      <w:r w:rsidRPr="00DE58D4">
        <w:rPr>
          <w:rFonts w:ascii="Arial Narrow" w:hAnsi="Arial Narrow" w:cs="Arial"/>
          <w:sz w:val="28"/>
          <w:szCs w:val="28"/>
        </w:rPr>
        <w:t xml:space="preserve">se refiere el </w:t>
      </w:r>
      <w:r w:rsidRPr="00DE58D4">
        <w:rPr>
          <w:rFonts w:ascii="Arial Narrow" w:hAnsi="Arial Narrow" w:cs="Arial"/>
          <w:sz w:val="28"/>
          <w:szCs w:val="28"/>
        </w:rPr>
        <w:lastRenderedPageBreak/>
        <w:t>artículo 34 de la Ley del Sistema de Seguridad Pública del Estado de San Luis Potosí.</w:t>
      </w:r>
    </w:p>
    <w:p w:rsidR="00DC6C3E" w:rsidRPr="00DE58D4" w:rsidRDefault="00DC6C3E" w:rsidP="00DC6C3E">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Del </w:t>
      </w:r>
      <w:r w:rsidRPr="00DE58D4">
        <w:rPr>
          <w:rFonts w:ascii="Arial Narrow" w:hAnsi="Arial Narrow" w:cs="Arial"/>
          <w:sz w:val="28"/>
          <w:szCs w:val="28"/>
        </w:rPr>
        <w:t xml:space="preserve">numeral 34 párrafo tercero, de la Ley del Sistema de Seguridad Pública del Estado de San Luis Potosí, </w:t>
      </w:r>
      <w:r w:rsidRPr="00DE58D4">
        <w:rPr>
          <w:rFonts w:ascii="Arial Narrow" w:hAnsi="Arial Narrow" w:cs="Arial"/>
          <w:color w:val="000000"/>
          <w:sz w:val="28"/>
          <w:szCs w:val="28"/>
        </w:rPr>
        <w:t xml:space="preserve">se desprende que se indica la obligación de dotar al personal de seguridad pública, de credenciales que los identifiquen como miembros de los cuerpos de seguridad pública, las que contendrán entre otros requisitos </w:t>
      </w:r>
      <w:r w:rsidRPr="00DE58D4">
        <w:rPr>
          <w:rFonts w:ascii="Arial Narrow" w:hAnsi="Arial Narrow" w:cs="Arial"/>
          <w:sz w:val="28"/>
          <w:szCs w:val="28"/>
        </w:rPr>
        <w:t xml:space="preserve">una </w:t>
      </w:r>
      <w:r w:rsidRPr="00DE58D4">
        <w:rPr>
          <w:rFonts w:ascii="Arial Narrow" w:hAnsi="Arial Narrow" w:cs="Arial"/>
          <w:i/>
          <w:sz w:val="28"/>
          <w:szCs w:val="28"/>
        </w:rPr>
        <w:t>vigencia de seis meses</w:t>
      </w:r>
      <w:r w:rsidRPr="00DE58D4">
        <w:rPr>
          <w:rFonts w:ascii="Arial Narrow" w:hAnsi="Arial Narrow" w:cs="Arial"/>
          <w:sz w:val="28"/>
          <w:szCs w:val="28"/>
        </w:rPr>
        <w:t xml:space="preserve">, </w:t>
      </w:r>
      <w:r w:rsidRPr="00DE58D4">
        <w:rPr>
          <w:rFonts w:ascii="Arial Narrow" w:hAnsi="Arial Narrow" w:cs="Arial"/>
          <w:color w:val="000000"/>
          <w:sz w:val="28"/>
          <w:szCs w:val="28"/>
        </w:rPr>
        <w:t xml:space="preserve">sin embargo en el caso que nos ocupa, la autoridad emisora del acto impugnado, Policía vial que la elaboró, parte integrante de un cuerpo de seguridad pública, como lo es la Dirección General de Seguridad Pública Municipal de San Luis Potosí, se observa de la boleta de infracción impugnada, misma cuyo documento original se localiza a fojas </w:t>
      </w:r>
      <w:r w:rsidRPr="00D83DB8">
        <w:rPr>
          <w:rFonts w:ascii="Arial Narrow" w:hAnsi="Arial Narrow" w:cs="Arial"/>
          <w:color w:val="FF0000"/>
          <w:sz w:val="28"/>
          <w:szCs w:val="28"/>
        </w:rPr>
        <w:t>0</w:t>
      </w:r>
      <w:r w:rsidR="00D83DB8">
        <w:rPr>
          <w:rFonts w:ascii="Arial Narrow" w:hAnsi="Arial Narrow" w:cs="Arial"/>
          <w:color w:val="FF0000"/>
          <w:sz w:val="28"/>
          <w:szCs w:val="28"/>
        </w:rPr>
        <w:t>8</w:t>
      </w:r>
      <w:r w:rsidRPr="00DE58D4">
        <w:rPr>
          <w:rFonts w:ascii="Arial Narrow" w:hAnsi="Arial Narrow" w:cs="Arial"/>
          <w:color w:val="000000"/>
          <w:sz w:val="28"/>
          <w:szCs w:val="28"/>
        </w:rPr>
        <w:t xml:space="preserve"> del presente expediente, se desprende el siguiente texto, en la parte que interesa:</w:t>
      </w:r>
    </w:p>
    <w:p w:rsidR="00B26FB8" w:rsidRDefault="00B26FB8" w:rsidP="00B26FB8">
      <w:pPr>
        <w:autoSpaceDE w:val="0"/>
        <w:autoSpaceDN w:val="0"/>
        <w:adjustRightInd w:val="0"/>
        <w:spacing w:line="360" w:lineRule="auto"/>
        <w:ind w:firstLine="708"/>
        <w:jc w:val="center"/>
        <w:rPr>
          <w:rFonts w:ascii="Arial" w:hAnsi="Arial" w:cs="Arial"/>
          <w:color w:val="000000"/>
          <w:sz w:val="24"/>
          <w:szCs w:val="24"/>
        </w:rPr>
      </w:pPr>
      <w:r w:rsidRPr="001727D9">
        <w:rPr>
          <w:rFonts w:ascii="Arial" w:hAnsi="Arial" w:cs="Arial"/>
          <w:color w:val="000000"/>
          <w:sz w:val="24"/>
          <w:szCs w:val="24"/>
        </w:rPr>
        <w:t>"DATOS DEL POLICÍA VIAL</w:t>
      </w:r>
    </w:p>
    <w:p w:rsidR="00D75F18" w:rsidRDefault="00D75F18" w:rsidP="00B26FB8">
      <w:pPr>
        <w:autoSpaceDE w:val="0"/>
        <w:autoSpaceDN w:val="0"/>
        <w:adjustRightInd w:val="0"/>
        <w:spacing w:line="360" w:lineRule="auto"/>
        <w:ind w:firstLine="708"/>
        <w:jc w:val="center"/>
        <w:rPr>
          <w:rFonts w:ascii="Arial" w:hAnsi="Arial" w:cs="Arial"/>
          <w:color w:val="000000"/>
          <w:sz w:val="24"/>
          <w:szCs w:val="24"/>
        </w:rPr>
      </w:pPr>
      <w:r>
        <w:rPr>
          <w:rFonts w:ascii="Arial" w:hAnsi="Arial" w:cs="Arial"/>
          <w:b/>
          <w:bCs/>
        </w:rPr>
        <w:t>**********</w:t>
      </w:r>
    </w:p>
    <w:p w:rsidR="00B26FB8" w:rsidRPr="001727D9" w:rsidRDefault="00B26FB8" w:rsidP="00B26FB8">
      <w:pPr>
        <w:autoSpaceDE w:val="0"/>
        <w:autoSpaceDN w:val="0"/>
        <w:adjustRightInd w:val="0"/>
        <w:spacing w:line="360" w:lineRule="auto"/>
        <w:ind w:firstLine="708"/>
        <w:jc w:val="center"/>
        <w:rPr>
          <w:rFonts w:ascii="Arial" w:hAnsi="Arial" w:cs="Arial"/>
          <w:color w:val="000000"/>
          <w:sz w:val="24"/>
          <w:szCs w:val="24"/>
        </w:rPr>
      </w:pPr>
      <w:r>
        <w:rPr>
          <w:rFonts w:ascii="Arial" w:hAnsi="Arial" w:cs="Arial"/>
          <w:color w:val="000000"/>
          <w:sz w:val="24"/>
          <w:szCs w:val="24"/>
        </w:rPr>
        <w:t>"</w:t>
      </w:r>
    </w:p>
    <w:p w:rsidR="00DC6C3E" w:rsidRPr="00690626" w:rsidRDefault="00DC6C3E" w:rsidP="00DC6C3E">
      <w:pPr>
        <w:autoSpaceDE w:val="0"/>
        <w:autoSpaceDN w:val="0"/>
        <w:adjustRightInd w:val="0"/>
        <w:spacing w:line="360" w:lineRule="auto"/>
        <w:ind w:firstLine="708"/>
        <w:jc w:val="both"/>
        <w:rPr>
          <w:rFonts w:ascii="Arial" w:hAnsi="Arial" w:cs="Arial"/>
          <w:color w:val="000000"/>
          <w:sz w:val="28"/>
          <w:szCs w:val="28"/>
        </w:rPr>
      </w:pPr>
    </w:p>
    <w:p w:rsidR="00DC6C3E" w:rsidRPr="00DE58D4" w:rsidRDefault="00DC6C3E" w:rsidP="00DC6C3E">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t xml:space="preserve">De lo anterior se advierten los datos conducentes a la vigencia de la credencial con la que se </w:t>
      </w:r>
      <w:proofErr w:type="spellStart"/>
      <w:r w:rsidRPr="00DE58D4">
        <w:rPr>
          <w:rFonts w:ascii="Arial Narrow" w:hAnsi="Arial Narrow" w:cs="Arial"/>
          <w:color w:val="000000"/>
          <w:sz w:val="28"/>
          <w:szCs w:val="28"/>
        </w:rPr>
        <w:t>identifico</w:t>
      </w:r>
      <w:proofErr w:type="spellEnd"/>
      <w:r w:rsidRPr="00DE58D4">
        <w:rPr>
          <w:rFonts w:ascii="Arial Narrow" w:hAnsi="Arial Narrow" w:cs="Arial"/>
          <w:color w:val="000000"/>
          <w:sz w:val="28"/>
          <w:szCs w:val="28"/>
        </w:rPr>
        <w:t xml:space="preserve"> la autoridad emisora, los que se encuentran plasmados en la boleta impugnada, por lo cual, en lo relativo a la inconformidad de la parte actora, le asiste la razón al actor al señalar que no se cumple con la identificación plena y con el documento idóneo, toda vez que en el caso no se cumple con el requisito de la vigencia de la credencial, a que se refiere el numeral 34</w:t>
      </w:r>
      <w:r w:rsidRPr="00DE58D4">
        <w:rPr>
          <w:rFonts w:ascii="Arial Narrow" w:hAnsi="Arial Narrow" w:cs="Arial"/>
          <w:sz w:val="28"/>
          <w:szCs w:val="28"/>
        </w:rPr>
        <w:t xml:space="preserve"> párrafo tercero, de la Ley del Sistema de Seguridad Pública del Estado de San Luis Potosí, en razón que </w:t>
      </w:r>
      <w:r w:rsidRPr="00DE58D4">
        <w:rPr>
          <w:rFonts w:ascii="Arial Narrow" w:hAnsi="Arial Narrow" w:cs="Arial"/>
          <w:color w:val="000000"/>
          <w:sz w:val="28"/>
          <w:szCs w:val="28"/>
        </w:rPr>
        <w:t xml:space="preserve">de la parte relativa a la identificación, de manera concreta el dato de la vigencia, se advierte que se señala </w:t>
      </w:r>
      <w:r w:rsidR="00DE58D4" w:rsidRPr="00AC2A73">
        <w:rPr>
          <w:rFonts w:ascii="Arial Narrow" w:hAnsi="Arial Narrow" w:cs="Arial"/>
          <w:color w:val="FF0000"/>
          <w:sz w:val="28"/>
          <w:szCs w:val="28"/>
        </w:rPr>
        <w:t>"</w:t>
      </w:r>
      <w:r w:rsidR="00B26FB8" w:rsidRPr="00AC2A73">
        <w:rPr>
          <w:rFonts w:ascii="Arial Narrow" w:hAnsi="Arial Narrow" w:cs="Arial"/>
          <w:color w:val="FF0000"/>
          <w:sz w:val="28"/>
          <w:szCs w:val="28"/>
        </w:rPr>
        <w:t>VIGENCIA: 201</w:t>
      </w:r>
      <w:r w:rsidR="00DB5A6B">
        <w:rPr>
          <w:rFonts w:ascii="Arial Narrow" w:hAnsi="Arial Narrow" w:cs="Arial"/>
          <w:color w:val="FF0000"/>
          <w:sz w:val="28"/>
          <w:szCs w:val="28"/>
        </w:rPr>
        <w:t>9</w:t>
      </w:r>
      <w:r w:rsidR="00DE58D4" w:rsidRPr="00AC2A73">
        <w:rPr>
          <w:rFonts w:ascii="Arial Narrow" w:hAnsi="Arial Narrow" w:cs="Arial"/>
          <w:i/>
          <w:color w:val="FF0000"/>
          <w:sz w:val="28"/>
          <w:szCs w:val="28"/>
        </w:rPr>
        <w:t>"</w:t>
      </w:r>
      <w:r w:rsidRPr="00AC2A73">
        <w:rPr>
          <w:rFonts w:ascii="Arial Narrow" w:hAnsi="Arial Narrow" w:cs="Arial"/>
          <w:i/>
          <w:color w:val="FF0000"/>
          <w:sz w:val="28"/>
          <w:szCs w:val="28"/>
        </w:rPr>
        <w:t>,</w:t>
      </w:r>
      <w:r w:rsidRPr="00DE58D4">
        <w:rPr>
          <w:rFonts w:ascii="Arial Narrow" w:hAnsi="Arial Narrow" w:cs="Arial"/>
          <w:color w:val="000000"/>
          <w:sz w:val="28"/>
          <w:szCs w:val="28"/>
        </w:rPr>
        <w:t xml:space="preserve"> de ahí que no se cumple con el requisito de vigencia de seis meses, que debe contener la identificación del agente emisor, pues no es</w:t>
      </w:r>
      <w:r w:rsidR="00CD2542">
        <w:rPr>
          <w:rFonts w:ascii="Arial Narrow" w:hAnsi="Arial Narrow" w:cs="Arial"/>
          <w:color w:val="000000"/>
          <w:sz w:val="28"/>
          <w:szCs w:val="28"/>
        </w:rPr>
        <w:t xml:space="preserve"> precisa</w:t>
      </w:r>
      <w:r w:rsidRPr="00DE58D4">
        <w:rPr>
          <w:rFonts w:ascii="Arial Narrow" w:hAnsi="Arial Narrow" w:cs="Arial"/>
          <w:color w:val="000000"/>
          <w:sz w:val="28"/>
          <w:szCs w:val="28"/>
        </w:rPr>
        <w:t xml:space="preserve"> la temporalidad de vigencia</w:t>
      </w:r>
      <w:r w:rsidR="00DB5A6B">
        <w:rPr>
          <w:rFonts w:ascii="Arial Narrow" w:hAnsi="Arial Narrow" w:cs="Arial"/>
          <w:color w:val="000000"/>
          <w:sz w:val="28"/>
          <w:szCs w:val="28"/>
        </w:rPr>
        <w:t>, misma que se encuentra</w:t>
      </w:r>
      <w:r w:rsidRPr="00DE58D4">
        <w:rPr>
          <w:rFonts w:ascii="Arial Narrow" w:hAnsi="Arial Narrow" w:cs="Arial"/>
          <w:color w:val="000000"/>
          <w:sz w:val="28"/>
          <w:szCs w:val="28"/>
        </w:rPr>
        <w:t xml:space="preserve"> establecida en el dispositivo legal invocado con antelación, lo que </w:t>
      </w:r>
      <w:r w:rsidRPr="00DE58D4">
        <w:rPr>
          <w:rFonts w:ascii="Arial Narrow" w:eastAsia="Times New Roman" w:hAnsi="Arial Narrow" w:cs="Arial"/>
          <w:color w:val="000000"/>
          <w:sz w:val="28"/>
          <w:szCs w:val="28"/>
          <w:lang w:eastAsia="es-MX"/>
        </w:rPr>
        <w:t>genera la existencia de un vicio de carácter formal en ese procedimiento</w:t>
      </w:r>
      <w:r w:rsidR="00B26FB8">
        <w:rPr>
          <w:rFonts w:ascii="Arial Narrow" w:eastAsia="Times New Roman" w:hAnsi="Arial Narrow" w:cs="Arial"/>
          <w:color w:val="000000"/>
          <w:sz w:val="28"/>
          <w:szCs w:val="28"/>
          <w:lang w:eastAsia="es-MX"/>
        </w:rPr>
        <w:t>, por lo cual resulta ilegal</w:t>
      </w:r>
      <w:r w:rsidRPr="00DE58D4">
        <w:rPr>
          <w:rFonts w:ascii="Arial Narrow" w:eastAsia="Times New Roman" w:hAnsi="Arial Narrow" w:cs="Arial"/>
          <w:color w:val="000000"/>
          <w:sz w:val="28"/>
          <w:szCs w:val="28"/>
          <w:lang w:eastAsia="es-MX"/>
        </w:rPr>
        <w:t xml:space="preserve">. </w:t>
      </w:r>
    </w:p>
    <w:p w:rsidR="007D7554" w:rsidRDefault="007D7554" w:rsidP="007D7554">
      <w:pPr>
        <w:autoSpaceDE w:val="0"/>
        <w:autoSpaceDN w:val="0"/>
        <w:adjustRightInd w:val="0"/>
        <w:spacing w:line="360" w:lineRule="auto"/>
        <w:ind w:firstLine="708"/>
        <w:jc w:val="both"/>
        <w:rPr>
          <w:rFonts w:ascii="Arial Narrow" w:hAnsi="Arial Narrow" w:cs="Arial"/>
          <w:color w:val="000000"/>
          <w:sz w:val="28"/>
          <w:szCs w:val="28"/>
        </w:rPr>
      </w:pPr>
      <w:r w:rsidRPr="00DE58D4">
        <w:rPr>
          <w:rFonts w:ascii="Arial Narrow" w:hAnsi="Arial Narrow" w:cs="Arial"/>
          <w:color w:val="000000"/>
          <w:sz w:val="28"/>
          <w:szCs w:val="28"/>
        </w:rPr>
        <w:lastRenderedPageBreak/>
        <w:t>En las relatadas condiciones, el documento que sustenta la identificación de la emisora del acto, no cumple con el requisito de vigencia a que alude el párrafo tercero del artículo 34 de la</w:t>
      </w:r>
      <w:r w:rsidRPr="00DE58D4">
        <w:rPr>
          <w:rFonts w:ascii="Arial Narrow" w:hAnsi="Arial Narrow" w:cs="Arial"/>
          <w:sz w:val="28"/>
          <w:szCs w:val="28"/>
        </w:rPr>
        <w:t xml:space="preserve"> Ley del Sistema de Seguridad Pública del Estado de San Luis Potosí, ni tampoco con la competencia de </w:t>
      </w:r>
      <w:r w:rsidRPr="00DE58D4">
        <w:rPr>
          <w:rFonts w:ascii="Arial Narrow" w:eastAsia="Times New Roman" w:hAnsi="Arial Narrow" w:cs="Arial"/>
          <w:color w:val="000000"/>
          <w:sz w:val="28"/>
          <w:szCs w:val="28"/>
          <w:lang w:eastAsia="es-MX"/>
        </w:rPr>
        <w:t xml:space="preserve">la autoridad que emite la credencial que otorgue tal legitimación, circunstancias que no se desprenden del acto impugnado, </w:t>
      </w:r>
      <w:r w:rsidRPr="00DE58D4">
        <w:rPr>
          <w:rFonts w:ascii="Arial Narrow" w:hAnsi="Arial Narrow" w:cs="Arial"/>
          <w:sz w:val="28"/>
          <w:szCs w:val="28"/>
        </w:rPr>
        <w:t>para los efectos de la identificación plena como miembro del cuerpo de seguridad pública al que pertenece</w:t>
      </w:r>
      <w:r w:rsidRPr="00DE58D4">
        <w:rPr>
          <w:rFonts w:ascii="Arial Narrow" w:hAnsi="Arial Narrow" w:cs="Arial"/>
          <w:color w:val="000000"/>
          <w:sz w:val="28"/>
          <w:szCs w:val="28"/>
        </w:rPr>
        <w:t xml:space="preserve">; por tanto se concluye válidamente que el documento con el que se identifica la emisora no satisface el requisito de </w:t>
      </w:r>
      <w:r w:rsidRPr="00DE58D4">
        <w:rPr>
          <w:rFonts w:ascii="Arial Narrow" w:hAnsi="Arial Narrow" w:cs="Arial"/>
          <w:sz w:val="28"/>
          <w:szCs w:val="28"/>
        </w:rPr>
        <w:t xml:space="preserve">competencia de </w:t>
      </w:r>
      <w:r w:rsidRPr="00DE58D4">
        <w:rPr>
          <w:rFonts w:ascii="Arial Narrow" w:eastAsia="Times New Roman" w:hAnsi="Arial Narrow" w:cs="Arial"/>
          <w:color w:val="000000"/>
          <w:sz w:val="28"/>
          <w:szCs w:val="28"/>
          <w:lang w:eastAsia="es-MX"/>
        </w:rPr>
        <w:t>la autoridad que emite la credencial que otorgue tal legitimación</w:t>
      </w:r>
      <w:r w:rsidRPr="00DE58D4">
        <w:rPr>
          <w:rFonts w:ascii="Arial Narrow" w:hAnsi="Arial Narrow" w:cs="Arial"/>
          <w:color w:val="000000"/>
          <w:sz w:val="28"/>
          <w:szCs w:val="28"/>
        </w:rPr>
        <w:t xml:space="preserve">, ni temporalidad de la credencial con la que se identifica el oficial que elaboró la boleta de infracción impugnada, lo cual deja  en estado de indefensión al </w:t>
      </w:r>
      <w:proofErr w:type="spellStart"/>
      <w:r w:rsidRPr="00DE58D4">
        <w:rPr>
          <w:rFonts w:ascii="Arial Narrow" w:hAnsi="Arial Narrow" w:cs="Arial"/>
          <w:color w:val="000000"/>
          <w:sz w:val="28"/>
          <w:szCs w:val="28"/>
        </w:rPr>
        <w:t>promovente</w:t>
      </w:r>
      <w:proofErr w:type="spellEnd"/>
      <w:r w:rsidRPr="00DE58D4">
        <w:rPr>
          <w:rFonts w:ascii="Arial Narrow" w:hAnsi="Arial Narrow" w:cs="Arial"/>
          <w:color w:val="000000"/>
          <w:sz w:val="28"/>
          <w:szCs w:val="28"/>
        </w:rPr>
        <w:t xml:space="preserve"> de la presente controversia, al no cumplir con lo previsto en el artículo 91 fracción II, de la Ley de Tránsito del Estado de San Luis Potosí, relativo a la circunstanciación</w:t>
      </w:r>
      <w:r w:rsidRPr="00DE58D4">
        <w:rPr>
          <w:rFonts w:ascii="Arial Narrow" w:hAnsi="Arial Narrow" w:cs="Arial"/>
          <w:sz w:val="28"/>
          <w:szCs w:val="28"/>
        </w:rPr>
        <w:t xml:space="preserve"> de los datos de la credencial a que se refiere el artículo 34 de la Ley de Seguridad Pública del Estado de San Luis Potosí, ello al identificarse con documento que no cumple con los requisito</w:t>
      </w:r>
      <w:r w:rsidR="00DB5A6B">
        <w:rPr>
          <w:rFonts w:ascii="Arial Narrow" w:hAnsi="Arial Narrow" w:cs="Arial"/>
          <w:sz w:val="28"/>
          <w:szCs w:val="28"/>
        </w:rPr>
        <w:t>s</w:t>
      </w:r>
      <w:r w:rsidRPr="00DE58D4">
        <w:rPr>
          <w:rFonts w:ascii="Arial Narrow" w:hAnsi="Arial Narrow" w:cs="Arial"/>
          <w:sz w:val="28"/>
          <w:szCs w:val="28"/>
        </w:rPr>
        <w:t xml:space="preserve"> señalados con antelación</w:t>
      </w:r>
      <w:r w:rsidRPr="00DE58D4">
        <w:rPr>
          <w:rFonts w:ascii="Arial Narrow" w:hAnsi="Arial Narrow" w:cs="Arial"/>
          <w:color w:val="000000"/>
          <w:sz w:val="28"/>
          <w:szCs w:val="28"/>
        </w:rPr>
        <w:t>, por lo que no se</w:t>
      </w:r>
      <w:r w:rsidRPr="00DE58D4">
        <w:rPr>
          <w:rFonts w:ascii="Arial Narrow" w:eastAsia="Times New Roman" w:hAnsi="Arial Narrow" w:cs="Arial"/>
          <w:color w:val="000000"/>
          <w:sz w:val="28"/>
          <w:szCs w:val="28"/>
          <w:lang w:eastAsia="es-MX"/>
        </w:rPr>
        <w:t xml:space="preserve"> cumple con la función de proporcionar certidumbre jurídica al gobernado con el acto de molestia</w:t>
      </w:r>
      <w:r w:rsidRPr="00DE58D4">
        <w:rPr>
          <w:rFonts w:ascii="Arial Narrow" w:hAnsi="Arial Narrow" w:cs="Arial"/>
          <w:color w:val="000000"/>
          <w:sz w:val="28"/>
          <w:szCs w:val="28"/>
        </w:rPr>
        <w:t xml:space="preserve">, pues la circunstancia de que el funcionario que emitió la boleta de infracción impugnada, omitió identificarse plenamente con el documento idóneo, cumpliendo con la totalidad de los requisitos aludidos, hace ilegal el acto reclamado, pues constituye un vicio del procedimiento que afecta las defensas del particular y trasciende al sentido de la resolución impugnada, de conformidad con lo establecido por la fracción II del artículo </w:t>
      </w:r>
      <w:r>
        <w:rPr>
          <w:rFonts w:ascii="Arial Narrow" w:hAnsi="Arial Narrow" w:cs="Arial"/>
          <w:color w:val="000000"/>
          <w:sz w:val="28"/>
          <w:szCs w:val="28"/>
        </w:rPr>
        <w:t>250 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 para el Estado de San Luis Potosí.</w:t>
      </w:r>
    </w:p>
    <w:p w:rsidR="007D7554" w:rsidRDefault="007D7554" w:rsidP="007D7554">
      <w:pPr>
        <w:autoSpaceDE w:val="0"/>
        <w:autoSpaceDN w:val="0"/>
        <w:adjustRightInd w:val="0"/>
        <w:spacing w:line="360" w:lineRule="auto"/>
        <w:ind w:firstLine="708"/>
        <w:jc w:val="both"/>
        <w:rPr>
          <w:rFonts w:ascii="Arial Narrow" w:hAnsi="Arial Narrow" w:cs="Arial"/>
          <w:color w:val="000000"/>
          <w:sz w:val="28"/>
          <w:szCs w:val="28"/>
        </w:rPr>
      </w:pPr>
      <w:r w:rsidRPr="005D374E">
        <w:rPr>
          <w:rFonts w:ascii="Arial Narrow" w:hAnsi="Arial Narrow" w:cs="Arial"/>
          <w:color w:val="000000"/>
          <w:sz w:val="28"/>
          <w:szCs w:val="28"/>
        </w:rPr>
        <w:t xml:space="preserve">Así las cosas, la Magistrada </w:t>
      </w:r>
      <w:r>
        <w:rPr>
          <w:rFonts w:ascii="Arial Narrow" w:hAnsi="Arial Narrow" w:cs="Arial"/>
          <w:color w:val="000000"/>
          <w:sz w:val="28"/>
          <w:szCs w:val="28"/>
        </w:rPr>
        <w:t>Titular</w:t>
      </w:r>
      <w:r w:rsidRPr="005D374E">
        <w:rPr>
          <w:rFonts w:ascii="Arial Narrow" w:hAnsi="Arial Narrow" w:cs="Arial"/>
          <w:color w:val="000000"/>
          <w:sz w:val="28"/>
          <w:szCs w:val="28"/>
        </w:rPr>
        <w:t xml:space="preserve"> de esta Sala Unitaria concluye que resulta procedente, decretar la nulidad del acto impugnado por actualizarse la ilegalidad antes citada, al no reunir el acto impugnado, los requisitos a que se refiere el artículo 91 de la Ley de Tránsito del Estado de San Luis Potosí, en concordancia con lo establecido en el párrafo tercero del numeral 34 de la Ley del Sistema de Seguridad Pública del Estado de San Luis Potosí, situación que </w:t>
      </w:r>
      <w:r w:rsidRPr="005D374E">
        <w:rPr>
          <w:rFonts w:ascii="Arial Narrow" w:hAnsi="Arial Narrow" w:cs="Arial"/>
          <w:color w:val="000000"/>
          <w:sz w:val="28"/>
          <w:szCs w:val="28"/>
        </w:rPr>
        <w:lastRenderedPageBreak/>
        <w:t xml:space="preserve">deja en estado de indefensión al actor, pues se ha justificado que se transgredieron, las garantías de legalidad y seguridad jurídica a que se refieren los artículos 14 y 16 Constitucionales.  En   consecuencia   de  la  nulidad  decretada, </w:t>
      </w:r>
      <w:r>
        <w:rPr>
          <w:rFonts w:ascii="Arial Narrow" w:hAnsi="Arial Narrow" w:cs="Arial"/>
          <w:color w:val="000000"/>
          <w:sz w:val="28"/>
          <w:szCs w:val="28"/>
        </w:rPr>
        <w:t>se</w:t>
      </w:r>
      <w:r w:rsidRPr="005D374E">
        <w:rPr>
          <w:rFonts w:ascii="Arial Narrow" w:hAnsi="Arial Narrow" w:cs="Arial"/>
          <w:color w:val="000000"/>
          <w:sz w:val="28"/>
          <w:szCs w:val="28"/>
        </w:rPr>
        <w:t xml:space="preserve"> procede a dejar la boleta de infracción reclamada, sin efecto legal alguno, según lo dispone el artículo </w:t>
      </w:r>
      <w:r>
        <w:rPr>
          <w:rFonts w:ascii="Arial Narrow" w:hAnsi="Arial Narrow" w:cs="Arial"/>
          <w:color w:val="000000"/>
          <w:sz w:val="28"/>
          <w:szCs w:val="28"/>
        </w:rPr>
        <w:t>251</w:t>
      </w:r>
      <w:r w:rsidRPr="005D374E">
        <w:rPr>
          <w:rFonts w:ascii="Arial Narrow" w:hAnsi="Arial Narrow" w:cs="Arial"/>
          <w:color w:val="000000"/>
          <w:sz w:val="28"/>
          <w:szCs w:val="28"/>
        </w:rPr>
        <w:t xml:space="preserve"> de</w:t>
      </w:r>
      <w:r>
        <w:rPr>
          <w:rFonts w:ascii="Arial Narrow" w:hAnsi="Arial Narrow" w:cs="Arial"/>
          <w:color w:val="000000"/>
          <w:sz w:val="28"/>
          <w:szCs w:val="28"/>
        </w:rPr>
        <w:t>l citado</w:t>
      </w:r>
      <w:r w:rsidRPr="006A755B">
        <w:rPr>
          <w:rFonts w:ascii="Arial Narrow" w:hAnsi="Arial Narrow" w:cs="Arial"/>
          <w:color w:val="000000"/>
          <w:sz w:val="28"/>
          <w:szCs w:val="28"/>
        </w:rPr>
        <w:t xml:space="preserve"> </w:t>
      </w:r>
      <w:r>
        <w:rPr>
          <w:rFonts w:ascii="Arial Narrow" w:hAnsi="Arial Narrow" w:cs="Arial"/>
          <w:color w:val="000000"/>
          <w:sz w:val="28"/>
          <w:szCs w:val="28"/>
        </w:rPr>
        <w:t>de</w:t>
      </w:r>
      <w:r w:rsidRPr="00DE58D4">
        <w:rPr>
          <w:rFonts w:ascii="Arial Narrow" w:hAnsi="Arial Narrow" w:cs="Arial"/>
          <w:color w:val="000000"/>
          <w:sz w:val="28"/>
          <w:szCs w:val="28"/>
        </w:rPr>
        <w:t>l</w:t>
      </w:r>
      <w:r>
        <w:rPr>
          <w:rFonts w:ascii="Arial Narrow" w:hAnsi="Arial Narrow" w:cs="Arial"/>
          <w:color w:val="000000"/>
          <w:sz w:val="28"/>
          <w:szCs w:val="28"/>
        </w:rPr>
        <w:t xml:space="preserve"> Código Procesal Administrativo</w:t>
      </w:r>
      <w:r w:rsidRPr="005D374E">
        <w:rPr>
          <w:rFonts w:ascii="Arial Narrow" w:hAnsi="Arial Narrow" w:cs="Arial"/>
          <w:color w:val="000000"/>
          <w:sz w:val="28"/>
          <w:szCs w:val="28"/>
        </w:rPr>
        <w:t>.</w:t>
      </w:r>
    </w:p>
    <w:p w:rsidR="007D7554" w:rsidRDefault="007D7554" w:rsidP="007D7554">
      <w:pPr>
        <w:autoSpaceDE w:val="0"/>
        <w:autoSpaceDN w:val="0"/>
        <w:adjustRightInd w:val="0"/>
        <w:spacing w:line="360" w:lineRule="auto"/>
        <w:ind w:firstLine="708"/>
        <w:jc w:val="both"/>
        <w:rPr>
          <w:rFonts w:ascii="Arial Narrow" w:hAnsi="Arial Narrow" w:cs="Arial"/>
          <w:color w:val="000000"/>
          <w:sz w:val="28"/>
          <w:szCs w:val="28"/>
        </w:rPr>
      </w:pPr>
      <w:r w:rsidRPr="005F1475">
        <w:rPr>
          <w:rFonts w:ascii="Arial Narrow" w:hAnsi="Arial Narrow" w:cs="Arial"/>
          <w:sz w:val="28"/>
          <w:szCs w:val="28"/>
        </w:rPr>
        <w:t xml:space="preserve">             De conformidad con lo dispuesto por el artículo 251 y 252 del</w:t>
      </w:r>
      <w:r w:rsidRPr="005F1475">
        <w:rPr>
          <w:rFonts w:ascii="Arial Narrow" w:hAnsi="Arial Narrow" w:cs="Arial"/>
          <w:color w:val="000000"/>
          <w:sz w:val="28"/>
          <w:szCs w:val="28"/>
        </w:rPr>
        <w:t xml:space="preserve"> Código Procesal Administrativo para el Estado de San Luis Potosí</w:t>
      </w:r>
      <w:r w:rsidRPr="005F1475">
        <w:rPr>
          <w:rFonts w:ascii="Arial Narrow" w:hAnsi="Arial Narrow" w:cs="Arial"/>
          <w:sz w:val="28"/>
          <w:szCs w:val="28"/>
        </w:rPr>
        <w:t xml:space="preserve">, resulta procedente declarar </w:t>
      </w:r>
      <w:r w:rsidRPr="005F1475">
        <w:rPr>
          <w:rFonts w:ascii="Arial Narrow" w:hAnsi="Arial Narrow" w:cs="Arial"/>
          <w:b/>
          <w:sz w:val="28"/>
          <w:szCs w:val="28"/>
        </w:rPr>
        <w:t>la ILEGALIDAD e INVALIDEZ, por consecuencia la NULIDAD  del acto impugnado</w:t>
      </w:r>
      <w:r w:rsidRPr="005F1475">
        <w:rPr>
          <w:rFonts w:ascii="Arial Narrow" w:hAnsi="Arial Narrow" w:cs="Arial"/>
          <w:sz w:val="28"/>
          <w:szCs w:val="28"/>
        </w:rPr>
        <w:t>, a efecto de restituir al actor en el goce de los derechos que le fueron indebidamente violados, esto es, que en términos d</w:t>
      </w:r>
      <w:r>
        <w:rPr>
          <w:rFonts w:ascii="Arial Narrow" w:hAnsi="Arial Narrow" w:cs="Arial"/>
          <w:sz w:val="28"/>
          <w:szCs w:val="28"/>
        </w:rPr>
        <w:t>e lo señalado por el artículo 252 de la invocada Codificación Procesal</w:t>
      </w:r>
      <w:r w:rsidRPr="005F1475">
        <w:rPr>
          <w:rFonts w:ascii="Arial Narrow" w:hAnsi="Arial Narrow" w:cs="Arial"/>
          <w:sz w:val="28"/>
          <w:szCs w:val="28"/>
        </w:rPr>
        <w:t xml:space="preserve">, </w:t>
      </w:r>
      <w:r w:rsidRPr="005F1475">
        <w:rPr>
          <w:rFonts w:ascii="Arial Narrow" w:hAnsi="Arial Narrow" w:cs="Arial"/>
          <w:b/>
          <w:color w:val="000000"/>
          <w:sz w:val="28"/>
          <w:szCs w:val="28"/>
        </w:rPr>
        <w:t>se procede a dejar la boleta de infracción reclamada sin efecto legal alguno</w:t>
      </w:r>
      <w:r w:rsidRPr="005F1475">
        <w:rPr>
          <w:rFonts w:ascii="Arial Narrow" w:hAnsi="Arial Narrow" w:cs="Arial"/>
          <w:color w:val="000000"/>
          <w:sz w:val="28"/>
          <w:szCs w:val="28"/>
        </w:rPr>
        <w:t>.</w:t>
      </w:r>
    </w:p>
    <w:p w:rsidR="00A142AC" w:rsidRPr="00D75F18" w:rsidRDefault="0096158E" w:rsidP="00D75F18">
      <w:pPr>
        <w:autoSpaceDE w:val="0"/>
        <w:autoSpaceDN w:val="0"/>
        <w:adjustRightInd w:val="0"/>
        <w:spacing w:line="360" w:lineRule="auto"/>
        <w:ind w:firstLine="708"/>
        <w:jc w:val="both"/>
        <w:rPr>
          <w:rFonts w:ascii="Arial" w:hAnsi="Arial" w:cs="Arial"/>
          <w:color w:val="000000"/>
          <w:sz w:val="24"/>
          <w:szCs w:val="24"/>
        </w:rPr>
      </w:pPr>
      <w:r w:rsidRPr="005D374E">
        <w:rPr>
          <w:rFonts w:ascii="Arial Narrow" w:hAnsi="Arial Narrow" w:cs="Arial"/>
          <w:sz w:val="28"/>
          <w:szCs w:val="28"/>
        </w:rPr>
        <w:t xml:space="preserve">Ahora bien, toda vez que conforme a lo previsto por el artículo </w:t>
      </w:r>
      <w:r w:rsidRPr="005F1475">
        <w:rPr>
          <w:rFonts w:ascii="Arial Narrow" w:hAnsi="Arial Narrow" w:cs="Arial"/>
          <w:sz w:val="28"/>
          <w:szCs w:val="28"/>
        </w:rPr>
        <w:t>252 del</w:t>
      </w:r>
      <w:r w:rsidRPr="005F1475">
        <w:rPr>
          <w:rFonts w:ascii="Arial Narrow" w:hAnsi="Arial Narrow" w:cs="Arial"/>
          <w:color w:val="000000"/>
          <w:sz w:val="28"/>
          <w:szCs w:val="28"/>
        </w:rPr>
        <w:t xml:space="preserve"> Código Procesal Administrativo para el Estado de San Luis Potosí</w:t>
      </w:r>
      <w:r>
        <w:rPr>
          <w:rFonts w:ascii="Arial Narrow" w:hAnsi="Arial Narrow" w:cs="Arial"/>
          <w:sz w:val="28"/>
          <w:szCs w:val="28"/>
        </w:rPr>
        <w:t xml:space="preserve">, </w:t>
      </w:r>
      <w:r w:rsidRPr="005D374E">
        <w:rPr>
          <w:rFonts w:ascii="Arial Narrow" w:hAnsi="Arial Narrow" w:cs="Arial"/>
          <w:sz w:val="28"/>
          <w:szCs w:val="28"/>
        </w:rPr>
        <w:t xml:space="preserve">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tomando en consideración que </w:t>
      </w:r>
      <w:r w:rsidR="002553BD">
        <w:rPr>
          <w:rFonts w:ascii="Arial Narrow" w:hAnsi="Arial Narrow" w:cs="Arial"/>
          <w:sz w:val="28"/>
          <w:szCs w:val="28"/>
        </w:rPr>
        <w:t xml:space="preserve">de la boleta impugnada se advierte en la parte relativa  a </w:t>
      </w:r>
      <w:r w:rsidR="002553BD" w:rsidRPr="002553BD">
        <w:rPr>
          <w:rFonts w:ascii="Arial Narrow" w:hAnsi="Arial Narrow" w:cs="Arial"/>
          <w:b/>
          <w:i/>
          <w:sz w:val="28"/>
          <w:szCs w:val="28"/>
        </w:rPr>
        <w:t>“DOCUMENTOS U OBJETO RETENIDO</w:t>
      </w:r>
      <w:r w:rsidR="002553BD">
        <w:rPr>
          <w:rFonts w:ascii="Arial Narrow" w:hAnsi="Arial Narrow" w:cs="Arial"/>
          <w:sz w:val="28"/>
          <w:szCs w:val="28"/>
        </w:rPr>
        <w:t>” que</w:t>
      </w:r>
      <w:bookmarkStart w:id="0" w:name="_GoBack"/>
      <w:r w:rsidR="00D75F18">
        <w:rPr>
          <w:rFonts w:ascii="Arial" w:hAnsi="Arial" w:cs="Arial"/>
          <w:b/>
          <w:bCs/>
        </w:rPr>
        <w:t>**********</w:t>
      </w:r>
      <w:bookmarkEnd w:id="0"/>
      <w:r w:rsidR="002553BD" w:rsidRPr="00FB5D95">
        <w:rPr>
          <w:rFonts w:ascii="Arial Narrow" w:hAnsi="Arial Narrow" w:cs="Arial"/>
          <w:color w:val="FF0000"/>
          <w:sz w:val="28"/>
          <w:szCs w:val="28"/>
        </w:rPr>
        <w:t xml:space="preserve">, </w:t>
      </w:r>
      <w:r w:rsidR="002553BD" w:rsidRPr="00FB5D95">
        <w:rPr>
          <w:rFonts w:ascii="Arial Narrow" w:hAnsi="Arial Narrow" w:cs="Arial"/>
          <w:sz w:val="28"/>
          <w:szCs w:val="28"/>
        </w:rPr>
        <w:t xml:space="preserve">por lo cual </w:t>
      </w:r>
      <w:r w:rsidR="00FB5D95" w:rsidRPr="00FB5D95">
        <w:rPr>
          <w:rFonts w:ascii="Arial Narrow" w:hAnsi="Arial Narrow" w:cs="Arial"/>
          <w:sz w:val="28"/>
          <w:szCs w:val="28"/>
        </w:rPr>
        <w:t>se procedió a orden</w:t>
      </w:r>
      <w:r w:rsidR="000B364A">
        <w:rPr>
          <w:rFonts w:ascii="Arial Narrow" w:hAnsi="Arial Narrow" w:cs="Arial"/>
          <w:sz w:val="28"/>
          <w:szCs w:val="28"/>
        </w:rPr>
        <w:t>ar</w:t>
      </w:r>
      <w:r w:rsidR="00FB5D95" w:rsidRPr="00FB5D95">
        <w:rPr>
          <w:rFonts w:ascii="Arial Narrow" w:hAnsi="Arial Narrow" w:cs="Arial"/>
          <w:sz w:val="28"/>
          <w:szCs w:val="28"/>
        </w:rPr>
        <w:t xml:space="preserve"> la entrega material de dicho documento, lo cual se realizó conforme al acta de notificación personal de fecha veintiocho de mayo de dos mil diecinueve</w:t>
      </w:r>
      <w:r w:rsidR="00A142AC">
        <w:rPr>
          <w:rFonts w:ascii="Arial Narrow" w:hAnsi="Arial Narrow" w:cs="Arial"/>
          <w:sz w:val="28"/>
          <w:szCs w:val="28"/>
        </w:rPr>
        <w:t xml:space="preserve"> (ver foja 24), por lo que se acredita </w:t>
      </w:r>
      <w:r w:rsidR="00A142AC" w:rsidRPr="005D374E">
        <w:rPr>
          <w:rFonts w:ascii="Arial Narrow" w:hAnsi="Arial Narrow" w:cs="Arial"/>
          <w:sz w:val="28"/>
          <w:szCs w:val="28"/>
        </w:rPr>
        <w:t>la entrega de</w:t>
      </w:r>
      <w:r w:rsidR="00A142AC">
        <w:rPr>
          <w:rFonts w:ascii="Arial Narrow" w:hAnsi="Arial Narrow" w:cs="Arial"/>
          <w:sz w:val="28"/>
          <w:szCs w:val="28"/>
        </w:rPr>
        <w:t>l documento retenido</w:t>
      </w:r>
      <w:r w:rsidR="00A142AC" w:rsidRPr="005D374E">
        <w:rPr>
          <w:rFonts w:ascii="Arial Narrow" w:hAnsi="Arial Narrow" w:cs="Arial"/>
          <w:sz w:val="28"/>
          <w:szCs w:val="28"/>
        </w:rPr>
        <w:t xml:space="preserve">, </w:t>
      </w:r>
      <w:r w:rsidR="00A142AC">
        <w:rPr>
          <w:rFonts w:ascii="Arial Narrow" w:hAnsi="Arial Narrow" w:cs="Arial"/>
          <w:sz w:val="28"/>
          <w:szCs w:val="28"/>
        </w:rPr>
        <w:t>conforme a la citada documental que consta en autos.</w:t>
      </w:r>
    </w:p>
    <w:p w:rsidR="00B60388" w:rsidRPr="004A2C54" w:rsidRDefault="00B60388" w:rsidP="00266480">
      <w:pPr>
        <w:spacing w:after="0"/>
        <w:jc w:val="both"/>
        <w:rPr>
          <w:rFonts w:ascii="Arial Narrow" w:hAnsi="Arial Narrow" w:cs="Arial"/>
          <w:sz w:val="24"/>
          <w:szCs w:val="24"/>
        </w:rPr>
      </w:pPr>
    </w:p>
    <w:p w:rsidR="00A35F37" w:rsidRDefault="00A35F37" w:rsidP="00A35F37">
      <w:pPr>
        <w:pStyle w:val="Sinespaciado"/>
        <w:spacing w:line="360" w:lineRule="auto"/>
        <w:ind w:firstLine="709"/>
        <w:jc w:val="both"/>
        <w:rPr>
          <w:rFonts w:ascii="Arial Narrow" w:hAnsi="Arial Narrow" w:cs="Arial"/>
          <w:sz w:val="28"/>
          <w:szCs w:val="28"/>
        </w:rPr>
      </w:pPr>
      <w:r w:rsidRPr="00455A78">
        <w:rPr>
          <w:rFonts w:ascii="Arial Narrow" w:hAnsi="Arial Narrow" w:cs="Arial"/>
          <w:sz w:val="28"/>
          <w:szCs w:val="28"/>
        </w:rPr>
        <w:t xml:space="preserve">Con fundamento en lo dispuesto por el artículo </w:t>
      </w:r>
      <w:r>
        <w:rPr>
          <w:rFonts w:ascii="Arial Narrow" w:hAnsi="Arial Narrow" w:cs="Arial"/>
          <w:sz w:val="28"/>
          <w:szCs w:val="28"/>
        </w:rPr>
        <w:t>255</w:t>
      </w:r>
      <w:r w:rsidRPr="002D35F4">
        <w:rPr>
          <w:rFonts w:ascii="Arial Narrow" w:hAnsi="Arial Narrow"/>
          <w:sz w:val="28"/>
          <w:szCs w:val="28"/>
        </w:rPr>
        <w:t xml:space="preserve"> </w:t>
      </w:r>
      <w:r w:rsidRPr="00364269">
        <w:rPr>
          <w:rFonts w:ascii="Arial Narrow" w:hAnsi="Arial Narrow"/>
          <w:sz w:val="28"/>
          <w:szCs w:val="28"/>
        </w:rPr>
        <w:t>del Código Procesal Administrativo del Estado de San Luis Potosí</w:t>
      </w:r>
      <w:r w:rsidRPr="00455A78">
        <w:rPr>
          <w:rFonts w:ascii="Arial Narrow" w:hAnsi="Arial Narrow" w:cs="Arial"/>
          <w:sz w:val="28"/>
          <w:szCs w:val="28"/>
        </w:rPr>
        <w:t>, que establece</w:t>
      </w:r>
      <w:r>
        <w:rPr>
          <w:rFonts w:ascii="Arial Narrow" w:hAnsi="Arial Narrow" w:cs="Arial"/>
          <w:sz w:val="28"/>
          <w:szCs w:val="28"/>
        </w:rPr>
        <w:t xml:space="preserve"> los supuestos en que causan ejecutoria las sentencias definitivas</w:t>
      </w:r>
      <w:r w:rsidRPr="00455A78">
        <w:rPr>
          <w:rFonts w:ascii="Arial Narrow" w:hAnsi="Arial Narrow" w:cs="Arial"/>
          <w:sz w:val="28"/>
          <w:szCs w:val="28"/>
        </w:rPr>
        <w:t xml:space="preserve">, y con sustento en lo previsto por el </w:t>
      </w:r>
      <w:r>
        <w:rPr>
          <w:rFonts w:ascii="Arial Narrow" w:hAnsi="Arial Narrow" w:cs="Arial"/>
          <w:sz w:val="28"/>
          <w:szCs w:val="28"/>
        </w:rPr>
        <w:t xml:space="preserve">numeral 256 de la citada Codificación legal, </w:t>
      </w:r>
      <w:r w:rsidRPr="007848DD">
        <w:rPr>
          <w:rFonts w:ascii="Arial Narrow" w:hAnsi="Arial Narrow" w:cs="Arial"/>
          <w:b/>
          <w:i/>
          <w:sz w:val="28"/>
          <w:szCs w:val="28"/>
        </w:rPr>
        <w:t>una vez que cause ejecutoria la presente sentencia,</w:t>
      </w:r>
      <w:r w:rsidRPr="007848DD">
        <w:rPr>
          <w:rFonts w:ascii="Arial Narrow" w:hAnsi="Arial Narrow" w:cs="Arial"/>
          <w:i/>
          <w:sz w:val="28"/>
          <w:szCs w:val="28"/>
        </w:rPr>
        <w:t xml:space="preserve"> se ordena prevenir a la autoridad</w:t>
      </w:r>
      <w:r>
        <w:rPr>
          <w:rFonts w:ascii="Arial Narrow" w:hAnsi="Arial Narrow" w:cs="Arial"/>
          <w:i/>
          <w:sz w:val="28"/>
          <w:szCs w:val="28"/>
        </w:rPr>
        <w:t xml:space="preserve"> demandada, o bien, a la autoridad que deba cumplirla, para que dentro del término de diez días informe sobre su cumplimiento</w:t>
      </w:r>
      <w:r w:rsidRPr="007848DD">
        <w:rPr>
          <w:rFonts w:ascii="Arial Narrow" w:hAnsi="Arial Narrow" w:cs="Arial"/>
          <w:i/>
          <w:sz w:val="28"/>
          <w:szCs w:val="28"/>
        </w:rPr>
        <w:t xml:space="preserve">, a fin de que se abstenga de </w:t>
      </w:r>
      <w:r w:rsidRPr="007848DD">
        <w:rPr>
          <w:rFonts w:ascii="Arial Narrow" w:hAnsi="Arial Narrow" w:cs="Arial"/>
          <w:i/>
          <w:sz w:val="28"/>
          <w:szCs w:val="28"/>
        </w:rPr>
        <w:lastRenderedPageBreak/>
        <w:t>realizar cobro alguno relativo a la boleta de</w:t>
      </w:r>
      <w:r>
        <w:rPr>
          <w:rFonts w:ascii="Arial Narrow" w:hAnsi="Arial Narrow" w:cs="Arial"/>
          <w:i/>
          <w:sz w:val="28"/>
          <w:szCs w:val="28"/>
        </w:rPr>
        <w:t xml:space="preserve"> infracción</w:t>
      </w:r>
      <w:r w:rsidRPr="007848DD">
        <w:rPr>
          <w:rFonts w:ascii="Arial Narrow" w:hAnsi="Arial Narrow" w:cs="Arial"/>
          <w:i/>
          <w:sz w:val="28"/>
          <w:szCs w:val="28"/>
        </w:rPr>
        <w:t xml:space="preserve"> impugnada, cuya nulidad ha sido decretada por esta Sala Unitaria</w:t>
      </w:r>
      <w:r w:rsidRPr="00455A78">
        <w:rPr>
          <w:rFonts w:ascii="Arial Narrow" w:hAnsi="Arial Narrow" w:cs="Arial"/>
          <w:sz w:val="28"/>
          <w:szCs w:val="28"/>
        </w:rPr>
        <w:t>, deb</w:t>
      </w:r>
      <w:r>
        <w:rPr>
          <w:rFonts w:ascii="Arial Narrow" w:hAnsi="Arial Narrow" w:cs="Arial"/>
          <w:sz w:val="28"/>
          <w:szCs w:val="28"/>
        </w:rPr>
        <w:t>iendo</w:t>
      </w:r>
      <w:r w:rsidRPr="00455A78">
        <w:rPr>
          <w:rFonts w:ascii="Arial Narrow" w:hAnsi="Arial Narrow" w:cs="Arial"/>
          <w:sz w:val="28"/>
          <w:szCs w:val="28"/>
        </w:rPr>
        <w:t xml:space="preserve"> informar a esta Sala sobre su cumplimiento, acompañando para acreditarlo las copias certificadas de </w:t>
      </w:r>
      <w:r>
        <w:rPr>
          <w:rFonts w:ascii="Arial Narrow" w:hAnsi="Arial Narrow" w:cs="Arial"/>
          <w:sz w:val="28"/>
          <w:szCs w:val="28"/>
        </w:rPr>
        <w:t>los documentos correspondientes que así lo justifiquen.</w:t>
      </w:r>
    </w:p>
    <w:p w:rsidR="00A35F37" w:rsidRDefault="00A35F37" w:rsidP="00A35F37">
      <w:pPr>
        <w:spacing w:line="360" w:lineRule="auto"/>
        <w:ind w:firstLine="708"/>
        <w:jc w:val="both"/>
        <w:rPr>
          <w:rFonts w:ascii="Arial Narrow" w:hAnsi="Arial Narrow" w:cs="Arial"/>
          <w:sz w:val="28"/>
          <w:szCs w:val="28"/>
        </w:rPr>
      </w:pPr>
    </w:p>
    <w:p w:rsidR="00A35F37" w:rsidRPr="00C16CF3" w:rsidRDefault="00A35F37" w:rsidP="00A35F37">
      <w:pPr>
        <w:pStyle w:val="Textoindependiente"/>
        <w:tabs>
          <w:tab w:val="left" w:pos="0"/>
        </w:tabs>
        <w:spacing w:line="360" w:lineRule="auto"/>
        <w:rPr>
          <w:rFonts w:ascii="Arial Narrow" w:hAnsi="Arial Narrow" w:cs="Arial"/>
          <w:szCs w:val="28"/>
        </w:rPr>
      </w:pPr>
      <w:r w:rsidRPr="00C16CF3">
        <w:rPr>
          <w:rFonts w:ascii="Arial Narrow" w:hAnsi="Arial Narrow" w:cs="Arial"/>
          <w:color w:val="000000"/>
          <w:szCs w:val="28"/>
        </w:rPr>
        <w:t xml:space="preserve">         </w:t>
      </w:r>
      <w:r w:rsidRPr="00C16CF3">
        <w:rPr>
          <w:rFonts w:ascii="Arial Narrow" w:hAnsi="Arial Narrow" w:cs="Arial"/>
          <w:szCs w:val="28"/>
        </w:rPr>
        <w:t>En virtud de lo anterior, resulta innecesario el estudio de los conceptos de anulación restantes. Sirve de apoyo el criterio sustentado por el Tercer  Tribunal  Colegiado  del   Segundo  Circuito,  Octava  Época, del  Semanario Judicial de la Federación, Apéndice de 1995, Tomo VI, Parte TCC, Tesis: 693, Página:   466, que a la letra dice:</w:t>
      </w:r>
    </w:p>
    <w:p w:rsidR="00A35F37" w:rsidRPr="00C16CF3" w:rsidRDefault="00A35F37" w:rsidP="00A35F37">
      <w:pPr>
        <w:pStyle w:val="Textoindependiente"/>
        <w:spacing w:line="240" w:lineRule="auto"/>
        <w:rPr>
          <w:rFonts w:ascii="Arial Narrow" w:hAnsi="Arial Narrow" w:cs="Arial"/>
          <w:sz w:val="24"/>
          <w:szCs w:val="24"/>
        </w:rPr>
      </w:pPr>
      <w:r w:rsidRPr="00C16CF3">
        <w:rPr>
          <w:rFonts w:ascii="Arial Narrow" w:hAnsi="Arial Narrow" w:cs="Arial"/>
          <w:b/>
          <w:sz w:val="20"/>
        </w:rPr>
        <w:t xml:space="preserve">         </w:t>
      </w:r>
      <w:r w:rsidRPr="00C16CF3">
        <w:rPr>
          <w:rFonts w:ascii="Arial Narrow" w:hAnsi="Arial Narrow" w:cs="Arial"/>
          <w:b/>
          <w:sz w:val="24"/>
          <w:szCs w:val="24"/>
        </w:rPr>
        <w:t>CONCEPTOS DE VIOLACION. ESTUDIO INNECESARIO DE LOS.</w:t>
      </w:r>
      <w:r w:rsidRPr="00C16CF3">
        <w:rPr>
          <w:rFonts w:ascii="Arial Narrow" w:hAnsi="Arial Narrow" w:cs="Arial"/>
          <w:sz w:val="24"/>
          <w:szCs w:val="24"/>
        </w:rPr>
        <w:t xml:space="preserve">  Habiendo resultado fundado y suficiente para otorgar el amparo solicitado, uno de los conceptos de violación, resulta innecesario el estudio de los restantes motivos de inconformidad vertidos en la demanda de garantías”.</w:t>
      </w:r>
    </w:p>
    <w:p w:rsidR="0096158E" w:rsidRPr="00890E3E" w:rsidRDefault="0096158E" w:rsidP="0096158E">
      <w:pPr>
        <w:spacing w:after="0" w:line="360" w:lineRule="auto"/>
        <w:ind w:firstLine="708"/>
        <w:jc w:val="both"/>
        <w:rPr>
          <w:rFonts w:ascii="Arial Narrow" w:hAnsi="Arial Narrow" w:cs="Arial"/>
          <w:sz w:val="28"/>
          <w:szCs w:val="28"/>
        </w:rPr>
      </w:pPr>
    </w:p>
    <w:p w:rsidR="0096158E" w:rsidRPr="00890E3E" w:rsidRDefault="0096158E" w:rsidP="0096158E">
      <w:pPr>
        <w:spacing w:after="0" w:line="360" w:lineRule="auto"/>
        <w:ind w:firstLine="708"/>
        <w:jc w:val="both"/>
        <w:rPr>
          <w:rFonts w:ascii="Arial Narrow" w:hAnsi="Arial Narrow" w:cs="Arial"/>
          <w:sz w:val="28"/>
          <w:szCs w:val="28"/>
        </w:rPr>
      </w:pPr>
      <w:r w:rsidRPr="00890E3E">
        <w:rPr>
          <w:rFonts w:ascii="Arial Narrow" w:hAnsi="Arial Narrow" w:cs="Arial"/>
          <w:sz w:val="28"/>
          <w:szCs w:val="28"/>
        </w:rPr>
        <w:t xml:space="preserve">Por lo expuesto, fundado </w:t>
      </w:r>
      <w:r w:rsidRPr="00386183">
        <w:rPr>
          <w:rFonts w:ascii="Arial Narrow" w:hAnsi="Arial Narrow"/>
          <w:color w:val="000000"/>
          <w:sz w:val="28"/>
          <w:szCs w:val="28"/>
        </w:rPr>
        <w:t xml:space="preserve">en términos de los artículos 123 de la Constitución Política del Estado de San Luis Potosí, y </w:t>
      </w:r>
      <w:r>
        <w:rPr>
          <w:rFonts w:ascii="Arial Narrow" w:hAnsi="Arial Narrow"/>
          <w:color w:val="000000"/>
          <w:sz w:val="28"/>
          <w:szCs w:val="28"/>
        </w:rPr>
        <w:t xml:space="preserve">1°, 2°, </w:t>
      </w:r>
      <w:r w:rsidRPr="00386183">
        <w:rPr>
          <w:rFonts w:ascii="Arial Narrow" w:hAnsi="Arial Narrow"/>
          <w:color w:val="000000"/>
          <w:sz w:val="28"/>
          <w:szCs w:val="28"/>
        </w:rPr>
        <w:t>7°</w:t>
      </w:r>
      <w:r>
        <w:rPr>
          <w:rFonts w:ascii="Arial Narrow" w:hAnsi="Arial Narrow"/>
          <w:color w:val="000000"/>
          <w:sz w:val="28"/>
          <w:szCs w:val="28"/>
        </w:rPr>
        <w:t xml:space="preserve"> fracción V</w:t>
      </w:r>
      <w:r w:rsidRPr="00386183">
        <w:rPr>
          <w:rFonts w:ascii="Arial Narrow" w:hAnsi="Arial Narrow"/>
          <w:color w:val="000000"/>
          <w:sz w:val="28"/>
          <w:szCs w:val="28"/>
        </w:rPr>
        <w:t xml:space="preserve">, 9°, fracción III, 24, 28, </w:t>
      </w:r>
      <w:r>
        <w:rPr>
          <w:rFonts w:ascii="Arial Narrow" w:hAnsi="Arial Narrow"/>
          <w:color w:val="000000"/>
          <w:sz w:val="28"/>
          <w:szCs w:val="28"/>
        </w:rPr>
        <w:t>35 fracción VIII</w:t>
      </w:r>
      <w:r w:rsidRPr="00386183">
        <w:rPr>
          <w:rFonts w:ascii="Arial Narrow" w:hAnsi="Arial Narrow"/>
          <w:color w:val="000000"/>
          <w:sz w:val="28"/>
          <w:szCs w:val="28"/>
        </w:rPr>
        <w:t xml:space="preserve"> de la Ley Orgánica del Tribunal Estatal de Justicia Administrativa de San Luís Potosí, </w:t>
      </w:r>
      <w:r w:rsidRPr="00890E3E">
        <w:rPr>
          <w:rFonts w:ascii="Arial Narrow" w:hAnsi="Arial Narrow" w:cs="Arial"/>
          <w:sz w:val="28"/>
          <w:szCs w:val="28"/>
        </w:rPr>
        <w:t>es de resolverse y se,</w:t>
      </w:r>
    </w:p>
    <w:p w:rsidR="0096158E" w:rsidRPr="00B14F78" w:rsidRDefault="0096158E" w:rsidP="0096158E">
      <w:pPr>
        <w:pStyle w:val="Textoindependiente"/>
        <w:tabs>
          <w:tab w:val="left" w:pos="0"/>
        </w:tabs>
        <w:spacing w:line="360" w:lineRule="auto"/>
        <w:rPr>
          <w:rFonts w:cs="Arial"/>
          <w:color w:val="000000"/>
          <w:szCs w:val="28"/>
        </w:rPr>
      </w:pPr>
      <w:r>
        <w:rPr>
          <w:rFonts w:cs="Arial"/>
          <w:color w:val="000000"/>
          <w:szCs w:val="28"/>
        </w:rPr>
        <w:t xml:space="preserve">   </w:t>
      </w:r>
    </w:p>
    <w:p w:rsidR="0096158E" w:rsidRPr="00F028CB" w:rsidRDefault="0096158E" w:rsidP="0096158E">
      <w:pPr>
        <w:pStyle w:val="Sinespaciado"/>
        <w:spacing w:line="360" w:lineRule="auto"/>
        <w:jc w:val="center"/>
        <w:rPr>
          <w:rFonts w:ascii="Arial Narrow" w:hAnsi="Arial Narrow" w:cs="Arial"/>
          <w:b/>
          <w:sz w:val="28"/>
          <w:szCs w:val="28"/>
        </w:rPr>
      </w:pPr>
      <w:r w:rsidRPr="00364269">
        <w:rPr>
          <w:rFonts w:ascii="Arial Narrow" w:hAnsi="Arial Narrow" w:cs="Arial"/>
          <w:b/>
          <w:sz w:val="28"/>
          <w:szCs w:val="28"/>
        </w:rPr>
        <w:t>R E S U E L V E</w:t>
      </w:r>
    </w:p>
    <w:p w:rsidR="0096158E" w:rsidRDefault="0096158E" w:rsidP="0096158E">
      <w:pPr>
        <w:pStyle w:val="Sinespaciado"/>
        <w:spacing w:line="360" w:lineRule="auto"/>
        <w:ind w:firstLine="709"/>
        <w:jc w:val="both"/>
        <w:rPr>
          <w:rFonts w:ascii="Arial Narrow" w:hAnsi="Arial Narrow" w:cs="Arial"/>
          <w:sz w:val="28"/>
          <w:szCs w:val="28"/>
        </w:rPr>
      </w:pPr>
      <w:r w:rsidRPr="00364269">
        <w:rPr>
          <w:rFonts w:ascii="Arial Narrow" w:hAnsi="Arial Narrow" w:cs="Arial"/>
          <w:b/>
          <w:sz w:val="28"/>
          <w:szCs w:val="28"/>
        </w:rPr>
        <w:t>PRIMERO.-</w:t>
      </w:r>
      <w:r w:rsidRPr="00364269">
        <w:rPr>
          <w:rFonts w:ascii="Arial Narrow" w:hAnsi="Arial Narrow" w:cs="Arial"/>
          <w:sz w:val="28"/>
          <w:szCs w:val="28"/>
        </w:rPr>
        <w:t xml:space="preserve"> Esta </w:t>
      </w:r>
      <w:r>
        <w:rPr>
          <w:rFonts w:ascii="Arial Narrow" w:hAnsi="Arial Narrow" w:cs="Arial"/>
          <w:sz w:val="28"/>
          <w:szCs w:val="28"/>
        </w:rPr>
        <w:t>Primera</w:t>
      </w:r>
      <w:r w:rsidRPr="00364269">
        <w:rPr>
          <w:rFonts w:ascii="Arial Narrow" w:hAnsi="Arial Narrow" w:cs="Arial"/>
          <w:sz w:val="28"/>
          <w:szCs w:val="28"/>
        </w:rPr>
        <w:t xml:space="preserve"> Sala Unitaria del Tribunal Estatal de Justicia Administrativa, resultó competente para conocer y resolver la presente controversia.</w:t>
      </w:r>
    </w:p>
    <w:p w:rsidR="006626B8" w:rsidRPr="00364269" w:rsidRDefault="006626B8" w:rsidP="0096158E">
      <w:pPr>
        <w:pStyle w:val="Sinespaciado"/>
        <w:spacing w:line="360" w:lineRule="auto"/>
        <w:ind w:firstLine="709"/>
        <w:jc w:val="both"/>
        <w:rPr>
          <w:rFonts w:ascii="Arial Narrow" w:hAnsi="Arial Narrow" w:cs="Arial"/>
          <w:sz w:val="28"/>
          <w:szCs w:val="28"/>
        </w:rPr>
      </w:pPr>
    </w:p>
    <w:p w:rsidR="0096158E" w:rsidRDefault="0096158E" w:rsidP="0096158E">
      <w:pPr>
        <w:pStyle w:val="Sinespaciado"/>
        <w:spacing w:line="360" w:lineRule="auto"/>
        <w:ind w:firstLine="709"/>
        <w:jc w:val="both"/>
        <w:rPr>
          <w:rFonts w:ascii="Arial Narrow" w:hAnsi="Arial Narrow" w:cs="Arial"/>
          <w:sz w:val="28"/>
          <w:szCs w:val="28"/>
        </w:rPr>
      </w:pPr>
      <w:r w:rsidRPr="00364269">
        <w:rPr>
          <w:rFonts w:ascii="Arial Narrow" w:hAnsi="Arial Narrow" w:cs="Arial"/>
          <w:b/>
          <w:sz w:val="28"/>
          <w:szCs w:val="28"/>
        </w:rPr>
        <w:t>SEGUNDO.-</w:t>
      </w:r>
      <w:r w:rsidRPr="00364269">
        <w:rPr>
          <w:rFonts w:ascii="Arial Narrow" w:hAnsi="Arial Narrow" w:cs="Arial"/>
          <w:sz w:val="28"/>
          <w:szCs w:val="28"/>
        </w:rPr>
        <w:t xml:space="preserve"> Se declara la </w:t>
      </w:r>
      <w:r w:rsidRPr="00364269">
        <w:rPr>
          <w:rFonts w:ascii="Arial Narrow" w:hAnsi="Arial Narrow" w:cs="Arial"/>
          <w:b/>
          <w:sz w:val="28"/>
          <w:szCs w:val="28"/>
        </w:rPr>
        <w:t>ILEGALIDAD E INVALIDEZ</w:t>
      </w:r>
      <w:r w:rsidRPr="00364269">
        <w:rPr>
          <w:rFonts w:ascii="Arial Narrow" w:hAnsi="Arial Narrow" w:cs="Arial"/>
          <w:sz w:val="28"/>
          <w:szCs w:val="28"/>
        </w:rPr>
        <w:t xml:space="preserve"> del acto impugnado, consistente en </w:t>
      </w:r>
      <w:r w:rsidRPr="00364269">
        <w:rPr>
          <w:rFonts w:ascii="Arial Narrow" w:hAnsi="Arial Narrow"/>
          <w:sz w:val="28"/>
          <w:szCs w:val="28"/>
        </w:rPr>
        <w:t xml:space="preserve">la </w:t>
      </w:r>
      <w:r w:rsidRPr="00364269">
        <w:rPr>
          <w:rFonts w:ascii="Arial Narrow" w:hAnsi="Arial Narrow"/>
          <w:b/>
          <w:sz w:val="28"/>
          <w:szCs w:val="28"/>
        </w:rPr>
        <w:t xml:space="preserve">boleta de multa e infracción, </w:t>
      </w:r>
      <w:r>
        <w:rPr>
          <w:rFonts w:ascii="Arial Narrow" w:hAnsi="Arial Narrow" w:cs="Arial"/>
          <w:sz w:val="28"/>
          <w:szCs w:val="28"/>
        </w:rPr>
        <w:t>descrita</w:t>
      </w:r>
      <w:r w:rsidRPr="00364269">
        <w:rPr>
          <w:rFonts w:ascii="Arial Narrow" w:hAnsi="Arial Narrow" w:cs="Arial"/>
          <w:sz w:val="28"/>
          <w:szCs w:val="28"/>
        </w:rPr>
        <w:t xml:space="preserve"> en el Resultando Único de esta sentencia, decretándose su </w:t>
      </w:r>
      <w:r w:rsidRPr="00364269">
        <w:rPr>
          <w:rFonts w:ascii="Arial Narrow" w:hAnsi="Arial Narrow" w:cs="Arial"/>
          <w:b/>
          <w:sz w:val="28"/>
          <w:szCs w:val="28"/>
        </w:rPr>
        <w:t>NULIDAD TOTAL</w:t>
      </w:r>
      <w:r>
        <w:rPr>
          <w:rFonts w:ascii="Arial Narrow" w:hAnsi="Arial Narrow" w:cs="Arial"/>
          <w:sz w:val="28"/>
          <w:szCs w:val="28"/>
        </w:rPr>
        <w:t xml:space="preserve"> y dejándola</w:t>
      </w:r>
      <w:r w:rsidRPr="00364269">
        <w:rPr>
          <w:rFonts w:ascii="Arial Narrow" w:hAnsi="Arial Narrow" w:cs="Arial"/>
          <w:sz w:val="28"/>
          <w:szCs w:val="28"/>
        </w:rPr>
        <w:t xml:space="preserve"> </w:t>
      </w:r>
      <w:r w:rsidRPr="00364269">
        <w:rPr>
          <w:rFonts w:ascii="Arial Narrow" w:hAnsi="Arial Narrow" w:cs="Arial"/>
          <w:b/>
          <w:sz w:val="28"/>
          <w:szCs w:val="28"/>
        </w:rPr>
        <w:t>SIN EFECTO LEGAL</w:t>
      </w:r>
      <w:r w:rsidRPr="00364269">
        <w:rPr>
          <w:rFonts w:ascii="Arial Narrow" w:hAnsi="Arial Narrow" w:cs="Arial"/>
          <w:sz w:val="28"/>
          <w:szCs w:val="28"/>
        </w:rPr>
        <w:t xml:space="preserve"> alguno, de acuerdo a los razonamientos </w:t>
      </w:r>
      <w:r w:rsidR="008A4EBA">
        <w:rPr>
          <w:rFonts w:ascii="Arial Narrow" w:hAnsi="Arial Narrow" w:cs="Arial"/>
          <w:sz w:val="28"/>
          <w:szCs w:val="28"/>
        </w:rPr>
        <w:t xml:space="preserve">y para los efectos </w:t>
      </w:r>
      <w:r w:rsidRPr="00364269">
        <w:rPr>
          <w:rFonts w:ascii="Arial Narrow" w:hAnsi="Arial Narrow" w:cs="Arial"/>
          <w:sz w:val="28"/>
          <w:szCs w:val="28"/>
        </w:rPr>
        <w:t xml:space="preserve">precisados en el Considerando Sexto de la misma. </w:t>
      </w:r>
    </w:p>
    <w:p w:rsidR="006626B8" w:rsidRPr="00364269" w:rsidRDefault="006626B8" w:rsidP="0096158E">
      <w:pPr>
        <w:pStyle w:val="Sinespaciado"/>
        <w:spacing w:line="360" w:lineRule="auto"/>
        <w:ind w:firstLine="709"/>
        <w:jc w:val="both"/>
        <w:rPr>
          <w:rFonts w:ascii="Arial Narrow" w:hAnsi="Arial Narrow" w:cs="Arial"/>
          <w:sz w:val="28"/>
          <w:szCs w:val="28"/>
        </w:rPr>
      </w:pPr>
    </w:p>
    <w:p w:rsidR="0096158E" w:rsidRDefault="0096158E" w:rsidP="0096158E">
      <w:pPr>
        <w:spacing w:after="0" w:line="360" w:lineRule="auto"/>
        <w:ind w:firstLine="709"/>
        <w:jc w:val="both"/>
        <w:rPr>
          <w:rFonts w:ascii="Arial Narrow" w:hAnsi="Arial Narrow" w:cs="Arial"/>
          <w:sz w:val="28"/>
          <w:szCs w:val="28"/>
        </w:rPr>
      </w:pPr>
      <w:r w:rsidRPr="00364269">
        <w:rPr>
          <w:rFonts w:ascii="Arial Narrow" w:hAnsi="Arial Narrow" w:cs="Arial"/>
          <w:b/>
          <w:sz w:val="28"/>
          <w:szCs w:val="28"/>
        </w:rPr>
        <w:lastRenderedPageBreak/>
        <w:t>TERCERO.-</w:t>
      </w:r>
      <w:r w:rsidRPr="00364269">
        <w:rPr>
          <w:rFonts w:ascii="Arial Narrow" w:hAnsi="Arial Narrow" w:cs="Arial"/>
          <w:sz w:val="28"/>
          <w:szCs w:val="28"/>
        </w:rPr>
        <w:t xml:space="preserve"> Notifíquese personalmente a la Parte Actora; y por oficio a las Autoridades Demandadas, con copia autorizada de esta resolución.</w:t>
      </w:r>
    </w:p>
    <w:p w:rsidR="0062377E" w:rsidRPr="008263A6" w:rsidRDefault="0096158E" w:rsidP="0062377E">
      <w:pPr>
        <w:spacing w:after="0" w:line="360" w:lineRule="auto"/>
        <w:ind w:firstLine="709"/>
        <w:jc w:val="both"/>
        <w:rPr>
          <w:rFonts w:ascii="Arial Narrow" w:hAnsi="Arial Narrow" w:cs="Arial"/>
          <w:sz w:val="28"/>
          <w:szCs w:val="28"/>
        </w:rPr>
      </w:pPr>
      <w:r>
        <w:rPr>
          <w:rFonts w:ascii="Arial Narrow" w:hAnsi="Arial Narrow" w:cs="Arial"/>
          <w:sz w:val="28"/>
          <w:szCs w:val="28"/>
        </w:rPr>
        <w:t>Así lo resolvió y firma, la Magistrada Titular de la Prim</w:t>
      </w:r>
      <w:r w:rsidRPr="005248CE">
        <w:rPr>
          <w:rFonts w:ascii="Arial Narrow" w:hAnsi="Arial Narrow" w:cs="Arial"/>
          <w:sz w:val="28"/>
          <w:szCs w:val="28"/>
        </w:rPr>
        <w:t xml:space="preserve">era Sala Unitaria del Tribunal Estatal de Justicia Administrativa, </w:t>
      </w:r>
      <w:r>
        <w:rPr>
          <w:rFonts w:ascii="Arial Narrow" w:hAnsi="Arial Narrow" w:cs="Arial"/>
          <w:b/>
          <w:sz w:val="28"/>
          <w:szCs w:val="28"/>
        </w:rPr>
        <w:t xml:space="preserve">Licenciada Ma. Eugenia Reyna </w:t>
      </w:r>
      <w:proofErr w:type="spellStart"/>
      <w:r w:rsidRPr="00D73FE5">
        <w:rPr>
          <w:rFonts w:ascii="Arial Narrow" w:hAnsi="Arial Narrow" w:cs="Arial"/>
          <w:b/>
          <w:sz w:val="28"/>
          <w:szCs w:val="28"/>
        </w:rPr>
        <w:t>Mascorro</w:t>
      </w:r>
      <w:proofErr w:type="spellEnd"/>
      <w:r w:rsidRPr="00D73FE5">
        <w:rPr>
          <w:rFonts w:ascii="Arial Narrow" w:hAnsi="Arial Narrow" w:cs="Arial"/>
          <w:b/>
          <w:sz w:val="28"/>
          <w:szCs w:val="28"/>
        </w:rPr>
        <w:t>,</w:t>
      </w:r>
      <w:r w:rsidRPr="00D73FE5">
        <w:rPr>
          <w:rFonts w:ascii="Arial Narrow" w:hAnsi="Arial Narrow" w:cs="Arial"/>
          <w:sz w:val="28"/>
          <w:szCs w:val="28"/>
        </w:rPr>
        <w:t xml:space="preserve"> quien actúa con Secretario de Acuerdos, </w:t>
      </w:r>
      <w:r w:rsidRPr="00D73FE5">
        <w:rPr>
          <w:rFonts w:ascii="Arial Narrow" w:hAnsi="Arial Narrow" w:cs="Arial"/>
          <w:b/>
          <w:sz w:val="28"/>
          <w:szCs w:val="28"/>
        </w:rPr>
        <w:t xml:space="preserve">Licenciado </w:t>
      </w:r>
      <w:r>
        <w:rPr>
          <w:rFonts w:ascii="Arial Narrow" w:hAnsi="Arial Narrow" w:cs="Arial"/>
          <w:b/>
          <w:sz w:val="28"/>
          <w:szCs w:val="28"/>
        </w:rPr>
        <w:t>Antonio Martínez Portillo</w:t>
      </w:r>
      <w:r w:rsidRPr="00D73FE5">
        <w:rPr>
          <w:rFonts w:ascii="Arial Narrow" w:hAnsi="Arial Narrow" w:cs="Arial"/>
          <w:b/>
          <w:sz w:val="28"/>
          <w:szCs w:val="28"/>
        </w:rPr>
        <w:t>,</w:t>
      </w:r>
      <w:r w:rsidRPr="00D73FE5">
        <w:rPr>
          <w:rFonts w:ascii="Arial Narrow" w:hAnsi="Arial Narrow" w:cs="Arial"/>
          <w:sz w:val="28"/>
          <w:szCs w:val="28"/>
        </w:rPr>
        <w:t xml:space="preserve"> que autoriza y da fe.-</w:t>
      </w:r>
      <w:r w:rsidR="0062377E" w:rsidRPr="0062377E">
        <w:rPr>
          <w:rFonts w:ascii="Arial Narrow" w:hAnsi="Arial Narrow" w:cs="Arial"/>
          <w:sz w:val="28"/>
          <w:szCs w:val="28"/>
        </w:rPr>
        <w:t xml:space="preserve"> </w:t>
      </w:r>
      <w:r w:rsidR="0062377E" w:rsidRPr="008263A6">
        <w:rPr>
          <w:rFonts w:ascii="Arial Narrow" w:hAnsi="Arial Narrow" w:cs="Arial"/>
          <w:sz w:val="28"/>
          <w:szCs w:val="28"/>
        </w:rPr>
        <w:t>(rúbricas)</w:t>
      </w:r>
    </w:p>
    <w:p w:rsidR="0062377E" w:rsidRDefault="0062377E" w:rsidP="0062377E">
      <w:pPr>
        <w:ind w:firstLine="708"/>
        <w:jc w:val="both"/>
        <w:rPr>
          <w:b/>
          <w:i/>
        </w:rPr>
      </w:pPr>
      <w:r>
        <w:rPr>
          <w:b/>
          <w:i/>
        </w:rPr>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62377E" w:rsidRPr="00863A48" w:rsidRDefault="0062377E" w:rsidP="0062377E">
      <w:pPr>
        <w:spacing w:line="360" w:lineRule="auto"/>
        <w:ind w:firstLine="709"/>
        <w:jc w:val="both"/>
        <w:rPr>
          <w:rFonts w:ascii="Arial" w:hAnsi="Arial" w:cs="Arial"/>
          <w:sz w:val="28"/>
          <w:szCs w:val="28"/>
        </w:rPr>
      </w:pPr>
    </w:p>
    <w:p w:rsidR="0096158E" w:rsidRPr="00D73FE5" w:rsidRDefault="0096158E" w:rsidP="0096158E">
      <w:pPr>
        <w:spacing w:after="0" w:line="360" w:lineRule="auto"/>
        <w:ind w:firstLine="709"/>
        <w:jc w:val="both"/>
        <w:rPr>
          <w:rFonts w:ascii="Arial Narrow" w:hAnsi="Arial Narrow" w:cs="Arial"/>
          <w:sz w:val="28"/>
          <w:szCs w:val="28"/>
        </w:rPr>
      </w:pPr>
    </w:p>
    <w:p w:rsidR="0096158E" w:rsidRDefault="0096158E" w:rsidP="0096158E">
      <w:pPr>
        <w:spacing w:after="0" w:line="360" w:lineRule="auto"/>
        <w:ind w:firstLine="708"/>
        <w:jc w:val="both"/>
        <w:rPr>
          <w:rFonts w:ascii="Arial Narrow" w:hAnsi="Arial Narrow" w:cs="Arial"/>
          <w:sz w:val="28"/>
          <w:szCs w:val="28"/>
        </w:rPr>
      </w:pPr>
    </w:p>
    <w:p w:rsidR="007D7554" w:rsidRDefault="007D7554" w:rsidP="00DC6C3E">
      <w:pPr>
        <w:autoSpaceDE w:val="0"/>
        <w:autoSpaceDN w:val="0"/>
        <w:adjustRightInd w:val="0"/>
        <w:spacing w:line="360" w:lineRule="auto"/>
        <w:ind w:firstLine="708"/>
        <w:jc w:val="both"/>
        <w:rPr>
          <w:rFonts w:ascii="Arial Narrow" w:hAnsi="Arial Narrow" w:cs="Arial"/>
          <w:color w:val="000000"/>
          <w:sz w:val="28"/>
          <w:szCs w:val="28"/>
        </w:rPr>
      </w:pPr>
    </w:p>
    <w:sectPr w:rsidR="007D7554"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3188" w:rsidRDefault="00B53188">
      <w:r>
        <w:separator/>
      </w:r>
    </w:p>
  </w:endnote>
  <w:endnote w:type="continuationSeparator" w:id="0">
    <w:p w:rsidR="00B53188" w:rsidRDefault="00B531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3188" w:rsidRDefault="00B53188">
      <w:r>
        <w:separator/>
      </w:r>
    </w:p>
  </w:footnote>
  <w:footnote w:type="continuationSeparator" w:id="0">
    <w:p w:rsidR="00B53188" w:rsidRDefault="00B5318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04FDC"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604FDC"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D75F18">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604FDC" w:rsidRPr="00364AFE" w:rsidRDefault="00604FDC"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sidR="002F12AC">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D75F18">
      <w:rPr>
        <w:rFonts w:ascii="Arial Narrow" w:hAnsi="Arial Narrow"/>
        <w:noProof/>
      </w:rPr>
      <w:t>5</w:t>
    </w:r>
    <w:r w:rsidRPr="00364AFE">
      <w:rPr>
        <w:rFonts w:ascii="Arial Narrow" w:hAnsi="Arial Narrow"/>
      </w:rPr>
      <w:fldChar w:fldCharType="end"/>
    </w:r>
  </w:p>
  <w:p w:rsidR="00604FDC" w:rsidRPr="00364AFE" w:rsidRDefault="00B53188"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873808" w:rsidRDefault="00CF2461"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73.9pt;height:73.9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proofErr w:type="spellStart"/>
    <w:r w:rsidR="002F12AC">
      <w:rPr>
        <w:rFonts w:ascii="Arial Narrow" w:hAnsi="Arial Narrow"/>
      </w:rPr>
      <w:t>Exp</w:t>
    </w:r>
    <w:proofErr w:type="spellEnd"/>
    <w:r w:rsidR="002F12AC">
      <w:rPr>
        <w:rFonts w:ascii="Arial Narrow" w:hAnsi="Arial Narrow"/>
      </w:rPr>
      <w:t>.</w:t>
    </w:r>
    <w:r w:rsidR="00604FDC" w:rsidRPr="00364AFE">
      <w:rPr>
        <w:rFonts w:ascii="Arial Narrow" w:hAnsi="Arial Narrow"/>
      </w:rPr>
      <w:t xml:space="preserve"> </w:t>
    </w:r>
    <w:r w:rsidR="00DB5A6B">
      <w:rPr>
        <w:rFonts w:ascii="Arial Narrow" w:hAnsi="Arial Narrow"/>
      </w:rPr>
      <w:t>163</w:t>
    </w:r>
    <w:r w:rsidR="0050664C" w:rsidRPr="00364AFE">
      <w:rPr>
        <w:rFonts w:ascii="Arial Narrow" w:hAnsi="Arial Narrow"/>
      </w:rPr>
      <w:t>/201</w:t>
    </w:r>
    <w:r w:rsidR="00DB5A6B">
      <w:rPr>
        <w:rFonts w:ascii="Arial Narrow" w:hAnsi="Arial Narrow"/>
      </w:rPr>
      <w:t>9</w:t>
    </w:r>
  </w:p>
  <w:p w:rsidR="00604FDC" w:rsidRPr="00E47A61" w:rsidRDefault="00604FDC"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B53188"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873808" w:rsidRDefault="00B53188"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4pt;height:81.4pt;visibility:visible" filled="t" fillcolor="window">
                      <v:fill opacity="0"/>
                      <v:imagedata r:id="rId1" o:title=" escudo_mexico" grayscale="t"/>
                    </v:shape>
                  </w:pic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873808" w:rsidRPr="00B23B9D" w:rsidRDefault="00873808"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873808" w:rsidRPr="00B23B9D" w:rsidRDefault="00873808" w:rsidP="00873808">
                <w:pPr>
                  <w:pStyle w:val="Sinespaciado"/>
                  <w:jc w:val="center"/>
                  <w:rPr>
                    <w:rFonts w:ascii="Microsoft Sans Serif" w:eastAsia="SimHei" w:hAnsi="Microsoft Sans Serif" w:cs="Microsoft Sans Serif"/>
                    <w:b/>
                    <w:sz w:val="14"/>
                    <w:szCs w:val="14"/>
                  </w:rPr>
                </w:pPr>
              </w:p>
              <w:p w:rsidR="00873808" w:rsidRPr="00B23B9D" w:rsidRDefault="00873808"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2D6104">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3">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5">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4"/>
  </w:num>
  <w:num w:numId="2">
    <w:abstractNumId w:val="2"/>
  </w:num>
  <w:num w:numId="3">
    <w:abstractNumId w:val="0"/>
  </w:num>
  <w:num w:numId="4">
    <w:abstractNumId w:val="5"/>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39F"/>
    <w:rsid w:val="00001740"/>
    <w:rsid w:val="0000219C"/>
    <w:rsid w:val="00002BEF"/>
    <w:rsid w:val="00003409"/>
    <w:rsid w:val="0000357C"/>
    <w:rsid w:val="00005995"/>
    <w:rsid w:val="00006143"/>
    <w:rsid w:val="00007067"/>
    <w:rsid w:val="00007148"/>
    <w:rsid w:val="00007599"/>
    <w:rsid w:val="00007A53"/>
    <w:rsid w:val="00007CBB"/>
    <w:rsid w:val="00011063"/>
    <w:rsid w:val="000114CB"/>
    <w:rsid w:val="000120A3"/>
    <w:rsid w:val="0001251D"/>
    <w:rsid w:val="000132BE"/>
    <w:rsid w:val="00013642"/>
    <w:rsid w:val="0001425C"/>
    <w:rsid w:val="00015848"/>
    <w:rsid w:val="0001596E"/>
    <w:rsid w:val="000159F3"/>
    <w:rsid w:val="000169D8"/>
    <w:rsid w:val="000170AB"/>
    <w:rsid w:val="000171B3"/>
    <w:rsid w:val="0002011B"/>
    <w:rsid w:val="000208C1"/>
    <w:rsid w:val="00021355"/>
    <w:rsid w:val="00021EAA"/>
    <w:rsid w:val="00022D8A"/>
    <w:rsid w:val="000234F2"/>
    <w:rsid w:val="00023F31"/>
    <w:rsid w:val="00024377"/>
    <w:rsid w:val="000246BC"/>
    <w:rsid w:val="00024BF7"/>
    <w:rsid w:val="000250D1"/>
    <w:rsid w:val="000253E9"/>
    <w:rsid w:val="00026D20"/>
    <w:rsid w:val="000274A1"/>
    <w:rsid w:val="00027DA4"/>
    <w:rsid w:val="00027DEF"/>
    <w:rsid w:val="00027F7C"/>
    <w:rsid w:val="00030BFD"/>
    <w:rsid w:val="00030EDF"/>
    <w:rsid w:val="00030F44"/>
    <w:rsid w:val="000322CE"/>
    <w:rsid w:val="00032403"/>
    <w:rsid w:val="000332AB"/>
    <w:rsid w:val="0003332A"/>
    <w:rsid w:val="0003339D"/>
    <w:rsid w:val="000354A9"/>
    <w:rsid w:val="000361ED"/>
    <w:rsid w:val="00037065"/>
    <w:rsid w:val="000371DE"/>
    <w:rsid w:val="00037971"/>
    <w:rsid w:val="00037B36"/>
    <w:rsid w:val="00037E42"/>
    <w:rsid w:val="00040338"/>
    <w:rsid w:val="00041144"/>
    <w:rsid w:val="00042958"/>
    <w:rsid w:val="00043699"/>
    <w:rsid w:val="00043D36"/>
    <w:rsid w:val="00044CE4"/>
    <w:rsid w:val="00045086"/>
    <w:rsid w:val="0004540E"/>
    <w:rsid w:val="0004596C"/>
    <w:rsid w:val="000462FD"/>
    <w:rsid w:val="00046322"/>
    <w:rsid w:val="00046563"/>
    <w:rsid w:val="000476AC"/>
    <w:rsid w:val="00047AAB"/>
    <w:rsid w:val="000509A2"/>
    <w:rsid w:val="00050C14"/>
    <w:rsid w:val="00050CFE"/>
    <w:rsid w:val="00050F3C"/>
    <w:rsid w:val="00050FE7"/>
    <w:rsid w:val="000522EF"/>
    <w:rsid w:val="00052922"/>
    <w:rsid w:val="000529BF"/>
    <w:rsid w:val="00053041"/>
    <w:rsid w:val="0005381F"/>
    <w:rsid w:val="000544A2"/>
    <w:rsid w:val="0005487F"/>
    <w:rsid w:val="00054D75"/>
    <w:rsid w:val="00055C7F"/>
    <w:rsid w:val="00055CC0"/>
    <w:rsid w:val="00055D96"/>
    <w:rsid w:val="0005669A"/>
    <w:rsid w:val="00057622"/>
    <w:rsid w:val="00060489"/>
    <w:rsid w:val="000627B6"/>
    <w:rsid w:val="00062D06"/>
    <w:rsid w:val="0006322F"/>
    <w:rsid w:val="00063CAD"/>
    <w:rsid w:val="00064707"/>
    <w:rsid w:val="000647ED"/>
    <w:rsid w:val="000651D6"/>
    <w:rsid w:val="000660AF"/>
    <w:rsid w:val="000668D2"/>
    <w:rsid w:val="00067641"/>
    <w:rsid w:val="00067CAE"/>
    <w:rsid w:val="00070E99"/>
    <w:rsid w:val="00070F88"/>
    <w:rsid w:val="00071118"/>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2DC"/>
    <w:rsid w:val="000772D2"/>
    <w:rsid w:val="00077484"/>
    <w:rsid w:val="00080974"/>
    <w:rsid w:val="00081077"/>
    <w:rsid w:val="00081A82"/>
    <w:rsid w:val="00082076"/>
    <w:rsid w:val="0008260E"/>
    <w:rsid w:val="0008273C"/>
    <w:rsid w:val="0008289C"/>
    <w:rsid w:val="000829D9"/>
    <w:rsid w:val="00083909"/>
    <w:rsid w:val="000844C6"/>
    <w:rsid w:val="0008503E"/>
    <w:rsid w:val="000851E8"/>
    <w:rsid w:val="00085217"/>
    <w:rsid w:val="00085396"/>
    <w:rsid w:val="00085BF4"/>
    <w:rsid w:val="00085E2A"/>
    <w:rsid w:val="00086087"/>
    <w:rsid w:val="00086E3B"/>
    <w:rsid w:val="00087B61"/>
    <w:rsid w:val="000904F5"/>
    <w:rsid w:val="00090650"/>
    <w:rsid w:val="000910A5"/>
    <w:rsid w:val="000915C6"/>
    <w:rsid w:val="000942D0"/>
    <w:rsid w:val="0009519D"/>
    <w:rsid w:val="00095243"/>
    <w:rsid w:val="00095355"/>
    <w:rsid w:val="0009541A"/>
    <w:rsid w:val="000957D4"/>
    <w:rsid w:val="00096206"/>
    <w:rsid w:val="000A03F3"/>
    <w:rsid w:val="000A10B5"/>
    <w:rsid w:val="000A26B9"/>
    <w:rsid w:val="000A2C47"/>
    <w:rsid w:val="000A367D"/>
    <w:rsid w:val="000A41F5"/>
    <w:rsid w:val="000A4759"/>
    <w:rsid w:val="000A4A12"/>
    <w:rsid w:val="000A5813"/>
    <w:rsid w:val="000A5FBC"/>
    <w:rsid w:val="000A6E35"/>
    <w:rsid w:val="000A7115"/>
    <w:rsid w:val="000A7E42"/>
    <w:rsid w:val="000B0400"/>
    <w:rsid w:val="000B0BBA"/>
    <w:rsid w:val="000B118C"/>
    <w:rsid w:val="000B175C"/>
    <w:rsid w:val="000B24C7"/>
    <w:rsid w:val="000B261A"/>
    <w:rsid w:val="000B364A"/>
    <w:rsid w:val="000B3A41"/>
    <w:rsid w:val="000B46B0"/>
    <w:rsid w:val="000B4814"/>
    <w:rsid w:val="000B641E"/>
    <w:rsid w:val="000B7343"/>
    <w:rsid w:val="000B7652"/>
    <w:rsid w:val="000C071B"/>
    <w:rsid w:val="000C29F7"/>
    <w:rsid w:val="000C374F"/>
    <w:rsid w:val="000C48F7"/>
    <w:rsid w:val="000C637B"/>
    <w:rsid w:val="000C6E07"/>
    <w:rsid w:val="000C730D"/>
    <w:rsid w:val="000C7D7E"/>
    <w:rsid w:val="000D001A"/>
    <w:rsid w:val="000D042C"/>
    <w:rsid w:val="000D1024"/>
    <w:rsid w:val="000D1D02"/>
    <w:rsid w:val="000D1E0B"/>
    <w:rsid w:val="000D2155"/>
    <w:rsid w:val="000D3206"/>
    <w:rsid w:val="000D5253"/>
    <w:rsid w:val="000D52A0"/>
    <w:rsid w:val="000D5A58"/>
    <w:rsid w:val="000D6401"/>
    <w:rsid w:val="000E0155"/>
    <w:rsid w:val="000E05AD"/>
    <w:rsid w:val="000E0B13"/>
    <w:rsid w:val="000E1D29"/>
    <w:rsid w:val="000E2177"/>
    <w:rsid w:val="000E2989"/>
    <w:rsid w:val="000E29DD"/>
    <w:rsid w:val="000E3AA3"/>
    <w:rsid w:val="000E3BBE"/>
    <w:rsid w:val="000E4AA9"/>
    <w:rsid w:val="000E4E67"/>
    <w:rsid w:val="000E61B1"/>
    <w:rsid w:val="000E678D"/>
    <w:rsid w:val="000E6D56"/>
    <w:rsid w:val="000E6F19"/>
    <w:rsid w:val="000E76EF"/>
    <w:rsid w:val="000E77DF"/>
    <w:rsid w:val="000E7A89"/>
    <w:rsid w:val="000E7D5F"/>
    <w:rsid w:val="000F0403"/>
    <w:rsid w:val="000F0687"/>
    <w:rsid w:val="000F06DD"/>
    <w:rsid w:val="000F07C6"/>
    <w:rsid w:val="000F0853"/>
    <w:rsid w:val="000F3B17"/>
    <w:rsid w:val="000F5385"/>
    <w:rsid w:val="000F5C03"/>
    <w:rsid w:val="000F7F8D"/>
    <w:rsid w:val="001007BE"/>
    <w:rsid w:val="0010089A"/>
    <w:rsid w:val="00100BB4"/>
    <w:rsid w:val="00101C22"/>
    <w:rsid w:val="00102B64"/>
    <w:rsid w:val="00102F74"/>
    <w:rsid w:val="0010347D"/>
    <w:rsid w:val="001063A7"/>
    <w:rsid w:val="00106837"/>
    <w:rsid w:val="00107CEA"/>
    <w:rsid w:val="00110169"/>
    <w:rsid w:val="00111A79"/>
    <w:rsid w:val="00111C54"/>
    <w:rsid w:val="00111CF6"/>
    <w:rsid w:val="00111D62"/>
    <w:rsid w:val="00112589"/>
    <w:rsid w:val="00112A48"/>
    <w:rsid w:val="00112A66"/>
    <w:rsid w:val="001144DD"/>
    <w:rsid w:val="0011603E"/>
    <w:rsid w:val="00116725"/>
    <w:rsid w:val="00116D19"/>
    <w:rsid w:val="001172EE"/>
    <w:rsid w:val="00117A27"/>
    <w:rsid w:val="00120362"/>
    <w:rsid w:val="00120495"/>
    <w:rsid w:val="00120C06"/>
    <w:rsid w:val="00121392"/>
    <w:rsid w:val="001217A7"/>
    <w:rsid w:val="00122367"/>
    <w:rsid w:val="001228C7"/>
    <w:rsid w:val="00122D1E"/>
    <w:rsid w:val="00122DB0"/>
    <w:rsid w:val="00123441"/>
    <w:rsid w:val="0012393F"/>
    <w:rsid w:val="00123C84"/>
    <w:rsid w:val="0012414D"/>
    <w:rsid w:val="00124235"/>
    <w:rsid w:val="00124501"/>
    <w:rsid w:val="00125919"/>
    <w:rsid w:val="0012670C"/>
    <w:rsid w:val="00127119"/>
    <w:rsid w:val="0012716F"/>
    <w:rsid w:val="00127D2F"/>
    <w:rsid w:val="00127FC4"/>
    <w:rsid w:val="00130981"/>
    <w:rsid w:val="001319ED"/>
    <w:rsid w:val="001334B4"/>
    <w:rsid w:val="00133B7A"/>
    <w:rsid w:val="00134222"/>
    <w:rsid w:val="00134830"/>
    <w:rsid w:val="00134D41"/>
    <w:rsid w:val="001360F8"/>
    <w:rsid w:val="001377CF"/>
    <w:rsid w:val="00137DE8"/>
    <w:rsid w:val="00137E1D"/>
    <w:rsid w:val="00137F2C"/>
    <w:rsid w:val="00140FB7"/>
    <w:rsid w:val="001410E8"/>
    <w:rsid w:val="00141301"/>
    <w:rsid w:val="00141754"/>
    <w:rsid w:val="00141AD2"/>
    <w:rsid w:val="001424CD"/>
    <w:rsid w:val="0014259A"/>
    <w:rsid w:val="00143142"/>
    <w:rsid w:val="00143233"/>
    <w:rsid w:val="00144D68"/>
    <w:rsid w:val="001456BA"/>
    <w:rsid w:val="00145AA2"/>
    <w:rsid w:val="00145AF2"/>
    <w:rsid w:val="00146D88"/>
    <w:rsid w:val="0014734E"/>
    <w:rsid w:val="00147369"/>
    <w:rsid w:val="00147E5B"/>
    <w:rsid w:val="00151FD9"/>
    <w:rsid w:val="00152186"/>
    <w:rsid w:val="00152216"/>
    <w:rsid w:val="00152377"/>
    <w:rsid w:val="001523B4"/>
    <w:rsid w:val="00152BF3"/>
    <w:rsid w:val="00153F72"/>
    <w:rsid w:val="0015432A"/>
    <w:rsid w:val="0015447A"/>
    <w:rsid w:val="0015627C"/>
    <w:rsid w:val="0015715B"/>
    <w:rsid w:val="001573B7"/>
    <w:rsid w:val="001579DB"/>
    <w:rsid w:val="00157D19"/>
    <w:rsid w:val="001606AF"/>
    <w:rsid w:val="00161BC8"/>
    <w:rsid w:val="001623B7"/>
    <w:rsid w:val="0016264F"/>
    <w:rsid w:val="00163113"/>
    <w:rsid w:val="0016354A"/>
    <w:rsid w:val="001638EE"/>
    <w:rsid w:val="00163F78"/>
    <w:rsid w:val="001641B9"/>
    <w:rsid w:val="00164DF4"/>
    <w:rsid w:val="00164E4A"/>
    <w:rsid w:val="00165C04"/>
    <w:rsid w:val="00165C77"/>
    <w:rsid w:val="001661DD"/>
    <w:rsid w:val="0016643A"/>
    <w:rsid w:val="00166485"/>
    <w:rsid w:val="001668C3"/>
    <w:rsid w:val="001668EA"/>
    <w:rsid w:val="0016695B"/>
    <w:rsid w:val="00166E45"/>
    <w:rsid w:val="00167322"/>
    <w:rsid w:val="00167843"/>
    <w:rsid w:val="00167A0D"/>
    <w:rsid w:val="001713F4"/>
    <w:rsid w:val="001724D4"/>
    <w:rsid w:val="0017255C"/>
    <w:rsid w:val="001731C9"/>
    <w:rsid w:val="001731CE"/>
    <w:rsid w:val="0017474C"/>
    <w:rsid w:val="00174E96"/>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0D72"/>
    <w:rsid w:val="00181836"/>
    <w:rsid w:val="00181C2B"/>
    <w:rsid w:val="00181E74"/>
    <w:rsid w:val="001824DF"/>
    <w:rsid w:val="00182AA2"/>
    <w:rsid w:val="00182F9A"/>
    <w:rsid w:val="00183767"/>
    <w:rsid w:val="00183C41"/>
    <w:rsid w:val="00183D04"/>
    <w:rsid w:val="00183FAF"/>
    <w:rsid w:val="001842AB"/>
    <w:rsid w:val="00185F6C"/>
    <w:rsid w:val="001863BC"/>
    <w:rsid w:val="00186C7D"/>
    <w:rsid w:val="00187173"/>
    <w:rsid w:val="001875D2"/>
    <w:rsid w:val="00190199"/>
    <w:rsid w:val="00191D05"/>
    <w:rsid w:val="001931D9"/>
    <w:rsid w:val="0019326D"/>
    <w:rsid w:val="001933CD"/>
    <w:rsid w:val="00193F5A"/>
    <w:rsid w:val="00194B9D"/>
    <w:rsid w:val="00195314"/>
    <w:rsid w:val="001954D8"/>
    <w:rsid w:val="0019579D"/>
    <w:rsid w:val="00195933"/>
    <w:rsid w:val="00196337"/>
    <w:rsid w:val="0019654A"/>
    <w:rsid w:val="001966BC"/>
    <w:rsid w:val="00197428"/>
    <w:rsid w:val="0019765F"/>
    <w:rsid w:val="001A003A"/>
    <w:rsid w:val="001A126B"/>
    <w:rsid w:val="001A17C2"/>
    <w:rsid w:val="001A1BAB"/>
    <w:rsid w:val="001A44FD"/>
    <w:rsid w:val="001A5679"/>
    <w:rsid w:val="001A5AEE"/>
    <w:rsid w:val="001A6184"/>
    <w:rsid w:val="001A623C"/>
    <w:rsid w:val="001A6B56"/>
    <w:rsid w:val="001A70F1"/>
    <w:rsid w:val="001A71B8"/>
    <w:rsid w:val="001A7817"/>
    <w:rsid w:val="001A7CA4"/>
    <w:rsid w:val="001B0F9F"/>
    <w:rsid w:val="001B23DF"/>
    <w:rsid w:val="001B2B55"/>
    <w:rsid w:val="001B2BED"/>
    <w:rsid w:val="001B2E3B"/>
    <w:rsid w:val="001B3954"/>
    <w:rsid w:val="001B39A7"/>
    <w:rsid w:val="001B3BAD"/>
    <w:rsid w:val="001B4703"/>
    <w:rsid w:val="001B5911"/>
    <w:rsid w:val="001B6787"/>
    <w:rsid w:val="001B7875"/>
    <w:rsid w:val="001B7F4C"/>
    <w:rsid w:val="001C00AD"/>
    <w:rsid w:val="001C1E44"/>
    <w:rsid w:val="001C310A"/>
    <w:rsid w:val="001C3273"/>
    <w:rsid w:val="001C349A"/>
    <w:rsid w:val="001C3596"/>
    <w:rsid w:val="001C3B32"/>
    <w:rsid w:val="001C4BB0"/>
    <w:rsid w:val="001C5692"/>
    <w:rsid w:val="001C696F"/>
    <w:rsid w:val="001C6D56"/>
    <w:rsid w:val="001C6E02"/>
    <w:rsid w:val="001C7524"/>
    <w:rsid w:val="001C7BAE"/>
    <w:rsid w:val="001D15A0"/>
    <w:rsid w:val="001D1D1C"/>
    <w:rsid w:val="001D4DC7"/>
    <w:rsid w:val="001D54B8"/>
    <w:rsid w:val="001D555D"/>
    <w:rsid w:val="001D55A5"/>
    <w:rsid w:val="001D7339"/>
    <w:rsid w:val="001D751A"/>
    <w:rsid w:val="001D7691"/>
    <w:rsid w:val="001D78F1"/>
    <w:rsid w:val="001D79EC"/>
    <w:rsid w:val="001D7C72"/>
    <w:rsid w:val="001E0034"/>
    <w:rsid w:val="001E0429"/>
    <w:rsid w:val="001E18D4"/>
    <w:rsid w:val="001E2438"/>
    <w:rsid w:val="001E2660"/>
    <w:rsid w:val="001E271C"/>
    <w:rsid w:val="001E2FF6"/>
    <w:rsid w:val="001E3120"/>
    <w:rsid w:val="001E31AB"/>
    <w:rsid w:val="001E3A3E"/>
    <w:rsid w:val="001E4726"/>
    <w:rsid w:val="001E4B82"/>
    <w:rsid w:val="001E4CFD"/>
    <w:rsid w:val="001E4D6E"/>
    <w:rsid w:val="001E4F10"/>
    <w:rsid w:val="001E56B3"/>
    <w:rsid w:val="001E5854"/>
    <w:rsid w:val="001E61E9"/>
    <w:rsid w:val="001E6B46"/>
    <w:rsid w:val="001E724E"/>
    <w:rsid w:val="001E73C1"/>
    <w:rsid w:val="001F0C8F"/>
    <w:rsid w:val="001F0D30"/>
    <w:rsid w:val="001F22D3"/>
    <w:rsid w:val="001F268C"/>
    <w:rsid w:val="001F2D18"/>
    <w:rsid w:val="001F2E04"/>
    <w:rsid w:val="001F3E32"/>
    <w:rsid w:val="001F3EF0"/>
    <w:rsid w:val="001F4B04"/>
    <w:rsid w:val="001F4C00"/>
    <w:rsid w:val="001F597A"/>
    <w:rsid w:val="001F6B6B"/>
    <w:rsid w:val="001F6F49"/>
    <w:rsid w:val="00200AAC"/>
    <w:rsid w:val="0020164A"/>
    <w:rsid w:val="00201A84"/>
    <w:rsid w:val="00201C9C"/>
    <w:rsid w:val="00202E74"/>
    <w:rsid w:val="00203D58"/>
    <w:rsid w:val="00204472"/>
    <w:rsid w:val="0020481D"/>
    <w:rsid w:val="00204A7F"/>
    <w:rsid w:val="00204AD7"/>
    <w:rsid w:val="00204C52"/>
    <w:rsid w:val="00204F45"/>
    <w:rsid w:val="002063CE"/>
    <w:rsid w:val="002075DF"/>
    <w:rsid w:val="002077A9"/>
    <w:rsid w:val="00207B4F"/>
    <w:rsid w:val="00207D26"/>
    <w:rsid w:val="0021001E"/>
    <w:rsid w:val="00210308"/>
    <w:rsid w:val="00210456"/>
    <w:rsid w:val="00210B24"/>
    <w:rsid w:val="00210ED9"/>
    <w:rsid w:val="00212598"/>
    <w:rsid w:val="0021292C"/>
    <w:rsid w:val="00213070"/>
    <w:rsid w:val="002131F0"/>
    <w:rsid w:val="002139E0"/>
    <w:rsid w:val="0021446D"/>
    <w:rsid w:val="002147AD"/>
    <w:rsid w:val="00214AE2"/>
    <w:rsid w:val="002159D6"/>
    <w:rsid w:val="002162F9"/>
    <w:rsid w:val="00216F6C"/>
    <w:rsid w:val="002177F0"/>
    <w:rsid w:val="00220248"/>
    <w:rsid w:val="00220BCB"/>
    <w:rsid w:val="00220FDF"/>
    <w:rsid w:val="0022104E"/>
    <w:rsid w:val="00221575"/>
    <w:rsid w:val="00221EBE"/>
    <w:rsid w:val="00222056"/>
    <w:rsid w:val="00224C1D"/>
    <w:rsid w:val="00224C8B"/>
    <w:rsid w:val="002265EC"/>
    <w:rsid w:val="00227844"/>
    <w:rsid w:val="00227995"/>
    <w:rsid w:val="00227D92"/>
    <w:rsid w:val="00231D70"/>
    <w:rsid w:val="00233108"/>
    <w:rsid w:val="0023365C"/>
    <w:rsid w:val="0023437B"/>
    <w:rsid w:val="002353EB"/>
    <w:rsid w:val="002353FE"/>
    <w:rsid w:val="00235DC4"/>
    <w:rsid w:val="00236A11"/>
    <w:rsid w:val="00236AEA"/>
    <w:rsid w:val="002400AB"/>
    <w:rsid w:val="0024037D"/>
    <w:rsid w:val="002403EE"/>
    <w:rsid w:val="002408A9"/>
    <w:rsid w:val="00242680"/>
    <w:rsid w:val="00243198"/>
    <w:rsid w:val="00243375"/>
    <w:rsid w:val="002437D5"/>
    <w:rsid w:val="00243C07"/>
    <w:rsid w:val="0024436C"/>
    <w:rsid w:val="00244797"/>
    <w:rsid w:val="00244BB5"/>
    <w:rsid w:val="00244BC5"/>
    <w:rsid w:val="00245984"/>
    <w:rsid w:val="00245EAC"/>
    <w:rsid w:val="002461B3"/>
    <w:rsid w:val="0024620D"/>
    <w:rsid w:val="0024638E"/>
    <w:rsid w:val="002507DF"/>
    <w:rsid w:val="00251982"/>
    <w:rsid w:val="00251EEF"/>
    <w:rsid w:val="0025283E"/>
    <w:rsid w:val="002537EB"/>
    <w:rsid w:val="00254102"/>
    <w:rsid w:val="0025470A"/>
    <w:rsid w:val="00254A32"/>
    <w:rsid w:val="00254C6E"/>
    <w:rsid w:val="00254F14"/>
    <w:rsid w:val="002553BD"/>
    <w:rsid w:val="002556C3"/>
    <w:rsid w:val="00255765"/>
    <w:rsid w:val="00255D57"/>
    <w:rsid w:val="00256111"/>
    <w:rsid w:val="0025688F"/>
    <w:rsid w:val="00256B93"/>
    <w:rsid w:val="00256D9E"/>
    <w:rsid w:val="00257091"/>
    <w:rsid w:val="002576CF"/>
    <w:rsid w:val="00257B88"/>
    <w:rsid w:val="00260440"/>
    <w:rsid w:val="002610C0"/>
    <w:rsid w:val="0026155B"/>
    <w:rsid w:val="00262947"/>
    <w:rsid w:val="00263E79"/>
    <w:rsid w:val="002645D6"/>
    <w:rsid w:val="002659C3"/>
    <w:rsid w:val="00266480"/>
    <w:rsid w:val="00266D50"/>
    <w:rsid w:val="00266D89"/>
    <w:rsid w:val="002671A5"/>
    <w:rsid w:val="00267BE3"/>
    <w:rsid w:val="00267F03"/>
    <w:rsid w:val="00267FA1"/>
    <w:rsid w:val="0027006F"/>
    <w:rsid w:val="002711F1"/>
    <w:rsid w:val="00271C95"/>
    <w:rsid w:val="00273295"/>
    <w:rsid w:val="002733AF"/>
    <w:rsid w:val="0027398D"/>
    <w:rsid w:val="00273B2D"/>
    <w:rsid w:val="002753BB"/>
    <w:rsid w:val="0027540B"/>
    <w:rsid w:val="00275DB0"/>
    <w:rsid w:val="00280D34"/>
    <w:rsid w:val="00281076"/>
    <w:rsid w:val="00281C62"/>
    <w:rsid w:val="002820B8"/>
    <w:rsid w:val="00282CFF"/>
    <w:rsid w:val="00283480"/>
    <w:rsid w:val="00284110"/>
    <w:rsid w:val="00284329"/>
    <w:rsid w:val="00284DB5"/>
    <w:rsid w:val="00285579"/>
    <w:rsid w:val="00285C2D"/>
    <w:rsid w:val="00286D99"/>
    <w:rsid w:val="00286FA6"/>
    <w:rsid w:val="00287036"/>
    <w:rsid w:val="002876EC"/>
    <w:rsid w:val="00287760"/>
    <w:rsid w:val="00287A0A"/>
    <w:rsid w:val="002908F9"/>
    <w:rsid w:val="00290B67"/>
    <w:rsid w:val="002914F8"/>
    <w:rsid w:val="002920E1"/>
    <w:rsid w:val="002921A1"/>
    <w:rsid w:val="00293190"/>
    <w:rsid w:val="0029368A"/>
    <w:rsid w:val="0029422F"/>
    <w:rsid w:val="002943D5"/>
    <w:rsid w:val="002945BE"/>
    <w:rsid w:val="00295405"/>
    <w:rsid w:val="00296A4E"/>
    <w:rsid w:val="00297879"/>
    <w:rsid w:val="00297999"/>
    <w:rsid w:val="002A008E"/>
    <w:rsid w:val="002A08D3"/>
    <w:rsid w:val="002A1EFA"/>
    <w:rsid w:val="002A3575"/>
    <w:rsid w:val="002A3A15"/>
    <w:rsid w:val="002A4BDA"/>
    <w:rsid w:val="002A530F"/>
    <w:rsid w:val="002A56AC"/>
    <w:rsid w:val="002A6737"/>
    <w:rsid w:val="002A7C7C"/>
    <w:rsid w:val="002B02AC"/>
    <w:rsid w:val="002B043D"/>
    <w:rsid w:val="002B0AB4"/>
    <w:rsid w:val="002B15EE"/>
    <w:rsid w:val="002B1C6D"/>
    <w:rsid w:val="002B294F"/>
    <w:rsid w:val="002B4A1D"/>
    <w:rsid w:val="002B4A42"/>
    <w:rsid w:val="002B4CFE"/>
    <w:rsid w:val="002B5363"/>
    <w:rsid w:val="002B54CB"/>
    <w:rsid w:val="002B6283"/>
    <w:rsid w:val="002B6E2E"/>
    <w:rsid w:val="002B757D"/>
    <w:rsid w:val="002C07EF"/>
    <w:rsid w:val="002C10B9"/>
    <w:rsid w:val="002C154F"/>
    <w:rsid w:val="002C162F"/>
    <w:rsid w:val="002C19EA"/>
    <w:rsid w:val="002C1A44"/>
    <w:rsid w:val="002C310F"/>
    <w:rsid w:val="002C36AF"/>
    <w:rsid w:val="002C5F1C"/>
    <w:rsid w:val="002C68CD"/>
    <w:rsid w:val="002C73D9"/>
    <w:rsid w:val="002C771D"/>
    <w:rsid w:val="002C7A5B"/>
    <w:rsid w:val="002D0567"/>
    <w:rsid w:val="002D146A"/>
    <w:rsid w:val="002D1EBB"/>
    <w:rsid w:val="002D26C3"/>
    <w:rsid w:val="002D2888"/>
    <w:rsid w:val="002D3C9B"/>
    <w:rsid w:val="002D3D24"/>
    <w:rsid w:val="002D464A"/>
    <w:rsid w:val="002D4D06"/>
    <w:rsid w:val="002D5762"/>
    <w:rsid w:val="002D59B2"/>
    <w:rsid w:val="002D604B"/>
    <w:rsid w:val="002D6104"/>
    <w:rsid w:val="002D63AC"/>
    <w:rsid w:val="002D6567"/>
    <w:rsid w:val="002D7161"/>
    <w:rsid w:val="002D73CD"/>
    <w:rsid w:val="002D76BB"/>
    <w:rsid w:val="002D7848"/>
    <w:rsid w:val="002D78AF"/>
    <w:rsid w:val="002D7F1F"/>
    <w:rsid w:val="002D7F40"/>
    <w:rsid w:val="002E0E4C"/>
    <w:rsid w:val="002E160D"/>
    <w:rsid w:val="002E1DCB"/>
    <w:rsid w:val="002E2643"/>
    <w:rsid w:val="002E2A3F"/>
    <w:rsid w:val="002E3546"/>
    <w:rsid w:val="002E3A71"/>
    <w:rsid w:val="002E3CEF"/>
    <w:rsid w:val="002E3E69"/>
    <w:rsid w:val="002E44BC"/>
    <w:rsid w:val="002E4FAB"/>
    <w:rsid w:val="002E50A4"/>
    <w:rsid w:val="002E5D21"/>
    <w:rsid w:val="002E69F7"/>
    <w:rsid w:val="002E74AA"/>
    <w:rsid w:val="002E7FE3"/>
    <w:rsid w:val="002F05E2"/>
    <w:rsid w:val="002F06E9"/>
    <w:rsid w:val="002F12AC"/>
    <w:rsid w:val="002F140E"/>
    <w:rsid w:val="002F16AC"/>
    <w:rsid w:val="002F53C3"/>
    <w:rsid w:val="002F55D2"/>
    <w:rsid w:val="002F55FB"/>
    <w:rsid w:val="002F5DCA"/>
    <w:rsid w:val="002F5E67"/>
    <w:rsid w:val="002F7701"/>
    <w:rsid w:val="002F78DE"/>
    <w:rsid w:val="002F7CB5"/>
    <w:rsid w:val="002F7CE1"/>
    <w:rsid w:val="002F7E8E"/>
    <w:rsid w:val="00300160"/>
    <w:rsid w:val="00300367"/>
    <w:rsid w:val="003018A0"/>
    <w:rsid w:val="00301EA6"/>
    <w:rsid w:val="0030459B"/>
    <w:rsid w:val="00304D33"/>
    <w:rsid w:val="003052C6"/>
    <w:rsid w:val="00306970"/>
    <w:rsid w:val="00306B81"/>
    <w:rsid w:val="00306D4F"/>
    <w:rsid w:val="00306F45"/>
    <w:rsid w:val="00307295"/>
    <w:rsid w:val="00307966"/>
    <w:rsid w:val="00307FB0"/>
    <w:rsid w:val="00310037"/>
    <w:rsid w:val="0031015B"/>
    <w:rsid w:val="003102DC"/>
    <w:rsid w:val="0031182D"/>
    <w:rsid w:val="00311D9D"/>
    <w:rsid w:val="00311DA2"/>
    <w:rsid w:val="003121AC"/>
    <w:rsid w:val="00313122"/>
    <w:rsid w:val="003133C5"/>
    <w:rsid w:val="00313561"/>
    <w:rsid w:val="0031357D"/>
    <w:rsid w:val="00313FF2"/>
    <w:rsid w:val="00314B47"/>
    <w:rsid w:val="00315063"/>
    <w:rsid w:val="003166DD"/>
    <w:rsid w:val="00316772"/>
    <w:rsid w:val="00316B63"/>
    <w:rsid w:val="00316E4B"/>
    <w:rsid w:val="0032019A"/>
    <w:rsid w:val="00320E31"/>
    <w:rsid w:val="00320E62"/>
    <w:rsid w:val="00320F4F"/>
    <w:rsid w:val="0032176F"/>
    <w:rsid w:val="003220E4"/>
    <w:rsid w:val="00322F20"/>
    <w:rsid w:val="00323DB4"/>
    <w:rsid w:val="0032472D"/>
    <w:rsid w:val="003248ED"/>
    <w:rsid w:val="003249BC"/>
    <w:rsid w:val="00324A32"/>
    <w:rsid w:val="00324B21"/>
    <w:rsid w:val="00324D97"/>
    <w:rsid w:val="00324DFB"/>
    <w:rsid w:val="003253DB"/>
    <w:rsid w:val="003257E0"/>
    <w:rsid w:val="003258ED"/>
    <w:rsid w:val="00326EC1"/>
    <w:rsid w:val="00327053"/>
    <w:rsid w:val="00327475"/>
    <w:rsid w:val="00327A82"/>
    <w:rsid w:val="00327BF8"/>
    <w:rsid w:val="0033175C"/>
    <w:rsid w:val="00331A2C"/>
    <w:rsid w:val="00331BC0"/>
    <w:rsid w:val="003335D8"/>
    <w:rsid w:val="0033366E"/>
    <w:rsid w:val="003337DB"/>
    <w:rsid w:val="00333885"/>
    <w:rsid w:val="00333E47"/>
    <w:rsid w:val="00334F56"/>
    <w:rsid w:val="00335A92"/>
    <w:rsid w:val="00336407"/>
    <w:rsid w:val="00336741"/>
    <w:rsid w:val="0033674B"/>
    <w:rsid w:val="0033676E"/>
    <w:rsid w:val="00337250"/>
    <w:rsid w:val="00337410"/>
    <w:rsid w:val="00340DAF"/>
    <w:rsid w:val="00341573"/>
    <w:rsid w:val="00342911"/>
    <w:rsid w:val="00343089"/>
    <w:rsid w:val="00343E10"/>
    <w:rsid w:val="00344C23"/>
    <w:rsid w:val="003455EC"/>
    <w:rsid w:val="00345687"/>
    <w:rsid w:val="003457B4"/>
    <w:rsid w:val="003457CC"/>
    <w:rsid w:val="003459DA"/>
    <w:rsid w:val="003465A9"/>
    <w:rsid w:val="0035006C"/>
    <w:rsid w:val="00350633"/>
    <w:rsid w:val="00350802"/>
    <w:rsid w:val="00350A42"/>
    <w:rsid w:val="00350BD7"/>
    <w:rsid w:val="00350F06"/>
    <w:rsid w:val="003515DD"/>
    <w:rsid w:val="00351A9A"/>
    <w:rsid w:val="003520D1"/>
    <w:rsid w:val="00352438"/>
    <w:rsid w:val="0035267E"/>
    <w:rsid w:val="003535BF"/>
    <w:rsid w:val="00353FD0"/>
    <w:rsid w:val="003541F8"/>
    <w:rsid w:val="00354561"/>
    <w:rsid w:val="003545B5"/>
    <w:rsid w:val="003550D9"/>
    <w:rsid w:val="00355147"/>
    <w:rsid w:val="00355ABD"/>
    <w:rsid w:val="00355C2B"/>
    <w:rsid w:val="00355EC3"/>
    <w:rsid w:val="00356CCA"/>
    <w:rsid w:val="003571D7"/>
    <w:rsid w:val="003571DB"/>
    <w:rsid w:val="00360A22"/>
    <w:rsid w:val="00361B1F"/>
    <w:rsid w:val="00362024"/>
    <w:rsid w:val="0036275A"/>
    <w:rsid w:val="00362BC0"/>
    <w:rsid w:val="00363DFE"/>
    <w:rsid w:val="00364AFE"/>
    <w:rsid w:val="00364C2F"/>
    <w:rsid w:val="00365499"/>
    <w:rsid w:val="00366804"/>
    <w:rsid w:val="00366A78"/>
    <w:rsid w:val="0036727D"/>
    <w:rsid w:val="00367C51"/>
    <w:rsid w:val="00371700"/>
    <w:rsid w:val="00372766"/>
    <w:rsid w:val="00374F0D"/>
    <w:rsid w:val="003755A4"/>
    <w:rsid w:val="00375A05"/>
    <w:rsid w:val="00375A0C"/>
    <w:rsid w:val="00376EF0"/>
    <w:rsid w:val="003774CA"/>
    <w:rsid w:val="00377693"/>
    <w:rsid w:val="00377805"/>
    <w:rsid w:val="00381B02"/>
    <w:rsid w:val="00382E7F"/>
    <w:rsid w:val="00382EA1"/>
    <w:rsid w:val="00383F89"/>
    <w:rsid w:val="0038419D"/>
    <w:rsid w:val="003842E6"/>
    <w:rsid w:val="00384799"/>
    <w:rsid w:val="00385A72"/>
    <w:rsid w:val="00385E60"/>
    <w:rsid w:val="003860C8"/>
    <w:rsid w:val="00386C1E"/>
    <w:rsid w:val="00386CF3"/>
    <w:rsid w:val="00387288"/>
    <w:rsid w:val="003902E5"/>
    <w:rsid w:val="0039056F"/>
    <w:rsid w:val="0039090A"/>
    <w:rsid w:val="00390B10"/>
    <w:rsid w:val="003915CF"/>
    <w:rsid w:val="00391D57"/>
    <w:rsid w:val="00391F6F"/>
    <w:rsid w:val="00391F70"/>
    <w:rsid w:val="00392BB2"/>
    <w:rsid w:val="00393136"/>
    <w:rsid w:val="00393547"/>
    <w:rsid w:val="003937B1"/>
    <w:rsid w:val="0039395C"/>
    <w:rsid w:val="00393E38"/>
    <w:rsid w:val="00394636"/>
    <w:rsid w:val="00395DCA"/>
    <w:rsid w:val="003960AC"/>
    <w:rsid w:val="003962FB"/>
    <w:rsid w:val="00397BE0"/>
    <w:rsid w:val="003A19C8"/>
    <w:rsid w:val="003A2A0B"/>
    <w:rsid w:val="003A56AE"/>
    <w:rsid w:val="003A571E"/>
    <w:rsid w:val="003A57F1"/>
    <w:rsid w:val="003A5942"/>
    <w:rsid w:val="003A5C61"/>
    <w:rsid w:val="003A5EF6"/>
    <w:rsid w:val="003A6886"/>
    <w:rsid w:val="003B0571"/>
    <w:rsid w:val="003B2AAA"/>
    <w:rsid w:val="003B4B9F"/>
    <w:rsid w:val="003B4E8C"/>
    <w:rsid w:val="003B6DF3"/>
    <w:rsid w:val="003B7472"/>
    <w:rsid w:val="003B7D98"/>
    <w:rsid w:val="003B7E2C"/>
    <w:rsid w:val="003C00E0"/>
    <w:rsid w:val="003C0633"/>
    <w:rsid w:val="003C1D0B"/>
    <w:rsid w:val="003C2BA3"/>
    <w:rsid w:val="003C32A5"/>
    <w:rsid w:val="003C3D55"/>
    <w:rsid w:val="003C4D06"/>
    <w:rsid w:val="003C528C"/>
    <w:rsid w:val="003C562A"/>
    <w:rsid w:val="003C58BE"/>
    <w:rsid w:val="003C58BF"/>
    <w:rsid w:val="003C5CA7"/>
    <w:rsid w:val="003C64E7"/>
    <w:rsid w:val="003C69E5"/>
    <w:rsid w:val="003C6E7C"/>
    <w:rsid w:val="003C77FE"/>
    <w:rsid w:val="003C7DF5"/>
    <w:rsid w:val="003D0204"/>
    <w:rsid w:val="003D0664"/>
    <w:rsid w:val="003D06E8"/>
    <w:rsid w:val="003D07E6"/>
    <w:rsid w:val="003D0A90"/>
    <w:rsid w:val="003D12DE"/>
    <w:rsid w:val="003D282F"/>
    <w:rsid w:val="003D2EF2"/>
    <w:rsid w:val="003D3482"/>
    <w:rsid w:val="003D38E4"/>
    <w:rsid w:val="003D4585"/>
    <w:rsid w:val="003D5402"/>
    <w:rsid w:val="003D68E1"/>
    <w:rsid w:val="003D6D0F"/>
    <w:rsid w:val="003D761F"/>
    <w:rsid w:val="003D7A02"/>
    <w:rsid w:val="003E0216"/>
    <w:rsid w:val="003E28D3"/>
    <w:rsid w:val="003E4323"/>
    <w:rsid w:val="003E4508"/>
    <w:rsid w:val="003E45B5"/>
    <w:rsid w:val="003E54B3"/>
    <w:rsid w:val="003E5817"/>
    <w:rsid w:val="003E5A5B"/>
    <w:rsid w:val="003E6E64"/>
    <w:rsid w:val="003E777A"/>
    <w:rsid w:val="003E778E"/>
    <w:rsid w:val="003E78A0"/>
    <w:rsid w:val="003F01F2"/>
    <w:rsid w:val="003F0822"/>
    <w:rsid w:val="003F083E"/>
    <w:rsid w:val="003F139B"/>
    <w:rsid w:val="003F1B00"/>
    <w:rsid w:val="003F29B8"/>
    <w:rsid w:val="003F3D7C"/>
    <w:rsid w:val="003F42D6"/>
    <w:rsid w:val="003F4F23"/>
    <w:rsid w:val="003F5601"/>
    <w:rsid w:val="003F621A"/>
    <w:rsid w:val="003F622D"/>
    <w:rsid w:val="003F72FE"/>
    <w:rsid w:val="003F7354"/>
    <w:rsid w:val="00400DF0"/>
    <w:rsid w:val="0040115D"/>
    <w:rsid w:val="00401B45"/>
    <w:rsid w:val="00403E2A"/>
    <w:rsid w:val="00404827"/>
    <w:rsid w:val="00404D37"/>
    <w:rsid w:val="00404EF5"/>
    <w:rsid w:val="00405887"/>
    <w:rsid w:val="00405DB2"/>
    <w:rsid w:val="00406A55"/>
    <w:rsid w:val="00406AA7"/>
    <w:rsid w:val="00406C8F"/>
    <w:rsid w:val="004075CD"/>
    <w:rsid w:val="00407721"/>
    <w:rsid w:val="0040785B"/>
    <w:rsid w:val="00407CB8"/>
    <w:rsid w:val="00412B3B"/>
    <w:rsid w:val="00412CAB"/>
    <w:rsid w:val="0041360D"/>
    <w:rsid w:val="00413D12"/>
    <w:rsid w:val="004140CE"/>
    <w:rsid w:val="00414950"/>
    <w:rsid w:val="004149E0"/>
    <w:rsid w:val="0041509E"/>
    <w:rsid w:val="004154E5"/>
    <w:rsid w:val="00415C8B"/>
    <w:rsid w:val="00415FF5"/>
    <w:rsid w:val="004164AD"/>
    <w:rsid w:val="004166B1"/>
    <w:rsid w:val="004167B4"/>
    <w:rsid w:val="00416D52"/>
    <w:rsid w:val="004172D3"/>
    <w:rsid w:val="004178E4"/>
    <w:rsid w:val="00417A69"/>
    <w:rsid w:val="00417E92"/>
    <w:rsid w:val="00417F0D"/>
    <w:rsid w:val="00420E90"/>
    <w:rsid w:val="004211F0"/>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7D45"/>
    <w:rsid w:val="00431918"/>
    <w:rsid w:val="00433498"/>
    <w:rsid w:val="0043442F"/>
    <w:rsid w:val="004347A1"/>
    <w:rsid w:val="00434EB7"/>
    <w:rsid w:val="004359B4"/>
    <w:rsid w:val="00436179"/>
    <w:rsid w:val="00436624"/>
    <w:rsid w:val="0044007D"/>
    <w:rsid w:val="00440E32"/>
    <w:rsid w:val="00441BEB"/>
    <w:rsid w:val="00442B69"/>
    <w:rsid w:val="004434D8"/>
    <w:rsid w:val="00443ACC"/>
    <w:rsid w:val="00443E89"/>
    <w:rsid w:val="004442C7"/>
    <w:rsid w:val="00444BDE"/>
    <w:rsid w:val="00444FDF"/>
    <w:rsid w:val="0044770D"/>
    <w:rsid w:val="00451D68"/>
    <w:rsid w:val="0045227E"/>
    <w:rsid w:val="00453764"/>
    <w:rsid w:val="004547EA"/>
    <w:rsid w:val="00455236"/>
    <w:rsid w:val="0045600D"/>
    <w:rsid w:val="004574C4"/>
    <w:rsid w:val="00457B78"/>
    <w:rsid w:val="00460BEF"/>
    <w:rsid w:val="00460C24"/>
    <w:rsid w:val="00461273"/>
    <w:rsid w:val="004614A4"/>
    <w:rsid w:val="00461691"/>
    <w:rsid w:val="00461753"/>
    <w:rsid w:val="00461822"/>
    <w:rsid w:val="00461D5F"/>
    <w:rsid w:val="00463002"/>
    <w:rsid w:val="00463657"/>
    <w:rsid w:val="004637C1"/>
    <w:rsid w:val="00463EB9"/>
    <w:rsid w:val="00464E47"/>
    <w:rsid w:val="004651DC"/>
    <w:rsid w:val="00466663"/>
    <w:rsid w:val="0046687F"/>
    <w:rsid w:val="00466FD1"/>
    <w:rsid w:val="004673A3"/>
    <w:rsid w:val="00470669"/>
    <w:rsid w:val="004710F5"/>
    <w:rsid w:val="0047118B"/>
    <w:rsid w:val="004712C0"/>
    <w:rsid w:val="00471BE0"/>
    <w:rsid w:val="00472C3C"/>
    <w:rsid w:val="00473BB8"/>
    <w:rsid w:val="00475BA0"/>
    <w:rsid w:val="00476181"/>
    <w:rsid w:val="0047658A"/>
    <w:rsid w:val="0047741F"/>
    <w:rsid w:val="00477498"/>
    <w:rsid w:val="00480182"/>
    <w:rsid w:val="00480427"/>
    <w:rsid w:val="004808A8"/>
    <w:rsid w:val="00481ADC"/>
    <w:rsid w:val="00482F6F"/>
    <w:rsid w:val="00482F8C"/>
    <w:rsid w:val="004834FE"/>
    <w:rsid w:val="00483947"/>
    <w:rsid w:val="00483B02"/>
    <w:rsid w:val="00483E68"/>
    <w:rsid w:val="004840D0"/>
    <w:rsid w:val="004854BA"/>
    <w:rsid w:val="00485ACB"/>
    <w:rsid w:val="00486BCA"/>
    <w:rsid w:val="00490DDB"/>
    <w:rsid w:val="00490E33"/>
    <w:rsid w:val="00491689"/>
    <w:rsid w:val="004916B8"/>
    <w:rsid w:val="0049267F"/>
    <w:rsid w:val="0049303D"/>
    <w:rsid w:val="00495605"/>
    <w:rsid w:val="00495C12"/>
    <w:rsid w:val="0049675D"/>
    <w:rsid w:val="00496F9A"/>
    <w:rsid w:val="004979CE"/>
    <w:rsid w:val="00497D4D"/>
    <w:rsid w:val="004A109C"/>
    <w:rsid w:val="004A24CF"/>
    <w:rsid w:val="004A2B9D"/>
    <w:rsid w:val="004A3C2B"/>
    <w:rsid w:val="004A456E"/>
    <w:rsid w:val="004A510B"/>
    <w:rsid w:val="004A520A"/>
    <w:rsid w:val="004A5814"/>
    <w:rsid w:val="004A5BB5"/>
    <w:rsid w:val="004A64BF"/>
    <w:rsid w:val="004A6695"/>
    <w:rsid w:val="004A6850"/>
    <w:rsid w:val="004A6964"/>
    <w:rsid w:val="004A7607"/>
    <w:rsid w:val="004A7670"/>
    <w:rsid w:val="004A795B"/>
    <w:rsid w:val="004B088A"/>
    <w:rsid w:val="004B0F40"/>
    <w:rsid w:val="004B24DF"/>
    <w:rsid w:val="004B39A3"/>
    <w:rsid w:val="004B4570"/>
    <w:rsid w:val="004B46D4"/>
    <w:rsid w:val="004B4F69"/>
    <w:rsid w:val="004B601B"/>
    <w:rsid w:val="004B65FC"/>
    <w:rsid w:val="004B6738"/>
    <w:rsid w:val="004B6808"/>
    <w:rsid w:val="004B6F92"/>
    <w:rsid w:val="004B735B"/>
    <w:rsid w:val="004C0042"/>
    <w:rsid w:val="004C05E9"/>
    <w:rsid w:val="004C082D"/>
    <w:rsid w:val="004C0BDC"/>
    <w:rsid w:val="004C0CB4"/>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0519"/>
    <w:rsid w:val="004D11EA"/>
    <w:rsid w:val="004D12A1"/>
    <w:rsid w:val="004D1CFC"/>
    <w:rsid w:val="004D30C9"/>
    <w:rsid w:val="004D3280"/>
    <w:rsid w:val="004D35B3"/>
    <w:rsid w:val="004D3D4B"/>
    <w:rsid w:val="004D5FE0"/>
    <w:rsid w:val="004D64EE"/>
    <w:rsid w:val="004D7008"/>
    <w:rsid w:val="004D7106"/>
    <w:rsid w:val="004D71B2"/>
    <w:rsid w:val="004D71FB"/>
    <w:rsid w:val="004D7B60"/>
    <w:rsid w:val="004E01A5"/>
    <w:rsid w:val="004E0215"/>
    <w:rsid w:val="004E0E0C"/>
    <w:rsid w:val="004E0E4E"/>
    <w:rsid w:val="004E11D1"/>
    <w:rsid w:val="004E1E6B"/>
    <w:rsid w:val="004E3127"/>
    <w:rsid w:val="004E31E2"/>
    <w:rsid w:val="004E338A"/>
    <w:rsid w:val="004E34FF"/>
    <w:rsid w:val="004E394C"/>
    <w:rsid w:val="004E3A3D"/>
    <w:rsid w:val="004E4453"/>
    <w:rsid w:val="004E4B5D"/>
    <w:rsid w:val="004E4C9A"/>
    <w:rsid w:val="004E51F4"/>
    <w:rsid w:val="004E6298"/>
    <w:rsid w:val="004E6625"/>
    <w:rsid w:val="004E66E7"/>
    <w:rsid w:val="004E6E14"/>
    <w:rsid w:val="004E70F0"/>
    <w:rsid w:val="004F18E4"/>
    <w:rsid w:val="004F1E45"/>
    <w:rsid w:val="004F1FC0"/>
    <w:rsid w:val="004F23FB"/>
    <w:rsid w:val="004F2713"/>
    <w:rsid w:val="004F297D"/>
    <w:rsid w:val="004F2E92"/>
    <w:rsid w:val="004F30DB"/>
    <w:rsid w:val="004F34AB"/>
    <w:rsid w:val="004F3743"/>
    <w:rsid w:val="004F47F0"/>
    <w:rsid w:val="004F489E"/>
    <w:rsid w:val="004F4A3A"/>
    <w:rsid w:val="004F6C0B"/>
    <w:rsid w:val="004F6FB1"/>
    <w:rsid w:val="004F7A12"/>
    <w:rsid w:val="004F7BC3"/>
    <w:rsid w:val="0050031E"/>
    <w:rsid w:val="00500844"/>
    <w:rsid w:val="0050089B"/>
    <w:rsid w:val="00500A03"/>
    <w:rsid w:val="00501425"/>
    <w:rsid w:val="00503221"/>
    <w:rsid w:val="005054E2"/>
    <w:rsid w:val="00506633"/>
    <w:rsid w:val="0050664C"/>
    <w:rsid w:val="00507599"/>
    <w:rsid w:val="005077DF"/>
    <w:rsid w:val="00507D49"/>
    <w:rsid w:val="00510EE5"/>
    <w:rsid w:val="00511F40"/>
    <w:rsid w:val="00512A58"/>
    <w:rsid w:val="005136B9"/>
    <w:rsid w:val="00513811"/>
    <w:rsid w:val="005140A6"/>
    <w:rsid w:val="00514227"/>
    <w:rsid w:val="00514425"/>
    <w:rsid w:val="005148D4"/>
    <w:rsid w:val="005160EC"/>
    <w:rsid w:val="00516AB4"/>
    <w:rsid w:val="00517920"/>
    <w:rsid w:val="00517BB0"/>
    <w:rsid w:val="0052047A"/>
    <w:rsid w:val="00520BD7"/>
    <w:rsid w:val="00521A91"/>
    <w:rsid w:val="00521CFB"/>
    <w:rsid w:val="00522564"/>
    <w:rsid w:val="00522D15"/>
    <w:rsid w:val="005231FA"/>
    <w:rsid w:val="00523493"/>
    <w:rsid w:val="005239E9"/>
    <w:rsid w:val="00524099"/>
    <w:rsid w:val="005245BC"/>
    <w:rsid w:val="005248CE"/>
    <w:rsid w:val="005253E9"/>
    <w:rsid w:val="0052614A"/>
    <w:rsid w:val="0052620E"/>
    <w:rsid w:val="00526C76"/>
    <w:rsid w:val="00526E36"/>
    <w:rsid w:val="0052712B"/>
    <w:rsid w:val="00527647"/>
    <w:rsid w:val="0053088F"/>
    <w:rsid w:val="00531024"/>
    <w:rsid w:val="00531856"/>
    <w:rsid w:val="005318FE"/>
    <w:rsid w:val="00531A95"/>
    <w:rsid w:val="005327B3"/>
    <w:rsid w:val="0053280B"/>
    <w:rsid w:val="005345FD"/>
    <w:rsid w:val="005346D5"/>
    <w:rsid w:val="00535B47"/>
    <w:rsid w:val="00535E1F"/>
    <w:rsid w:val="0053687E"/>
    <w:rsid w:val="005369A5"/>
    <w:rsid w:val="00537B44"/>
    <w:rsid w:val="00537E6D"/>
    <w:rsid w:val="00540008"/>
    <w:rsid w:val="00540EA8"/>
    <w:rsid w:val="00541148"/>
    <w:rsid w:val="00541394"/>
    <w:rsid w:val="0054162A"/>
    <w:rsid w:val="00542703"/>
    <w:rsid w:val="005432D6"/>
    <w:rsid w:val="00543F2F"/>
    <w:rsid w:val="00544D1C"/>
    <w:rsid w:val="00544EAC"/>
    <w:rsid w:val="0054599B"/>
    <w:rsid w:val="00546E95"/>
    <w:rsid w:val="00547DF3"/>
    <w:rsid w:val="00547FA9"/>
    <w:rsid w:val="00550B03"/>
    <w:rsid w:val="00551117"/>
    <w:rsid w:val="00551211"/>
    <w:rsid w:val="005513F3"/>
    <w:rsid w:val="00551726"/>
    <w:rsid w:val="00551B9D"/>
    <w:rsid w:val="00551C69"/>
    <w:rsid w:val="005534F6"/>
    <w:rsid w:val="00554240"/>
    <w:rsid w:val="00554AFA"/>
    <w:rsid w:val="00554B4B"/>
    <w:rsid w:val="005566EE"/>
    <w:rsid w:val="0055690C"/>
    <w:rsid w:val="00560042"/>
    <w:rsid w:val="00561D6D"/>
    <w:rsid w:val="005622F4"/>
    <w:rsid w:val="00562880"/>
    <w:rsid w:val="00562BD7"/>
    <w:rsid w:val="00564071"/>
    <w:rsid w:val="005643AF"/>
    <w:rsid w:val="00564AF6"/>
    <w:rsid w:val="00565444"/>
    <w:rsid w:val="00565567"/>
    <w:rsid w:val="0056579D"/>
    <w:rsid w:val="00566E98"/>
    <w:rsid w:val="00566F8C"/>
    <w:rsid w:val="00567595"/>
    <w:rsid w:val="00567AA7"/>
    <w:rsid w:val="00567DA2"/>
    <w:rsid w:val="00570C57"/>
    <w:rsid w:val="00571164"/>
    <w:rsid w:val="005715BD"/>
    <w:rsid w:val="00571C8A"/>
    <w:rsid w:val="0057306D"/>
    <w:rsid w:val="0057341B"/>
    <w:rsid w:val="00573456"/>
    <w:rsid w:val="005737F2"/>
    <w:rsid w:val="00573C5F"/>
    <w:rsid w:val="00574383"/>
    <w:rsid w:val="00575466"/>
    <w:rsid w:val="00575A95"/>
    <w:rsid w:val="0057628D"/>
    <w:rsid w:val="00576CBF"/>
    <w:rsid w:val="00577081"/>
    <w:rsid w:val="005800DD"/>
    <w:rsid w:val="00580568"/>
    <w:rsid w:val="00580C0B"/>
    <w:rsid w:val="0058154E"/>
    <w:rsid w:val="0058239D"/>
    <w:rsid w:val="00582433"/>
    <w:rsid w:val="00582DA2"/>
    <w:rsid w:val="00583773"/>
    <w:rsid w:val="00583A92"/>
    <w:rsid w:val="00584C47"/>
    <w:rsid w:val="00584D3E"/>
    <w:rsid w:val="00584D6A"/>
    <w:rsid w:val="005861AE"/>
    <w:rsid w:val="0058622E"/>
    <w:rsid w:val="005874E3"/>
    <w:rsid w:val="00587A86"/>
    <w:rsid w:val="00587FAE"/>
    <w:rsid w:val="00590057"/>
    <w:rsid w:val="00590470"/>
    <w:rsid w:val="00590802"/>
    <w:rsid w:val="005908F7"/>
    <w:rsid w:val="0059144D"/>
    <w:rsid w:val="005920E6"/>
    <w:rsid w:val="00592EA6"/>
    <w:rsid w:val="00592F19"/>
    <w:rsid w:val="005931EE"/>
    <w:rsid w:val="0059432B"/>
    <w:rsid w:val="00595874"/>
    <w:rsid w:val="005960E8"/>
    <w:rsid w:val="00596A9E"/>
    <w:rsid w:val="00596E57"/>
    <w:rsid w:val="005974C2"/>
    <w:rsid w:val="00597B84"/>
    <w:rsid w:val="00597C71"/>
    <w:rsid w:val="00597CE3"/>
    <w:rsid w:val="005A0835"/>
    <w:rsid w:val="005A0F7E"/>
    <w:rsid w:val="005A11E2"/>
    <w:rsid w:val="005A2788"/>
    <w:rsid w:val="005A3DAB"/>
    <w:rsid w:val="005A3DAE"/>
    <w:rsid w:val="005A3F95"/>
    <w:rsid w:val="005A49EF"/>
    <w:rsid w:val="005A4F1C"/>
    <w:rsid w:val="005A4F49"/>
    <w:rsid w:val="005A50B5"/>
    <w:rsid w:val="005A55E9"/>
    <w:rsid w:val="005A60B4"/>
    <w:rsid w:val="005A6C75"/>
    <w:rsid w:val="005A7425"/>
    <w:rsid w:val="005A753A"/>
    <w:rsid w:val="005B0397"/>
    <w:rsid w:val="005B16B7"/>
    <w:rsid w:val="005B2223"/>
    <w:rsid w:val="005B2DA5"/>
    <w:rsid w:val="005B3AF0"/>
    <w:rsid w:val="005B3E0A"/>
    <w:rsid w:val="005B3F24"/>
    <w:rsid w:val="005B49EF"/>
    <w:rsid w:val="005B607C"/>
    <w:rsid w:val="005B6148"/>
    <w:rsid w:val="005B6F24"/>
    <w:rsid w:val="005B6F6D"/>
    <w:rsid w:val="005B74A8"/>
    <w:rsid w:val="005B7EC7"/>
    <w:rsid w:val="005C1632"/>
    <w:rsid w:val="005C1A00"/>
    <w:rsid w:val="005C2226"/>
    <w:rsid w:val="005C2BAB"/>
    <w:rsid w:val="005C3735"/>
    <w:rsid w:val="005C375F"/>
    <w:rsid w:val="005C393B"/>
    <w:rsid w:val="005C39C7"/>
    <w:rsid w:val="005C3D28"/>
    <w:rsid w:val="005C4177"/>
    <w:rsid w:val="005C4385"/>
    <w:rsid w:val="005C43A5"/>
    <w:rsid w:val="005C475A"/>
    <w:rsid w:val="005C4ECE"/>
    <w:rsid w:val="005C531C"/>
    <w:rsid w:val="005C597F"/>
    <w:rsid w:val="005C5B2D"/>
    <w:rsid w:val="005C67CC"/>
    <w:rsid w:val="005C6EF6"/>
    <w:rsid w:val="005C75D4"/>
    <w:rsid w:val="005D29E0"/>
    <w:rsid w:val="005D3048"/>
    <w:rsid w:val="005D357B"/>
    <w:rsid w:val="005D36F1"/>
    <w:rsid w:val="005D374E"/>
    <w:rsid w:val="005D43B2"/>
    <w:rsid w:val="005D51FB"/>
    <w:rsid w:val="005D565A"/>
    <w:rsid w:val="005D5FF7"/>
    <w:rsid w:val="005D6F94"/>
    <w:rsid w:val="005D7278"/>
    <w:rsid w:val="005E0B9E"/>
    <w:rsid w:val="005E1F74"/>
    <w:rsid w:val="005E30B6"/>
    <w:rsid w:val="005E30EC"/>
    <w:rsid w:val="005E3BEE"/>
    <w:rsid w:val="005E3ED7"/>
    <w:rsid w:val="005E3F7B"/>
    <w:rsid w:val="005E4E0D"/>
    <w:rsid w:val="005E61A3"/>
    <w:rsid w:val="005E6547"/>
    <w:rsid w:val="005E6B78"/>
    <w:rsid w:val="005E6DBE"/>
    <w:rsid w:val="005E7875"/>
    <w:rsid w:val="005E7BCE"/>
    <w:rsid w:val="005E7BE3"/>
    <w:rsid w:val="005E7CD9"/>
    <w:rsid w:val="005F0D65"/>
    <w:rsid w:val="005F1834"/>
    <w:rsid w:val="005F2586"/>
    <w:rsid w:val="005F28EC"/>
    <w:rsid w:val="005F340F"/>
    <w:rsid w:val="005F3606"/>
    <w:rsid w:val="005F4121"/>
    <w:rsid w:val="005F52AD"/>
    <w:rsid w:val="005F55B3"/>
    <w:rsid w:val="005F57D2"/>
    <w:rsid w:val="005F5B0B"/>
    <w:rsid w:val="005F5F30"/>
    <w:rsid w:val="005F61B8"/>
    <w:rsid w:val="005F745B"/>
    <w:rsid w:val="00600142"/>
    <w:rsid w:val="00600401"/>
    <w:rsid w:val="00600CAA"/>
    <w:rsid w:val="0060106E"/>
    <w:rsid w:val="00601641"/>
    <w:rsid w:val="006017B3"/>
    <w:rsid w:val="00601C0B"/>
    <w:rsid w:val="006030BD"/>
    <w:rsid w:val="00603306"/>
    <w:rsid w:val="00603A29"/>
    <w:rsid w:val="00603E14"/>
    <w:rsid w:val="006040CA"/>
    <w:rsid w:val="00604901"/>
    <w:rsid w:val="00604A1D"/>
    <w:rsid w:val="00604FDC"/>
    <w:rsid w:val="0060627E"/>
    <w:rsid w:val="00606FF7"/>
    <w:rsid w:val="0060704E"/>
    <w:rsid w:val="006109E7"/>
    <w:rsid w:val="00611335"/>
    <w:rsid w:val="0061138C"/>
    <w:rsid w:val="00611610"/>
    <w:rsid w:val="00611A10"/>
    <w:rsid w:val="00612004"/>
    <w:rsid w:val="00612127"/>
    <w:rsid w:val="0061262D"/>
    <w:rsid w:val="00612CC6"/>
    <w:rsid w:val="006131EC"/>
    <w:rsid w:val="006137CE"/>
    <w:rsid w:val="00614486"/>
    <w:rsid w:val="006144D2"/>
    <w:rsid w:val="00614FCB"/>
    <w:rsid w:val="00616322"/>
    <w:rsid w:val="0061636E"/>
    <w:rsid w:val="00616558"/>
    <w:rsid w:val="0061750E"/>
    <w:rsid w:val="00620C72"/>
    <w:rsid w:val="00621EA9"/>
    <w:rsid w:val="00622803"/>
    <w:rsid w:val="00622DC1"/>
    <w:rsid w:val="0062346C"/>
    <w:rsid w:val="006235E7"/>
    <w:rsid w:val="00623684"/>
    <w:rsid w:val="0062377E"/>
    <w:rsid w:val="00623ADD"/>
    <w:rsid w:val="006243A5"/>
    <w:rsid w:val="00624F12"/>
    <w:rsid w:val="006257C3"/>
    <w:rsid w:val="00625848"/>
    <w:rsid w:val="00625CF0"/>
    <w:rsid w:val="00625DFC"/>
    <w:rsid w:val="006262C0"/>
    <w:rsid w:val="006262E2"/>
    <w:rsid w:val="00627727"/>
    <w:rsid w:val="00630136"/>
    <w:rsid w:val="00630F82"/>
    <w:rsid w:val="00632847"/>
    <w:rsid w:val="00633791"/>
    <w:rsid w:val="006338EE"/>
    <w:rsid w:val="006339E5"/>
    <w:rsid w:val="00634054"/>
    <w:rsid w:val="00634166"/>
    <w:rsid w:val="00634457"/>
    <w:rsid w:val="00634E6E"/>
    <w:rsid w:val="0063606A"/>
    <w:rsid w:val="00636F45"/>
    <w:rsid w:val="006378D3"/>
    <w:rsid w:val="0063797B"/>
    <w:rsid w:val="00637E6F"/>
    <w:rsid w:val="00640D0D"/>
    <w:rsid w:val="0064113A"/>
    <w:rsid w:val="00641B84"/>
    <w:rsid w:val="00642601"/>
    <w:rsid w:val="00642D30"/>
    <w:rsid w:val="006448B1"/>
    <w:rsid w:val="00644E3F"/>
    <w:rsid w:val="00645AC7"/>
    <w:rsid w:val="00645CC3"/>
    <w:rsid w:val="00647273"/>
    <w:rsid w:val="00647852"/>
    <w:rsid w:val="00647A67"/>
    <w:rsid w:val="00647C5A"/>
    <w:rsid w:val="00650484"/>
    <w:rsid w:val="00652184"/>
    <w:rsid w:val="006534F0"/>
    <w:rsid w:val="006546E1"/>
    <w:rsid w:val="006547CD"/>
    <w:rsid w:val="006553D8"/>
    <w:rsid w:val="00657A18"/>
    <w:rsid w:val="00660065"/>
    <w:rsid w:val="00660A5D"/>
    <w:rsid w:val="00660D85"/>
    <w:rsid w:val="00660D8D"/>
    <w:rsid w:val="006610AF"/>
    <w:rsid w:val="006618E7"/>
    <w:rsid w:val="00661BBB"/>
    <w:rsid w:val="006626B8"/>
    <w:rsid w:val="0066289B"/>
    <w:rsid w:val="00662E3A"/>
    <w:rsid w:val="00663020"/>
    <w:rsid w:val="00663022"/>
    <w:rsid w:val="006637AD"/>
    <w:rsid w:val="00663A0C"/>
    <w:rsid w:val="00663B12"/>
    <w:rsid w:val="00663F4C"/>
    <w:rsid w:val="00664586"/>
    <w:rsid w:val="0066465E"/>
    <w:rsid w:val="00665C8E"/>
    <w:rsid w:val="00666953"/>
    <w:rsid w:val="00666E5E"/>
    <w:rsid w:val="00667449"/>
    <w:rsid w:val="0066764B"/>
    <w:rsid w:val="006679EC"/>
    <w:rsid w:val="0067205A"/>
    <w:rsid w:val="00672539"/>
    <w:rsid w:val="00673962"/>
    <w:rsid w:val="00674AC9"/>
    <w:rsid w:val="00675BD6"/>
    <w:rsid w:val="006760AE"/>
    <w:rsid w:val="00676BCC"/>
    <w:rsid w:val="00677174"/>
    <w:rsid w:val="0068060B"/>
    <w:rsid w:val="00680E08"/>
    <w:rsid w:val="006815F9"/>
    <w:rsid w:val="00682187"/>
    <w:rsid w:val="006824F3"/>
    <w:rsid w:val="00682AED"/>
    <w:rsid w:val="00683F7C"/>
    <w:rsid w:val="00684287"/>
    <w:rsid w:val="006846AC"/>
    <w:rsid w:val="00687614"/>
    <w:rsid w:val="00690570"/>
    <w:rsid w:val="00691EB7"/>
    <w:rsid w:val="0069305B"/>
    <w:rsid w:val="0069391F"/>
    <w:rsid w:val="00693FC8"/>
    <w:rsid w:val="00694243"/>
    <w:rsid w:val="0069540F"/>
    <w:rsid w:val="00695CAF"/>
    <w:rsid w:val="00695D3A"/>
    <w:rsid w:val="00696199"/>
    <w:rsid w:val="0069683A"/>
    <w:rsid w:val="006979E9"/>
    <w:rsid w:val="006A059D"/>
    <w:rsid w:val="006A11A6"/>
    <w:rsid w:val="006A23B4"/>
    <w:rsid w:val="006A2723"/>
    <w:rsid w:val="006A2A46"/>
    <w:rsid w:val="006A2B2E"/>
    <w:rsid w:val="006A2DF1"/>
    <w:rsid w:val="006A33D0"/>
    <w:rsid w:val="006A3448"/>
    <w:rsid w:val="006A3D5C"/>
    <w:rsid w:val="006A3D6A"/>
    <w:rsid w:val="006A45C1"/>
    <w:rsid w:val="006A4873"/>
    <w:rsid w:val="006A49A6"/>
    <w:rsid w:val="006A4CB9"/>
    <w:rsid w:val="006A5EAF"/>
    <w:rsid w:val="006A6424"/>
    <w:rsid w:val="006A7184"/>
    <w:rsid w:val="006A747D"/>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2B8"/>
    <w:rsid w:val="006B6702"/>
    <w:rsid w:val="006C0427"/>
    <w:rsid w:val="006C053C"/>
    <w:rsid w:val="006C09D1"/>
    <w:rsid w:val="006C0CAA"/>
    <w:rsid w:val="006C14D4"/>
    <w:rsid w:val="006C220F"/>
    <w:rsid w:val="006C2802"/>
    <w:rsid w:val="006C2F60"/>
    <w:rsid w:val="006C362F"/>
    <w:rsid w:val="006C3802"/>
    <w:rsid w:val="006C3A7B"/>
    <w:rsid w:val="006C41B3"/>
    <w:rsid w:val="006C44B2"/>
    <w:rsid w:val="006C4713"/>
    <w:rsid w:val="006C5473"/>
    <w:rsid w:val="006C5FD0"/>
    <w:rsid w:val="006C616A"/>
    <w:rsid w:val="006C66D1"/>
    <w:rsid w:val="006C7361"/>
    <w:rsid w:val="006D129B"/>
    <w:rsid w:val="006D1462"/>
    <w:rsid w:val="006D1E33"/>
    <w:rsid w:val="006D24DE"/>
    <w:rsid w:val="006D28C5"/>
    <w:rsid w:val="006D2E3D"/>
    <w:rsid w:val="006D2FD7"/>
    <w:rsid w:val="006D3216"/>
    <w:rsid w:val="006D3D25"/>
    <w:rsid w:val="006D6431"/>
    <w:rsid w:val="006D6D32"/>
    <w:rsid w:val="006D6D6A"/>
    <w:rsid w:val="006D710A"/>
    <w:rsid w:val="006E025D"/>
    <w:rsid w:val="006E06AB"/>
    <w:rsid w:val="006E0CE7"/>
    <w:rsid w:val="006E1348"/>
    <w:rsid w:val="006E174F"/>
    <w:rsid w:val="006E1F0E"/>
    <w:rsid w:val="006E1F3D"/>
    <w:rsid w:val="006E22BE"/>
    <w:rsid w:val="006E2447"/>
    <w:rsid w:val="006E3E86"/>
    <w:rsid w:val="006E4596"/>
    <w:rsid w:val="006E4EA8"/>
    <w:rsid w:val="006E614E"/>
    <w:rsid w:val="006E6D83"/>
    <w:rsid w:val="006F01BC"/>
    <w:rsid w:val="006F1617"/>
    <w:rsid w:val="006F1F13"/>
    <w:rsid w:val="006F27D9"/>
    <w:rsid w:val="006F2D0C"/>
    <w:rsid w:val="006F3BE8"/>
    <w:rsid w:val="006F4474"/>
    <w:rsid w:val="006F48D9"/>
    <w:rsid w:val="006F61D2"/>
    <w:rsid w:val="006F6BD6"/>
    <w:rsid w:val="006F7282"/>
    <w:rsid w:val="007002C7"/>
    <w:rsid w:val="00700838"/>
    <w:rsid w:val="007025C9"/>
    <w:rsid w:val="0070335E"/>
    <w:rsid w:val="00703A21"/>
    <w:rsid w:val="00704DB7"/>
    <w:rsid w:val="00705105"/>
    <w:rsid w:val="007054A7"/>
    <w:rsid w:val="00706014"/>
    <w:rsid w:val="00706214"/>
    <w:rsid w:val="00706AEC"/>
    <w:rsid w:val="0070717F"/>
    <w:rsid w:val="00707255"/>
    <w:rsid w:val="007077E2"/>
    <w:rsid w:val="007100BA"/>
    <w:rsid w:val="00710274"/>
    <w:rsid w:val="00710C32"/>
    <w:rsid w:val="00710E6D"/>
    <w:rsid w:val="007110C8"/>
    <w:rsid w:val="00711542"/>
    <w:rsid w:val="00711CC7"/>
    <w:rsid w:val="00711DE4"/>
    <w:rsid w:val="00712342"/>
    <w:rsid w:val="00712464"/>
    <w:rsid w:val="00714A71"/>
    <w:rsid w:val="00714CF3"/>
    <w:rsid w:val="00716789"/>
    <w:rsid w:val="00716B5E"/>
    <w:rsid w:val="00717238"/>
    <w:rsid w:val="00717755"/>
    <w:rsid w:val="00717FFB"/>
    <w:rsid w:val="00720076"/>
    <w:rsid w:val="00720133"/>
    <w:rsid w:val="00720DB8"/>
    <w:rsid w:val="0072303E"/>
    <w:rsid w:val="00723700"/>
    <w:rsid w:val="007239A5"/>
    <w:rsid w:val="007264E1"/>
    <w:rsid w:val="007303E5"/>
    <w:rsid w:val="007309B5"/>
    <w:rsid w:val="007326B6"/>
    <w:rsid w:val="00732B6E"/>
    <w:rsid w:val="00732D21"/>
    <w:rsid w:val="007331EB"/>
    <w:rsid w:val="007332A2"/>
    <w:rsid w:val="00733970"/>
    <w:rsid w:val="00733E87"/>
    <w:rsid w:val="00734677"/>
    <w:rsid w:val="007358B1"/>
    <w:rsid w:val="00735A1D"/>
    <w:rsid w:val="00735A4D"/>
    <w:rsid w:val="00736064"/>
    <w:rsid w:val="007363BF"/>
    <w:rsid w:val="007364B8"/>
    <w:rsid w:val="00736A98"/>
    <w:rsid w:val="00737905"/>
    <w:rsid w:val="007379FB"/>
    <w:rsid w:val="00740423"/>
    <w:rsid w:val="007406BB"/>
    <w:rsid w:val="0074114F"/>
    <w:rsid w:val="00741D91"/>
    <w:rsid w:val="00741F4C"/>
    <w:rsid w:val="00742208"/>
    <w:rsid w:val="007422B7"/>
    <w:rsid w:val="00742549"/>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1452"/>
    <w:rsid w:val="0075232F"/>
    <w:rsid w:val="007529CF"/>
    <w:rsid w:val="00752B3A"/>
    <w:rsid w:val="00752D31"/>
    <w:rsid w:val="00752DBC"/>
    <w:rsid w:val="00753DB0"/>
    <w:rsid w:val="007549DA"/>
    <w:rsid w:val="00755306"/>
    <w:rsid w:val="00755AFA"/>
    <w:rsid w:val="00755E93"/>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42EA"/>
    <w:rsid w:val="00764F5C"/>
    <w:rsid w:val="00764F6C"/>
    <w:rsid w:val="0076521F"/>
    <w:rsid w:val="007661FD"/>
    <w:rsid w:val="00766412"/>
    <w:rsid w:val="00766973"/>
    <w:rsid w:val="0076714A"/>
    <w:rsid w:val="007673E4"/>
    <w:rsid w:val="00767D1E"/>
    <w:rsid w:val="0077027E"/>
    <w:rsid w:val="0077093A"/>
    <w:rsid w:val="00770979"/>
    <w:rsid w:val="00771040"/>
    <w:rsid w:val="00773495"/>
    <w:rsid w:val="007736F8"/>
    <w:rsid w:val="00773FE0"/>
    <w:rsid w:val="007742DA"/>
    <w:rsid w:val="00774D35"/>
    <w:rsid w:val="00774DAB"/>
    <w:rsid w:val="00775207"/>
    <w:rsid w:val="007753F7"/>
    <w:rsid w:val="00775D5A"/>
    <w:rsid w:val="00775EC4"/>
    <w:rsid w:val="00775F22"/>
    <w:rsid w:val="007773F0"/>
    <w:rsid w:val="0077779D"/>
    <w:rsid w:val="00780417"/>
    <w:rsid w:val="0078081D"/>
    <w:rsid w:val="00780E2B"/>
    <w:rsid w:val="00781E1E"/>
    <w:rsid w:val="00781E92"/>
    <w:rsid w:val="007839E5"/>
    <w:rsid w:val="00783BCF"/>
    <w:rsid w:val="007846CD"/>
    <w:rsid w:val="00784CF1"/>
    <w:rsid w:val="00786C4C"/>
    <w:rsid w:val="007874EC"/>
    <w:rsid w:val="0078784D"/>
    <w:rsid w:val="00787901"/>
    <w:rsid w:val="00787AA3"/>
    <w:rsid w:val="00790756"/>
    <w:rsid w:val="00791A06"/>
    <w:rsid w:val="00791B08"/>
    <w:rsid w:val="007924E1"/>
    <w:rsid w:val="0079299D"/>
    <w:rsid w:val="00794193"/>
    <w:rsid w:val="0079622D"/>
    <w:rsid w:val="007962E5"/>
    <w:rsid w:val="0079687A"/>
    <w:rsid w:val="0079705F"/>
    <w:rsid w:val="0079787B"/>
    <w:rsid w:val="00797CA4"/>
    <w:rsid w:val="007A0577"/>
    <w:rsid w:val="007A05F8"/>
    <w:rsid w:val="007A08D3"/>
    <w:rsid w:val="007A0CB8"/>
    <w:rsid w:val="007A1442"/>
    <w:rsid w:val="007A154D"/>
    <w:rsid w:val="007A1806"/>
    <w:rsid w:val="007A3E0F"/>
    <w:rsid w:val="007A4D82"/>
    <w:rsid w:val="007A5242"/>
    <w:rsid w:val="007A63FE"/>
    <w:rsid w:val="007A7B10"/>
    <w:rsid w:val="007A7E9D"/>
    <w:rsid w:val="007B0102"/>
    <w:rsid w:val="007B073C"/>
    <w:rsid w:val="007B1311"/>
    <w:rsid w:val="007B173C"/>
    <w:rsid w:val="007B2EE4"/>
    <w:rsid w:val="007B30DB"/>
    <w:rsid w:val="007B3782"/>
    <w:rsid w:val="007B3B0C"/>
    <w:rsid w:val="007B3E75"/>
    <w:rsid w:val="007B4877"/>
    <w:rsid w:val="007B5B55"/>
    <w:rsid w:val="007B5F96"/>
    <w:rsid w:val="007B6FA1"/>
    <w:rsid w:val="007B7684"/>
    <w:rsid w:val="007B76C3"/>
    <w:rsid w:val="007B7A17"/>
    <w:rsid w:val="007B7C26"/>
    <w:rsid w:val="007B7D93"/>
    <w:rsid w:val="007C04B5"/>
    <w:rsid w:val="007C1B18"/>
    <w:rsid w:val="007C23E6"/>
    <w:rsid w:val="007C2B1E"/>
    <w:rsid w:val="007C2EB2"/>
    <w:rsid w:val="007C361A"/>
    <w:rsid w:val="007C3EFA"/>
    <w:rsid w:val="007C5920"/>
    <w:rsid w:val="007C5C83"/>
    <w:rsid w:val="007C5D42"/>
    <w:rsid w:val="007C657B"/>
    <w:rsid w:val="007C6739"/>
    <w:rsid w:val="007D07D5"/>
    <w:rsid w:val="007D0953"/>
    <w:rsid w:val="007D121D"/>
    <w:rsid w:val="007D149C"/>
    <w:rsid w:val="007D1E9C"/>
    <w:rsid w:val="007D3140"/>
    <w:rsid w:val="007D3386"/>
    <w:rsid w:val="007D3B77"/>
    <w:rsid w:val="007D3E80"/>
    <w:rsid w:val="007D44CF"/>
    <w:rsid w:val="007D4DEF"/>
    <w:rsid w:val="007D4EBD"/>
    <w:rsid w:val="007D623F"/>
    <w:rsid w:val="007D7554"/>
    <w:rsid w:val="007D7AE1"/>
    <w:rsid w:val="007E01AB"/>
    <w:rsid w:val="007E0299"/>
    <w:rsid w:val="007E05F4"/>
    <w:rsid w:val="007E0BB4"/>
    <w:rsid w:val="007E1BD2"/>
    <w:rsid w:val="007E29F7"/>
    <w:rsid w:val="007E43A0"/>
    <w:rsid w:val="007E5441"/>
    <w:rsid w:val="007E5CFC"/>
    <w:rsid w:val="007E630A"/>
    <w:rsid w:val="007E6832"/>
    <w:rsid w:val="007E6B60"/>
    <w:rsid w:val="007F12C4"/>
    <w:rsid w:val="007F1403"/>
    <w:rsid w:val="007F15CC"/>
    <w:rsid w:val="007F1629"/>
    <w:rsid w:val="007F16F8"/>
    <w:rsid w:val="007F175E"/>
    <w:rsid w:val="007F180E"/>
    <w:rsid w:val="007F1F15"/>
    <w:rsid w:val="007F34E6"/>
    <w:rsid w:val="007F3B5B"/>
    <w:rsid w:val="007F5647"/>
    <w:rsid w:val="007F5E33"/>
    <w:rsid w:val="007F66B7"/>
    <w:rsid w:val="007F68BE"/>
    <w:rsid w:val="007F6C88"/>
    <w:rsid w:val="007F71C6"/>
    <w:rsid w:val="00800368"/>
    <w:rsid w:val="00801932"/>
    <w:rsid w:val="00802C68"/>
    <w:rsid w:val="0080454A"/>
    <w:rsid w:val="0080477E"/>
    <w:rsid w:val="008047AD"/>
    <w:rsid w:val="008048C6"/>
    <w:rsid w:val="008050A7"/>
    <w:rsid w:val="0080539C"/>
    <w:rsid w:val="00805BFA"/>
    <w:rsid w:val="00806440"/>
    <w:rsid w:val="00807F16"/>
    <w:rsid w:val="00810276"/>
    <w:rsid w:val="00810715"/>
    <w:rsid w:val="00811649"/>
    <w:rsid w:val="0081487F"/>
    <w:rsid w:val="00814926"/>
    <w:rsid w:val="00814B80"/>
    <w:rsid w:val="008150F7"/>
    <w:rsid w:val="00816589"/>
    <w:rsid w:val="0081668F"/>
    <w:rsid w:val="0081685F"/>
    <w:rsid w:val="00816BA0"/>
    <w:rsid w:val="008178A1"/>
    <w:rsid w:val="0082042B"/>
    <w:rsid w:val="008204DB"/>
    <w:rsid w:val="00821100"/>
    <w:rsid w:val="0082164E"/>
    <w:rsid w:val="008219C3"/>
    <w:rsid w:val="00821A35"/>
    <w:rsid w:val="00821C13"/>
    <w:rsid w:val="00821CD8"/>
    <w:rsid w:val="008228AC"/>
    <w:rsid w:val="00824172"/>
    <w:rsid w:val="00824D5A"/>
    <w:rsid w:val="00825051"/>
    <w:rsid w:val="00825DA1"/>
    <w:rsid w:val="00830197"/>
    <w:rsid w:val="008303B5"/>
    <w:rsid w:val="00831762"/>
    <w:rsid w:val="00831E02"/>
    <w:rsid w:val="0083228F"/>
    <w:rsid w:val="00832374"/>
    <w:rsid w:val="00832428"/>
    <w:rsid w:val="00832779"/>
    <w:rsid w:val="00832A75"/>
    <w:rsid w:val="00832B8D"/>
    <w:rsid w:val="00833718"/>
    <w:rsid w:val="00834FEB"/>
    <w:rsid w:val="00835630"/>
    <w:rsid w:val="00835BD1"/>
    <w:rsid w:val="00835E5A"/>
    <w:rsid w:val="00836D93"/>
    <w:rsid w:val="0083721F"/>
    <w:rsid w:val="008373AA"/>
    <w:rsid w:val="008375B6"/>
    <w:rsid w:val="0083763A"/>
    <w:rsid w:val="008416D6"/>
    <w:rsid w:val="00842140"/>
    <w:rsid w:val="00842413"/>
    <w:rsid w:val="008426D9"/>
    <w:rsid w:val="00843F6C"/>
    <w:rsid w:val="00844016"/>
    <w:rsid w:val="008440AB"/>
    <w:rsid w:val="00844344"/>
    <w:rsid w:val="00844890"/>
    <w:rsid w:val="00845809"/>
    <w:rsid w:val="0084623C"/>
    <w:rsid w:val="00846313"/>
    <w:rsid w:val="0084734A"/>
    <w:rsid w:val="008513D5"/>
    <w:rsid w:val="00852559"/>
    <w:rsid w:val="008532BE"/>
    <w:rsid w:val="00854F76"/>
    <w:rsid w:val="00855C64"/>
    <w:rsid w:val="00856679"/>
    <w:rsid w:val="0085708F"/>
    <w:rsid w:val="00857C53"/>
    <w:rsid w:val="008600F6"/>
    <w:rsid w:val="00860E14"/>
    <w:rsid w:val="00860E9C"/>
    <w:rsid w:val="00861310"/>
    <w:rsid w:val="0086158F"/>
    <w:rsid w:val="00861DAD"/>
    <w:rsid w:val="00861DF2"/>
    <w:rsid w:val="0086261A"/>
    <w:rsid w:val="008629EA"/>
    <w:rsid w:val="008631EA"/>
    <w:rsid w:val="00863DF0"/>
    <w:rsid w:val="0086443E"/>
    <w:rsid w:val="00864EC8"/>
    <w:rsid w:val="0086706D"/>
    <w:rsid w:val="0086776C"/>
    <w:rsid w:val="0086799C"/>
    <w:rsid w:val="00867F74"/>
    <w:rsid w:val="00870DBE"/>
    <w:rsid w:val="00871F96"/>
    <w:rsid w:val="008725EA"/>
    <w:rsid w:val="0087321E"/>
    <w:rsid w:val="00873540"/>
    <w:rsid w:val="00873808"/>
    <w:rsid w:val="00874913"/>
    <w:rsid w:val="00874C95"/>
    <w:rsid w:val="00875B62"/>
    <w:rsid w:val="00875CB7"/>
    <w:rsid w:val="00875F9E"/>
    <w:rsid w:val="00876415"/>
    <w:rsid w:val="0087676A"/>
    <w:rsid w:val="008767A9"/>
    <w:rsid w:val="00876EC1"/>
    <w:rsid w:val="008810D2"/>
    <w:rsid w:val="008818E0"/>
    <w:rsid w:val="00881D62"/>
    <w:rsid w:val="00882004"/>
    <w:rsid w:val="00883B9D"/>
    <w:rsid w:val="00883C7D"/>
    <w:rsid w:val="008869AF"/>
    <w:rsid w:val="00887221"/>
    <w:rsid w:val="00887269"/>
    <w:rsid w:val="00887D7C"/>
    <w:rsid w:val="00890395"/>
    <w:rsid w:val="00891458"/>
    <w:rsid w:val="00891C3F"/>
    <w:rsid w:val="00892205"/>
    <w:rsid w:val="00892973"/>
    <w:rsid w:val="00892FF8"/>
    <w:rsid w:val="00894E3B"/>
    <w:rsid w:val="00896248"/>
    <w:rsid w:val="00897008"/>
    <w:rsid w:val="0089718B"/>
    <w:rsid w:val="00897960"/>
    <w:rsid w:val="00897AC8"/>
    <w:rsid w:val="008A1668"/>
    <w:rsid w:val="008A1740"/>
    <w:rsid w:val="008A1C72"/>
    <w:rsid w:val="008A1F9E"/>
    <w:rsid w:val="008A2042"/>
    <w:rsid w:val="008A3134"/>
    <w:rsid w:val="008A343B"/>
    <w:rsid w:val="008A43F1"/>
    <w:rsid w:val="008A486C"/>
    <w:rsid w:val="008A4EBA"/>
    <w:rsid w:val="008A4FFD"/>
    <w:rsid w:val="008A5027"/>
    <w:rsid w:val="008A62A1"/>
    <w:rsid w:val="008A656A"/>
    <w:rsid w:val="008A6BC0"/>
    <w:rsid w:val="008A6CDA"/>
    <w:rsid w:val="008A7108"/>
    <w:rsid w:val="008A7B57"/>
    <w:rsid w:val="008A7D15"/>
    <w:rsid w:val="008B027C"/>
    <w:rsid w:val="008B0E57"/>
    <w:rsid w:val="008B2E39"/>
    <w:rsid w:val="008B2ED0"/>
    <w:rsid w:val="008B3F76"/>
    <w:rsid w:val="008B40E3"/>
    <w:rsid w:val="008B43F8"/>
    <w:rsid w:val="008B462D"/>
    <w:rsid w:val="008B51DF"/>
    <w:rsid w:val="008B5D50"/>
    <w:rsid w:val="008B6F3B"/>
    <w:rsid w:val="008B74A0"/>
    <w:rsid w:val="008C0529"/>
    <w:rsid w:val="008C1716"/>
    <w:rsid w:val="008C34C9"/>
    <w:rsid w:val="008C3E4A"/>
    <w:rsid w:val="008C482E"/>
    <w:rsid w:val="008C4F68"/>
    <w:rsid w:val="008C514E"/>
    <w:rsid w:val="008C5D0C"/>
    <w:rsid w:val="008C5D20"/>
    <w:rsid w:val="008C6506"/>
    <w:rsid w:val="008C7F3E"/>
    <w:rsid w:val="008D06E7"/>
    <w:rsid w:val="008D0C6C"/>
    <w:rsid w:val="008D150D"/>
    <w:rsid w:val="008D1788"/>
    <w:rsid w:val="008D18D8"/>
    <w:rsid w:val="008D2995"/>
    <w:rsid w:val="008D3025"/>
    <w:rsid w:val="008D34E1"/>
    <w:rsid w:val="008D3F8D"/>
    <w:rsid w:val="008D4044"/>
    <w:rsid w:val="008D41EE"/>
    <w:rsid w:val="008D44B4"/>
    <w:rsid w:val="008D44FE"/>
    <w:rsid w:val="008D5755"/>
    <w:rsid w:val="008D5BE2"/>
    <w:rsid w:val="008D5EDD"/>
    <w:rsid w:val="008D6129"/>
    <w:rsid w:val="008D648F"/>
    <w:rsid w:val="008D7134"/>
    <w:rsid w:val="008E1580"/>
    <w:rsid w:val="008E2F36"/>
    <w:rsid w:val="008E2F6A"/>
    <w:rsid w:val="008E35A8"/>
    <w:rsid w:val="008E35B8"/>
    <w:rsid w:val="008E48F3"/>
    <w:rsid w:val="008E4D47"/>
    <w:rsid w:val="008E4F69"/>
    <w:rsid w:val="008E5A90"/>
    <w:rsid w:val="008E5E14"/>
    <w:rsid w:val="008E6655"/>
    <w:rsid w:val="008E6944"/>
    <w:rsid w:val="008E6D5F"/>
    <w:rsid w:val="008E79FE"/>
    <w:rsid w:val="008F01C6"/>
    <w:rsid w:val="008F0896"/>
    <w:rsid w:val="008F09F7"/>
    <w:rsid w:val="008F102E"/>
    <w:rsid w:val="008F138A"/>
    <w:rsid w:val="008F15C7"/>
    <w:rsid w:val="008F1894"/>
    <w:rsid w:val="008F1CA7"/>
    <w:rsid w:val="008F2A56"/>
    <w:rsid w:val="008F2DA7"/>
    <w:rsid w:val="008F2DF8"/>
    <w:rsid w:val="008F2E5E"/>
    <w:rsid w:val="008F3CD9"/>
    <w:rsid w:val="008F44D7"/>
    <w:rsid w:val="008F4588"/>
    <w:rsid w:val="008F45EB"/>
    <w:rsid w:val="008F4913"/>
    <w:rsid w:val="008F67D2"/>
    <w:rsid w:val="008F6A45"/>
    <w:rsid w:val="008F73ED"/>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077C5"/>
    <w:rsid w:val="00907FE1"/>
    <w:rsid w:val="009105D9"/>
    <w:rsid w:val="009107EE"/>
    <w:rsid w:val="00910A08"/>
    <w:rsid w:val="00911633"/>
    <w:rsid w:val="009120BF"/>
    <w:rsid w:val="00912D94"/>
    <w:rsid w:val="009136CB"/>
    <w:rsid w:val="009139E9"/>
    <w:rsid w:val="00914E66"/>
    <w:rsid w:val="0091522A"/>
    <w:rsid w:val="00921AF6"/>
    <w:rsid w:val="00922588"/>
    <w:rsid w:val="009235F0"/>
    <w:rsid w:val="009246DA"/>
    <w:rsid w:val="00926AEE"/>
    <w:rsid w:val="009275F5"/>
    <w:rsid w:val="00927DFC"/>
    <w:rsid w:val="00930C49"/>
    <w:rsid w:val="00931874"/>
    <w:rsid w:val="00932B4F"/>
    <w:rsid w:val="00932DF5"/>
    <w:rsid w:val="00933538"/>
    <w:rsid w:val="00933705"/>
    <w:rsid w:val="00935019"/>
    <w:rsid w:val="00935610"/>
    <w:rsid w:val="00935F46"/>
    <w:rsid w:val="00936804"/>
    <w:rsid w:val="00940A9B"/>
    <w:rsid w:val="00941B98"/>
    <w:rsid w:val="00941C53"/>
    <w:rsid w:val="00942CC2"/>
    <w:rsid w:val="0094321B"/>
    <w:rsid w:val="009435F9"/>
    <w:rsid w:val="00943ED1"/>
    <w:rsid w:val="0094400E"/>
    <w:rsid w:val="0094464F"/>
    <w:rsid w:val="0094487C"/>
    <w:rsid w:val="0094551E"/>
    <w:rsid w:val="0094583C"/>
    <w:rsid w:val="00946AA3"/>
    <w:rsid w:val="0094758D"/>
    <w:rsid w:val="00950488"/>
    <w:rsid w:val="009504F8"/>
    <w:rsid w:val="009508A5"/>
    <w:rsid w:val="009518C4"/>
    <w:rsid w:val="00951BD1"/>
    <w:rsid w:val="00951DBA"/>
    <w:rsid w:val="0095239E"/>
    <w:rsid w:val="00952DE0"/>
    <w:rsid w:val="00954261"/>
    <w:rsid w:val="00954435"/>
    <w:rsid w:val="00954C1F"/>
    <w:rsid w:val="00954EB6"/>
    <w:rsid w:val="00954F99"/>
    <w:rsid w:val="00955129"/>
    <w:rsid w:val="00955478"/>
    <w:rsid w:val="009554A7"/>
    <w:rsid w:val="00955BC8"/>
    <w:rsid w:val="00956403"/>
    <w:rsid w:val="009565B8"/>
    <w:rsid w:val="009572C1"/>
    <w:rsid w:val="009575F2"/>
    <w:rsid w:val="009607FE"/>
    <w:rsid w:val="0096158E"/>
    <w:rsid w:val="00962073"/>
    <w:rsid w:val="00962697"/>
    <w:rsid w:val="00963E67"/>
    <w:rsid w:val="00965326"/>
    <w:rsid w:val="00965466"/>
    <w:rsid w:val="009654CE"/>
    <w:rsid w:val="0096583F"/>
    <w:rsid w:val="00965B5B"/>
    <w:rsid w:val="00966715"/>
    <w:rsid w:val="00966AEB"/>
    <w:rsid w:val="00967019"/>
    <w:rsid w:val="00970E17"/>
    <w:rsid w:val="009715CA"/>
    <w:rsid w:val="0097185B"/>
    <w:rsid w:val="00971D18"/>
    <w:rsid w:val="00972807"/>
    <w:rsid w:val="00972F92"/>
    <w:rsid w:val="00974591"/>
    <w:rsid w:val="00974E6B"/>
    <w:rsid w:val="00974ED7"/>
    <w:rsid w:val="00977368"/>
    <w:rsid w:val="0097739D"/>
    <w:rsid w:val="009774F6"/>
    <w:rsid w:val="00977500"/>
    <w:rsid w:val="009777AC"/>
    <w:rsid w:val="00977A47"/>
    <w:rsid w:val="00977BE4"/>
    <w:rsid w:val="00977D85"/>
    <w:rsid w:val="0098002C"/>
    <w:rsid w:val="0098038F"/>
    <w:rsid w:val="00980DB4"/>
    <w:rsid w:val="00981653"/>
    <w:rsid w:val="00981707"/>
    <w:rsid w:val="009817D1"/>
    <w:rsid w:val="00982087"/>
    <w:rsid w:val="009826D0"/>
    <w:rsid w:val="00982D92"/>
    <w:rsid w:val="00983A1A"/>
    <w:rsid w:val="00983D96"/>
    <w:rsid w:val="009849EB"/>
    <w:rsid w:val="009854EC"/>
    <w:rsid w:val="00986217"/>
    <w:rsid w:val="00986617"/>
    <w:rsid w:val="0098669A"/>
    <w:rsid w:val="00986D03"/>
    <w:rsid w:val="00986D04"/>
    <w:rsid w:val="00986F83"/>
    <w:rsid w:val="00987260"/>
    <w:rsid w:val="00987BEA"/>
    <w:rsid w:val="009900A1"/>
    <w:rsid w:val="009918A1"/>
    <w:rsid w:val="009918B1"/>
    <w:rsid w:val="00991F49"/>
    <w:rsid w:val="0099288F"/>
    <w:rsid w:val="00993092"/>
    <w:rsid w:val="00994710"/>
    <w:rsid w:val="009948CF"/>
    <w:rsid w:val="0099557A"/>
    <w:rsid w:val="00996102"/>
    <w:rsid w:val="00997DFE"/>
    <w:rsid w:val="009A046A"/>
    <w:rsid w:val="009A2311"/>
    <w:rsid w:val="009A24FF"/>
    <w:rsid w:val="009A265B"/>
    <w:rsid w:val="009A3E22"/>
    <w:rsid w:val="009A4367"/>
    <w:rsid w:val="009A458A"/>
    <w:rsid w:val="009A45E4"/>
    <w:rsid w:val="009A4868"/>
    <w:rsid w:val="009A4E7B"/>
    <w:rsid w:val="009A5F34"/>
    <w:rsid w:val="009A6357"/>
    <w:rsid w:val="009A6B80"/>
    <w:rsid w:val="009A7098"/>
    <w:rsid w:val="009B0716"/>
    <w:rsid w:val="009B14DB"/>
    <w:rsid w:val="009B169F"/>
    <w:rsid w:val="009B19A0"/>
    <w:rsid w:val="009B2238"/>
    <w:rsid w:val="009B3065"/>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FE"/>
    <w:rsid w:val="009C40C0"/>
    <w:rsid w:val="009C496B"/>
    <w:rsid w:val="009C5652"/>
    <w:rsid w:val="009C56A9"/>
    <w:rsid w:val="009C56F5"/>
    <w:rsid w:val="009C5F19"/>
    <w:rsid w:val="009C6328"/>
    <w:rsid w:val="009C6ED6"/>
    <w:rsid w:val="009C711A"/>
    <w:rsid w:val="009C7629"/>
    <w:rsid w:val="009C7899"/>
    <w:rsid w:val="009D0980"/>
    <w:rsid w:val="009D0FDB"/>
    <w:rsid w:val="009D11A3"/>
    <w:rsid w:val="009D1745"/>
    <w:rsid w:val="009D1838"/>
    <w:rsid w:val="009D198F"/>
    <w:rsid w:val="009D1A18"/>
    <w:rsid w:val="009D32D6"/>
    <w:rsid w:val="009D3CD2"/>
    <w:rsid w:val="009D49A4"/>
    <w:rsid w:val="009D4B8E"/>
    <w:rsid w:val="009D4DD8"/>
    <w:rsid w:val="009D51AC"/>
    <w:rsid w:val="009D522D"/>
    <w:rsid w:val="009D775C"/>
    <w:rsid w:val="009D7E71"/>
    <w:rsid w:val="009E08CA"/>
    <w:rsid w:val="009E0AE2"/>
    <w:rsid w:val="009E0FDD"/>
    <w:rsid w:val="009E10DE"/>
    <w:rsid w:val="009E1ADD"/>
    <w:rsid w:val="009E2070"/>
    <w:rsid w:val="009E2F86"/>
    <w:rsid w:val="009E3E0D"/>
    <w:rsid w:val="009E424A"/>
    <w:rsid w:val="009E4722"/>
    <w:rsid w:val="009E48B2"/>
    <w:rsid w:val="009E4C03"/>
    <w:rsid w:val="009E4DC1"/>
    <w:rsid w:val="009E53E8"/>
    <w:rsid w:val="009E53F2"/>
    <w:rsid w:val="009E57C5"/>
    <w:rsid w:val="009E5889"/>
    <w:rsid w:val="009E5BBF"/>
    <w:rsid w:val="009E624D"/>
    <w:rsid w:val="009E661C"/>
    <w:rsid w:val="009E7C2D"/>
    <w:rsid w:val="009E7E1D"/>
    <w:rsid w:val="009F148B"/>
    <w:rsid w:val="009F3E59"/>
    <w:rsid w:val="009F405F"/>
    <w:rsid w:val="009F48A2"/>
    <w:rsid w:val="009F51FB"/>
    <w:rsid w:val="009F596B"/>
    <w:rsid w:val="009F5A11"/>
    <w:rsid w:val="009F6003"/>
    <w:rsid w:val="009F6CCF"/>
    <w:rsid w:val="00A009C3"/>
    <w:rsid w:val="00A0160A"/>
    <w:rsid w:val="00A04D7B"/>
    <w:rsid w:val="00A056F4"/>
    <w:rsid w:val="00A10687"/>
    <w:rsid w:val="00A11736"/>
    <w:rsid w:val="00A118AF"/>
    <w:rsid w:val="00A126FA"/>
    <w:rsid w:val="00A12C05"/>
    <w:rsid w:val="00A12ECF"/>
    <w:rsid w:val="00A142AC"/>
    <w:rsid w:val="00A149AF"/>
    <w:rsid w:val="00A153B0"/>
    <w:rsid w:val="00A15E24"/>
    <w:rsid w:val="00A16898"/>
    <w:rsid w:val="00A16BE9"/>
    <w:rsid w:val="00A1715C"/>
    <w:rsid w:val="00A1775E"/>
    <w:rsid w:val="00A178C3"/>
    <w:rsid w:val="00A17B5E"/>
    <w:rsid w:val="00A213C6"/>
    <w:rsid w:val="00A217B6"/>
    <w:rsid w:val="00A22141"/>
    <w:rsid w:val="00A22C09"/>
    <w:rsid w:val="00A232A5"/>
    <w:rsid w:val="00A235B8"/>
    <w:rsid w:val="00A24A58"/>
    <w:rsid w:val="00A24F90"/>
    <w:rsid w:val="00A25378"/>
    <w:rsid w:val="00A2772B"/>
    <w:rsid w:val="00A2775A"/>
    <w:rsid w:val="00A27850"/>
    <w:rsid w:val="00A27C1B"/>
    <w:rsid w:val="00A30CBA"/>
    <w:rsid w:val="00A32142"/>
    <w:rsid w:val="00A321D3"/>
    <w:rsid w:val="00A3299F"/>
    <w:rsid w:val="00A32E85"/>
    <w:rsid w:val="00A3306C"/>
    <w:rsid w:val="00A3504C"/>
    <w:rsid w:val="00A35256"/>
    <w:rsid w:val="00A35F37"/>
    <w:rsid w:val="00A36DB2"/>
    <w:rsid w:val="00A378B3"/>
    <w:rsid w:val="00A37E1C"/>
    <w:rsid w:val="00A408D3"/>
    <w:rsid w:val="00A409C4"/>
    <w:rsid w:val="00A423AD"/>
    <w:rsid w:val="00A42BF7"/>
    <w:rsid w:val="00A42C73"/>
    <w:rsid w:val="00A43683"/>
    <w:rsid w:val="00A4382A"/>
    <w:rsid w:val="00A454DD"/>
    <w:rsid w:val="00A4718A"/>
    <w:rsid w:val="00A4735B"/>
    <w:rsid w:val="00A47B7F"/>
    <w:rsid w:val="00A5146C"/>
    <w:rsid w:val="00A51CD1"/>
    <w:rsid w:val="00A544D6"/>
    <w:rsid w:val="00A549FC"/>
    <w:rsid w:val="00A555E4"/>
    <w:rsid w:val="00A57546"/>
    <w:rsid w:val="00A57935"/>
    <w:rsid w:val="00A57F9B"/>
    <w:rsid w:val="00A605E6"/>
    <w:rsid w:val="00A60BE6"/>
    <w:rsid w:val="00A61DAA"/>
    <w:rsid w:val="00A62094"/>
    <w:rsid w:val="00A62392"/>
    <w:rsid w:val="00A62744"/>
    <w:rsid w:val="00A62FA1"/>
    <w:rsid w:val="00A63B84"/>
    <w:rsid w:val="00A63D8B"/>
    <w:rsid w:val="00A63E87"/>
    <w:rsid w:val="00A64460"/>
    <w:rsid w:val="00A64640"/>
    <w:rsid w:val="00A64A9E"/>
    <w:rsid w:val="00A6514F"/>
    <w:rsid w:val="00A6534E"/>
    <w:rsid w:val="00A66106"/>
    <w:rsid w:val="00A67938"/>
    <w:rsid w:val="00A700FA"/>
    <w:rsid w:val="00A70CE5"/>
    <w:rsid w:val="00A70D38"/>
    <w:rsid w:val="00A71131"/>
    <w:rsid w:val="00A7121B"/>
    <w:rsid w:val="00A71848"/>
    <w:rsid w:val="00A72004"/>
    <w:rsid w:val="00A72140"/>
    <w:rsid w:val="00A72AC2"/>
    <w:rsid w:val="00A7364B"/>
    <w:rsid w:val="00A73A15"/>
    <w:rsid w:val="00A73C41"/>
    <w:rsid w:val="00A73F14"/>
    <w:rsid w:val="00A744A6"/>
    <w:rsid w:val="00A74975"/>
    <w:rsid w:val="00A74F2F"/>
    <w:rsid w:val="00A751C5"/>
    <w:rsid w:val="00A752D4"/>
    <w:rsid w:val="00A7559F"/>
    <w:rsid w:val="00A75B55"/>
    <w:rsid w:val="00A760DA"/>
    <w:rsid w:val="00A7660E"/>
    <w:rsid w:val="00A77B5A"/>
    <w:rsid w:val="00A81BDB"/>
    <w:rsid w:val="00A82318"/>
    <w:rsid w:val="00A834B2"/>
    <w:rsid w:val="00A84A49"/>
    <w:rsid w:val="00A84F6D"/>
    <w:rsid w:val="00A85271"/>
    <w:rsid w:val="00A85FD8"/>
    <w:rsid w:val="00A861FB"/>
    <w:rsid w:val="00A874D1"/>
    <w:rsid w:val="00A8779D"/>
    <w:rsid w:val="00A90002"/>
    <w:rsid w:val="00A9098E"/>
    <w:rsid w:val="00A91E83"/>
    <w:rsid w:val="00A925B1"/>
    <w:rsid w:val="00A92F64"/>
    <w:rsid w:val="00A936AE"/>
    <w:rsid w:val="00A95AA9"/>
    <w:rsid w:val="00A95B23"/>
    <w:rsid w:val="00A95B5B"/>
    <w:rsid w:val="00A95F25"/>
    <w:rsid w:val="00A9600C"/>
    <w:rsid w:val="00A964C4"/>
    <w:rsid w:val="00A96931"/>
    <w:rsid w:val="00A97A91"/>
    <w:rsid w:val="00AA03F5"/>
    <w:rsid w:val="00AA04A2"/>
    <w:rsid w:val="00AA086E"/>
    <w:rsid w:val="00AA2283"/>
    <w:rsid w:val="00AA31A2"/>
    <w:rsid w:val="00AA3924"/>
    <w:rsid w:val="00AA3944"/>
    <w:rsid w:val="00AA601A"/>
    <w:rsid w:val="00AA70DD"/>
    <w:rsid w:val="00AA7476"/>
    <w:rsid w:val="00AB0035"/>
    <w:rsid w:val="00AB099C"/>
    <w:rsid w:val="00AB09F1"/>
    <w:rsid w:val="00AB1A2D"/>
    <w:rsid w:val="00AB26CE"/>
    <w:rsid w:val="00AB2B41"/>
    <w:rsid w:val="00AB2DC5"/>
    <w:rsid w:val="00AB2FC4"/>
    <w:rsid w:val="00AB32E5"/>
    <w:rsid w:val="00AB3974"/>
    <w:rsid w:val="00AB41CD"/>
    <w:rsid w:val="00AB4278"/>
    <w:rsid w:val="00AB42EE"/>
    <w:rsid w:val="00AB4B42"/>
    <w:rsid w:val="00AB5707"/>
    <w:rsid w:val="00AB57E8"/>
    <w:rsid w:val="00AB6657"/>
    <w:rsid w:val="00AB673E"/>
    <w:rsid w:val="00AB7663"/>
    <w:rsid w:val="00AB7D58"/>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A73"/>
    <w:rsid w:val="00AC2B75"/>
    <w:rsid w:val="00AC3EF4"/>
    <w:rsid w:val="00AC50D7"/>
    <w:rsid w:val="00AC5CDC"/>
    <w:rsid w:val="00AC77A8"/>
    <w:rsid w:val="00AD01A1"/>
    <w:rsid w:val="00AD02CF"/>
    <w:rsid w:val="00AD1A2B"/>
    <w:rsid w:val="00AD1CD7"/>
    <w:rsid w:val="00AD2082"/>
    <w:rsid w:val="00AD20D9"/>
    <w:rsid w:val="00AD2281"/>
    <w:rsid w:val="00AD2C03"/>
    <w:rsid w:val="00AD3198"/>
    <w:rsid w:val="00AD324B"/>
    <w:rsid w:val="00AD3437"/>
    <w:rsid w:val="00AD39AD"/>
    <w:rsid w:val="00AD421A"/>
    <w:rsid w:val="00AD4528"/>
    <w:rsid w:val="00AD4AB8"/>
    <w:rsid w:val="00AD560C"/>
    <w:rsid w:val="00AD62AF"/>
    <w:rsid w:val="00AD65FF"/>
    <w:rsid w:val="00AD744A"/>
    <w:rsid w:val="00AD7F82"/>
    <w:rsid w:val="00AE01EB"/>
    <w:rsid w:val="00AE03B6"/>
    <w:rsid w:val="00AE0909"/>
    <w:rsid w:val="00AE10F9"/>
    <w:rsid w:val="00AE1EF0"/>
    <w:rsid w:val="00AE2151"/>
    <w:rsid w:val="00AE2738"/>
    <w:rsid w:val="00AE2873"/>
    <w:rsid w:val="00AE39B5"/>
    <w:rsid w:val="00AE3A4E"/>
    <w:rsid w:val="00AE3ADD"/>
    <w:rsid w:val="00AE555D"/>
    <w:rsid w:val="00AE5C7A"/>
    <w:rsid w:val="00AE65BA"/>
    <w:rsid w:val="00AE6A94"/>
    <w:rsid w:val="00AE7B62"/>
    <w:rsid w:val="00AF00E0"/>
    <w:rsid w:val="00AF04EB"/>
    <w:rsid w:val="00AF0778"/>
    <w:rsid w:val="00AF0A95"/>
    <w:rsid w:val="00AF108E"/>
    <w:rsid w:val="00AF1763"/>
    <w:rsid w:val="00AF216E"/>
    <w:rsid w:val="00AF27FD"/>
    <w:rsid w:val="00AF32F5"/>
    <w:rsid w:val="00AF3400"/>
    <w:rsid w:val="00AF3A0C"/>
    <w:rsid w:val="00AF3EAB"/>
    <w:rsid w:val="00AF4021"/>
    <w:rsid w:val="00AF4125"/>
    <w:rsid w:val="00AF45D3"/>
    <w:rsid w:val="00AF4B01"/>
    <w:rsid w:val="00AF58DE"/>
    <w:rsid w:val="00AF6596"/>
    <w:rsid w:val="00AF6E50"/>
    <w:rsid w:val="00AF704F"/>
    <w:rsid w:val="00AF714A"/>
    <w:rsid w:val="00AF752E"/>
    <w:rsid w:val="00AF7867"/>
    <w:rsid w:val="00AF7CA6"/>
    <w:rsid w:val="00AF7F19"/>
    <w:rsid w:val="00B00483"/>
    <w:rsid w:val="00B0048B"/>
    <w:rsid w:val="00B00E0B"/>
    <w:rsid w:val="00B0170F"/>
    <w:rsid w:val="00B01A4D"/>
    <w:rsid w:val="00B03102"/>
    <w:rsid w:val="00B043D3"/>
    <w:rsid w:val="00B04580"/>
    <w:rsid w:val="00B0596B"/>
    <w:rsid w:val="00B05DD9"/>
    <w:rsid w:val="00B068BE"/>
    <w:rsid w:val="00B10A48"/>
    <w:rsid w:val="00B11A14"/>
    <w:rsid w:val="00B11E07"/>
    <w:rsid w:val="00B11ED0"/>
    <w:rsid w:val="00B129AD"/>
    <w:rsid w:val="00B13039"/>
    <w:rsid w:val="00B1391B"/>
    <w:rsid w:val="00B13B62"/>
    <w:rsid w:val="00B13EB5"/>
    <w:rsid w:val="00B14B54"/>
    <w:rsid w:val="00B15807"/>
    <w:rsid w:val="00B15ACD"/>
    <w:rsid w:val="00B15C7C"/>
    <w:rsid w:val="00B16B40"/>
    <w:rsid w:val="00B16F3F"/>
    <w:rsid w:val="00B17959"/>
    <w:rsid w:val="00B211E4"/>
    <w:rsid w:val="00B223CF"/>
    <w:rsid w:val="00B2376D"/>
    <w:rsid w:val="00B238F6"/>
    <w:rsid w:val="00B23A6D"/>
    <w:rsid w:val="00B24415"/>
    <w:rsid w:val="00B252A4"/>
    <w:rsid w:val="00B2579B"/>
    <w:rsid w:val="00B25861"/>
    <w:rsid w:val="00B263A9"/>
    <w:rsid w:val="00B26FB8"/>
    <w:rsid w:val="00B27FAA"/>
    <w:rsid w:val="00B3025A"/>
    <w:rsid w:val="00B32B63"/>
    <w:rsid w:val="00B32CAB"/>
    <w:rsid w:val="00B34072"/>
    <w:rsid w:val="00B34B31"/>
    <w:rsid w:val="00B357C0"/>
    <w:rsid w:val="00B358FF"/>
    <w:rsid w:val="00B36026"/>
    <w:rsid w:val="00B363E5"/>
    <w:rsid w:val="00B376D9"/>
    <w:rsid w:val="00B37BE5"/>
    <w:rsid w:val="00B37DD2"/>
    <w:rsid w:val="00B40246"/>
    <w:rsid w:val="00B41468"/>
    <w:rsid w:val="00B41480"/>
    <w:rsid w:val="00B418FA"/>
    <w:rsid w:val="00B42ADF"/>
    <w:rsid w:val="00B43718"/>
    <w:rsid w:val="00B438BE"/>
    <w:rsid w:val="00B44428"/>
    <w:rsid w:val="00B453F3"/>
    <w:rsid w:val="00B46480"/>
    <w:rsid w:val="00B4717D"/>
    <w:rsid w:val="00B4767E"/>
    <w:rsid w:val="00B47CC4"/>
    <w:rsid w:val="00B50D61"/>
    <w:rsid w:val="00B51E6A"/>
    <w:rsid w:val="00B51F69"/>
    <w:rsid w:val="00B52824"/>
    <w:rsid w:val="00B53188"/>
    <w:rsid w:val="00B53834"/>
    <w:rsid w:val="00B55E49"/>
    <w:rsid w:val="00B56EE5"/>
    <w:rsid w:val="00B57802"/>
    <w:rsid w:val="00B57E0C"/>
    <w:rsid w:val="00B60388"/>
    <w:rsid w:val="00B60814"/>
    <w:rsid w:val="00B60D9D"/>
    <w:rsid w:val="00B60E00"/>
    <w:rsid w:val="00B61129"/>
    <w:rsid w:val="00B6141D"/>
    <w:rsid w:val="00B614A8"/>
    <w:rsid w:val="00B62756"/>
    <w:rsid w:val="00B63C96"/>
    <w:rsid w:val="00B64D95"/>
    <w:rsid w:val="00B6532B"/>
    <w:rsid w:val="00B65D5B"/>
    <w:rsid w:val="00B66A5D"/>
    <w:rsid w:val="00B714C5"/>
    <w:rsid w:val="00B720CF"/>
    <w:rsid w:val="00B726D2"/>
    <w:rsid w:val="00B74CD8"/>
    <w:rsid w:val="00B75666"/>
    <w:rsid w:val="00B760C6"/>
    <w:rsid w:val="00B8057F"/>
    <w:rsid w:val="00B8082D"/>
    <w:rsid w:val="00B817E5"/>
    <w:rsid w:val="00B82BB3"/>
    <w:rsid w:val="00B83779"/>
    <w:rsid w:val="00B84B63"/>
    <w:rsid w:val="00B85C66"/>
    <w:rsid w:val="00B87356"/>
    <w:rsid w:val="00B876D9"/>
    <w:rsid w:val="00B87872"/>
    <w:rsid w:val="00B92C39"/>
    <w:rsid w:val="00B93405"/>
    <w:rsid w:val="00B93AE0"/>
    <w:rsid w:val="00B947FC"/>
    <w:rsid w:val="00B95F2E"/>
    <w:rsid w:val="00B96360"/>
    <w:rsid w:val="00B9663F"/>
    <w:rsid w:val="00B96ADE"/>
    <w:rsid w:val="00B96CDC"/>
    <w:rsid w:val="00B97621"/>
    <w:rsid w:val="00BA0281"/>
    <w:rsid w:val="00BA038C"/>
    <w:rsid w:val="00BA1659"/>
    <w:rsid w:val="00BA1962"/>
    <w:rsid w:val="00BA2B30"/>
    <w:rsid w:val="00BA2CF7"/>
    <w:rsid w:val="00BA4972"/>
    <w:rsid w:val="00BA4C9B"/>
    <w:rsid w:val="00BA54AC"/>
    <w:rsid w:val="00BA5E6F"/>
    <w:rsid w:val="00BA67D1"/>
    <w:rsid w:val="00BA6B6F"/>
    <w:rsid w:val="00BA6CF3"/>
    <w:rsid w:val="00BA6D90"/>
    <w:rsid w:val="00BA7F58"/>
    <w:rsid w:val="00BB06A2"/>
    <w:rsid w:val="00BB09C3"/>
    <w:rsid w:val="00BB0A5D"/>
    <w:rsid w:val="00BB11C8"/>
    <w:rsid w:val="00BB13C1"/>
    <w:rsid w:val="00BB29D4"/>
    <w:rsid w:val="00BB2A52"/>
    <w:rsid w:val="00BB31FD"/>
    <w:rsid w:val="00BB3A52"/>
    <w:rsid w:val="00BB3B83"/>
    <w:rsid w:val="00BB3CA7"/>
    <w:rsid w:val="00BB4DBF"/>
    <w:rsid w:val="00BB52F9"/>
    <w:rsid w:val="00BB5BCA"/>
    <w:rsid w:val="00BB6BA4"/>
    <w:rsid w:val="00BB7562"/>
    <w:rsid w:val="00BB7A0A"/>
    <w:rsid w:val="00BC0C8D"/>
    <w:rsid w:val="00BC2654"/>
    <w:rsid w:val="00BC2923"/>
    <w:rsid w:val="00BC38F1"/>
    <w:rsid w:val="00BC3BE8"/>
    <w:rsid w:val="00BC4E8E"/>
    <w:rsid w:val="00BC5ADB"/>
    <w:rsid w:val="00BC6535"/>
    <w:rsid w:val="00BC67BB"/>
    <w:rsid w:val="00BC6C91"/>
    <w:rsid w:val="00BC729C"/>
    <w:rsid w:val="00BD0F80"/>
    <w:rsid w:val="00BD1ACB"/>
    <w:rsid w:val="00BD2737"/>
    <w:rsid w:val="00BD27A3"/>
    <w:rsid w:val="00BD3C77"/>
    <w:rsid w:val="00BD3EE9"/>
    <w:rsid w:val="00BD3F46"/>
    <w:rsid w:val="00BD48E3"/>
    <w:rsid w:val="00BD5DB9"/>
    <w:rsid w:val="00BD5E39"/>
    <w:rsid w:val="00BD6350"/>
    <w:rsid w:val="00BD7309"/>
    <w:rsid w:val="00BE1243"/>
    <w:rsid w:val="00BE1322"/>
    <w:rsid w:val="00BE1608"/>
    <w:rsid w:val="00BE1D2D"/>
    <w:rsid w:val="00BE2669"/>
    <w:rsid w:val="00BE2CBD"/>
    <w:rsid w:val="00BE326D"/>
    <w:rsid w:val="00BE3701"/>
    <w:rsid w:val="00BE596D"/>
    <w:rsid w:val="00BE6096"/>
    <w:rsid w:val="00BE79D7"/>
    <w:rsid w:val="00BF014B"/>
    <w:rsid w:val="00BF0BF4"/>
    <w:rsid w:val="00BF0D25"/>
    <w:rsid w:val="00BF0D63"/>
    <w:rsid w:val="00BF1BB0"/>
    <w:rsid w:val="00BF1D2E"/>
    <w:rsid w:val="00BF20FF"/>
    <w:rsid w:val="00BF2779"/>
    <w:rsid w:val="00BF2E67"/>
    <w:rsid w:val="00BF5487"/>
    <w:rsid w:val="00BF60D3"/>
    <w:rsid w:val="00BF62B5"/>
    <w:rsid w:val="00C007A3"/>
    <w:rsid w:val="00C00AF7"/>
    <w:rsid w:val="00C00C8F"/>
    <w:rsid w:val="00C011F6"/>
    <w:rsid w:val="00C02D31"/>
    <w:rsid w:val="00C03172"/>
    <w:rsid w:val="00C033E2"/>
    <w:rsid w:val="00C03742"/>
    <w:rsid w:val="00C038F0"/>
    <w:rsid w:val="00C03EDB"/>
    <w:rsid w:val="00C04024"/>
    <w:rsid w:val="00C04084"/>
    <w:rsid w:val="00C04B7D"/>
    <w:rsid w:val="00C054E0"/>
    <w:rsid w:val="00C070BE"/>
    <w:rsid w:val="00C071E9"/>
    <w:rsid w:val="00C0777B"/>
    <w:rsid w:val="00C07924"/>
    <w:rsid w:val="00C07B59"/>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6AA3"/>
    <w:rsid w:val="00C16CF3"/>
    <w:rsid w:val="00C174E5"/>
    <w:rsid w:val="00C17DBC"/>
    <w:rsid w:val="00C21036"/>
    <w:rsid w:val="00C21EA0"/>
    <w:rsid w:val="00C225A0"/>
    <w:rsid w:val="00C22EF3"/>
    <w:rsid w:val="00C2307C"/>
    <w:rsid w:val="00C235B4"/>
    <w:rsid w:val="00C237F1"/>
    <w:rsid w:val="00C2456A"/>
    <w:rsid w:val="00C24727"/>
    <w:rsid w:val="00C247A0"/>
    <w:rsid w:val="00C24AD6"/>
    <w:rsid w:val="00C25693"/>
    <w:rsid w:val="00C260A0"/>
    <w:rsid w:val="00C30E96"/>
    <w:rsid w:val="00C31B25"/>
    <w:rsid w:val="00C32103"/>
    <w:rsid w:val="00C32E34"/>
    <w:rsid w:val="00C34973"/>
    <w:rsid w:val="00C35507"/>
    <w:rsid w:val="00C3568A"/>
    <w:rsid w:val="00C35A08"/>
    <w:rsid w:val="00C35D92"/>
    <w:rsid w:val="00C360E9"/>
    <w:rsid w:val="00C365B5"/>
    <w:rsid w:val="00C37279"/>
    <w:rsid w:val="00C4022C"/>
    <w:rsid w:val="00C41065"/>
    <w:rsid w:val="00C4182C"/>
    <w:rsid w:val="00C4333C"/>
    <w:rsid w:val="00C435E8"/>
    <w:rsid w:val="00C4392E"/>
    <w:rsid w:val="00C4393A"/>
    <w:rsid w:val="00C43BBE"/>
    <w:rsid w:val="00C44EA6"/>
    <w:rsid w:val="00C45318"/>
    <w:rsid w:val="00C45A9E"/>
    <w:rsid w:val="00C45DE1"/>
    <w:rsid w:val="00C45E52"/>
    <w:rsid w:val="00C464FA"/>
    <w:rsid w:val="00C504D6"/>
    <w:rsid w:val="00C51660"/>
    <w:rsid w:val="00C516FB"/>
    <w:rsid w:val="00C51EDD"/>
    <w:rsid w:val="00C532A8"/>
    <w:rsid w:val="00C53725"/>
    <w:rsid w:val="00C53E18"/>
    <w:rsid w:val="00C5478A"/>
    <w:rsid w:val="00C54D9D"/>
    <w:rsid w:val="00C55977"/>
    <w:rsid w:val="00C55BE3"/>
    <w:rsid w:val="00C55D17"/>
    <w:rsid w:val="00C55F0E"/>
    <w:rsid w:val="00C56723"/>
    <w:rsid w:val="00C578B5"/>
    <w:rsid w:val="00C57C3C"/>
    <w:rsid w:val="00C60BDC"/>
    <w:rsid w:val="00C60BDF"/>
    <w:rsid w:val="00C61C7D"/>
    <w:rsid w:val="00C61F37"/>
    <w:rsid w:val="00C624BD"/>
    <w:rsid w:val="00C62EB7"/>
    <w:rsid w:val="00C638AF"/>
    <w:rsid w:val="00C64C4A"/>
    <w:rsid w:val="00C65213"/>
    <w:rsid w:val="00C65B81"/>
    <w:rsid w:val="00C65DFD"/>
    <w:rsid w:val="00C66E24"/>
    <w:rsid w:val="00C6794C"/>
    <w:rsid w:val="00C679F0"/>
    <w:rsid w:val="00C70A81"/>
    <w:rsid w:val="00C70E9B"/>
    <w:rsid w:val="00C71BF7"/>
    <w:rsid w:val="00C72DE4"/>
    <w:rsid w:val="00C7466C"/>
    <w:rsid w:val="00C75555"/>
    <w:rsid w:val="00C7567E"/>
    <w:rsid w:val="00C757CF"/>
    <w:rsid w:val="00C76CF8"/>
    <w:rsid w:val="00C7748C"/>
    <w:rsid w:val="00C77918"/>
    <w:rsid w:val="00C81D7A"/>
    <w:rsid w:val="00C84415"/>
    <w:rsid w:val="00C85F1F"/>
    <w:rsid w:val="00C86CB6"/>
    <w:rsid w:val="00C87919"/>
    <w:rsid w:val="00C87C34"/>
    <w:rsid w:val="00C87E0B"/>
    <w:rsid w:val="00C908D7"/>
    <w:rsid w:val="00C923B3"/>
    <w:rsid w:val="00C92795"/>
    <w:rsid w:val="00C93175"/>
    <w:rsid w:val="00C933B1"/>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7A1"/>
    <w:rsid w:val="00CA1F25"/>
    <w:rsid w:val="00CA1F98"/>
    <w:rsid w:val="00CA3087"/>
    <w:rsid w:val="00CA353C"/>
    <w:rsid w:val="00CA3FCB"/>
    <w:rsid w:val="00CA4958"/>
    <w:rsid w:val="00CA4E4A"/>
    <w:rsid w:val="00CA5069"/>
    <w:rsid w:val="00CA5C0B"/>
    <w:rsid w:val="00CA641D"/>
    <w:rsid w:val="00CA6F3B"/>
    <w:rsid w:val="00CA77FB"/>
    <w:rsid w:val="00CA7BD6"/>
    <w:rsid w:val="00CB0001"/>
    <w:rsid w:val="00CB1623"/>
    <w:rsid w:val="00CB219A"/>
    <w:rsid w:val="00CB2866"/>
    <w:rsid w:val="00CB2C4E"/>
    <w:rsid w:val="00CB3F3A"/>
    <w:rsid w:val="00CB4CE1"/>
    <w:rsid w:val="00CB5A07"/>
    <w:rsid w:val="00CB65B6"/>
    <w:rsid w:val="00CB7359"/>
    <w:rsid w:val="00CB7B73"/>
    <w:rsid w:val="00CB7EDF"/>
    <w:rsid w:val="00CC0AAD"/>
    <w:rsid w:val="00CC1D4F"/>
    <w:rsid w:val="00CC1E77"/>
    <w:rsid w:val="00CC2215"/>
    <w:rsid w:val="00CC24DE"/>
    <w:rsid w:val="00CC25E2"/>
    <w:rsid w:val="00CC3F14"/>
    <w:rsid w:val="00CC4003"/>
    <w:rsid w:val="00CC4D13"/>
    <w:rsid w:val="00CC4E0B"/>
    <w:rsid w:val="00CC5AE8"/>
    <w:rsid w:val="00CC5C3A"/>
    <w:rsid w:val="00CC5FA7"/>
    <w:rsid w:val="00CC6F33"/>
    <w:rsid w:val="00CC7063"/>
    <w:rsid w:val="00CC7F8A"/>
    <w:rsid w:val="00CD06CD"/>
    <w:rsid w:val="00CD099D"/>
    <w:rsid w:val="00CD2542"/>
    <w:rsid w:val="00CD5318"/>
    <w:rsid w:val="00CD5BEC"/>
    <w:rsid w:val="00CD5EC3"/>
    <w:rsid w:val="00CD65EC"/>
    <w:rsid w:val="00CD6B4A"/>
    <w:rsid w:val="00CD6FB5"/>
    <w:rsid w:val="00CD76C3"/>
    <w:rsid w:val="00CE1114"/>
    <w:rsid w:val="00CE1245"/>
    <w:rsid w:val="00CE270D"/>
    <w:rsid w:val="00CE3378"/>
    <w:rsid w:val="00CE50AF"/>
    <w:rsid w:val="00CE59BB"/>
    <w:rsid w:val="00CE667B"/>
    <w:rsid w:val="00CE6AA9"/>
    <w:rsid w:val="00CE6BD6"/>
    <w:rsid w:val="00CE6DBB"/>
    <w:rsid w:val="00CE7DDB"/>
    <w:rsid w:val="00CF059D"/>
    <w:rsid w:val="00CF0B35"/>
    <w:rsid w:val="00CF14FA"/>
    <w:rsid w:val="00CF19DA"/>
    <w:rsid w:val="00CF208E"/>
    <w:rsid w:val="00CF2461"/>
    <w:rsid w:val="00CF3AA2"/>
    <w:rsid w:val="00CF4986"/>
    <w:rsid w:val="00CF5AE4"/>
    <w:rsid w:val="00CF6561"/>
    <w:rsid w:val="00CF6BD2"/>
    <w:rsid w:val="00CF7DBC"/>
    <w:rsid w:val="00D003C2"/>
    <w:rsid w:val="00D009F9"/>
    <w:rsid w:val="00D011AB"/>
    <w:rsid w:val="00D02561"/>
    <w:rsid w:val="00D02743"/>
    <w:rsid w:val="00D0444E"/>
    <w:rsid w:val="00D04C9E"/>
    <w:rsid w:val="00D04D99"/>
    <w:rsid w:val="00D05C92"/>
    <w:rsid w:val="00D060E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5C03"/>
    <w:rsid w:val="00D16218"/>
    <w:rsid w:val="00D1675D"/>
    <w:rsid w:val="00D16973"/>
    <w:rsid w:val="00D16DFA"/>
    <w:rsid w:val="00D20014"/>
    <w:rsid w:val="00D20F7D"/>
    <w:rsid w:val="00D21668"/>
    <w:rsid w:val="00D222CF"/>
    <w:rsid w:val="00D248E8"/>
    <w:rsid w:val="00D24ACD"/>
    <w:rsid w:val="00D24C3E"/>
    <w:rsid w:val="00D2528F"/>
    <w:rsid w:val="00D25780"/>
    <w:rsid w:val="00D25831"/>
    <w:rsid w:val="00D25B11"/>
    <w:rsid w:val="00D25DDB"/>
    <w:rsid w:val="00D26674"/>
    <w:rsid w:val="00D2669D"/>
    <w:rsid w:val="00D27491"/>
    <w:rsid w:val="00D27737"/>
    <w:rsid w:val="00D27850"/>
    <w:rsid w:val="00D27B99"/>
    <w:rsid w:val="00D27F82"/>
    <w:rsid w:val="00D30118"/>
    <w:rsid w:val="00D30374"/>
    <w:rsid w:val="00D305A1"/>
    <w:rsid w:val="00D309F4"/>
    <w:rsid w:val="00D30D6D"/>
    <w:rsid w:val="00D31032"/>
    <w:rsid w:val="00D3107E"/>
    <w:rsid w:val="00D311FE"/>
    <w:rsid w:val="00D3280D"/>
    <w:rsid w:val="00D32F62"/>
    <w:rsid w:val="00D33ECE"/>
    <w:rsid w:val="00D348B6"/>
    <w:rsid w:val="00D35135"/>
    <w:rsid w:val="00D3548F"/>
    <w:rsid w:val="00D354FD"/>
    <w:rsid w:val="00D364CB"/>
    <w:rsid w:val="00D37E0C"/>
    <w:rsid w:val="00D40530"/>
    <w:rsid w:val="00D40804"/>
    <w:rsid w:val="00D40F42"/>
    <w:rsid w:val="00D41251"/>
    <w:rsid w:val="00D41BF3"/>
    <w:rsid w:val="00D42166"/>
    <w:rsid w:val="00D424E8"/>
    <w:rsid w:val="00D426D6"/>
    <w:rsid w:val="00D42C1D"/>
    <w:rsid w:val="00D44370"/>
    <w:rsid w:val="00D447AD"/>
    <w:rsid w:val="00D44D17"/>
    <w:rsid w:val="00D463E9"/>
    <w:rsid w:val="00D4746F"/>
    <w:rsid w:val="00D477D1"/>
    <w:rsid w:val="00D51222"/>
    <w:rsid w:val="00D5211D"/>
    <w:rsid w:val="00D5310E"/>
    <w:rsid w:val="00D53D63"/>
    <w:rsid w:val="00D5404C"/>
    <w:rsid w:val="00D54417"/>
    <w:rsid w:val="00D54FE5"/>
    <w:rsid w:val="00D553CC"/>
    <w:rsid w:val="00D5680A"/>
    <w:rsid w:val="00D56D55"/>
    <w:rsid w:val="00D57A19"/>
    <w:rsid w:val="00D60D89"/>
    <w:rsid w:val="00D61193"/>
    <w:rsid w:val="00D613F5"/>
    <w:rsid w:val="00D6189F"/>
    <w:rsid w:val="00D620B0"/>
    <w:rsid w:val="00D62307"/>
    <w:rsid w:val="00D636DD"/>
    <w:rsid w:val="00D638D5"/>
    <w:rsid w:val="00D63A21"/>
    <w:rsid w:val="00D64099"/>
    <w:rsid w:val="00D640D7"/>
    <w:rsid w:val="00D65390"/>
    <w:rsid w:val="00D6590A"/>
    <w:rsid w:val="00D7070E"/>
    <w:rsid w:val="00D712E5"/>
    <w:rsid w:val="00D716DA"/>
    <w:rsid w:val="00D71DB5"/>
    <w:rsid w:val="00D71E4D"/>
    <w:rsid w:val="00D72EDF"/>
    <w:rsid w:val="00D7301F"/>
    <w:rsid w:val="00D736F4"/>
    <w:rsid w:val="00D73BFF"/>
    <w:rsid w:val="00D73FE5"/>
    <w:rsid w:val="00D744D8"/>
    <w:rsid w:val="00D74A1C"/>
    <w:rsid w:val="00D755D6"/>
    <w:rsid w:val="00D757C7"/>
    <w:rsid w:val="00D75F18"/>
    <w:rsid w:val="00D773DE"/>
    <w:rsid w:val="00D7756A"/>
    <w:rsid w:val="00D7764F"/>
    <w:rsid w:val="00D80386"/>
    <w:rsid w:val="00D80544"/>
    <w:rsid w:val="00D80647"/>
    <w:rsid w:val="00D825C3"/>
    <w:rsid w:val="00D82A6A"/>
    <w:rsid w:val="00D82D4D"/>
    <w:rsid w:val="00D832DC"/>
    <w:rsid w:val="00D83DB8"/>
    <w:rsid w:val="00D8475F"/>
    <w:rsid w:val="00D864F8"/>
    <w:rsid w:val="00D87F5F"/>
    <w:rsid w:val="00D902CC"/>
    <w:rsid w:val="00D9174B"/>
    <w:rsid w:val="00D92A15"/>
    <w:rsid w:val="00D92DBA"/>
    <w:rsid w:val="00D92F15"/>
    <w:rsid w:val="00D9330F"/>
    <w:rsid w:val="00D955A0"/>
    <w:rsid w:val="00D96660"/>
    <w:rsid w:val="00D9681E"/>
    <w:rsid w:val="00D97075"/>
    <w:rsid w:val="00DA027D"/>
    <w:rsid w:val="00DA0402"/>
    <w:rsid w:val="00DA0A8D"/>
    <w:rsid w:val="00DA175E"/>
    <w:rsid w:val="00DA1D24"/>
    <w:rsid w:val="00DA225B"/>
    <w:rsid w:val="00DA24C2"/>
    <w:rsid w:val="00DA34A0"/>
    <w:rsid w:val="00DA373B"/>
    <w:rsid w:val="00DA425C"/>
    <w:rsid w:val="00DA4C78"/>
    <w:rsid w:val="00DA5260"/>
    <w:rsid w:val="00DA6047"/>
    <w:rsid w:val="00DA6086"/>
    <w:rsid w:val="00DA638F"/>
    <w:rsid w:val="00DA6AB1"/>
    <w:rsid w:val="00DA7046"/>
    <w:rsid w:val="00DB1465"/>
    <w:rsid w:val="00DB2CDF"/>
    <w:rsid w:val="00DB36C5"/>
    <w:rsid w:val="00DB3C3A"/>
    <w:rsid w:val="00DB44E7"/>
    <w:rsid w:val="00DB4F85"/>
    <w:rsid w:val="00DB5396"/>
    <w:rsid w:val="00DB5786"/>
    <w:rsid w:val="00DB5A6B"/>
    <w:rsid w:val="00DB67B1"/>
    <w:rsid w:val="00DB6E49"/>
    <w:rsid w:val="00DB75A0"/>
    <w:rsid w:val="00DC1EAE"/>
    <w:rsid w:val="00DC2B22"/>
    <w:rsid w:val="00DC3640"/>
    <w:rsid w:val="00DC37AC"/>
    <w:rsid w:val="00DC3AD7"/>
    <w:rsid w:val="00DC43F8"/>
    <w:rsid w:val="00DC5651"/>
    <w:rsid w:val="00DC5DD3"/>
    <w:rsid w:val="00DC6A4D"/>
    <w:rsid w:val="00DC6C3E"/>
    <w:rsid w:val="00DC6FA9"/>
    <w:rsid w:val="00DC7F10"/>
    <w:rsid w:val="00DD13C6"/>
    <w:rsid w:val="00DD140C"/>
    <w:rsid w:val="00DD146F"/>
    <w:rsid w:val="00DD1945"/>
    <w:rsid w:val="00DD1E3D"/>
    <w:rsid w:val="00DD216E"/>
    <w:rsid w:val="00DD2AD4"/>
    <w:rsid w:val="00DD2E7F"/>
    <w:rsid w:val="00DD3332"/>
    <w:rsid w:val="00DD402B"/>
    <w:rsid w:val="00DD46E9"/>
    <w:rsid w:val="00DD5165"/>
    <w:rsid w:val="00DD5E2A"/>
    <w:rsid w:val="00DD5E4D"/>
    <w:rsid w:val="00DD63CE"/>
    <w:rsid w:val="00DD727E"/>
    <w:rsid w:val="00DD7581"/>
    <w:rsid w:val="00DD7890"/>
    <w:rsid w:val="00DD78FA"/>
    <w:rsid w:val="00DD7DCD"/>
    <w:rsid w:val="00DD7E2D"/>
    <w:rsid w:val="00DE0DCC"/>
    <w:rsid w:val="00DE1797"/>
    <w:rsid w:val="00DE19AC"/>
    <w:rsid w:val="00DE2233"/>
    <w:rsid w:val="00DE27CC"/>
    <w:rsid w:val="00DE2A45"/>
    <w:rsid w:val="00DE2B13"/>
    <w:rsid w:val="00DE3B40"/>
    <w:rsid w:val="00DE3FED"/>
    <w:rsid w:val="00DE410D"/>
    <w:rsid w:val="00DE453D"/>
    <w:rsid w:val="00DE4B74"/>
    <w:rsid w:val="00DE500A"/>
    <w:rsid w:val="00DE58D4"/>
    <w:rsid w:val="00DE5A26"/>
    <w:rsid w:val="00DE6764"/>
    <w:rsid w:val="00DE7F4B"/>
    <w:rsid w:val="00DF1A8B"/>
    <w:rsid w:val="00DF1F04"/>
    <w:rsid w:val="00DF27F7"/>
    <w:rsid w:val="00DF3047"/>
    <w:rsid w:val="00DF4086"/>
    <w:rsid w:val="00DF474F"/>
    <w:rsid w:val="00DF5A20"/>
    <w:rsid w:val="00DF5A5D"/>
    <w:rsid w:val="00DF5B49"/>
    <w:rsid w:val="00DF6813"/>
    <w:rsid w:val="00DF6C44"/>
    <w:rsid w:val="00DF7450"/>
    <w:rsid w:val="00E0083A"/>
    <w:rsid w:val="00E0095F"/>
    <w:rsid w:val="00E00C4B"/>
    <w:rsid w:val="00E00D26"/>
    <w:rsid w:val="00E00DA9"/>
    <w:rsid w:val="00E02524"/>
    <w:rsid w:val="00E0284C"/>
    <w:rsid w:val="00E02F30"/>
    <w:rsid w:val="00E0306A"/>
    <w:rsid w:val="00E03C64"/>
    <w:rsid w:val="00E03D6B"/>
    <w:rsid w:val="00E04254"/>
    <w:rsid w:val="00E04600"/>
    <w:rsid w:val="00E05C8F"/>
    <w:rsid w:val="00E116A9"/>
    <w:rsid w:val="00E11B38"/>
    <w:rsid w:val="00E11E72"/>
    <w:rsid w:val="00E12455"/>
    <w:rsid w:val="00E12D14"/>
    <w:rsid w:val="00E12EF8"/>
    <w:rsid w:val="00E13D90"/>
    <w:rsid w:val="00E14C6E"/>
    <w:rsid w:val="00E1773D"/>
    <w:rsid w:val="00E1785E"/>
    <w:rsid w:val="00E17E71"/>
    <w:rsid w:val="00E17FEF"/>
    <w:rsid w:val="00E204B9"/>
    <w:rsid w:val="00E20F36"/>
    <w:rsid w:val="00E21F08"/>
    <w:rsid w:val="00E22577"/>
    <w:rsid w:val="00E22CB9"/>
    <w:rsid w:val="00E255C3"/>
    <w:rsid w:val="00E25AA7"/>
    <w:rsid w:val="00E269A4"/>
    <w:rsid w:val="00E271BD"/>
    <w:rsid w:val="00E273A6"/>
    <w:rsid w:val="00E276D6"/>
    <w:rsid w:val="00E30303"/>
    <w:rsid w:val="00E31191"/>
    <w:rsid w:val="00E3119C"/>
    <w:rsid w:val="00E314C7"/>
    <w:rsid w:val="00E328D6"/>
    <w:rsid w:val="00E333CB"/>
    <w:rsid w:val="00E33678"/>
    <w:rsid w:val="00E33ED1"/>
    <w:rsid w:val="00E348DD"/>
    <w:rsid w:val="00E35375"/>
    <w:rsid w:val="00E35C72"/>
    <w:rsid w:val="00E360CF"/>
    <w:rsid w:val="00E365D4"/>
    <w:rsid w:val="00E3685B"/>
    <w:rsid w:val="00E40388"/>
    <w:rsid w:val="00E40B24"/>
    <w:rsid w:val="00E40DFF"/>
    <w:rsid w:val="00E4113C"/>
    <w:rsid w:val="00E4250B"/>
    <w:rsid w:val="00E427A9"/>
    <w:rsid w:val="00E43E82"/>
    <w:rsid w:val="00E451CE"/>
    <w:rsid w:val="00E46090"/>
    <w:rsid w:val="00E46BC8"/>
    <w:rsid w:val="00E47327"/>
    <w:rsid w:val="00E4739E"/>
    <w:rsid w:val="00E4763B"/>
    <w:rsid w:val="00E476F8"/>
    <w:rsid w:val="00E479BB"/>
    <w:rsid w:val="00E47A61"/>
    <w:rsid w:val="00E47F4D"/>
    <w:rsid w:val="00E50A66"/>
    <w:rsid w:val="00E52330"/>
    <w:rsid w:val="00E52EFB"/>
    <w:rsid w:val="00E5313E"/>
    <w:rsid w:val="00E53C31"/>
    <w:rsid w:val="00E53F78"/>
    <w:rsid w:val="00E544D8"/>
    <w:rsid w:val="00E54D80"/>
    <w:rsid w:val="00E55123"/>
    <w:rsid w:val="00E555DB"/>
    <w:rsid w:val="00E5588B"/>
    <w:rsid w:val="00E55B14"/>
    <w:rsid w:val="00E55D17"/>
    <w:rsid w:val="00E560E3"/>
    <w:rsid w:val="00E56F81"/>
    <w:rsid w:val="00E60376"/>
    <w:rsid w:val="00E606E6"/>
    <w:rsid w:val="00E60DA1"/>
    <w:rsid w:val="00E614D1"/>
    <w:rsid w:val="00E61872"/>
    <w:rsid w:val="00E61C03"/>
    <w:rsid w:val="00E621AB"/>
    <w:rsid w:val="00E62289"/>
    <w:rsid w:val="00E625F3"/>
    <w:rsid w:val="00E62866"/>
    <w:rsid w:val="00E62C84"/>
    <w:rsid w:val="00E62E51"/>
    <w:rsid w:val="00E6311D"/>
    <w:rsid w:val="00E63F4C"/>
    <w:rsid w:val="00E645B2"/>
    <w:rsid w:val="00E657CD"/>
    <w:rsid w:val="00E666E2"/>
    <w:rsid w:val="00E66DB8"/>
    <w:rsid w:val="00E670E1"/>
    <w:rsid w:val="00E673E2"/>
    <w:rsid w:val="00E67BB9"/>
    <w:rsid w:val="00E67C3B"/>
    <w:rsid w:val="00E70AB9"/>
    <w:rsid w:val="00E70CB8"/>
    <w:rsid w:val="00E716B2"/>
    <w:rsid w:val="00E721A8"/>
    <w:rsid w:val="00E72C50"/>
    <w:rsid w:val="00E73E7E"/>
    <w:rsid w:val="00E73F26"/>
    <w:rsid w:val="00E74730"/>
    <w:rsid w:val="00E75890"/>
    <w:rsid w:val="00E75B3C"/>
    <w:rsid w:val="00E76A61"/>
    <w:rsid w:val="00E770BC"/>
    <w:rsid w:val="00E77550"/>
    <w:rsid w:val="00E77A63"/>
    <w:rsid w:val="00E77B6B"/>
    <w:rsid w:val="00E81D2E"/>
    <w:rsid w:val="00E8201D"/>
    <w:rsid w:val="00E83741"/>
    <w:rsid w:val="00E839ED"/>
    <w:rsid w:val="00E83ABF"/>
    <w:rsid w:val="00E8430F"/>
    <w:rsid w:val="00E843D8"/>
    <w:rsid w:val="00E84CAB"/>
    <w:rsid w:val="00E84CDB"/>
    <w:rsid w:val="00E8556A"/>
    <w:rsid w:val="00E85A50"/>
    <w:rsid w:val="00E8656F"/>
    <w:rsid w:val="00E87854"/>
    <w:rsid w:val="00E87905"/>
    <w:rsid w:val="00E879A0"/>
    <w:rsid w:val="00E87B28"/>
    <w:rsid w:val="00E9064F"/>
    <w:rsid w:val="00E91B9A"/>
    <w:rsid w:val="00E91BEE"/>
    <w:rsid w:val="00E91C00"/>
    <w:rsid w:val="00E91C52"/>
    <w:rsid w:val="00E91CF3"/>
    <w:rsid w:val="00E92F7C"/>
    <w:rsid w:val="00E93955"/>
    <w:rsid w:val="00E94EB1"/>
    <w:rsid w:val="00E960BF"/>
    <w:rsid w:val="00E962F1"/>
    <w:rsid w:val="00E97273"/>
    <w:rsid w:val="00E97BB4"/>
    <w:rsid w:val="00E97C0F"/>
    <w:rsid w:val="00EA2566"/>
    <w:rsid w:val="00EA26EE"/>
    <w:rsid w:val="00EA3AC0"/>
    <w:rsid w:val="00EA3E11"/>
    <w:rsid w:val="00EA436F"/>
    <w:rsid w:val="00EA43D4"/>
    <w:rsid w:val="00EA44EC"/>
    <w:rsid w:val="00EA4A7E"/>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C02BC"/>
    <w:rsid w:val="00EC0658"/>
    <w:rsid w:val="00EC0EA0"/>
    <w:rsid w:val="00EC0EC9"/>
    <w:rsid w:val="00EC12E4"/>
    <w:rsid w:val="00EC200A"/>
    <w:rsid w:val="00EC271F"/>
    <w:rsid w:val="00EC28B4"/>
    <w:rsid w:val="00EC2E9D"/>
    <w:rsid w:val="00EC3973"/>
    <w:rsid w:val="00EC3D5D"/>
    <w:rsid w:val="00EC45AF"/>
    <w:rsid w:val="00EC46E4"/>
    <w:rsid w:val="00EC54D7"/>
    <w:rsid w:val="00EC554A"/>
    <w:rsid w:val="00EC66C8"/>
    <w:rsid w:val="00EC6E3C"/>
    <w:rsid w:val="00EC7058"/>
    <w:rsid w:val="00EC7280"/>
    <w:rsid w:val="00EC7877"/>
    <w:rsid w:val="00EC7E68"/>
    <w:rsid w:val="00ED00C7"/>
    <w:rsid w:val="00ED04A8"/>
    <w:rsid w:val="00ED096B"/>
    <w:rsid w:val="00ED0C18"/>
    <w:rsid w:val="00ED10B4"/>
    <w:rsid w:val="00ED23FB"/>
    <w:rsid w:val="00ED3855"/>
    <w:rsid w:val="00ED3BAC"/>
    <w:rsid w:val="00ED48DE"/>
    <w:rsid w:val="00ED4F3E"/>
    <w:rsid w:val="00ED52B6"/>
    <w:rsid w:val="00ED76F9"/>
    <w:rsid w:val="00ED7C44"/>
    <w:rsid w:val="00EE0FF4"/>
    <w:rsid w:val="00EE1078"/>
    <w:rsid w:val="00EE11B6"/>
    <w:rsid w:val="00EE1CD1"/>
    <w:rsid w:val="00EE1DC8"/>
    <w:rsid w:val="00EE1F03"/>
    <w:rsid w:val="00EE2626"/>
    <w:rsid w:val="00EE2FEC"/>
    <w:rsid w:val="00EE4368"/>
    <w:rsid w:val="00EE49F2"/>
    <w:rsid w:val="00EE57F6"/>
    <w:rsid w:val="00EE6AB5"/>
    <w:rsid w:val="00EE6E24"/>
    <w:rsid w:val="00EF054D"/>
    <w:rsid w:val="00EF0847"/>
    <w:rsid w:val="00EF1B7B"/>
    <w:rsid w:val="00EF2FD6"/>
    <w:rsid w:val="00EF398A"/>
    <w:rsid w:val="00EF3CE2"/>
    <w:rsid w:val="00EF4616"/>
    <w:rsid w:val="00EF4C3B"/>
    <w:rsid w:val="00EF4CD2"/>
    <w:rsid w:val="00EF5B83"/>
    <w:rsid w:val="00EF637C"/>
    <w:rsid w:val="00EF6884"/>
    <w:rsid w:val="00EF77E3"/>
    <w:rsid w:val="00EF7932"/>
    <w:rsid w:val="00F006DF"/>
    <w:rsid w:val="00F01553"/>
    <w:rsid w:val="00F01607"/>
    <w:rsid w:val="00F030D7"/>
    <w:rsid w:val="00F03538"/>
    <w:rsid w:val="00F03F1C"/>
    <w:rsid w:val="00F04B4E"/>
    <w:rsid w:val="00F052A5"/>
    <w:rsid w:val="00F055BA"/>
    <w:rsid w:val="00F05790"/>
    <w:rsid w:val="00F05F61"/>
    <w:rsid w:val="00F05F68"/>
    <w:rsid w:val="00F0645F"/>
    <w:rsid w:val="00F07562"/>
    <w:rsid w:val="00F078A6"/>
    <w:rsid w:val="00F10018"/>
    <w:rsid w:val="00F1179E"/>
    <w:rsid w:val="00F1198C"/>
    <w:rsid w:val="00F11A99"/>
    <w:rsid w:val="00F13AA0"/>
    <w:rsid w:val="00F14A1C"/>
    <w:rsid w:val="00F15263"/>
    <w:rsid w:val="00F15A68"/>
    <w:rsid w:val="00F15ADA"/>
    <w:rsid w:val="00F16184"/>
    <w:rsid w:val="00F16D13"/>
    <w:rsid w:val="00F17123"/>
    <w:rsid w:val="00F17854"/>
    <w:rsid w:val="00F17B23"/>
    <w:rsid w:val="00F17E1D"/>
    <w:rsid w:val="00F2000D"/>
    <w:rsid w:val="00F20D3D"/>
    <w:rsid w:val="00F218B7"/>
    <w:rsid w:val="00F2199F"/>
    <w:rsid w:val="00F224FE"/>
    <w:rsid w:val="00F227CF"/>
    <w:rsid w:val="00F22F2D"/>
    <w:rsid w:val="00F231EA"/>
    <w:rsid w:val="00F24291"/>
    <w:rsid w:val="00F24B02"/>
    <w:rsid w:val="00F24D0B"/>
    <w:rsid w:val="00F24DCA"/>
    <w:rsid w:val="00F252A5"/>
    <w:rsid w:val="00F25ED2"/>
    <w:rsid w:val="00F26F23"/>
    <w:rsid w:val="00F277D9"/>
    <w:rsid w:val="00F304BB"/>
    <w:rsid w:val="00F31705"/>
    <w:rsid w:val="00F31780"/>
    <w:rsid w:val="00F31C73"/>
    <w:rsid w:val="00F31D15"/>
    <w:rsid w:val="00F31ECF"/>
    <w:rsid w:val="00F32C80"/>
    <w:rsid w:val="00F3367A"/>
    <w:rsid w:val="00F34355"/>
    <w:rsid w:val="00F34B5B"/>
    <w:rsid w:val="00F34BC8"/>
    <w:rsid w:val="00F34E17"/>
    <w:rsid w:val="00F35045"/>
    <w:rsid w:val="00F35FF4"/>
    <w:rsid w:val="00F369B3"/>
    <w:rsid w:val="00F36F22"/>
    <w:rsid w:val="00F375EE"/>
    <w:rsid w:val="00F37954"/>
    <w:rsid w:val="00F37FCC"/>
    <w:rsid w:val="00F40282"/>
    <w:rsid w:val="00F40EA3"/>
    <w:rsid w:val="00F4304B"/>
    <w:rsid w:val="00F446D6"/>
    <w:rsid w:val="00F45C88"/>
    <w:rsid w:val="00F464A6"/>
    <w:rsid w:val="00F46AC0"/>
    <w:rsid w:val="00F473BE"/>
    <w:rsid w:val="00F475C4"/>
    <w:rsid w:val="00F47DC1"/>
    <w:rsid w:val="00F5102B"/>
    <w:rsid w:val="00F526A8"/>
    <w:rsid w:val="00F528F9"/>
    <w:rsid w:val="00F53157"/>
    <w:rsid w:val="00F54434"/>
    <w:rsid w:val="00F54690"/>
    <w:rsid w:val="00F54F87"/>
    <w:rsid w:val="00F5511B"/>
    <w:rsid w:val="00F552D1"/>
    <w:rsid w:val="00F556C9"/>
    <w:rsid w:val="00F563F5"/>
    <w:rsid w:val="00F56EBC"/>
    <w:rsid w:val="00F57E67"/>
    <w:rsid w:val="00F6079E"/>
    <w:rsid w:val="00F61C21"/>
    <w:rsid w:val="00F61F52"/>
    <w:rsid w:val="00F61FE4"/>
    <w:rsid w:val="00F622AF"/>
    <w:rsid w:val="00F62870"/>
    <w:rsid w:val="00F62AC7"/>
    <w:rsid w:val="00F63EA4"/>
    <w:rsid w:val="00F647CC"/>
    <w:rsid w:val="00F64F24"/>
    <w:rsid w:val="00F66B3F"/>
    <w:rsid w:val="00F67634"/>
    <w:rsid w:val="00F72959"/>
    <w:rsid w:val="00F73666"/>
    <w:rsid w:val="00F73986"/>
    <w:rsid w:val="00F74339"/>
    <w:rsid w:val="00F765D4"/>
    <w:rsid w:val="00F76A34"/>
    <w:rsid w:val="00F76BB8"/>
    <w:rsid w:val="00F76C16"/>
    <w:rsid w:val="00F779B7"/>
    <w:rsid w:val="00F8023F"/>
    <w:rsid w:val="00F806E1"/>
    <w:rsid w:val="00F80C0F"/>
    <w:rsid w:val="00F80EC7"/>
    <w:rsid w:val="00F82F61"/>
    <w:rsid w:val="00F83E3B"/>
    <w:rsid w:val="00F84DAC"/>
    <w:rsid w:val="00F856B5"/>
    <w:rsid w:val="00F86113"/>
    <w:rsid w:val="00F86441"/>
    <w:rsid w:val="00F86AB5"/>
    <w:rsid w:val="00F87AD8"/>
    <w:rsid w:val="00F87BED"/>
    <w:rsid w:val="00F90A2A"/>
    <w:rsid w:val="00F9268F"/>
    <w:rsid w:val="00F92E7A"/>
    <w:rsid w:val="00F9439F"/>
    <w:rsid w:val="00F94567"/>
    <w:rsid w:val="00F949CF"/>
    <w:rsid w:val="00FA0621"/>
    <w:rsid w:val="00FA124B"/>
    <w:rsid w:val="00FA19CA"/>
    <w:rsid w:val="00FA21C3"/>
    <w:rsid w:val="00FA2A0D"/>
    <w:rsid w:val="00FA2CE6"/>
    <w:rsid w:val="00FA3442"/>
    <w:rsid w:val="00FA44C2"/>
    <w:rsid w:val="00FA45C5"/>
    <w:rsid w:val="00FA4872"/>
    <w:rsid w:val="00FA5711"/>
    <w:rsid w:val="00FA57F8"/>
    <w:rsid w:val="00FA5BA1"/>
    <w:rsid w:val="00FB0142"/>
    <w:rsid w:val="00FB029E"/>
    <w:rsid w:val="00FB13F0"/>
    <w:rsid w:val="00FB1EBE"/>
    <w:rsid w:val="00FB4287"/>
    <w:rsid w:val="00FB568F"/>
    <w:rsid w:val="00FB5D95"/>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907"/>
    <w:rsid w:val="00FC46DF"/>
    <w:rsid w:val="00FC63FA"/>
    <w:rsid w:val="00FC6835"/>
    <w:rsid w:val="00FC6955"/>
    <w:rsid w:val="00FC6A36"/>
    <w:rsid w:val="00FC6B7D"/>
    <w:rsid w:val="00FC7B00"/>
    <w:rsid w:val="00FD1DBB"/>
    <w:rsid w:val="00FD22F8"/>
    <w:rsid w:val="00FD2BC8"/>
    <w:rsid w:val="00FD2E93"/>
    <w:rsid w:val="00FD2F9E"/>
    <w:rsid w:val="00FD325D"/>
    <w:rsid w:val="00FD37DE"/>
    <w:rsid w:val="00FD3A21"/>
    <w:rsid w:val="00FD3D34"/>
    <w:rsid w:val="00FD44A6"/>
    <w:rsid w:val="00FD4581"/>
    <w:rsid w:val="00FD45FD"/>
    <w:rsid w:val="00FD4BD3"/>
    <w:rsid w:val="00FD5BB0"/>
    <w:rsid w:val="00FD6266"/>
    <w:rsid w:val="00FD6B73"/>
    <w:rsid w:val="00FD7132"/>
    <w:rsid w:val="00FD730D"/>
    <w:rsid w:val="00FD73F1"/>
    <w:rsid w:val="00FE016F"/>
    <w:rsid w:val="00FE07AA"/>
    <w:rsid w:val="00FE21F1"/>
    <w:rsid w:val="00FF0452"/>
    <w:rsid w:val="00FF21E3"/>
    <w:rsid w:val="00FF30D7"/>
    <w:rsid w:val="00FF40A6"/>
    <w:rsid w:val="00FF4518"/>
    <w:rsid w:val="00FF4D2B"/>
    <w:rsid w:val="00FF53E3"/>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2461"/>
    <w:pPr>
      <w:spacing w:after="200" w:line="276"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CF2461"/>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CF2461"/>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9049D8-E167-4367-9774-5A4A574097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10</Pages>
  <Words>3036</Words>
  <Characters>16700</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19697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6</cp:revision>
  <cp:lastPrinted>2017-09-14T15:46:00Z</cp:lastPrinted>
  <dcterms:created xsi:type="dcterms:W3CDTF">2019-07-10T13:05:00Z</dcterms:created>
  <dcterms:modified xsi:type="dcterms:W3CDTF">2019-07-10T13:11:00Z</dcterms:modified>
</cp:coreProperties>
</file>