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351C" w:rsidRDefault="0095351C" w:rsidP="00275F66">
      <w:pPr>
        <w:spacing w:line="240" w:lineRule="atLeast"/>
        <w:rPr>
          <w:rFonts w:ascii="Arial" w:hAnsi="Arial" w:cs="Arial"/>
          <w:sz w:val="18"/>
          <w:szCs w:val="18"/>
        </w:rPr>
      </w:pPr>
    </w:p>
    <w:p w:rsidR="00FD67B6" w:rsidRPr="00275F66" w:rsidRDefault="000C3C2D" w:rsidP="008C1C13">
      <w:pPr>
        <w:spacing w:line="240" w:lineRule="atLeast"/>
        <w:jc w:val="right"/>
        <w:rPr>
          <w:rFonts w:ascii="Arial" w:hAnsi="Arial" w:cs="Arial"/>
        </w:rPr>
      </w:pPr>
      <w:r w:rsidRPr="00275F66">
        <w:rPr>
          <w:rFonts w:ascii="Arial" w:hAnsi="Arial" w:cs="Arial"/>
        </w:rPr>
        <w:t>ÓRGANO INTERNO DE CONTROL</w:t>
      </w:r>
    </w:p>
    <w:p w:rsidR="00216D42" w:rsidRPr="00275F66" w:rsidRDefault="000C3C2D" w:rsidP="00A964CA">
      <w:pPr>
        <w:spacing w:line="240" w:lineRule="atLeast"/>
        <w:jc w:val="right"/>
        <w:rPr>
          <w:rFonts w:ascii="Arial" w:hAnsi="Arial" w:cs="Arial"/>
        </w:rPr>
      </w:pPr>
      <w:r w:rsidRPr="00275F66">
        <w:rPr>
          <w:rFonts w:ascii="Arial" w:hAnsi="Arial" w:cs="Arial"/>
        </w:rPr>
        <w:t>CGE</w:t>
      </w:r>
      <w:r w:rsidR="00FD67B6" w:rsidRPr="00275F66">
        <w:rPr>
          <w:rFonts w:ascii="Arial" w:hAnsi="Arial" w:cs="Arial"/>
        </w:rPr>
        <w:t>/</w:t>
      </w:r>
      <w:r w:rsidR="000D1CAD" w:rsidRPr="00275F66">
        <w:rPr>
          <w:rFonts w:ascii="Arial" w:hAnsi="Arial" w:cs="Arial"/>
        </w:rPr>
        <w:t>OIC</w:t>
      </w:r>
      <w:r w:rsidR="00FD67B6" w:rsidRPr="00275F66">
        <w:rPr>
          <w:rFonts w:ascii="Arial" w:hAnsi="Arial" w:cs="Arial"/>
        </w:rPr>
        <w:t>/</w:t>
      </w:r>
      <w:r w:rsidR="004D1FCE">
        <w:rPr>
          <w:rFonts w:ascii="Arial" w:hAnsi="Arial" w:cs="Arial"/>
        </w:rPr>
        <w:t>DIF/162</w:t>
      </w:r>
      <w:r w:rsidR="0035688B">
        <w:rPr>
          <w:rFonts w:ascii="Arial" w:hAnsi="Arial" w:cs="Arial"/>
        </w:rPr>
        <w:t>/19</w:t>
      </w:r>
    </w:p>
    <w:p w:rsidR="00FD67B6" w:rsidRDefault="0035688B" w:rsidP="008C1C13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MAYO 23</w:t>
      </w:r>
      <w:r w:rsidR="00A964CA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DE 2019</w:t>
      </w:r>
    </w:p>
    <w:p w:rsidR="00917C05" w:rsidRPr="00275F66" w:rsidRDefault="00917C05" w:rsidP="008C1C13">
      <w:pPr>
        <w:jc w:val="right"/>
        <w:rPr>
          <w:rFonts w:ascii="Arial" w:hAnsi="Arial" w:cs="Arial"/>
          <w:b/>
        </w:rPr>
      </w:pPr>
    </w:p>
    <w:p w:rsidR="008C1C13" w:rsidRPr="00FD67B6" w:rsidRDefault="008C1C13" w:rsidP="00886FA6">
      <w:pPr>
        <w:rPr>
          <w:rFonts w:ascii="Arial" w:hAnsi="Arial" w:cs="Arial"/>
          <w:b/>
          <w:sz w:val="22"/>
          <w:szCs w:val="22"/>
        </w:rPr>
      </w:pPr>
    </w:p>
    <w:p w:rsidR="00ED70FB" w:rsidRPr="00FD67B6" w:rsidRDefault="00ED70FB" w:rsidP="00FD67B6">
      <w:pPr>
        <w:tabs>
          <w:tab w:val="left" w:pos="7751"/>
        </w:tabs>
        <w:rPr>
          <w:rFonts w:ascii="Arial" w:hAnsi="Arial" w:cs="Arial"/>
          <w:sz w:val="22"/>
          <w:szCs w:val="22"/>
        </w:rPr>
      </w:pPr>
      <w:r w:rsidRPr="00FD67B6">
        <w:rPr>
          <w:rFonts w:ascii="Arial" w:hAnsi="Arial" w:cs="Arial"/>
          <w:b/>
          <w:sz w:val="22"/>
          <w:szCs w:val="22"/>
        </w:rPr>
        <w:t>Asunto:</w:t>
      </w:r>
      <w:r w:rsidRPr="00FD67B6">
        <w:rPr>
          <w:rFonts w:ascii="Arial" w:hAnsi="Arial" w:cs="Arial"/>
          <w:sz w:val="22"/>
          <w:szCs w:val="22"/>
        </w:rPr>
        <w:t xml:space="preserve"> Se cita a reunión para presentación de resultado</w:t>
      </w:r>
      <w:r w:rsidR="00134AD9">
        <w:rPr>
          <w:rFonts w:ascii="Arial" w:hAnsi="Arial" w:cs="Arial"/>
          <w:sz w:val="22"/>
          <w:szCs w:val="22"/>
        </w:rPr>
        <w:t>s</w:t>
      </w:r>
      <w:r w:rsidRPr="00FD67B6">
        <w:rPr>
          <w:rFonts w:ascii="Arial" w:hAnsi="Arial" w:cs="Arial"/>
          <w:sz w:val="22"/>
          <w:szCs w:val="22"/>
        </w:rPr>
        <w:t xml:space="preserve"> preliminares</w:t>
      </w:r>
    </w:p>
    <w:p w:rsidR="00B61659" w:rsidRDefault="00B61659" w:rsidP="00ED70FB">
      <w:pPr>
        <w:ind w:left="3261" w:firstLine="708"/>
        <w:jc w:val="right"/>
        <w:rPr>
          <w:rFonts w:ascii="Arial" w:hAnsi="Arial" w:cs="Arial"/>
          <w:sz w:val="22"/>
          <w:szCs w:val="22"/>
        </w:rPr>
      </w:pPr>
    </w:p>
    <w:p w:rsidR="005B33F6" w:rsidRPr="005B33F6" w:rsidRDefault="0035688B" w:rsidP="005B33F6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MA. ELENA GÁMEZ CASTRO</w:t>
      </w:r>
    </w:p>
    <w:p w:rsidR="005B33F6" w:rsidRDefault="0035688B" w:rsidP="005B33F6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DIRECTORA DE GENERAL DE CASA CUNA</w:t>
      </w:r>
    </w:p>
    <w:p w:rsidR="00A05322" w:rsidRPr="005B33F6" w:rsidRDefault="0035688B" w:rsidP="005B33F6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MARGARITA MAZA DE JUÁREZ</w:t>
      </w:r>
    </w:p>
    <w:p w:rsidR="00B61659" w:rsidRDefault="00886FA6" w:rsidP="00886FA6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P R E S E N T E. –</w:t>
      </w:r>
    </w:p>
    <w:p w:rsidR="001C48D6" w:rsidRDefault="001C48D6" w:rsidP="00886FA6">
      <w:pPr>
        <w:jc w:val="both"/>
        <w:rPr>
          <w:rFonts w:ascii="Arial" w:hAnsi="Arial" w:cs="Arial"/>
          <w:b/>
          <w:sz w:val="22"/>
          <w:szCs w:val="22"/>
        </w:rPr>
      </w:pPr>
    </w:p>
    <w:p w:rsidR="00886FA6" w:rsidRPr="00277709" w:rsidRDefault="00E33F15" w:rsidP="00886FA6">
      <w:pPr>
        <w:jc w:val="both"/>
        <w:rPr>
          <w:rFonts w:ascii="Arial" w:hAnsi="Arial" w:cs="Arial"/>
          <w:sz w:val="22"/>
          <w:szCs w:val="22"/>
        </w:rPr>
      </w:pPr>
      <w:r w:rsidRPr="00277709">
        <w:rPr>
          <w:rFonts w:ascii="Arial" w:hAnsi="Arial" w:cs="Arial"/>
          <w:sz w:val="22"/>
          <w:szCs w:val="22"/>
        </w:rPr>
        <w:t>Con fundamento en los artículos</w:t>
      </w:r>
      <w:r w:rsidR="0035688B">
        <w:rPr>
          <w:rFonts w:ascii="Arial" w:hAnsi="Arial" w:cs="Arial"/>
          <w:sz w:val="22"/>
          <w:szCs w:val="22"/>
        </w:rPr>
        <w:t xml:space="preserve"> 43,</w:t>
      </w:r>
      <w:r w:rsidR="004D1FCE">
        <w:rPr>
          <w:rFonts w:ascii="Arial" w:hAnsi="Arial" w:cs="Arial"/>
          <w:sz w:val="22"/>
          <w:szCs w:val="22"/>
        </w:rPr>
        <w:t xml:space="preserve"> 44 BIS</w:t>
      </w:r>
      <w:r w:rsidRPr="00277709">
        <w:rPr>
          <w:rFonts w:ascii="Arial" w:hAnsi="Arial" w:cs="Arial"/>
          <w:sz w:val="22"/>
          <w:szCs w:val="22"/>
        </w:rPr>
        <w:t xml:space="preserve"> de la Ley Orgánica de la Administración Pública Estatal; 29 fracciones I, II, IV, </w:t>
      </w:r>
      <w:bookmarkStart w:id="0" w:name="_GoBack"/>
      <w:bookmarkEnd w:id="0"/>
      <w:r w:rsidRPr="00277709">
        <w:rPr>
          <w:rFonts w:ascii="Arial" w:hAnsi="Arial" w:cs="Arial"/>
          <w:sz w:val="22"/>
          <w:szCs w:val="22"/>
        </w:rPr>
        <w:t>V y VI del Reglamento Interior de la Contraloría General del Estado; Capitulo II artículo 79 de la Ley de Presupuesto y Responsabilidad</w:t>
      </w:r>
      <w:r w:rsidR="0035688B">
        <w:rPr>
          <w:rFonts w:ascii="Arial" w:hAnsi="Arial" w:cs="Arial"/>
          <w:sz w:val="22"/>
          <w:szCs w:val="22"/>
        </w:rPr>
        <w:t xml:space="preserve"> Hacendaria del Estado y</w:t>
      </w:r>
      <w:r w:rsidRPr="00277709">
        <w:rPr>
          <w:rFonts w:ascii="Arial" w:hAnsi="Arial" w:cs="Arial"/>
          <w:sz w:val="22"/>
          <w:szCs w:val="22"/>
        </w:rPr>
        <w:t xml:space="preserve"> Primero del Acuerdo Administrativo delegatorio de facultades disciplinarias, de control y vigilancia en favor de</w:t>
      </w:r>
      <w:r w:rsidR="0035688B">
        <w:rPr>
          <w:rFonts w:ascii="Arial" w:hAnsi="Arial" w:cs="Arial"/>
          <w:sz w:val="22"/>
          <w:szCs w:val="22"/>
        </w:rPr>
        <w:t xml:space="preserve">l Titular del Órgano Interno de Control del Sistema Estatal para el Desarrollo Integral de la Familia, </w:t>
      </w:r>
      <w:r w:rsidRPr="00277709">
        <w:rPr>
          <w:rFonts w:ascii="Arial" w:hAnsi="Arial" w:cs="Arial"/>
          <w:sz w:val="22"/>
          <w:szCs w:val="22"/>
        </w:rPr>
        <w:t>toda</w:t>
      </w:r>
      <w:r w:rsidR="006865C0">
        <w:rPr>
          <w:rFonts w:ascii="Arial" w:hAnsi="Arial" w:cs="Arial"/>
          <w:sz w:val="22"/>
          <w:szCs w:val="22"/>
        </w:rPr>
        <w:t>s del Estado de San Luis Potosí</w:t>
      </w:r>
      <w:r w:rsidRPr="00277709">
        <w:rPr>
          <w:rFonts w:ascii="Arial" w:hAnsi="Arial" w:cs="Arial"/>
          <w:sz w:val="22"/>
          <w:szCs w:val="22"/>
        </w:rPr>
        <w:t xml:space="preserve"> y en referencia a la Audit</w:t>
      </w:r>
      <w:r w:rsidR="006865C0">
        <w:rPr>
          <w:rFonts w:ascii="Arial" w:hAnsi="Arial" w:cs="Arial"/>
          <w:sz w:val="22"/>
          <w:szCs w:val="22"/>
        </w:rPr>
        <w:t>oría Financiera con Número F.2</w:t>
      </w:r>
      <w:r w:rsidRPr="00277709">
        <w:rPr>
          <w:rFonts w:ascii="Arial" w:hAnsi="Arial" w:cs="Arial"/>
          <w:sz w:val="22"/>
          <w:szCs w:val="22"/>
        </w:rPr>
        <w:t xml:space="preserve"> del Programa Anual de Audit</w:t>
      </w:r>
      <w:r w:rsidR="006865C0">
        <w:rPr>
          <w:rFonts w:ascii="Arial" w:hAnsi="Arial" w:cs="Arial"/>
          <w:sz w:val="22"/>
          <w:szCs w:val="22"/>
        </w:rPr>
        <w:t>oría 2019, referente a la Casa</w:t>
      </w:r>
      <w:r w:rsidR="00B412C8">
        <w:rPr>
          <w:rFonts w:ascii="Arial" w:hAnsi="Arial" w:cs="Arial"/>
          <w:sz w:val="22"/>
          <w:szCs w:val="22"/>
        </w:rPr>
        <w:t xml:space="preserve"> </w:t>
      </w:r>
      <w:r w:rsidR="006865C0">
        <w:rPr>
          <w:rFonts w:ascii="Arial" w:hAnsi="Arial" w:cs="Arial"/>
          <w:sz w:val="22"/>
          <w:szCs w:val="22"/>
        </w:rPr>
        <w:t>Cuna Margarita Maza de Juárez</w:t>
      </w:r>
      <w:r w:rsidRPr="00277709">
        <w:rPr>
          <w:rFonts w:ascii="Arial" w:hAnsi="Arial" w:cs="Arial"/>
          <w:sz w:val="22"/>
          <w:szCs w:val="22"/>
        </w:rPr>
        <w:t>, se convoca a una reunión para la presentación de resultados preliminares de la auditoría en mención.</w:t>
      </w:r>
    </w:p>
    <w:p w:rsidR="00E33F15" w:rsidRPr="00277709" w:rsidRDefault="00E33F15" w:rsidP="00886FA6">
      <w:pPr>
        <w:jc w:val="both"/>
        <w:rPr>
          <w:rFonts w:ascii="Arial" w:hAnsi="Arial" w:cs="Arial"/>
          <w:sz w:val="22"/>
          <w:szCs w:val="22"/>
        </w:rPr>
      </w:pPr>
    </w:p>
    <w:p w:rsidR="00E33F15" w:rsidRPr="00277709" w:rsidRDefault="00E33F15" w:rsidP="00886FA6">
      <w:pPr>
        <w:jc w:val="both"/>
        <w:rPr>
          <w:rFonts w:ascii="Arial" w:hAnsi="Arial" w:cs="Arial"/>
          <w:sz w:val="22"/>
          <w:szCs w:val="22"/>
        </w:rPr>
      </w:pPr>
      <w:r w:rsidRPr="00277709">
        <w:rPr>
          <w:rFonts w:ascii="Arial" w:hAnsi="Arial" w:cs="Arial"/>
          <w:sz w:val="22"/>
          <w:szCs w:val="22"/>
        </w:rPr>
        <w:t>La c</w:t>
      </w:r>
      <w:r w:rsidR="00B412C8">
        <w:rPr>
          <w:rFonts w:ascii="Arial" w:hAnsi="Arial" w:cs="Arial"/>
          <w:sz w:val="22"/>
          <w:szCs w:val="22"/>
        </w:rPr>
        <w:t xml:space="preserve">ual se llevará a cabo el </w:t>
      </w:r>
      <w:r w:rsidR="00A81AE3">
        <w:rPr>
          <w:rFonts w:ascii="Arial" w:hAnsi="Arial" w:cs="Arial"/>
          <w:sz w:val="22"/>
          <w:szCs w:val="22"/>
        </w:rPr>
        <w:t xml:space="preserve">día </w:t>
      </w:r>
      <w:r w:rsidR="006865C0">
        <w:rPr>
          <w:rFonts w:ascii="Arial" w:hAnsi="Arial" w:cs="Arial"/>
          <w:sz w:val="22"/>
          <w:szCs w:val="22"/>
        </w:rPr>
        <w:t>28</w:t>
      </w:r>
      <w:r w:rsidR="00B412C8">
        <w:rPr>
          <w:rFonts w:ascii="Arial" w:hAnsi="Arial" w:cs="Arial"/>
          <w:sz w:val="22"/>
          <w:szCs w:val="22"/>
        </w:rPr>
        <w:t xml:space="preserve"> </w:t>
      </w:r>
      <w:r w:rsidR="00A81AE3">
        <w:rPr>
          <w:rFonts w:ascii="Arial" w:hAnsi="Arial" w:cs="Arial"/>
          <w:sz w:val="22"/>
          <w:szCs w:val="22"/>
        </w:rPr>
        <w:t>de</w:t>
      </w:r>
      <w:r w:rsidR="00B412C8">
        <w:rPr>
          <w:rFonts w:ascii="Arial" w:hAnsi="Arial" w:cs="Arial"/>
          <w:sz w:val="22"/>
          <w:szCs w:val="22"/>
        </w:rPr>
        <w:t xml:space="preserve"> los </w:t>
      </w:r>
      <w:r w:rsidR="00A81AE3">
        <w:rPr>
          <w:rFonts w:ascii="Arial" w:hAnsi="Arial" w:cs="Arial"/>
          <w:sz w:val="22"/>
          <w:szCs w:val="22"/>
        </w:rPr>
        <w:t>presente</w:t>
      </w:r>
      <w:r w:rsidR="00B412C8">
        <w:rPr>
          <w:rFonts w:ascii="Arial" w:hAnsi="Arial" w:cs="Arial"/>
          <w:sz w:val="22"/>
          <w:szCs w:val="22"/>
        </w:rPr>
        <w:t>s,</w:t>
      </w:r>
      <w:r w:rsidR="004D1FCE">
        <w:rPr>
          <w:rFonts w:ascii="Arial" w:hAnsi="Arial" w:cs="Arial"/>
          <w:sz w:val="22"/>
          <w:szCs w:val="22"/>
        </w:rPr>
        <w:t xml:space="preserve"> a las 09</w:t>
      </w:r>
      <w:r w:rsidR="00A81AE3">
        <w:rPr>
          <w:rFonts w:ascii="Arial" w:hAnsi="Arial" w:cs="Arial"/>
          <w:sz w:val="22"/>
          <w:szCs w:val="22"/>
        </w:rPr>
        <w:t xml:space="preserve">:30 </w:t>
      </w:r>
      <w:r w:rsidRPr="00277709">
        <w:rPr>
          <w:rFonts w:ascii="Arial" w:hAnsi="Arial" w:cs="Arial"/>
          <w:sz w:val="22"/>
          <w:szCs w:val="22"/>
        </w:rPr>
        <w:t>horas en las oficinas que ocup</w:t>
      </w:r>
      <w:r w:rsidR="00A81AE3">
        <w:rPr>
          <w:rFonts w:ascii="Arial" w:hAnsi="Arial" w:cs="Arial"/>
          <w:sz w:val="22"/>
          <w:szCs w:val="22"/>
        </w:rPr>
        <w:t xml:space="preserve">a </w:t>
      </w:r>
      <w:r w:rsidR="004D1FCE">
        <w:rPr>
          <w:rFonts w:ascii="Arial" w:hAnsi="Arial" w:cs="Arial"/>
          <w:sz w:val="22"/>
          <w:szCs w:val="22"/>
        </w:rPr>
        <w:t xml:space="preserve">la Dirección General de </w:t>
      </w:r>
      <w:r w:rsidR="00A81AE3">
        <w:rPr>
          <w:rFonts w:ascii="Arial" w:hAnsi="Arial" w:cs="Arial"/>
          <w:sz w:val="22"/>
          <w:szCs w:val="22"/>
        </w:rPr>
        <w:t>e</w:t>
      </w:r>
      <w:r w:rsidR="00425F9D">
        <w:rPr>
          <w:rFonts w:ascii="Arial" w:hAnsi="Arial" w:cs="Arial"/>
          <w:sz w:val="22"/>
          <w:szCs w:val="22"/>
        </w:rPr>
        <w:t>sta Casa</w:t>
      </w:r>
      <w:r w:rsidR="00996AC5">
        <w:rPr>
          <w:rFonts w:ascii="Arial" w:hAnsi="Arial" w:cs="Arial"/>
          <w:sz w:val="22"/>
          <w:szCs w:val="22"/>
        </w:rPr>
        <w:t>.</w:t>
      </w:r>
    </w:p>
    <w:p w:rsidR="00E33F15" w:rsidRPr="00277709" w:rsidRDefault="00E33F15" w:rsidP="00886FA6">
      <w:pPr>
        <w:jc w:val="both"/>
        <w:rPr>
          <w:rFonts w:ascii="Arial" w:hAnsi="Arial" w:cs="Arial"/>
          <w:sz w:val="22"/>
          <w:szCs w:val="22"/>
        </w:rPr>
      </w:pPr>
    </w:p>
    <w:p w:rsidR="00E33F15" w:rsidRPr="00277709" w:rsidRDefault="008C58F1" w:rsidP="00886FA6">
      <w:pPr>
        <w:jc w:val="both"/>
        <w:rPr>
          <w:rFonts w:ascii="Arial" w:hAnsi="Arial" w:cs="Arial"/>
          <w:b/>
          <w:sz w:val="22"/>
          <w:szCs w:val="22"/>
        </w:rPr>
      </w:pPr>
      <w:r w:rsidRPr="00277709">
        <w:rPr>
          <w:rFonts w:ascii="Arial" w:hAnsi="Arial" w:cs="Arial"/>
          <w:sz w:val="22"/>
          <w:szCs w:val="22"/>
        </w:rPr>
        <w:t>Anexo al prese</w:t>
      </w:r>
      <w:r w:rsidR="00996AC5">
        <w:rPr>
          <w:rFonts w:ascii="Arial" w:hAnsi="Arial" w:cs="Arial"/>
          <w:sz w:val="22"/>
          <w:szCs w:val="22"/>
        </w:rPr>
        <w:t>nte se remite la cédula que contienen</w:t>
      </w:r>
      <w:r w:rsidR="00E33F15" w:rsidRPr="00277709">
        <w:rPr>
          <w:rFonts w:ascii="Arial" w:hAnsi="Arial" w:cs="Arial"/>
          <w:sz w:val="22"/>
          <w:szCs w:val="22"/>
        </w:rPr>
        <w:t xml:space="preserve"> los resultados preliminares para que, en caso de considerarlo conveniente en la fecha y hora señalada se presenten las justificaciones y aclaraciones de las observaciones correspondientes. </w:t>
      </w:r>
    </w:p>
    <w:p w:rsidR="00ED70FB" w:rsidRPr="00277709" w:rsidRDefault="00ED70FB" w:rsidP="008C58F1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8C58F1" w:rsidRPr="00277709" w:rsidRDefault="008C58F1" w:rsidP="008C58F1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77709">
        <w:rPr>
          <w:rFonts w:ascii="Arial" w:hAnsi="Arial" w:cs="Arial"/>
          <w:sz w:val="22"/>
          <w:szCs w:val="22"/>
        </w:rPr>
        <w:t>Sin más por e</w:t>
      </w:r>
      <w:r w:rsidR="00F458BD" w:rsidRPr="00277709">
        <w:rPr>
          <w:rFonts w:ascii="Arial" w:hAnsi="Arial" w:cs="Arial"/>
          <w:sz w:val="22"/>
          <w:szCs w:val="22"/>
        </w:rPr>
        <w:t>l momento, me es grato quedar de</w:t>
      </w:r>
      <w:r w:rsidR="00277709">
        <w:rPr>
          <w:rFonts w:ascii="Arial" w:hAnsi="Arial" w:cs="Arial"/>
          <w:sz w:val="22"/>
          <w:szCs w:val="22"/>
        </w:rPr>
        <w:t xml:space="preserve"> Usted.</w:t>
      </w:r>
    </w:p>
    <w:p w:rsidR="00ED70FB" w:rsidRDefault="00ED70FB" w:rsidP="00ED70FB">
      <w:pPr>
        <w:spacing w:line="360" w:lineRule="auto"/>
        <w:rPr>
          <w:rFonts w:ascii="Arial" w:hAnsi="Arial" w:cs="Arial"/>
          <w:sz w:val="22"/>
          <w:szCs w:val="22"/>
        </w:rPr>
      </w:pPr>
    </w:p>
    <w:p w:rsidR="00425F9D" w:rsidRDefault="00425F9D" w:rsidP="00ED70FB">
      <w:pPr>
        <w:spacing w:line="360" w:lineRule="auto"/>
        <w:rPr>
          <w:rFonts w:ascii="Arial" w:hAnsi="Arial" w:cs="Arial"/>
          <w:sz w:val="22"/>
          <w:szCs w:val="22"/>
        </w:rPr>
      </w:pPr>
    </w:p>
    <w:p w:rsidR="00425F9D" w:rsidRPr="00FD67B6" w:rsidRDefault="00425F9D" w:rsidP="00ED70FB">
      <w:pPr>
        <w:spacing w:line="360" w:lineRule="auto"/>
        <w:rPr>
          <w:rFonts w:ascii="Arial" w:hAnsi="Arial" w:cs="Arial"/>
          <w:sz w:val="22"/>
          <w:szCs w:val="22"/>
        </w:rPr>
      </w:pPr>
    </w:p>
    <w:p w:rsidR="001C48D6" w:rsidRPr="00FD67B6" w:rsidRDefault="00ED70FB" w:rsidP="008C58F1">
      <w:pPr>
        <w:ind w:right="-1"/>
        <w:jc w:val="center"/>
        <w:rPr>
          <w:rFonts w:ascii="Arial" w:hAnsi="Arial" w:cs="Arial"/>
          <w:b/>
          <w:sz w:val="22"/>
          <w:szCs w:val="22"/>
        </w:rPr>
      </w:pPr>
      <w:r w:rsidRPr="00FD67B6">
        <w:rPr>
          <w:rFonts w:ascii="Arial" w:hAnsi="Arial" w:cs="Arial"/>
          <w:b/>
          <w:sz w:val="22"/>
          <w:szCs w:val="22"/>
        </w:rPr>
        <w:t>AT E N T A M E N T E</w:t>
      </w:r>
    </w:p>
    <w:p w:rsidR="00ED70FB" w:rsidRPr="00FD67B6" w:rsidRDefault="004230E0" w:rsidP="00ED70FB">
      <w:pPr>
        <w:ind w:right="-1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El Titular del Órgano Interno de Control</w:t>
      </w:r>
    </w:p>
    <w:p w:rsidR="00C45371" w:rsidRDefault="00C45371" w:rsidP="00ED70FB">
      <w:pPr>
        <w:ind w:right="-1"/>
        <w:jc w:val="center"/>
        <w:rPr>
          <w:rFonts w:ascii="Arial" w:hAnsi="Arial" w:cs="Arial"/>
          <w:b/>
          <w:sz w:val="22"/>
          <w:szCs w:val="22"/>
        </w:rPr>
      </w:pPr>
    </w:p>
    <w:p w:rsidR="00C45371" w:rsidRDefault="00C45371" w:rsidP="00ED70FB">
      <w:pPr>
        <w:ind w:right="-1"/>
        <w:jc w:val="center"/>
        <w:rPr>
          <w:rFonts w:ascii="Arial" w:hAnsi="Arial" w:cs="Arial"/>
          <w:b/>
          <w:sz w:val="22"/>
          <w:szCs w:val="22"/>
        </w:rPr>
      </w:pPr>
    </w:p>
    <w:p w:rsidR="00C45371" w:rsidRDefault="00C45371" w:rsidP="00ED70FB">
      <w:pPr>
        <w:ind w:right="-1"/>
        <w:jc w:val="center"/>
        <w:rPr>
          <w:rFonts w:ascii="Arial" w:hAnsi="Arial" w:cs="Arial"/>
          <w:b/>
          <w:sz w:val="22"/>
          <w:szCs w:val="22"/>
        </w:rPr>
      </w:pPr>
    </w:p>
    <w:p w:rsidR="00ED70FB" w:rsidRDefault="000F7CA5" w:rsidP="00ED70FB">
      <w:pPr>
        <w:ind w:right="-1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GASTÓN MARTÍNEZ DE LEÓN</w:t>
      </w:r>
    </w:p>
    <w:p w:rsidR="00E04EFC" w:rsidRDefault="00E04EFC" w:rsidP="00ED70FB">
      <w:pPr>
        <w:ind w:right="-1"/>
        <w:jc w:val="center"/>
        <w:rPr>
          <w:rFonts w:ascii="Arial" w:hAnsi="Arial" w:cs="Arial"/>
          <w:b/>
          <w:sz w:val="22"/>
          <w:szCs w:val="22"/>
        </w:rPr>
      </w:pPr>
    </w:p>
    <w:p w:rsidR="00E04EFC" w:rsidRPr="003501B7" w:rsidRDefault="00680DC3" w:rsidP="003501B7">
      <w:pPr>
        <w:spacing w:line="240" w:lineRule="atLeast"/>
        <w:jc w:val="center"/>
        <w:rPr>
          <w:rFonts w:ascii="Vivaldi" w:hAnsi="Vivaldi" w:cs="Arial"/>
          <w:bCs/>
          <w:i/>
        </w:rPr>
      </w:pPr>
      <w:r>
        <w:rPr>
          <w:rFonts w:ascii="Vivaldi" w:hAnsi="Vivaldi" w:cs="Arial"/>
          <w:bCs/>
          <w:i/>
        </w:rPr>
        <w:t xml:space="preserve">2019 “Año del Centenario del Natalicio de Rafael Montejano y </w:t>
      </w:r>
      <w:proofErr w:type="spellStart"/>
      <w:r>
        <w:rPr>
          <w:rFonts w:ascii="Vivaldi" w:hAnsi="Vivaldi" w:cs="Arial"/>
          <w:bCs/>
          <w:i/>
        </w:rPr>
        <w:t>Aguiñaga</w:t>
      </w:r>
      <w:proofErr w:type="spellEnd"/>
      <w:r w:rsidR="00F458BD" w:rsidRPr="00D8669B">
        <w:rPr>
          <w:rFonts w:ascii="Vivaldi" w:hAnsi="Vivaldi" w:cs="Arial"/>
          <w:bCs/>
          <w:i/>
        </w:rPr>
        <w:t>”</w:t>
      </w:r>
    </w:p>
    <w:p w:rsidR="008C58F1" w:rsidRDefault="008C58F1" w:rsidP="004230E0">
      <w:pPr>
        <w:rPr>
          <w:rFonts w:ascii="Arial" w:hAnsi="Arial" w:cs="Arial"/>
          <w:b/>
          <w:sz w:val="22"/>
          <w:szCs w:val="22"/>
        </w:rPr>
      </w:pPr>
    </w:p>
    <w:p w:rsidR="00275F66" w:rsidRDefault="00275F66" w:rsidP="00275F66">
      <w:pPr>
        <w:rPr>
          <w:rFonts w:ascii="Arial" w:hAnsi="Arial" w:cs="Arial"/>
          <w:sz w:val="14"/>
          <w:szCs w:val="14"/>
        </w:rPr>
      </w:pPr>
    </w:p>
    <w:p w:rsidR="00216D42" w:rsidRDefault="00277709" w:rsidP="00277709">
      <w:pPr>
        <w:rPr>
          <w:rFonts w:ascii="Arial" w:hAnsi="Arial" w:cs="Arial"/>
          <w:sz w:val="16"/>
          <w:szCs w:val="16"/>
        </w:rPr>
      </w:pPr>
      <w:r w:rsidRPr="00680DC3">
        <w:rPr>
          <w:rFonts w:ascii="Arial" w:hAnsi="Arial" w:cs="Arial"/>
          <w:b/>
          <w:i/>
          <w:sz w:val="14"/>
          <w:szCs w:val="14"/>
        </w:rPr>
        <w:t>EXPEDIENTE</w:t>
      </w:r>
      <w:r>
        <w:rPr>
          <w:rFonts w:ascii="Arial" w:hAnsi="Arial" w:cs="Arial"/>
          <w:sz w:val="16"/>
          <w:szCs w:val="16"/>
        </w:rPr>
        <w:t>.</w:t>
      </w:r>
      <w:r w:rsidR="00275F66">
        <w:rPr>
          <w:rFonts w:ascii="Arial" w:hAnsi="Arial" w:cs="Arial"/>
          <w:sz w:val="16"/>
          <w:szCs w:val="16"/>
        </w:rPr>
        <w:t>-</w:t>
      </w:r>
    </w:p>
    <w:p w:rsidR="00251F22" w:rsidRPr="004230E0" w:rsidRDefault="00251F22" w:rsidP="00277709">
      <w:pPr>
        <w:rPr>
          <w:rFonts w:ascii="Arial" w:hAnsi="Arial" w:cs="Arial"/>
          <w:sz w:val="16"/>
          <w:szCs w:val="16"/>
        </w:rPr>
      </w:pPr>
      <w:r w:rsidRPr="00680DC3">
        <w:rPr>
          <w:rFonts w:ascii="Arial" w:hAnsi="Arial" w:cs="Arial"/>
          <w:b/>
          <w:i/>
          <w:sz w:val="14"/>
          <w:szCs w:val="14"/>
        </w:rPr>
        <w:t>MINUTARIO</w:t>
      </w:r>
      <w:r>
        <w:rPr>
          <w:rFonts w:ascii="Arial" w:hAnsi="Arial" w:cs="Arial"/>
          <w:sz w:val="16"/>
          <w:szCs w:val="16"/>
        </w:rPr>
        <w:t>.-</w:t>
      </w:r>
    </w:p>
    <w:sectPr w:rsidR="00251F22" w:rsidRPr="004230E0" w:rsidSect="00FD67B6">
      <w:headerReference w:type="default" r:id="rId7"/>
      <w:pgSz w:w="12240" w:h="15840"/>
      <w:pgMar w:top="1948" w:right="1701" w:bottom="1417" w:left="1701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50D5" w:rsidRDefault="008F50D5" w:rsidP="00ED70FB">
      <w:r>
        <w:separator/>
      </w:r>
    </w:p>
  </w:endnote>
  <w:endnote w:type="continuationSeparator" w:id="0">
    <w:p w:rsidR="008F50D5" w:rsidRDefault="008F50D5" w:rsidP="00ED70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ivaldi">
    <w:panose1 w:val="03020602050506090804"/>
    <w:charset w:val="00"/>
    <w:family w:val="script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50D5" w:rsidRDefault="008F50D5" w:rsidP="00ED70FB">
      <w:r>
        <w:separator/>
      </w:r>
    </w:p>
  </w:footnote>
  <w:footnote w:type="continuationSeparator" w:id="0">
    <w:p w:rsidR="008F50D5" w:rsidRDefault="008F50D5" w:rsidP="00ED70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09CF" w:rsidRPr="00426CCC" w:rsidRDefault="00FD67B6" w:rsidP="007D2D86">
    <w:pPr>
      <w:pStyle w:val="Encabezado"/>
      <w:tabs>
        <w:tab w:val="left" w:pos="475"/>
        <w:tab w:val="left" w:pos="3105"/>
        <w:tab w:val="left" w:pos="8222"/>
      </w:tabs>
      <w:rPr>
        <w:rFonts w:ascii="Century Gothic" w:hAnsi="Century Gothic"/>
        <w:b/>
      </w:rPr>
    </w:pPr>
    <w:r w:rsidRPr="00426CCC">
      <w:rPr>
        <w:rFonts w:ascii="Century Gothic" w:hAnsi="Century Gothic"/>
        <w:b/>
        <w:noProof/>
        <w:lang w:val="es-ES" w:eastAsia="es-ES"/>
      </w:rPr>
      <w:drawing>
        <wp:anchor distT="0" distB="0" distL="114300" distR="114300" simplePos="0" relativeHeight="251659264" behindDoc="0" locked="0" layoutInCell="1" allowOverlap="1" wp14:anchorId="4FAE8B3F" wp14:editId="7620DC88">
          <wp:simplePos x="0" y="0"/>
          <wp:positionH relativeFrom="column">
            <wp:posOffset>-251460</wp:posOffset>
          </wp:positionH>
          <wp:positionV relativeFrom="paragraph">
            <wp:posOffset>-179070</wp:posOffset>
          </wp:positionV>
          <wp:extent cx="923925" cy="904875"/>
          <wp:effectExtent l="0" t="0" r="0" b="0"/>
          <wp:wrapSquare wrapText="bothSides"/>
          <wp:docPr id="5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925" cy="9048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5684A">
      <w:rPr>
        <w:rFonts w:ascii="Century Gothic" w:hAnsi="Century Gothic"/>
        <w:b/>
        <w:noProof/>
        <w:lang w:eastAsia="es-MX"/>
      </w:rPr>
      <w:tab/>
    </w:r>
    <w:r w:rsidR="00A5684A">
      <w:rPr>
        <w:rFonts w:ascii="Century Gothic" w:hAnsi="Century Gothic"/>
        <w:b/>
        <w:noProof/>
        <w:lang w:eastAsia="es-MX"/>
      </w:rPr>
      <w:tab/>
    </w:r>
    <w:r>
      <w:rPr>
        <w:rFonts w:ascii="Century Gothic" w:hAnsi="Century Gothic"/>
        <w:b/>
        <w:noProof/>
        <w:lang w:eastAsia="es-MX"/>
      </w:rPr>
      <w:t xml:space="preserve">                                                     </w:t>
    </w:r>
    <w:r w:rsidR="0095351C">
      <w:rPr>
        <w:noProof/>
        <w:lang w:val="es-ES" w:eastAsia="es-ES"/>
      </w:rPr>
      <w:drawing>
        <wp:inline distT="0" distB="0" distL="0" distR="0" wp14:anchorId="12170D17" wp14:editId="4162A13E">
          <wp:extent cx="1538289" cy="742950"/>
          <wp:effectExtent l="0" t="0" r="5080" b="0"/>
          <wp:docPr id="3" name="2 Imagen" descr="C:\Users\isanchezl\Documents\CONTRALORIA GENERAL DEL ESTADO\LOGO\Contraloría General del Estado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2 Imagen" descr="C:\Users\isanchezl\Documents\CONTRALORIA GENERAL DEL ESTADO\LOGO\Contraloría General del Estado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8289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D70FB"/>
    <w:rsid w:val="00086FE4"/>
    <w:rsid w:val="000A1E20"/>
    <w:rsid w:val="000C3C2D"/>
    <w:rsid w:val="000D1CAD"/>
    <w:rsid w:val="000F361B"/>
    <w:rsid w:val="000F7CA5"/>
    <w:rsid w:val="00134AD9"/>
    <w:rsid w:val="001C3A45"/>
    <w:rsid w:val="001C48D6"/>
    <w:rsid w:val="001D43E9"/>
    <w:rsid w:val="00216D42"/>
    <w:rsid w:val="00251F22"/>
    <w:rsid w:val="00275F66"/>
    <w:rsid w:val="00277709"/>
    <w:rsid w:val="002F12D0"/>
    <w:rsid w:val="002F2DB2"/>
    <w:rsid w:val="003101D2"/>
    <w:rsid w:val="003501B7"/>
    <w:rsid w:val="0035688B"/>
    <w:rsid w:val="004230E0"/>
    <w:rsid w:val="00425F9D"/>
    <w:rsid w:val="004D1FCE"/>
    <w:rsid w:val="005436A1"/>
    <w:rsid w:val="0057791F"/>
    <w:rsid w:val="00586390"/>
    <w:rsid w:val="005919D0"/>
    <w:rsid w:val="005B33F6"/>
    <w:rsid w:val="00620CAD"/>
    <w:rsid w:val="00680847"/>
    <w:rsid w:val="00680DC3"/>
    <w:rsid w:val="006865C0"/>
    <w:rsid w:val="006E4AC3"/>
    <w:rsid w:val="00731AD2"/>
    <w:rsid w:val="00736A71"/>
    <w:rsid w:val="007B77C1"/>
    <w:rsid w:val="00857B68"/>
    <w:rsid w:val="00886FA6"/>
    <w:rsid w:val="008C1C13"/>
    <w:rsid w:val="008C2032"/>
    <w:rsid w:val="008C58F1"/>
    <w:rsid w:val="008D3FE8"/>
    <w:rsid w:val="008F50D5"/>
    <w:rsid w:val="00917C05"/>
    <w:rsid w:val="0095351C"/>
    <w:rsid w:val="00996AC5"/>
    <w:rsid w:val="009F2543"/>
    <w:rsid w:val="009F3529"/>
    <w:rsid w:val="00A05322"/>
    <w:rsid w:val="00A513A5"/>
    <w:rsid w:val="00A5684A"/>
    <w:rsid w:val="00A81AE3"/>
    <w:rsid w:val="00A90DDF"/>
    <w:rsid w:val="00A964CA"/>
    <w:rsid w:val="00AA0942"/>
    <w:rsid w:val="00AE19B0"/>
    <w:rsid w:val="00B02FB3"/>
    <w:rsid w:val="00B412C8"/>
    <w:rsid w:val="00B51CEE"/>
    <w:rsid w:val="00B61659"/>
    <w:rsid w:val="00B66772"/>
    <w:rsid w:val="00B85C0D"/>
    <w:rsid w:val="00C1615F"/>
    <w:rsid w:val="00C45371"/>
    <w:rsid w:val="00CA3672"/>
    <w:rsid w:val="00CE71A9"/>
    <w:rsid w:val="00D433EC"/>
    <w:rsid w:val="00D813DB"/>
    <w:rsid w:val="00D86744"/>
    <w:rsid w:val="00DB2505"/>
    <w:rsid w:val="00E04EFC"/>
    <w:rsid w:val="00E15ACC"/>
    <w:rsid w:val="00E33F15"/>
    <w:rsid w:val="00E5535B"/>
    <w:rsid w:val="00E621A5"/>
    <w:rsid w:val="00EB61D0"/>
    <w:rsid w:val="00ED70FB"/>
    <w:rsid w:val="00F43319"/>
    <w:rsid w:val="00F458BD"/>
    <w:rsid w:val="00F61445"/>
    <w:rsid w:val="00F73E5A"/>
    <w:rsid w:val="00FD67B6"/>
    <w:rsid w:val="00FD72DF"/>
    <w:rsid w:val="00FE2F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70F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D70FB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ED70FB"/>
  </w:style>
  <w:style w:type="paragraph" w:customStyle="1" w:styleId="CM40">
    <w:name w:val="CM40"/>
    <w:basedOn w:val="Normal"/>
    <w:next w:val="Normal"/>
    <w:uiPriority w:val="99"/>
    <w:rsid w:val="00ED70FB"/>
    <w:pPr>
      <w:autoSpaceDE w:val="0"/>
      <w:autoSpaceDN w:val="0"/>
      <w:adjustRightInd w:val="0"/>
    </w:pPr>
    <w:rPr>
      <w:rFonts w:ascii="Arial" w:eastAsiaTheme="minorHAnsi" w:hAnsi="Arial" w:cs="Arial"/>
      <w:sz w:val="24"/>
      <w:szCs w:val="24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ED70F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D70FB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433EC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433EC"/>
    <w:rPr>
      <w:rFonts w:ascii="Segoe UI" w:eastAsia="Times New Roman" w:hAnsi="Segoe UI" w:cs="Segoe UI"/>
      <w:sz w:val="18"/>
      <w:szCs w:val="18"/>
      <w:lang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373</TotalTime>
  <Pages>1</Pages>
  <Words>252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LIC.ROSALBA HERNANDEZ CARDENAS</dc:creator>
  <cp:keywords/>
  <dc:description/>
  <cp:lastModifiedBy>Gustavo Morales</cp:lastModifiedBy>
  <cp:revision>73</cp:revision>
  <cp:lastPrinted>2018-06-25T15:58:00Z</cp:lastPrinted>
  <dcterms:created xsi:type="dcterms:W3CDTF">2017-01-23T19:03:00Z</dcterms:created>
  <dcterms:modified xsi:type="dcterms:W3CDTF">2019-05-23T13:50:00Z</dcterms:modified>
</cp:coreProperties>
</file>