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472C3C">
      <w:pPr>
        <w:spacing w:after="0" w:line="36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5B63AE">
        <w:rPr>
          <w:rFonts w:ascii="Arial Narrow" w:hAnsi="Arial Narrow"/>
          <w:b/>
          <w:sz w:val="24"/>
          <w:szCs w:val="24"/>
        </w:rPr>
        <w:t>1</w:t>
      </w:r>
      <w:r w:rsidR="00FA1DDD">
        <w:rPr>
          <w:rFonts w:ascii="Arial Narrow" w:hAnsi="Arial Narrow"/>
          <w:b/>
          <w:sz w:val="24"/>
          <w:szCs w:val="24"/>
        </w:rPr>
        <w:t>58/</w:t>
      </w:r>
      <w:r w:rsidR="00BD2737">
        <w:rPr>
          <w:rFonts w:ascii="Arial Narrow" w:hAnsi="Arial Narrow"/>
          <w:b/>
          <w:sz w:val="24"/>
          <w:szCs w:val="24"/>
        </w:rPr>
        <w:t>201</w:t>
      </w:r>
      <w:r w:rsidR="00FA1DDD">
        <w:rPr>
          <w:rFonts w:ascii="Arial Narrow" w:hAnsi="Arial Narrow"/>
          <w:b/>
          <w:sz w:val="24"/>
          <w:szCs w:val="24"/>
        </w:rPr>
        <w:t>8</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4D04A0" w:rsidP="00472C3C">
      <w:pPr>
        <w:spacing w:after="0" w:line="360" w:lineRule="auto"/>
        <w:ind w:left="3969"/>
        <w:jc w:val="both"/>
        <w:rPr>
          <w:rFonts w:ascii="Arial Narrow" w:hAnsi="Arial Narrow"/>
          <w:color w:val="FF0000"/>
          <w:sz w:val="24"/>
          <w:szCs w:val="24"/>
        </w:rPr>
      </w:pPr>
      <w:r>
        <w:rPr>
          <w:rFonts w:ascii="Arial Narrow" w:hAnsi="Arial Narrow"/>
          <w:b/>
        </w:rPr>
        <w:t>**********</w:t>
      </w:r>
      <w:r w:rsidR="005B63AE">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 DEMANDADA:</w:t>
      </w:r>
    </w:p>
    <w:p w:rsidR="008767A9" w:rsidRPr="00602E0A" w:rsidRDefault="00EF7DCC" w:rsidP="008767A9">
      <w:pPr>
        <w:spacing w:after="0" w:line="360" w:lineRule="auto"/>
        <w:ind w:left="3969"/>
        <w:jc w:val="both"/>
        <w:rPr>
          <w:rFonts w:ascii="Arial Narrow" w:hAnsi="Arial Narrow"/>
          <w:sz w:val="24"/>
          <w:szCs w:val="24"/>
        </w:rPr>
      </w:pPr>
      <w:r>
        <w:rPr>
          <w:rFonts w:ascii="Arial Narrow" w:hAnsi="Arial Narrow"/>
          <w:sz w:val="24"/>
          <w:szCs w:val="24"/>
        </w:rPr>
        <w:t xml:space="preserve">LA </w:t>
      </w:r>
      <w:r w:rsidR="00FA1DDD">
        <w:rPr>
          <w:rFonts w:ascii="Arial Narrow" w:hAnsi="Arial Narrow"/>
          <w:sz w:val="24"/>
          <w:szCs w:val="24"/>
        </w:rPr>
        <w:t>DIRECCIÓN DE PENSIONES DEL ESTADO</w:t>
      </w:r>
      <w:r>
        <w:rPr>
          <w:rFonts w:ascii="Arial Narrow" w:hAnsi="Arial Narrow"/>
          <w:sz w:val="24"/>
          <w:szCs w:val="24"/>
        </w:rPr>
        <w:t xml:space="preserve"> </w:t>
      </w:r>
      <w:r w:rsidR="007575EC">
        <w:rPr>
          <w:rFonts w:ascii="Arial Narrow" w:hAnsi="Arial Narrow"/>
          <w:sz w:val="24"/>
          <w:szCs w:val="24"/>
        </w:rPr>
        <w:t>Y OTRA</w:t>
      </w:r>
      <w:r>
        <w:rPr>
          <w:rFonts w:ascii="Arial Narrow" w:hAnsi="Arial Narrow"/>
          <w:sz w:val="24"/>
          <w:szCs w:val="24"/>
        </w:rPr>
        <w:t>S</w:t>
      </w:r>
      <w:r w:rsidR="007575EC">
        <w:rPr>
          <w:rFonts w:ascii="Arial Narrow" w:hAnsi="Arial Narrow"/>
          <w:sz w:val="24"/>
          <w:szCs w:val="24"/>
        </w:rPr>
        <w:t xml:space="preserve"> AUTORIDAD</w:t>
      </w:r>
      <w:r>
        <w:rPr>
          <w:rFonts w:ascii="Arial Narrow" w:hAnsi="Arial Narrow"/>
          <w:sz w:val="24"/>
          <w:szCs w:val="24"/>
        </w:rPr>
        <w:t>ES</w:t>
      </w:r>
      <w:r w:rsidR="00BF3138">
        <w:rPr>
          <w:rFonts w:ascii="Arial Narrow" w:hAnsi="Arial Narrow"/>
          <w:sz w:val="24"/>
          <w:szCs w:val="24"/>
        </w:rPr>
        <w:t>.</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BF3138"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BF3138" w:rsidRDefault="00F51E38" w:rsidP="00BF3138">
      <w:pPr>
        <w:pStyle w:val="Ttulo2"/>
        <w:spacing w:after="0" w:line="360" w:lineRule="auto"/>
        <w:ind w:firstLine="0"/>
        <w:jc w:val="both"/>
        <w:rPr>
          <w:rFonts w:cs="Arial"/>
          <w:szCs w:val="28"/>
        </w:rPr>
      </w:pPr>
      <w:r>
        <w:rPr>
          <w:rFonts w:cs="Arial"/>
          <w:szCs w:val="28"/>
        </w:rPr>
        <w:t xml:space="preserve">   </w:t>
      </w:r>
      <w:r w:rsidR="00CA0718">
        <w:rPr>
          <w:rFonts w:cs="Arial"/>
          <w:szCs w:val="28"/>
        </w:rPr>
        <w:tab/>
      </w:r>
      <w:r w:rsidRPr="006E3E86">
        <w:rPr>
          <w:rFonts w:cs="Arial"/>
          <w:szCs w:val="28"/>
        </w:rPr>
        <w:t>San Luis Potosí,</w:t>
      </w:r>
      <w:r>
        <w:rPr>
          <w:rFonts w:cs="Arial"/>
          <w:szCs w:val="28"/>
        </w:rPr>
        <w:t xml:space="preserve"> San Luis Potosí, </w:t>
      </w:r>
      <w:r w:rsidR="004B64A5">
        <w:rPr>
          <w:rFonts w:cs="Arial"/>
          <w:szCs w:val="28"/>
        </w:rPr>
        <w:t>once</w:t>
      </w:r>
      <w:r w:rsidR="00566EC9">
        <w:rPr>
          <w:rFonts w:cs="Arial"/>
          <w:szCs w:val="28"/>
        </w:rPr>
        <w:t xml:space="preserve"> de abril</w:t>
      </w:r>
      <w:r w:rsidR="00FA16A7">
        <w:rPr>
          <w:rFonts w:cs="Arial"/>
          <w:szCs w:val="28"/>
        </w:rPr>
        <w:t xml:space="preserve"> de dos mil dieci</w:t>
      </w:r>
      <w:r w:rsidR="00566EC9">
        <w:rPr>
          <w:rFonts w:cs="Arial"/>
          <w:szCs w:val="28"/>
        </w:rPr>
        <w:t>nueve</w:t>
      </w:r>
      <w:r w:rsidRPr="006E3E86">
        <w:rPr>
          <w:rFonts w:cs="Arial"/>
          <w:szCs w:val="28"/>
        </w:rPr>
        <w:t xml:space="preserve">.    </w:t>
      </w:r>
    </w:p>
    <w:p w:rsidR="00BF3138" w:rsidRDefault="00BF3138" w:rsidP="00BF3138">
      <w:pPr>
        <w:pStyle w:val="Ttulo2"/>
        <w:spacing w:after="0" w:line="360" w:lineRule="auto"/>
        <w:ind w:firstLine="0"/>
        <w:jc w:val="both"/>
        <w:rPr>
          <w:rFonts w:cs="Arial"/>
          <w:szCs w:val="28"/>
        </w:rPr>
      </w:pPr>
    </w:p>
    <w:p w:rsidR="00F51E38" w:rsidRPr="00593C01" w:rsidRDefault="00BF3138" w:rsidP="00BF3138">
      <w:pPr>
        <w:pStyle w:val="Ttulo2"/>
        <w:spacing w:after="0" w:line="360" w:lineRule="auto"/>
        <w:ind w:firstLine="0"/>
        <w:jc w:val="both"/>
        <w:rPr>
          <w:rFonts w:cs="Arial"/>
          <w:szCs w:val="28"/>
        </w:rPr>
      </w:pPr>
      <w:r>
        <w:rPr>
          <w:rFonts w:cs="Arial"/>
          <w:szCs w:val="28"/>
        </w:rPr>
        <w:tab/>
      </w:r>
      <w:r w:rsidR="00566EC9" w:rsidRPr="004231FF">
        <w:rPr>
          <w:rFonts w:cs="Arial"/>
          <w:szCs w:val="28"/>
        </w:rPr>
        <w:t>En cumplimiento al Amparo</w:t>
      </w:r>
      <w:r w:rsidR="004D04A0">
        <w:rPr>
          <w:b/>
        </w:rPr>
        <w:t>**********</w:t>
      </w:r>
      <w:r w:rsidR="00566EC9" w:rsidRPr="004231FF">
        <w:rPr>
          <w:rFonts w:cs="Arial"/>
          <w:szCs w:val="28"/>
        </w:rPr>
        <w:t xml:space="preserve">, resuelto por el </w:t>
      </w:r>
      <w:r w:rsidR="00566EC9">
        <w:rPr>
          <w:rFonts w:cs="Arial"/>
          <w:szCs w:val="28"/>
        </w:rPr>
        <w:t>Primer</w:t>
      </w:r>
      <w:r w:rsidR="00566EC9" w:rsidRPr="004231FF">
        <w:rPr>
          <w:rFonts w:cs="Arial"/>
          <w:szCs w:val="28"/>
        </w:rPr>
        <w:t xml:space="preserve"> Tribunal Colegiado en Materias Ci</w:t>
      </w:r>
      <w:r w:rsidR="00566EC9">
        <w:rPr>
          <w:rFonts w:cs="Arial"/>
          <w:szCs w:val="28"/>
        </w:rPr>
        <w:t xml:space="preserve">vil y Administrativa del Noveno </w:t>
      </w:r>
      <w:r w:rsidR="00566EC9" w:rsidRPr="004231FF">
        <w:rPr>
          <w:rFonts w:cs="Arial"/>
          <w:szCs w:val="28"/>
        </w:rPr>
        <w:t xml:space="preserve">Circuito, el </w:t>
      </w:r>
      <w:r w:rsidR="00566EC9">
        <w:rPr>
          <w:rFonts w:cs="Arial"/>
          <w:szCs w:val="28"/>
        </w:rPr>
        <w:t>catorce de marzo de dos mil diecinueve</w:t>
      </w:r>
      <w:r w:rsidR="00566EC9" w:rsidRPr="004231FF">
        <w:rPr>
          <w:rFonts w:cs="Arial"/>
          <w:szCs w:val="28"/>
        </w:rPr>
        <w:t>, se tienen a la vista</w:t>
      </w:r>
      <w:r w:rsidR="00566EC9" w:rsidRPr="004231FF">
        <w:rPr>
          <w:rFonts w:cs="Arial"/>
          <w:b/>
          <w:szCs w:val="28"/>
        </w:rPr>
        <w:t xml:space="preserve"> </w:t>
      </w:r>
      <w:r w:rsidR="00566EC9" w:rsidRPr="004231FF">
        <w:rPr>
          <w:rFonts w:cs="Arial"/>
          <w:szCs w:val="28"/>
        </w:rPr>
        <w:t>para resolver en definitiva</w:t>
      </w:r>
      <w:r w:rsidR="001F018D" w:rsidRPr="001F018D">
        <w:rPr>
          <w:rFonts w:cs="Arial"/>
          <w:szCs w:val="28"/>
        </w:rPr>
        <w:t xml:space="preserve"> </w:t>
      </w:r>
      <w:r w:rsidR="00F51E38" w:rsidRPr="001F018D">
        <w:rPr>
          <w:rFonts w:cs="Arial"/>
          <w:szCs w:val="28"/>
        </w:rPr>
        <w:t xml:space="preserve">los autos del juicio  contencioso administrativo número </w:t>
      </w:r>
      <w:r w:rsidR="007575EC">
        <w:rPr>
          <w:rFonts w:cs="Arial"/>
          <w:b/>
          <w:szCs w:val="28"/>
        </w:rPr>
        <w:t>1</w:t>
      </w:r>
      <w:r w:rsidR="00FA1DDD">
        <w:rPr>
          <w:rFonts w:cs="Arial"/>
          <w:b/>
          <w:szCs w:val="28"/>
        </w:rPr>
        <w:t>58</w:t>
      </w:r>
      <w:r w:rsidR="00F51E38" w:rsidRPr="001F018D">
        <w:rPr>
          <w:rFonts w:cs="Arial"/>
          <w:b/>
          <w:szCs w:val="28"/>
        </w:rPr>
        <w:t>/201</w:t>
      </w:r>
      <w:r w:rsidR="00FA1DDD">
        <w:rPr>
          <w:rFonts w:cs="Arial"/>
          <w:b/>
          <w:szCs w:val="28"/>
        </w:rPr>
        <w:t>8</w:t>
      </w:r>
      <w:r w:rsidR="00F51E38" w:rsidRPr="001F018D">
        <w:rPr>
          <w:rFonts w:cs="Arial"/>
          <w:b/>
          <w:szCs w:val="28"/>
        </w:rPr>
        <w:t xml:space="preserve">, </w:t>
      </w:r>
      <w:r w:rsidR="00F51E38" w:rsidRPr="001F018D">
        <w:rPr>
          <w:rFonts w:cs="Arial"/>
          <w:szCs w:val="28"/>
        </w:rPr>
        <w:t>promovido por</w:t>
      </w:r>
      <w:r w:rsidR="004D04A0">
        <w:rPr>
          <w:b/>
        </w:rPr>
        <w:t>**********</w:t>
      </w:r>
      <w:r w:rsidR="00593C01">
        <w:rPr>
          <w:rFonts w:cs="Arial"/>
          <w:szCs w:val="28"/>
        </w:rPr>
        <w:t xml:space="preserve">, contra actos de </w:t>
      </w:r>
      <w:r w:rsidR="00593C01" w:rsidRPr="00593C01">
        <w:rPr>
          <w:b/>
          <w:szCs w:val="28"/>
        </w:rPr>
        <w:t xml:space="preserve">LA </w:t>
      </w:r>
      <w:r w:rsidR="00FA1DDD">
        <w:rPr>
          <w:b/>
          <w:szCs w:val="28"/>
        </w:rPr>
        <w:t>DIRECCIÓN DE PENSIONES DEL ESTADO</w:t>
      </w:r>
      <w:r w:rsidR="00593C01" w:rsidRPr="00593C01">
        <w:rPr>
          <w:b/>
          <w:szCs w:val="28"/>
        </w:rPr>
        <w:t xml:space="preserve"> Y OTRAS AUTORIDADES</w:t>
      </w:r>
      <w:r w:rsidR="00F51E38" w:rsidRPr="001F018D">
        <w:rPr>
          <w:rFonts w:cs="Arial"/>
          <w:szCs w:val="28"/>
        </w:rPr>
        <w:t>;</w:t>
      </w:r>
      <w:r w:rsidR="00F51E38" w:rsidRPr="001F018D">
        <w:rPr>
          <w:rFonts w:cs="Arial"/>
          <w:color w:val="000000"/>
          <w:szCs w:val="28"/>
        </w:rPr>
        <w:t xml:space="preserve"> y,</w:t>
      </w:r>
    </w:p>
    <w:p w:rsidR="00F51E38" w:rsidRDefault="00F51E38" w:rsidP="00F51E38">
      <w:pPr>
        <w:spacing w:after="0" w:line="360" w:lineRule="auto"/>
        <w:jc w:val="both"/>
        <w:rPr>
          <w:rFonts w:ascii="Arial Narrow" w:hAnsi="Arial Narrow" w:cs="Arial"/>
          <w:color w:val="000000"/>
          <w:sz w:val="28"/>
          <w:szCs w:val="28"/>
        </w:rPr>
      </w:pPr>
    </w:p>
    <w:p w:rsidR="00F51E38" w:rsidRPr="006E3E86" w:rsidRDefault="00F51E38" w:rsidP="00F51E38">
      <w:pPr>
        <w:pStyle w:val="Ttulo3"/>
        <w:spacing w:after="0" w:line="360" w:lineRule="auto"/>
        <w:jc w:val="center"/>
        <w:rPr>
          <w:rFonts w:cs="Arial"/>
          <w:b/>
          <w:szCs w:val="28"/>
        </w:rPr>
      </w:pPr>
      <w:r w:rsidRPr="006E3E86">
        <w:rPr>
          <w:rFonts w:cs="Arial"/>
          <w:b/>
          <w:szCs w:val="28"/>
        </w:rPr>
        <w:t>R E S U L T A N D O:</w:t>
      </w:r>
    </w:p>
    <w:p w:rsidR="00A046F4" w:rsidRPr="007575EC" w:rsidRDefault="00F51E38" w:rsidP="00A046F4">
      <w:pPr>
        <w:spacing w:after="0" w:line="360" w:lineRule="auto"/>
        <w:rPr>
          <w:rFonts w:ascii="Arial Narrow" w:hAnsi="Arial Narrow" w:cs="Arial"/>
          <w:sz w:val="28"/>
          <w:szCs w:val="28"/>
        </w:rPr>
      </w:pPr>
      <w:r w:rsidRPr="007575EC">
        <w:rPr>
          <w:rFonts w:ascii="Arial Narrow" w:hAnsi="Arial Narrow" w:cs="Arial"/>
          <w:sz w:val="28"/>
          <w:szCs w:val="28"/>
        </w:rPr>
        <w:t xml:space="preserve">  </w:t>
      </w:r>
    </w:p>
    <w:p w:rsidR="007718B0" w:rsidRPr="0081575A" w:rsidRDefault="007718B0" w:rsidP="007718B0">
      <w:pPr>
        <w:spacing w:after="0" w:line="360" w:lineRule="auto"/>
        <w:jc w:val="both"/>
        <w:rPr>
          <w:rFonts w:ascii="Arial Narrow" w:hAnsi="Arial Narrow" w:cs="Arial"/>
          <w:color w:val="000000"/>
          <w:sz w:val="28"/>
          <w:szCs w:val="28"/>
        </w:rPr>
      </w:pPr>
      <w:r w:rsidRPr="00596348">
        <w:rPr>
          <w:rFonts w:ascii="Arial" w:hAnsi="Arial" w:cs="Arial"/>
          <w:b/>
          <w:bCs/>
          <w:color w:val="000000"/>
          <w:sz w:val="28"/>
          <w:szCs w:val="28"/>
        </w:rPr>
        <w:tab/>
      </w:r>
      <w:r w:rsidR="00A046F4" w:rsidRPr="0081575A">
        <w:rPr>
          <w:rFonts w:ascii="Arial Narrow" w:hAnsi="Arial Narrow" w:cs="Arial"/>
          <w:b/>
          <w:bCs/>
          <w:color w:val="000000"/>
          <w:sz w:val="28"/>
          <w:szCs w:val="28"/>
        </w:rPr>
        <w:t xml:space="preserve">I.- </w:t>
      </w:r>
      <w:r w:rsidR="00A046F4" w:rsidRPr="0081575A">
        <w:rPr>
          <w:rFonts w:ascii="Arial Narrow" w:hAnsi="Arial Narrow" w:cs="Arial"/>
          <w:color w:val="000000"/>
          <w:sz w:val="28"/>
          <w:szCs w:val="28"/>
        </w:rPr>
        <w:t xml:space="preserve">Por acuerdo dictado el día </w:t>
      </w:r>
      <w:r w:rsidR="006F66DA">
        <w:rPr>
          <w:rFonts w:ascii="Arial Narrow" w:hAnsi="Arial Narrow" w:cs="Arial"/>
          <w:color w:val="000000"/>
          <w:sz w:val="28"/>
          <w:szCs w:val="28"/>
        </w:rPr>
        <w:t>diecinueve de febrero de dos mil dieciocho</w:t>
      </w:r>
      <w:r w:rsidR="00A046F4" w:rsidRPr="0081575A">
        <w:rPr>
          <w:rFonts w:ascii="Arial Narrow" w:hAnsi="Arial Narrow" w:cs="Arial"/>
          <w:color w:val="000000"/>
          <w:sz w:val="28"/>
          <w:szCs w:val="28"/>
        </w:rPr>
        <w:t xml:space="preserve">, se </w:t>
      </w:r>
      <w:r w:rsidR="00A046F4" w:rsidRPr="00FA1DDD">
        <w:rPr>
          <w:rFonts w:ascii="Arial Narrow" w:hAnsi="Arial Narrow" w:cs="Arial"/>
          <w:color w:val="000000"/>
          <w:sz w:val="28"/>
          <w:szCs w:val="28"/>
        </w:rPr>
        <w:t>tuvo a</w:t>
      </w:r>
      <w:r w:rsidR="0081575A" w:rsidRPr="00FA1DDD">
        <w:rPr>
          <w:rFonts w:ascii="Arial Narrow" w:hAnsi="Arial Narrow" w:cs="Arial"/>
          <w:color w:val="000000"/>
          <w:sz w:val="28"/>
          <w:szCs w:val="28"/>
        </w:rPr>
        <w:t xml:space="preserve"> la</w:t>
      </w:r>
      <w:r w:rsidR="001F018D" w:rsidRPr="00FA1DDD">
        <w:rPr>
          <w:rFonts w:ascii="Arial Narrow" w:hAnsi="Arial Narrow" w:cs="Arial"/>
          <w:color w:val="000000"/>
          <w:sz w:val="28"/>
          <w:szCs w:val="28"/>
        </w:rPr>
        <w:t xml:space="preserve"> Ciudadan</w:t>
      </w:r>
      <w:r w:rsidR="0081575A" w:rsidRPr="00FA1DDD">
        <w:rPr>
          <w:rFonts w:ascii="Arial Narrow" w:hAnsi="Arial Narrow" w:cs="Arial"/>
          <w:color w:val="000000"/>
          <w:sz w:val="28"/>
          <w:szCs w:val="28"/>
        </w:rPr>
        <w:t>a</w:t>
      </w:r>
      <w:r w:rsidR="001F018D" w:rsidRPr="00FA1DDD">
        <w:rPr>
          <w:rFonts w:ascii="Arial Narrow" w:hAnsi="Arial Narrow" w:cs="Arial"/>
          <w:color w:val="000000"/>
          <w:sz w:val="28"/>
          <w:szCs w:val="28"/>
        </w:rPr>
        <w:t xml:space="preserve"> </w:t>
      </w:r>
      <w:r w:rsidR="004D04A0">
        <w:rPr>
          <w:rFonts w:ascii="Arial Narrow" w:hAnsi="Arial Narrow"/>
          <w:b/>
        </w:rPr>
        <w:t>**********</w:t>
      </w:r>
      <w:r w:rsidR="00A046F4" w:rsidRPr="00FA1DDD">
        <w:rPr>
          <w:rFonts w:ascii="Arial Narrow" w:hAnsi="Arial Narrow" w:cs="Arial"/>
          <w:color w:val="000000"/>
          <w:sz w:val="28"/>
          <w:szCs w:val="28"/>
        </w:rPr>
        <w:t>demandando el acto, y</w:t>
      </w:r>
      <w:r w:rsidR="00A046F4" w:rsidRPr="0081575A">
        <w:rPr>
          <w:rFonts w:ascii="Arial Narrow" w:hAnsi="Arial Narrow" w:cs="Arial"/>
          <w:color w:val="000000"/>
          <w:sz w:val="28"/>
          <w:szCs w:val="28"/>
        </w:rPr>
        <w:t xml:space="preserve"> respecto de la</w:t>
      </w:r>
      <w:r w:rsidR="000A5A5D">
        <w:rPr>
          <w:rFonts w:ascii="Arial Narrow" w:hAnsi="Arial Narrow" w:cs="Arial"/>
          <w:color w:val="000000"/>
          <w:sz w:val="28"/>
          <w:szCs w:val="28"/>
        </w:rPr>
        <w:t>s</w:t>
      </w:r>
      <w:r w:rsidR="00A046F4" w:rsidRPr="0081575A">
        <w:rPr>
          <w:rFonts w:ascii="Arial Narrow" w:hAnsi="Arial Narrow" w:cs="Arial"/>
          <w:color w:val="000000"/>
          <w:sz w:val="28"/>
          <w:szCs w:val="28"/>
        </w:rPr>
        <w:t xml:space="preserve"> Autoridad</w:t>
      </w:r>
      <w:r w:rsidR="000A5A5D">
        <w:rPr>
          <w:rFonts w:ascii="Arial Narrow" w:hAnsi="Arial Narrow" w:cs="Arial"/>
          <w:color w:val="000000"/>
          <w:sz w:val="28"/>
          <w:szCs w:val="28"/>
        </w:rPr>
        <w:t>es</w:t>
      </w:r>
      <w:r w:rsidR="00A046F4" w:rsidRPr="0081575A">
        <w:rPr>
          <w:rFonts w:ascii="Arial Narrow" w:hAnsi="Arial Narrow" w:cs="Arial"/>
          <w:color w:val="000000"/>
          <w:sz w:val="28"/>
          <w:szCs w:val="28"/>
        </w:rPr>
        <w:t xml:space="preserve"> que enseguida se precisan:</w:t>
      </w:r>
    </w:p>
    <w:p w:rsidR="007718B0" w:rsidRPr="0081575A" w:rsidRDefault="007718B0" w:rsidP="007718B0">
      <w:pPr>
        <w:spacing w:after="0" w:line="360" w:lineRule="auto"/>
        <w:jc w:val="both"/>
        <w:rPr>
          <w:rFonts w:ascii="Arial Narrow" w:hAnsi="Arial Narrow" w:cs="Arial"/>
          <w:sz w:val="28"/>
          <w:szCs w:val="28"/>
        </w:rPr>
      </w:pPr>
      <w:r w:rsidRPr="0081575A">
        <w:rPr>
          <w:rFonts w:ascii="Arial Narrow" w:hAnsi="Arial Narrow" w:cs="Arial"/>
          <w:sz w:val="28"/>
          <w:szCs w:val="28"/>
        </w:rPr>
        <w:tab/>
      </w:r>
    </w:p>
    <w:p w:rsidR="007575EC" w:rsidRPr="00BD46AE" w:rsidRDefault="007718B0" w:rsidP="00864AC6">
      <w:pPr>
        <w:spacing w:after="0" w:line="360" w:lineRule="auto"/>
        <w:jc w:val="both"/>
        <w:rPr>
          <w:rFonts w:ascii="Arial Narrow" w:hAnsi="Arial Narrow" w:cs="Arial"/>
          <w:b/>
          <w:bCs/>
          <w:color w:val="000000"/>
          <w:sz w:val="28"/>
          <w:szCs w:val="28"/>
        </w:rPr>
      </w:pPr>
      <w:r w:rsidRPr="0081575A">
        <w:rPr>
          <w:rFonts w:ascii="Arial Narrow" w:hAnsi="Arial Narrow" w:cs="Arial"/>
          <w:sz w:val="28"/>
          <w:szCs w:val="28"/>
        </w:rPr>
        <w:tab/>
      </w:r>
      <w:r w:rsidR="00A046F4" w:rsidRPr="00BD46AE">
        <w:rPr>
          <w:rFonts w:ascii="Arial Narrow" w:hAnsi="Arial Narrow" w:cs="Arial"/>
          <w:b/>
          <w:bCs/>
          <w:color w:val="000000"/>
          <w:sz w:val="28"/>
          <w:szCs w:val="28"/>
        </w:rPr>
        <w:t>Autoridad</w:t>
      </w:r>
      <w:r w:rsidR="007575EC" w:rsidRPr="00BD46AE">
        <w:rPr>
          <w:rFonts w:ascii="Arial Narrow" w:hAnsi="Arial Narrow" w:cs="Arial"/>
          <w:b/>
          <w:bCs/>
          <w:color w:val="000000"/>
          <w:sz w:val="28"/>
          <w:szCs w:val="28"/>
        </w:rPr>
        <w:t>es</w:t>
      </w:r>
      <w:r w:rsidR="00A046F4" w:rsidRPr="00BD46AE">
        <w:rPr>
          <w:rFonts w:ascii="Arial Narrow" w:hAnsi="Arial Narrow" w:cs="Arial"/>
          <w:b/>
          <w:bCs/>
          <w:color w:val="000000"/>
          <w:sz w:val="28"/>
          <w:szCs w:val="28"/>
        </w:rPr>
        <w:t xml:space="preserve"> Demandada</w:t>
      </w:r>
      <w:r w:rsidR="007575EC" w:rsidRPr="00BD46AE">
        <w:rPr>
          <w:rFonts w:ascii="Arial Narrow" w:hAnsi="Arial Narrow" w:cs="Arial"/>
          <w:b/>
          <w:bCs/>
          <w:color w:val="000000"/>
          <w:sz w:val="28"/>
          <w:szCs w:val="28"/>
        </w:rPr>
        <w:t>s</w:t>
      </w:r>
      <w:r w:rsidR="00A046F4" w:rsidRPr="00BD46AE">
        <w:rPr>
          <w:rFonts w:ascii="Arial Narrow" w:hAnsi="Arial Narrow" w:cs="Arial"/>
          <w:b/>
          <w:bCs/>
          <w:color w:val="000000"/>
          <w:sz w:val="28"/>
          <w:szCs w:val="28"/>
        </w:rPr>
        <w:t>:</w:t>
      </w:r>
      <w:r w:rsidRPr="00BD46AE">
        <w:rPr>
          <w:rFonts w:ascii="Arial Narrow" w:hAnsi="Arial Narrow" w:cs="Arial"/>
          <w:b/>
          <w:bCs/>
          <w:color w:val="000000"/>
          <w:sz w:val="28"/>
          <w:szCs w:val="28"/>
        </w:rPr>
        <w:t xml:space="preserve"> </w:t>
      </w:r>
    </w:p>
    <w:p w:rsidR="00BD46AE" w:rsidRPr="00BD46AE" w:rsidRDefault="007575EC" w:rsidP="00BD46AE">
      <w:pPr>
        <w:spacing w:line="360" w:lineRule="auto"/>
        <w:jc w:val="both"/>
        <w:rPr>
          <w:rFonts w:ascii="Arial Narrow" w:eastAsia="Times New Roman" w:hAnsi="Arial Narrow" w:cs="Arial"/>
          <w:sz w:val="24"/>
          <w:szCs w:val="24"/>
          <w:lang w:val="es-ES" w:eastAsia="es-ES"/>
        </w:rPr>
      </w:pPr>
      <w:r w:rsidRPr="00BD46AE">
        <w:rPr>
          <w:rFonts w:ascii="Arial Narrow" w:hAnsi="Arial Narrow" w:cs="Arial"/>
          <w:b/>
          <w:bCs/>
          <w:color w:val="000000"/>
          <w:sz w:val="24"/>
          <w:szCs w:val="24"/>
        </w:rPr>
        <w:lastRenderedPageBreak/>
        <w:tab/>
      </w:r>
    </w:p>
    <w:p w:rsidR="00BD46AE" w:rsidRPr="00BD46AE" w:rsidRDefault="00BD46AE" w:rsidP="00BD46AE">
      <w:pPr>
        <w:pStyle w:val="Prrafodelista"/>
        <w:numPr>
          <w:ilvl w:val="0"/>
          <w:numId w:val="10"/>
        </w:numPr>
        <w:autoSpaceDE w:val="0"/>
        <w:autoSpaceDN w:val="0"/>
        <w:adjustRightInd w:val="0"/>
        <w:spacing w:after="0" w:line="360" w:lineRule="auto"/>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t>La Dirección de Pensiones del Estado.</w:t>
      </w:r>
    </w:p>
    <w:p w:rsidR="00BD46AE" w:rsidRPr="00BD46AE" w:rsidRDefault="00BD46AE" w:rsidP="00BD46AE">
      <w:pPr>
        <w:pStyle w:val="Prrafodelista"/>
        <w:numPr>
          <w:ilvl w:val="0"/>
          <w:numId w:val="10"/>
        </w:numPr>
        <w:autoSpaceDE w:val="0"/>
        <w:autoSpaceDN w:val="0"/>
        <w:adjustRightInd w:val="0"/>
        <w:spacing w:after="0" w:line="360" w:lineRule="auto"/>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t>La Junta Directiva de la Dirección de Pensiones del Estado.</w:t>
      </w:r>
    </w:p>
    <w:p w:rsidR="00BD46AE" w:rsidRPr="00BD46AE" w:rsidRDefault="00BD46AE" w:rsidP="00BD46AE">
      <w:pPr>
        <w:pStyle w:val="Prrafodelista"/>
        <w:numPr>
          <w:ilvl w:val="0"/>
          <w:numId w:val="10"/>
        </w:numPr>
        <w:autoSpaceDE w:val="0"/>
        <w:autoSpaceDN w:val="0"/>
        <w:adjustRightInd w:val="0"/>
        <w:spacing w:after="0" w:line="360" w:lineRule="auto"/>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t xml:space="preserve">El Director General de la Dirección de Pensiones del Estado. </w:t>
      </w:r>
    </w:p>
    <w:p w:rsidR="00864AC6" w:rsidRPr="00BD46AE" w:rsidRDefault="00864AC6" w:rsidP="00864AC6">
      <w:pPr>
        <w:spacing w:after="0" w:line="360" w:lineRule="auto"/>
        <w:jc w:val="both"/>
        <w:rPr>
          <w:rFonts w:ascii="Arial Narrow" w:hAnsi="Arial Narrow" w:cs="Arial"/>
          <w:sz w:val="24"/>
          <w:szCs w:val="24"/>
        </w:rPr>
      </w:pPr>
    </w:p>
    <w:p w:rsidR="00325208" w:rsidRPr="00BD46AE" w:rsidRDefault="00864AC6" w:rsidP="00864AC6">
      <w:pPr>
        <w:spacing w:after="0" w:line="360" w:lineRule="auto"/>
        <w:jc w:val="both"/>
        <w:rPr>
          <w:rFonts w:ascii="Arial Narrow" w:hAnsi="Arial Narrow" w:cs="Arial"/>
          <w:b/>
          <w:bCs/>
          <w:color w:val="000000"/>
          <w:sz w:val="28"/>
          <w:szCs w:val="28"/>
        </w:rPr>
      </w:pPr>
      <w:r w:rsidRPr="00BD46AE">
        <w:rPr>
          <w:rFonts w:ascii="Arial Narrow" w:hAnsi="Arial Narrow" w:cs="Arial"/>
          <w:sz w:val="28"/>
          <w:szCs w:val="28"/>
        </w:rPr>
        <w:tab/>
      </w:r>
      <w:r w:rsidR="007718B0" w:rsidRPr="00BD46AE">
        <w:rPr>
          <w:rFonts w:ascii="Arial Narrow" w:hAnsi="Arial Narrow" w:cs="Arial"/>
          <w:b/>
          <w:bCs/>
          <w:color w:val="000000"/>
          <w:sz w:val="28"/>
          <w:szCs w:val="28"/>
        </w:rPr>
        <w:t>De dicha</w:t>
      </w:r>
      <w:r w:rsidR="007575EC" w:rsidRPr="00BD46AE">
        <w:rPr>
          <w:rFonts w:ascii="Arial Narrow" w:hAnsi="Arial Narrow" w:cs="Arial"/>
          <w:b/>
          <w:bCs/>
          <w:color w:val="000000"/>
          <w:sz w:val="28"/>
          <w:szCs w:val="28"/>
        </w:rPr>
        <w:t>s</w:t>
      </w:r>
      <w:r w:rsidR="007718B0" w:rsidRPr="00BD46AE">
        <w:rPr>
          <w:rFonts w:ascii="Arial Narrow" w:hAnsi="Arial Narrow" w:cs="Arial"/>
          <w:b/>
          <w:bCs/>
          <w:color w:val="000000"/>
          <w:sz w:val="28"/>
          <w:szCs w:val="28"/>
        </w:rPr>
        <w:t xml:space="preserve"> Autoridad</w:t>
      </w:r>
      <w:r w:rsidR="007575EC" w:rsidRPr="00BD46AE">
        <w:rPr>
          <w:rFonts w:ascii="Arial Narrow" w:hAnsi="Arial Narrow" w:cs="Arial"/>
          <w:b/>
          <w:bCs/>
          <w:color w:val="000000"/>
          <w:sz w:val="28"/>
          <w:szCs w:val="28"/>
        </w:rPr>
        <w:t>es</w:t>
      </w:r>
      <w:r w:rsidR="007718B0" w:rsidRPr="00BD46AE">
        <w:rPr>
          <w:rFonts w:ascii="Arial Narrow" w:hAnsi="Arial Narrow" w:cs="Arial"/>
          <w:b/>
          <w:bCs/>
          <w:color w:val="000000"/>
          <w:sz w:val="28"/>
          <w:szCs w:val="28"/>
        </w:rPr>
        <w:t>, l</w:t>
      </w:r>
      <w:r w:rsidR="00E3617B" w:rsidRPr="00BD46AE">
        <w:rPr>
          <w:rFonts w:ascii="Arial Narrow" w:hAnsi="Arial Narrow" w:cs="Arial"/>
          <w:b/>
          <w:bCs/>
          <w:color w:val="000000"/>
          <w:sz w:val="28"/>
          <w:szCs w:val="28"/>
        </w:rPr>
        <w:t>a parte</w:t>
      </w:r>
      <w:r w:rsidR="007718B0" w:rsidRPr="00BD46AE">
        <w:rPr>
          <w:rFonts w:ascii="Arial Narrow" w:hAnsi="Arial Narrow" w:cs="Arial"/>
          <w:b/>
          <w:bCs/>
          <w:color w:val="000000"/>
          <w:sz w:val="28"/>
          <w:szCs w:val="28"/>
        </w:rPr>
        <w:t xml:space="preserve"> Actor</w:t>
      </w:r>
      <w:r w:rsidR="00E3617B" w:rsidRPr="00BD46AE">
        <w:rPr>
          <w:rFonts w:ascii="Arial Narrow" w:hAnsi="Arial Narrow" w:cs="Arial"/>
          <w:b/>
          <w:bCs/>
          <w:color w:val="000000"/>
          <w:sz w:val="28"/>
          <w:szCs w:val="28"/>
        </w:rPr>
        <w:t>a</w:t>
      </w:r>
      <w:r w:rsidR="007718B0" w:rsidRPr="00BD46AE">
        <w:rPr>
          <w:rFonts w:ascii="Arial Narrow" w:hAnsi="Arial Narrow" w:cs="Arial"/>
          <w:b/>
          <w:bCs/>
          <w:color w:val="000000"/>
          <w:sz w:val="28"/>
          <w:szCs w:val="28"/>
        </w:rPr>
        <w:t xml:space="preserve"> impugna lo siguiente: </w:t>
      </w:r>
    </w:p>
    <w:p w:rsidR="00BD46AE" w:rsidRPr="00BD46AE" w:rsidRDefault="00BD46AE" w:rsidP="00BD46AE">
      <w:pPr>
        <w:autoSpaceDE w:val="0"/>
        <w:autoSpaceDN w:val="0"/>
        <w:adjustRightInd w:val="0"/>
        <w:spacing w:after="0" w:line="360" w:lineRule="auto"/>
        <w:ind w:firstLine="708"/>
        <w:jc w:val="both"/>
        <w:rPr>
          <w:rFonts w:ascii="Arial Narrow" w:hAnsi="Arial Narrow" w:cs="Arial"/>
          <w:b/>
          <w:bCs/>
          <w:color w:val="000000"/>
          <w:sz w:val="24"/>
          <w:szCs w:val="24"/>
        </w:rPr>
      </w:pPr>
    </w:p>
    <w:p w:rsidR="00BD46AE" w:rsidRPr="00BD46AE" w:rsidRDefault="00BD46AE" w:rsidP="00BD46AE">
      <w:pPr>
        <w:autoSpaceDE w:val="0"/>
        <w:autoSpaceDN w:val="0"/>
        <w:adjustRightInd w:val="0"/>
        <w:spacing w:after="0" w:line="360" w:lineRule="auto"/>
        <w:ind w:firstLine="708"/>
        <w:jc w:val="both"/>
        <w:rPr>
          <w:rFonts w:ascii="Arial Narrow" w:hAnsi="Arial Narrow" w:cs="Arial"/>
          <w:bCs/>
          <w:color w:val="000000"/>
          <w:sz w:val="24"/>
          <w:szCs w:val="24"/>
          <w:lang w:val="es-ES_tradnl"/>
        </w:rPr>
      </w:pPr>
      <w:r w:rsidRPr="00BD46AE">
        <w:rPr>
          <w:rFonts w:ascii="Arial Narrow" w:hAnsi="Arial Narrow" w:cs="Arial"/>
          <w:bCs/>
          <w:color w:val="000000"/>
          <w:sz w:val="24"/>
          <w:szCs w:val="24"/>
          <w:lang w:val="es-ES"/>
        </w:rPr>
        <w:t xml:space="preserve"> “</w:t>
      </w:r>
      <w:r w:rsidR="004D04A0">
        <w:rPr>
          <w:rFonts w:ascii="Arial Narrow" w:hAnsi="Arial Narrow"/>
          <w:b/>
        </w:rPr>
        <w:t>**********</w:t>
      </w:r>
      <w:r w:rsidRPr="00BD46AE">
        <w:rPr>
          <w:rFonts w:ascii="Arial Narrow" w:hAnsi="Arial Narrow" w:cs="Arial"/>
          <w:bCs/>
          <w:color w:val="000000"/>
          <w:sz w:val="24"/>
          <w:szCs w:val="24"/>
          <w:lang w:val="es-ES"/>
        </w:rPr>
        <w:t>.</w:t>
      </w:r>
      <w:r w:rsidR="00B54A72">
        <w:rPr>
          <w:rFonts w:ascii="Arial Narrow" w:hAnsi="Arial Narrow" w:cs="Arial"/>
          <w:bCs/>
          <w:color w:val="000000"/>
          <w:sz w:val="24"/>
          <w:szCs w:val="24"/>
          <w:lang w:val="es-ES"/>
        </w:rPr>
        <w:t>"</w:t>
      </w:r>
    </w:p>
    <w:p w:rsidR="001743FA" w:rsidRPr="00BD46AE" w:rsidRDefault="001743FA" w:rsidP="00E3617B">
      <w:pPr>
        <w:spacing w:line="360" w:lineRule="auto"/>
        <w:jc w:val="both"/>
        <w:rPr>
          <w:rFonts w:ascii="Arial Narrow" w:hAnsi="Arial Narrow" w:cs="Arial"/>
          <w:sz w:val="24"/>
          <w:szCs w:val="24"/>
          <w:lang w:val="es-ES_tradnl"/>
        </w:rPr>
      </w:pPr>
    </w:p>
    <w:p w:rsidR="001743FA" w:rsidRPr="00BD46AE" w:rsidRDefault="001743FA" w:rsidP="001743FA">
      <w:pPr>
        <w:spacing w:after="0" w:line="360" w:lineRule="auto"/>
        <w:jc w:val="both"/>
        <w:rPr>
          <w:rFonts w:ascii="Arial Narrow" w:hAnsi="Arial Narrow" w:cs="Arial"/>
          <w:color w:val="000000"/>
          <w:sz w:val="28"/>
          <w:szCs w:val="28"/>
        </w:rPr>
      </w:pPr>
      <w:r w:rsidRPr="00BD46AE">
        <w:rPr>
          <w:rFonts w:ascii="Arial Narrow" w:hAnsi="Arial Narrow" w:cs="Arial"/>
          <w:b/>
          <w:bCs/>
          <w:color w:val="000000"/>
          <w:sz w:val="28"/>
          <w:szCs w:val="28"/>
        </w:rPr>
        <w:tab/>
        <w:t>II.-</w:t>
      </w:r>
      <w:r w:rsidRPr="00BD46AE">
        <w:rPr>
          <w:rFonts w:ascii="Arial Narrow" w:hAnsi="Arial Narrow" w:cs="Arial"/>
          <w:color w:val="000000"/>
          <w:sz w:val="28"/>
          <w:szCs w:val="28"/>
        </w:rPr>
        <w:t xml:space="preserve"> Substanciado el procedimiento en cada una de sus etapas, se fijaron las</w:t>
      </w:r>
      <w:r w:rsidR="00BD46AE">
        <w:rPr>
          <w:rFonts w:ascii="Arial Narrow" w:hAnsi="Arial Narrow" w:cs="Arial"/>
          <w:color w:val="000000"/>
          <w:sz w:val="28"/>
          <w:szCs w:val="28"/>
        </w:rPr>
        <w:t xml:space="preserve"> diez horas</w:t>
      </w:r>
      <w:r w:rsidRPr="00BD46AE">
        <w:rPr>
          <w:rFonts w:ascii="Arial Narrow" w:hAnsi="Arial Narrow" w:cs="Arial"/>
          <w:color w:val="000000"/>
          <w:sz w:val="28"/>
          <w:szCs w:val="28"/>
        </w:rPr>
        <w:t xml:space="preserve"> del día </w:t>
      </w:r>
      <w:r w:rsidR="00BD46AE">
        <w:rPr>
          <w:rFonts w:ascii="Arial Narrow" w:hAnsi="Arial Narrow" w:cs="Arial"/>
          <w:color w:val="000000"/>
          <w:sz w:val="28"/>
          <w:szCs w:val="28"/>
        </w:rPr>
        <w:t>dieciocho de junio</w:t>
      </w:r>
      <w:r w:rsidRPr="00BD46AE">
        <w:rPr>
          <w:rFonts w:ascii="Arial Narrow" w:hAnsi="Arial Narrow" w:cs="Arial"/>
          <w:color w:val="000000"/>
          <w:sz w:val="28"/>
          <w:szCs w:val="28"/>
        </w:rPr>
        <w:t xml:space="preserve"> de dos mil dieci</w:t>
      </w:r>
      <w:r w:rsidR="00BD46AE">
        <w:rPr>
          <w:rFonts w:ascii="Arial Narrow" w:hAnsi="Arial Narrow" w:cs="Arial"/>
          <w:color w:val="000000"/>
          <w:sz w:val="28"/>
          <w:szCs w:val="28"/>
        </w:rPr>
        <w:t>ocho</w:t>
      </w:r>
      <w:r w:rsidRPr="00BD46AE">
        <w:rPr>
          <w:rFonts w:ascii="Arial Narrow" w:hAnsi="Arial Narrow" w:cs="Arial"/>
          <w:color w:val="000000"/>
          <w:sz w:val="28"/>
          <w:szCs w:val="28"/>
        </w:rPr>
        <w:t>, para que tuviera verificativo la Audiencia a que se refiere el artículo 246 del Código Procesal Administrativo para el Estado de San Luis Potosí.</w:t>
      </w:r>
    </w:p>
    <w:p w:rsidR="001743FA" w:rsidRPr="00FD19CF" w:rsidRDefault="001743FA" w:rsidP="001743FA">
      <w:pPr>
        <w:spacing w:after="0" w:line="360" w:lineRule="auto"/>
        <w:jc w:val="both"/>
        <w:rPr>
          <w:rFonts w:ascii="Arial" w:hAnsi="Arial" w:cs="Arial"/>
          <w:sz w:val="28"/>
          <w:szCs w:val="28"/>
        </w:rPr>
      </w:pPr>
    </w:p>
    <w:p w:rsidR="008F3016" w:rsidRPr="00CF6087" w:rsidRDefault="001743FA" w:rsidP="008F3016">
      <w:pPr>
        <w:spacing w:after="0" w:line="360" w:lineRule="auto"/>
        <w:jc w:val="both"/>
        <w:rPr>
          <w:rFonts w:ascii="Arial Narrow" w:hAnsi="Arial Narrow" w:cs="Arial"/>
          <w:color w:val="000000"/>
          <w:sz w:val="28"/>
          <w:szCs w:val="28"/>
        </w:rPr>
      </w:pPr>
      <w:r w:rsidRPr="00FD19CF">
        <w:rPr>
          <w:rFonts w:ascii="Arial" w:hAnsi="Arial" w:cs="Arial"/>
          <w:sz w:val="28"/>
          <w:szCs w:val="28"/>
        </w:rPr>
        <w:tab/>
      </w:r>
      <w:r w:rsidRPr="000663C7">
        <w:rPr>
          <w:rFonts w:ascii="Arial Narrow" w:hAnsi="Arial Narrow" w:cs="Arial"/>
          <w:b/>
          <w:bCs/>
          <w:color w:val="000000"/>
          <w:sz w:val="28"/>
          <w:szCs w:val="28"/>
        </w:rPr>
        <w:t xml:space="preserve">III.- </w:t>
      </w:r>
      <w:r w:rsidRPr="000663C7">
        <w:rPr>
          <w:rFonts w:ascii="Arial Narrow" w:hAnsi="Arial Narrow" w:cs="Arial"/>
          <w:color w:val="000000"/>
          <w:sz w:val="28"/>
          <w:szCs w:val="28"/>
        </w:rPr>
        <w:t xml:space="preserve">En la fecha y hora anotadas, dio inicio la Audiencia de Ley en este juicio, haciéndose constar </w:t>
      </w:r>
      <w:r w:rsidR="00A5646B">
        <w:rPr>
          <w:rFonts w:ascii="Arial Narrow" w:hAnsi="Arial Narrow" w:cs="Arial"/>
          <w:color w:val="000000"/>
          <w:sz w:val="28"/>
          <w:szCs w:val="28"/>
        </w:rPr>
        <w:t>la asistencia de la diversa</w:t>
      </w:r>
      <w:r w:rsidR="000663C7">
        <w:rPr>
          <w:rFonts w:ascii="Arial Narrow" w:hAnsi="Arial Narrow" w:cs="Arial"/>
          <w:color w:val="000000"/>
          <w:sz w:val="28"/>
          <w:szCs w:val="28"/>
        </w:rPr>
        <w:t xml:space="preserve"> delegad</w:t>
      </w:r>
      <w:r w:rsidR="00A5646B">
        <w:rPr>
          <w:rFonts w:ascii="Arial Narrow" w:hAnsi="Arial Narrow" w:cs="Arial"/>
          <w:color w:val="000000"/>
          <w:sz w:val="28"/>
          <w:szCs w:val="28"/>
        </w:rPr>
        <w:t>a</w:t>
      </w:r>
      <w:r w:rsidR="000663C7">
        <w:rPr>
          <w:rFonts w:ascii="Arial Narrow" w:hAnsi="Arial Narrow" w:cs="Arial"/>
          <w:color w:val="000000"/>
          <w:sz w:val="28"/>
          <w:szCs w:val="28"/>
        </w:rPr>
        <w:t xml:space="preserve"> de la autoridad demandada,  e inasistencia de la parte actora</w:t>
      </w:r>
      <w:r w:rsidRPr="000663C7">
        <w:rPr>
          <w:rFonts w:ascii="Arial Narrow" w:hAnsi="Arial Narrow" w:cs="Arial"/>
          <w:color w:val="000000"/>
          <w:sz w:val="28"/>
          <w:szCs w:val="28"/>
        </w:rPr>
        <w:t>. Acto seguido, el Secretario de Acuerdos dio lectura al escrito inicial de demanda y al de contestación,</w:t>
      </w:r>
      <w:r w:rsidR="002879A7">
        <w:rPr>
          <w:rFonts w:ascii="Arial Narrow" w:hAnsi="Arial Narrow" w:cs="Arial"/>
          <w:color w:val="000000"/>
          <w:sz w:val="28"/>
          <w:szCs w:val="28"/>
        </w:rPr>
        <w:t xml:space="preserve"> así como al de ampliación y contestación de la misma,</w:t>
      </w:r>
      <w:r w:rsidRPr="000663C7">
        <w:rPr>
          <w:rFonts w:ascii="Arial Narrow" w:hAnsi="Arial Narrow" w:cs="Arial"/>
          <w:color w:val="000000"/>
          <w:sz w:val="28"/>
          <w:szCs w:val="28"/>
        </w:rPr>
        <w:t xml:space="preserve"> señalando las pruebas ofrecidas por las partes, y se hizo constar que no se les desechó ninguna prueba, y se desahogaron las pruebas documentales de las partes, ofrecidas en tiempo dada su propia naturaleza. Enseguida, se hizo constar que no había pruebas pendientes por desahogar, y en período de alegatos se certificó que</w:t>
      </w:r>
      <w:r w:rsidR="003B7112">
        <w:rPr>
          <w:rFonts w:ascii="Arial Narrow" w:hAnsi="Arial Narrow" w:cs="Arial"/>
          <w:color w:val="000000"/>
          <w:sz w:val="28"/>
          <w:szCs w:val="28"/>
        </w:rPr>
        <w:t xml:space="preserve"> </w:t>
      </w:r>
      <w:r w:rsidRPr="000663C7">
        <w:rPr>
          <w:rFonts w:ascii="Arial Narrow" w:hAnsi="Arial Narrow" w:cs="Arial"/>
          <w:color w:val="000000"/>
          <w:sz w:val="28"/>
          <w:szCs w:val="28"/>
        </w:rPr>
        <w:t xml:space="preserve">se formularon </w:t>
      </w:r>
      <w:r w:rsidR="00742BB8">
        <w:rPr>
          <w:rFonts w:ascii="Arial Narrow" w:hAnsi="Arial Narrow" w:cs="Arial"/>
          <w:color w:val="000000"/>
          <w:sz w:val="28"/>
          <w:szCs w:val="28"/>
        </w:rPr>
        <w:t xml:space="preserve">únicamente </w:t>
      </w:r>
      <w:r w:rsidR="003B7112">
        <w:rPr>
          <w:rFonts w:ascii="Arial Narrow" w:hAnsi="Arial Narrow" w:cs="Arial"/>
          <w:color w:val="000000"/>
          <w:sz w:val="28"/>
          <w:szCs w:val="28"/>
        </w:rPr>
        <w:t xml:space="preserve">por </w:t>
      </w:r>
      <w:r w:rsidR="00742BB8">
        <w:rPr>
          <w:rFonts w:ascii="Arial Narrow" w:hAnsi="Arial Narrow" w:cs="Arial"/>
          <w:color w:val="000000"/>
          <w:sz w:val="28"/>
          <w:szCs w:val="28"/>
        </w:rPr>
        <w:t>el autorizado de la parte actora</w:t>
      </w:r>
      <w:r w:rsidR="003B7112">
        <w:rPr>
          <w:rFonts w:ascii="Arial Narrow" w:hAnsi="Arial Narrow" w:cs="Arial"/>
          <w:color w:val="000000"/>
          <w:sz w:val="28"/>
          <w:szCs w:val="28"/>
        </w:rPr>
        <w:t>, los que se ordenaron glosar a los autos para los efectos legales conducentes</w:t>
      </w:r>
      <w:r w:rsidRPr="000663C7">
        <w:rPr>
          <w:rFonts w:ascii="Arial Narrow" w:hAnsi="Arial Narrow" w:cs="Arial"/>
          <w:color w:val="000000"/>
          <w:sz w:val="28"/>
          <w:szCs w:val="28"/>
        </w:rPr>
        <w:t>, por lo que se citó para resolver en definitiva</w:t>
      </w:r>
      <w:r w:rsidR="008F3016">
        <w:rPr>
          <w:rFonts w:ascii="Arial Narrow" w:hAnsi="Arial Narrow" w:cs="Arial"/>
          <w:color w:val="000000"/>
          <w:sz w:val="28"/>
          <w:szCs w:val="28"/>
        </w:rPr>
        <w:t>,</w:t>
      </w:r>
      <w:r w:rsidR="008F3016" w:rsidRPr="008F3016">
        <w:rPr>
          <w:rFonts w:ascii="Arial Narrow" w:hAnsi="Arial Narrow" w:cs="Arial"/>
          <w:bCs/>
          <w:sz w:val="28"/>
          <w:szCs w:val="28"/>
        </w:rPr>
        <w:t xml:space="preserve"> </w:t>
      </w:r>
      <w:r w:rsidR="008F3016" w:rsidRPr="00CF6087">
        <w:rPr>
          <w:rFonts w:ascii="Arial Narrow" w:hAnsi="Arial Narrow" w:cs="Arial"/>
          <w:bCs/>
          <w:sz w:val="28"/>
          <w:szCs w:val="28"/>
        </w:rPr>
        <w:t xml:space="preserve">dictándose sentencia el </w:t>
      </w:r>
      <w:r w:rsidR="008F3016">
        <w:rPr>
          <w:rFonts w:ascii="Arial Narrow" w:hAnsi="Arial Narrow" w:cs="Arial"/>
          <w:bCs/>
          <w:sz w:val="28"/>
          <w:szCs w:val="28"/>
        </w:rPr>
        <w:t>veintiséis de junio</w:t>
      </w:r>
      <w:r w:rsidR="008F3016" w:rsidRPr="00CF6087">
        <w:rPr>
          <w:rFonts w:ascii="Arial Narrow" w:hAnsi="Arial Narrow" w:cs="Arial"/>
          <w:bCs/>
          <w:sz w:val="28"/>
          <w:szCs w:val="28"/>
        </w:rPr>
        <w:t xml:space="preserve"> de dos mil dieci</w:t>
      </w:r>
      <w:r w:rsidR="008F3016">
        <w:rPr>
          <w:rFonts w:ascii="Arial Narrow" w:hAnsi="Arial Narrow" w:cs="Arial"/>
          <w:bCs/>
          <w:sz w:val="28"/>
          <w:szCs w:val="28"/>
        </w:rPr>
        <w:t>ocho</w:t>
      </w:r>
      <w:r w:rsidR="008F3016" w:rsidRPr="00CF6087">
        <w:rPr>
          <w:rFonts w:ascii="Arial Narrow" w:hAnsi="Arial Narrow" w:cs="Arial"/>
          <w:bCs/>
          <w:sz w:val="28"/>
          <w:szCs w:val="28"/>
        </w:rPr>
        <w:t>.</w:t>
      </w:r>
    </w:p>
    <w:p w:rsidR="008F3016" w:rsidRPr="00CF6087" w:rsidRDefault="008F3016" w:rsidP="008F3016">
      <w:pPr>
        <w:spacing w:line="360" w:lineRule="auto"/>
        <w:ind w:firstLine="708"/>
        <w:jc w:val="both"/>
        <w:rPr>
          <w:rFonts w:ascii="Arial Narrow" w:hAnsi="Arial Narrow" w:cs="Arial"/>
          <w:sz w:val="28"/>
          <w:szCs w:val="28"/>
        </w:rPr>
      </w:pPr>
      <w:r w:rsidRPr="00CF6087">
        <w:rPr>
          <w:rFonts w:ascii="Arial Narrow" w:hAnsi="Arial Narrow" w:cs="Arial"/>
          <w:sz w:val="28"/>
          <w:szCs w:val="28"/>
        </w:rPr>
        <w:t xml:space="preserve">En contra del resultado de la sentencia dictada la parte actora promovió juicio de garantías, el que por razón de turno le toco conocer al </w:t>
      </w:r>
      <w:r>
        <w:rPr>
          <w:rFonts w:ascii="Arial Narrow" w:hAnsi="Arial Narrow" w:cs="Arial"/>
          <w:sz w:val="28"/>
          <w:szCs w:val="28"/>
        </w:rPr>
        <w:t>Primer</w:t>
      </w:r>
      <w:r w:rsidRPr="00CF6087">
        <w:rPr>
          <w:rFonts w:ascii="Arial Narrow" w:hAnsi="Arial Narrow" w:cs="Arial"/>
          <w:sz w:val="28"/>
          <w:szCs w:val="28"/>
        </w:rPr>
        <w:t xml:space="preserve"> Tribunal Colegiado en Materias Civil y Administrativa del Noveno Circuito, autoridad que concedió la Protección del Amparo y la Protección de la Justicia de la Unión en su ejecutoria dictada</w:t>
      </w:r>
      <w:r>
        <w:rPr>
          <w:rFonts w:ascii="Arial Narrow" w:hAnsi="Arial Narrow" w:cs="Arial"/>
          <w:sz w:val="28"/>
          <w:szCs w:val="28"/>
        </w:rPr>
        <w:t xml:space="preserve"> en el Juicio de Amparo</w:t>
      </w:r>
      <w:r w:rsidR="004D04A0">
        <w:rPr>
          <w:rFonts w:ascii="Arial Narrow" w:hAnsi="Arial Narrow"/>
          <w:b/>
        </w:rPr>
        <w:t>**********</w:t>
      </w:r>
      <w:r w:rsidRPr="00CF6087">
        <w:rPr>
          <w:rFonts w:ascii="Arial Narrow" w:hAnsi="Arial Narrow" w:cs="Arial"/>
          <w:sz w:val="28"/>
          <w:szCs w:val="28"/>
        </w:rPr>
        <w:t>, en los términos del considerando S</w:t>
      </w:r>
      <w:r>
        <w:rPr>
          <w:rFonts w:ascii="Arial Narrow" w:hAnsi="Arial Narrow" w:cs="Arial"/>
          <w:sz w:val="28"/>
          <w:szCs w:val="28"/>
        </w:rPr>
        <w:t>éptimo</w:t>
      </w:r>
      <w:r w:rsidRPr="00CF6087">
        <w:rPr>
          <w:rFonts w:ascii="Arial Narrow" w:hAnsi="Arial Narrow" w:cs="Arial"/>
          <w:sz w:val="28"/>
          <w:szCs w:val="28"/>
        </w:rPr>
        <w:t xml:space="preserve"> de dicha ejecutoria.</w:t>
      </w:r>
    </w:p>
    <w:p w:rsidR="008F3016" w:rsidRPr="00CF6087" w:rsidRDefault="008F3016" w:rsidP="008F3016">
      <w:pPr>
        <w:spacing w:line="360" w:lineRule="auto"/>
        <w:ind w:firstLine="708"/>
        <w:jc w:val="both"/>
        <w:rPr>
          <w:rFonts w:ascii="Arial Narrow" w:hAnsi="Arial Narrow" w:cs="Arial"/>
          <w:sz w:val="28"/>
          <w:szCs w:val="28"/>
        </w:rPr>
      </w:pPr>
      <w:r w:rsidRPr="00CF6087">
        <w:rPr>
          <w:rFonts w:ascii="Arial Narrow" w:hAnsi="Arial Narrow" w:cs="Arial"/>
          <w:sz w:val="28"/>
          <w:szCs w:val="28"/>
        </w:rPr>
        <w:lastRenderedPageBreak/>
        <w:t xml:space="preserve">En cumplimiento a dicha ejecutoria por auto de </w:t>
      </w:r>
      <w:r>
        <w:rPr>
          <w:rFonts w:ascii="Arial Narrow" w:hAnsi="Arial Narrow" w:cs="Arial"/>
          <w:sz w:val="28"/>
          <w:szCs w:val="28"/>
        </w:rPr>
        <w:t>dos de abril de dos mil diecinueve</w:t>
      </w:r>
      <w:r w:rsidRPr="00CF6087">
        <w:rPr>
          <w:rFonts w:ascii="Arial Narrow" w:hAnsi="Arial Narrow" w:cs="Arial"/>
          <w:sz w:val="28"/>
          <w:szCs w:val="28"/>
        </w:rPr>
        <w:t>, esta Primera Sala Unitaria del Tribunal Estatal de Justicia Administrativa de San Luis Potosí, dejó insubsistente la resolución pronunciada por el Tribunal en Pleno del Tribunal de lo Contencioso Administrativo del Estado, y turnó el expediente a la Magistrada Titular de la citada Sala Unitaria, para e</w:t>
      </w:r>
      <w:r w:rsidR="004B64A5">
        <w:rPr>
          <w:rFonts w:ascii="Arial Narrow" w:hAnsi="Arial Narrow" w:cs="Arial"/>
          <w:sz w:val="28"/>
          <w:szCs w:val="28"/>
        </w:rPr>
        <w:t>laborar el proyecto de nueva res</w:t>
      </w:r>
      <w:r w:rsidRPr="00CF6087">
        <w:rPr>
          <w:rFonts w:ascii="Arial Narrow" w:hAnsi="Arial Narrow" w:cs="Arial"/>
          <w:sz w:val="28"/>
          <w:szCs w:val="28"/>
        </w:rPr>
        <w:t xml:space="preserve">olución con la que se diera cumplimiento al fallo protector </w:t>
      </w:r>
      <w:proofErr w:type="spellStart"/>
      <w:r w:rsidRPr="00CF6087">
        <w:rPr>
          <w:rFonts w:ascii="Arial Narrow" w:hAnsi="Arial Narrow" w:cs="Arial"/>
          <w:sz w:val="28"/>
          <w:szCs w:val="28"/>
        </w:rPr>
        <w:t>amparatorio</w:t>
      </w:r>
      <w:proofErr w:type="spellEnd"/>
      <w:r w:rsidRPr="00CF6087">
        <w:rPr>
          <w:rFonts w:ascii="Arial Narrow" w:hAnsi="Arial Narrow" w:cs="Arial"/>
          <w:sz w:val="28"/>
          <w:szCs w:val="28"/>
        </w:rPr>
        <w:t>.</w:t>
      </w:r>
    </w:p>
    <w:p w:rsidR="001743FA" w:rsidRPr="00FD19CF" w:rsidRDefault="001743FA" w:rsidP="001743FA">
      <w:pPr>
        <w:spacing w:after="0" w:line="360" w:lineRule="auto"/>
        <w:jc w:val="both"/>
        <w:rPr>
          <w:rFonts w:ascii="Arial" w:hAnsi="Arial" w:cs="Arial"/>
          <w:sz w:val="28"/>
          <w:szCs w:val="28"/>
        </w:rPr>
      </w:pPr>
    </w:p>
    <w:p w:rsidR="001743FA" w:rsidRPr="007A52CC" w:rsidRDefault="001743FA" w:rsidP="001743FA">
      <w:pPr>
        <w:spacing w:after="0" w:line="360" w:lineRule="auto"/>
        <w:jc w:val="center"/>
        <w:rPr>
          <w:rFonts w:ascii="Arial Narrow" w:hAnsi="Arial Narrow" w:cs="Arial"/>
          <w:b/>
          <w:bCs/>
          <w:color w:val="000000"/>
          <w:sz w:val="28"/>
          <w:szCs w:val="28"/>
        </w:rPr>
      </w:pPr>
      <w:r w:rsidRPr="007A52CC">
        <w:rPr>
          <w:rFonts w:ascii="Arial Narrow" w:hAnsi="Arial Narrow" w:cs="Arial"/>
          <w:b/>
          <w:bCs/>
          <w:color w:val="000000"/>
          <w:sz w:val="28"/>
          <w:szCs w:val="28"/>
        </w:rPr>
        <w:t>CONSIDERANDO</w:t>
      </w:r>
    </w:p>
    <w:p w:rsidR="001743FA" w:rsidRPr="007A52CC" w:rsidRDefault="001743FA" w:rsidP="001743FA">
      <w:pPr>
        <w:spacing w:before="240" w:after="240" w:line="360" w:lineRule="auto"/>
        <w:ind w:firstLine="708"/>
        <w:jc w:val="both"/>
        <w:rPr>
          <w:rFonts w:ascii="Arial Narrow" w:hAnsi="Arial Narrow" w:cs="Arial"/>
          <w:sz w:val="28"/>
          <w:szCs w:val="28"/>
        </w:rPr>
      </w:pPr>
      <w:r w:rsidRPr="007A52CC">
        <w:rPr>
          <w:rFonts w:ascii="Arial Narrow" w:hAnsi="Arial Narrow" w:cs="Arial"/>
          <w:b/>
          <w:bCs/>
          <w:color w:val="000000"/>
          <w:sz w:val="28"/>
          <w:szCs w:val="28"/>
        </w:rPr>
        <w:tab/>
      </w:r>
      <w:r w:rsidRPr="007A52CC">
        <w:rPr>
          <w:rFonts w:ascii="Arial Narrow" w:hAnsi="Arial Narrow" w:cs="Arial"/>
          <w:b/>
          <w:sz w:val="28"/>
          <w:szCs w:val="28"/>
        </w:rPr>
        <w:t xml:space="preserve">PRIMERO.- </w:t>
      </w:r>
      <w:r w:rsidRPr="007A52CC">
        <w:rPr>
          <w:rFonts w:ascii="Arial Narrow" w:hAnsi="Arial Narrow" w:cs="Arial"/>
          <w:sz w:val="28"/>
          <w:szCs w:val="28"/>
        </w:rPr>
        <w:t xml:space="preserve">A la Primera Sala Unitaria del Tribunal Estatal de Justicia Administrativa, corresponde conocer, substanciar y resolver los juicios de </w:t>
      </w:r>
      <w:r w:rsidRPr="00833FA8">
        <w:rPr>
          <w:rFonts w:ascii="Arial Narrow" w:hAnsi="Arial Narrow" w:cs="Arial"/>
          <w:sz w:val="28"/>
          <w:szCs w:val="28"/>
        </w:rPr>
        <w:t>su competencia, en términos de los artículos 123 de la Constitución Política del Estado de San Luis Potosí, 1º, 2º, 7º, fracción I, y 9º fracción III, 24, 35</w:t>
      </w:r>
      <w:r w:rsidRPr="007A52CC">
        <w:rPr>
          <w:rFonts w:ascii="Arial Narrow" w:hAnsi="Arial Narrow" w:cs="Arial"/>
          <w:sz w:val="28"/>
          <w:szCs w:val="28"/>
        </w:rPr>
        <w:t xml:space="preserve">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1743FA" w:rsidRPr="007A52CC" w:rsidRDefault="001743FA" w:rsidP="001743FA">
      <w:pPr>
        <w:spacing w:before="240" w:after="240" w:line="360" w:lineRule="auto"/>
        <w:ind w:firstLine="708"/>
        <w:jc w:val="both"/>
        <w:rPr>
          <w:rFonts w:ascii="Arial Narrow" w:hAnsi="Arial Narrow" w:cs="Arial"/>
          <w:color w:val="000000"/>
          <w:sz w:val="28"/>
          <w:szCs w:val="28"/>
        </w:rPr>
      </w:pPr>
      <w:r w:rsidRPr="007A52CC">
        <w:rPr>
          <w:rFonts w:ascii="Arial Narrow" w:hAnsi="Arial Narrow" w:cs="Arial"/>
          <w:b/>
          <w:sz w:val="28"/>
          <w:szCs w:val="28"/>
        </w:rPr>
        <w:t>SEGUNDO.-</w:t>
      </w:r>
      <w:r w:rsidRPr="007A52CC">
        <w:rPr>
          <w:rFonts w:ascii="Arial Narrow" w:hAnsi="Arial Narrow" w:cs="Arial"/>
          <w:sz w:val="28"/>
          <w:szCs w:val="28"/>
        </w:rPr>
        <w:t>De acuerdo con lo que precisa el artículo 221 del Código Procesal Administrativo para el Estado de San Luis Potosí</w:t>
      </w:r>
      <w:r w:rsidRPr="007A52CC">
        <w:rPr>
          <w:rFonts w:ascii="Arial Narrow" w:hAnsi="Arial Narrow" w:cs="Arial"/>
          <w:color w:val="000000"/>
          <w:sz w:val="28"/>
          <w:szCs w:val="28"/>
        </w:rPr>
        <w:t>, esta Sala Unitaria procede a analizar la legitimación de los comparecientes en este juicio.</w:t>
      </w:r>
    </w:p>
    <w:p w:rsidR="001743FA" w:rsidRPr="00F1001F" w:rsidRDefault="00A3108C" w:rsidP="00A3108C">
      <w:pPr>
        <w:spacing w:line="360" w:lineRule="auto"/>
        <w:jc w:val="both"/>
        <w:rPr>
          <w:rFonts w:ascii="Arial Narrow" w:hAnsi="Arial Narrow" w:cs="Arial"/>
          <w:sz w:val="28"/>
          <w:szCs w:val="28"/>
        </w:rPr>
      </w:pPr>
      <w:r>
        <w:rPr>
          <w:rFonts w:ascii="Arial Narrow" w:hAnsi="Arial Narrow" w:cs="Arial"/>
          <w:sz w:val="28"/>
          <w:szCs w:val="28"/>
        </w:rPr>
        <w:tab/>
      </w:r>
      <w:r w:rsidR="001743FA" w:rsidRPr="007A52CC">
        <w:rPr>
          <w:rFonts w:ascii="Arial Narrow" w:hAnsi="Arial Narrow" w:cs="Arial"/>
          <w:sz w:val="28"/>
          <w:szCs w:val="28"/>
        </w:rPr>
        <w:t xml:space="preserve">La parte actora acreditó su interés jurídico, en términos del numeral 231 del Código Procesal Administrativo para el Estado de San Luis Potosí, con </w:t>
      </w:r>
      <w:r w:rsidR="00460B35">
        <w:rPr>
          <w:rFonts w:ascii="Arial Narrow" w:hAnsi="Arial Narrow" w:cs="Arial"/>
          <w:sz w:val="28"/>
          <w:szCs w:val="28"/>
        </w:rPr>
        <w:t xml:space="preserve">los recibos que obran a fojas 18 a la 31 de los presentes autos, y solicitud que peticiona tales documentos, formulada ante la autoridad demandada, con fecha de recepción 7 de noviembre de 2017, la que consta a fojas 17 </w:t>
      </w:r>
      <w:r w:rsidR="001743FA" w:rsidRPr="007A52CC">
        <w:rPr>
          <w:rFonts w:ascii="Arial Narrow" w:hAnsi="Arial Narrow" w:cs="Arial"/>
          <w:sz w:val="28"/>
          <w:szCs w:val="28"/>
        </w:rPr>
        <w:t>del expediente en el que se actúa.</w:t>
      </w:r>
    </w:p>
    <w:p w:rsidR="001743FA" w:rsidRPr="00F1001F" w:rsidRDefault="001743FA" w:rsidP="001743FA">
      <w:pPr>
        <w:spacing w:before="240" w:after="240" w:line="360" w:lineRule="auto"/>
        <w:ind w:firstLine="708"/>
        <w:jc w:val="both"/>
        <w:rPr>
          <w:rFonts w:ascii="Arial Narrow" w:hAnsi="Arial Narrow" w:cs="Arial"/>
          <w:sz w:val="28"/>
          <w:szCs w:val="28"/>
        </w:rPr>
      </w:pPr>
      <w:r w:rsidRPr="00A3108C">
        <w:rPr>
          <w:rFonts w:ascii="Arial Narrow" w:hAnsi="Arial Narrow" w:cs="Arial"/>
          <w:sz w:val="28"/>
          <w:szCs w:val="28"/>
        </w:rPr>
        <w:lastRenderedPageBreak/>
        <w:t>De igual forma, la personalidad y legitimidad de la autoridad demandada, se encuentra debidamente acreditada en este Tribunal, al comparecer a juicio el</w:t>
      </w:r>
      <w:r w:rsidR="00A3108C">
        <w:rPr>
          <w:rFonts w:ascii="Arial Narrow" w:hAnsi="Arial Narrow" w:cs="Arial"/>
          <w:sz w:val="28"/>
          <w:szCs w:val="28"/>
        </w:rPr>
        <w:t xml:space="preserve"> </w:t>
      </w:r>
      <w:r w:rsidR="00F1001F">
        <w:rPr>
          <w:rFonts w:ascii="Arial Narrow" w:hAnsi="Arial Narrow" w:cs="Arial"/>
          <w:sz w:val="28"/>
          <w:szCs w:val="28"/>
        </w:rPr>
        <w:t>Director General de la Dirección de Pensiones del Estado y Secretario Ejecutor de la Junta Directiva de la citada Dirección</w:t>
      </w:r>
      <w:r w:rsidRPr="00A3108C">
        <w:rPr>
          <w:rFonts w:ascii="Arial Narrow" w:hAnsi="Arial Narrow" w:cs="Arial"/>
          <w:sz w:val="28"/>
          <w:szCs w:val="28"/>
        </w:rPr>
        <w:t>, conforme a lo establecido por el párrafo tercero del numeral 220 del Código Procesal Administrativo para el Estado de San Luis Potosí,</w:t>
      </w:r>
      <w:r w:rsidRPr="00A3108C">
        <w:rPr>
          <w:rFonts w:ascii="Arial Narrow" w:hAnsi="Arial Narrow" w:cs="Arial"/>
          <w:bCs/>
          <w:sz w:val="28"/>
          <w:szCs w:val="28"/>
        </w:rPr>
        <w:t xml:space="preserve"> acreditando el carácter con que compareció</w:t>
      </w:r>
      <w:r w:rsidRPr="00A3108C">
        <w:rPr>
          <w:rFonts w:ascii="Arial Narrow" w:hAnsi="Arial Narrow" w:cs="Arial"/>
          <w:sz w:val="28"/>
          <w:szCs w:val="28"/>
        </w:rPr>
        <w:t>, mediante la copia certificada del nombramiento que le fue ex</w:t>
      </w:r>
      <w:r w:rsidR="00F1001F">
        <w:rPr>
          <w:rFonts w:ascii="Arial Narrow" w:hAnsi="Arial Narrow" w:cs="Arial"/>
          <w:sz w:val="28"/>
          <w:szCs w:val="28"/>
        </w:rPr>
        <w:t xml:space="preserve">pedido, mismo que obra a fojas 53 y 54 </w:t>
      </w:r>
      <w:r w:rsidRPr="00A3108C">
        <w:rPr>
          <w:rFonts w:ascii="Arial Narrow" w:hAnsi="Arial Narrow" w:cs="Arial"/>
          <w:sz w:val="28"/>
          <w:szCs w:val="28"/>
        </w:rPr>
        <w:t>del presente expediente.</w:t>
      </w:r>
    </w:p>
    <w:p w:rsidR="001743FA" w:rsidRPr="005A704A" w:rsidRDefault="001743FA" w:rsidP="001743FA">
      <w:pPr>
        <w:tabs>
          <w:tab w:val="left" w:pos="2835"/>
        </w:tabs>
        <w:spacing w:before="240" w:after="240" w:line="360" w:lineRule="auto"/>
        <w:ind w:firstLine="709"/>
        <w:jc w:val="both"/>
        <w:rPr>
          <w:rFonts w:ascii="Arial Narrow" w:hAnsi="Arial Narrow" w:cs="Arial"/>
          <w:sz w:val="28"/>
          <w:szCs w:val="28"/>
        </w:rPr>
      </w:pPr>
      <w:r w:rsidRPr="005A704A">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1743FA" w:rsidRPr="00D32AC3" w:rsidRDefault="001743FA" w:rsidP="001743FA">
      <w:pPr>
        <w:spacing w:line="360" w:lineRule="auto"/>
        <w:ind w:firstLine="709"/>
        <w:jc w:val="both"/>
        <w:rPr>
          <w:rFonts w:ascii="Arial" w:hAnsi="Arial" w:cs="Arial"/>
          <w:b/>
          <w:sz w:val="26"/>
          <w:szCs w:val="26"/>
        </w:rPr>
      </w:pPr>
    </w:p>
    <w:p w:rsidR="001743FA" w:rsidRPr="00047190" w:rsidRDefault="00047190" w:rsidP="00047190">
      <w:pPr>
        <w:spacing w:line="360" w:lineRule="auto"/>
        <w:jc w:val="both"/>
        <w:rPr>
          <w:rFonts w:ascii="Arial Narrow" w:hAnsi="Arial Narrow" w:cs="Arial"/>
          <w:sz w:val="28"/>
          <w:szCs w:val="28"/>
        </w:rPr>
      </w:pPr>
      <w:r>
        <w:rPr>
          <w:rFonts w:ascii="Arial Narrow" w:hAnsi="Arial Narrow" w:cs="Arial"/>
          <w:b/>
          <w:sz w:val="28"/>
          <w:szCs w:val="28"/>
        </w:rPr>
        <w:tab/>
      </w:r>
      <w:r w:rsidR="001743FA" w:rsidRPr="00047190">
        <w:rPr>
          <w:rFonts w:ascii="Arial Narrow" w:hAnsi="Arial Narrow" w:cs="Arial"/>
          <w:b/>
          <w:sz w:val="28"/>
          <w:szCs w:val="28"/>
        </w:rPr>
        <w:t>TERCERO.-</w:t>
      </w:r>
      <w:r w:rsidR="001743FA" w:rsidRPr="00047190">
        <w:rPr>
          <w:rFonts w:ascii="Arial Narrow" w:hAnsi="Arial Narrow" w:cs="Arial"/>
          <w:sz w:val="28"/>
          <w:szCs w:val="28"/>
        </w:rPr>
        <w:t xml:space="preserve"> La </w:t>
      </w:r>
      <w:proofErr w:type="spellStart"/>
      <w:r w:rsidR="001743FA" w:rsidRPr="00047190">
        <w:rPr>
          <w:rFonts w:ascii="Arial Narrow" w:hAnsi="Arial Narrow" w:cs="Arial"/>
          <w:sz w:val="28"/>
          <w:szCs w:val="28"/>
        </w:rPr>
        <w:t>litis</w:t>
      </w:r>
      <w:proofErr w:type="spellEnd"/>
      <w:r w:rsidR="001743FA" w:rsidRPr="00047190">
        <w:rPr>
          <w:rFonts w:ascii="Arial Narrow" w:hAnsi="Arial Narrow" w:cs="Arial"/>
          <w:sz w:val="28"/>
          <w:szCs w:val="28"/>
        </w:rPr>
        <w:t xml:space="preserve"> planteada en este juicio, es determinar la legalidad o ilegalidad de la </w:t>
      </w:r>
      <w:r w:rsidR="00F1001F">
        <w:rPr>
          <w:rFonts w:ascii="Arial Narrow" w:hAnsi="Arial Narrow" w:cs="Arial"/>
          <w:sz w:val="28"/>
          <w:szCs w:val="28"/>
        </w:rPr>
        <w:t>disminución de la pensión por viudez</w:t>
      </w:r>
      <w:r w:rsidR="00E85F91">
        <w:rPr>
          <w:rFonts w:ascii="Arial Narrow" w:hAnsi="Arial Narrow"/>
          <w:b/>
        </w:rPr>
        <w:t>**********</w:t>
      </w:r>
      <w:r w:rsidR="00F1001F">
        <w:rPr>
          <w:rFonts w:ascii="Arial Narrow" w:hAnsi="Arial Narrow" w:cs="Arial"/>
          <w:sz w:val="28"/>
          <w:szCs w:val="28"/>
        </w:rPr>
        <w:t>, conforme a la documental</w:t>
      </w:r>
      <w:r w:rsidR="00F1001F" w:rsidRPr="00F1001F">
        <w:rPr>
          <w:rFonts w:ascii="Arial Narrow" w:hAnsi="Arial Narrow" w:cs="Arial"/>
          <w:sz w:val="28"/>
          <w:szCs w:val="28"/>
        </w:rPr>
        <w:t xml:space="preserve"> </w:t>
      </w:r>
      <w:r w:rsidR="00F1001F" w:rsidRPr="007A52CC">
        <w:rPr>
          <w:rFonts w:ascii="Arial Narrow" w:hAnsi="Arial Narrow" w:cs="Arial"/>
          <w:sz w:val="28"/>
          <w:szCs w:val="28"/>
        </w:rPr>
        <w:t xml:space="preserve">que obra a fojas </w:t>
      </w:r>
      <w:r w:rsidR="00F1001F">
        <w:rPr>
          <w:rFonts w:ascii="Arial Narrow" w:hAnsi="Arial Narrow" w:cs="Arial"/>
          <w:sz w:val="28"/>
          <w:szCs w:val="28"/>
        </w:rPr>
        <w:t>64 y 65</w:t>
      </w:r>
      <w:r w:rsidR="00F1001F" w:rsidRPr="007A52CC">
        <w:rPr>
          <w:rFonts w:ascii="Arial Narrow" w:hAnsi="Arial Narrow" w:cs="Arial"/>
          <w:sz w:val="28"/>
          <w:szCs w:val="28"/>
        </w:rPr>
        <w:t xml:space="preserve"> del expediente en el que se actúa</w:t>
      </w:r>
      <w:r w:rsidR="001743FA" w:rsidRPr="00047190">
        <w:rPr>
          <w:rFonts w:ascii="Arial Narrow" w:hAnsi="Arial Narrow" w:cs="Arial"/>
          <w:sz w:val="28"/>
          <w:szCs w:val="28"/>
        </w:rPr>
        <w:t xml:space="preserve">; </w:t>
      </w:r>
      <w:r w:rsidR="00F1001F" w:rsidRPr="00047190">
        <w:rPr>
          <w:rFonts w:ascii="Arial Narrow" w:hAnsi="Arial Narrow" w:cs="Arial"/>
          <w:sz w:val="28"/>
          <w:szCs w:val="28"/>
        </w:rPr>
        <w:t>documentales que fueron ofrecidas</w:t>
      </w:r>
      <w:r w:rsidR="00F1001F">
        <w:rPr>
          <w:rFonts w:ascii="Arial Narrow" w:hAnsi="Arial Narrow" w:cs="Arial"/>
          <w:sz w:val="28"/>
          <w:szCs w:val="28"/>
        </w:rPr>
        <w:t xml:space="preserve"> y exhibidas</w:t>
      </w:r>
      <w:r w:rsidR="00F1001F" w:rsidRPr="00047190">
        <w:rPr>
          <w:rFonts w:ascii="Arial Narrow" w:hAnsi="Arial Narrow" w:cs="Arial"/>
          <w:sz w:val="28"/>
          <w:szCs w:val="28"/>
        </w:rPr>
        <w:t xml:space="preserve"> por la </w:t>
      </w:r>
      <w:r w:rsidR="00F1001F">
        <w:rPr>
          <w:rFonts w:ascii="Arial Narrow" w:hAnsi="Arial Narrow" w:cs="Arial"/>
          <w:sz w:val="28"/>
          <w:szCs w:val="28"/>
        </w:rPr>
        <w:t>autoridad demandada</w:t>
      </w:r>
      <w:r w:rsidR="001743FA" w:rsidRPr="00047190">
        <w:rPr>
          <w:rFonts w:ascii="Arial Narrow" w:hAnsi="Arial Narrow" w:cs="Arial"/>
          <w:sz w:val="28"/>
          <w:szCs w:val="28"/>
        </w:rPr>
        <w:t>, en cumplimiento a lo dispuesto en los numerales 233 fracción IV y 234 fracción II, del Código Procesal Administrativo para el Estado de San Luis Potosí.</w:t>
      </w:r>
    </w:p>
    <w:p w:rsidR="001743FA" w:rsidRPr="00D32AC3" w:rsidRDefault="001743FA" w:rsidP="001743FA">
      <w:pPr>
        <w:spacing w:line="360" w:lineRule="auto"/>
        <w:ind w:firstLine="709"/>
        <w:jc w:val="both"/>
        <w:rPr>
          <w:rFonts w:ascii="Arial" w:hAnsi="Arial" w:cs="Arial"/>
          <w:sz w:val="26"/>
          <w:szCs w:val="26"/>
        </w:rPr>
      </w:pPr>
    </w:p>
    <w:p w:rsidR="001743FA" w:rsidRPr="00D76D92" w:rsidRDefault="001743FA" w:rsidP="001743FA">
      <w:pPr>
        <w:spacing w:line="360" w:lineRule="auto"/>
        <w:ind w:firstLine="709"/>
        <w:jc w:val="both"/>
        <w:rPr>
          <w:rFonts w:ascii="Arial Narrow" w:hAnsi="Arial Narrow" w:cs="Arial"/>
          <w:sz w:val="28"/>
          <w:szCs w:val="28"/>
        </w:rPr>
      </w:pPr>
      <w:r w:rsidRPr="00D76D92">
        <w:rPr>
          <w:rFonts w:ascii="Arial Narrow" w:hAnsi="Arial Narrow" w:cs="Arial"/>
          <w:b/>
          <w:sz w:val="28"/>
          <w:szCs w:val="28"/>
        </w:rPr>
        <w:t>CUARTO.-</w:t>
      </w:r>
      <w:r w:rsidRPr="00D76D92">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743FA" w:rsidRPr="00D32AC3" w:rsidRDefault="001743FA" w:rsidP="001743FA">
      <w:pPr>
        <w:spacing w:line="360" w:lineRule="auto"/>
        <w:ind w:firstLine="709"/>
        <w:jc w:val="both"/>
        <w:rPr>
          <w:rFonts w:ascii="Arial" w:hAnsi="Arial" w:cs="Arial"/>
          <w:sz w:val="26"/>
          <w:szCs w:val="26"/>
        </w:rPr>
      </w:pPr>
    </w:p>
    <w:p w:rsidR="001743FA" w:rsidRPr="00D76D92" w:rsidRDefault="00311973" w:rsidP="001743FA">
      <w:pPr>
        <w:spacing w:before="240" w:line="360" w:lineRule="auto"/>
        <w:ind w:firstLine="708"/>
        <w:jc w:val="both"/>
        <w:rPr>
          <w:rFonts w:ascii="Arial Narrow" w:hAnsi="Arial Narrow" w:cs="Arial"/>
          <w:sz w:val="28"/>
          <w:szCs w:val="28"/>
        </w:rPr>
      </w:pPr>
      <w:r>
        <w:rPr>
          <w:rFonts w:ascii="Arial Narrow" w:hAnsi="Arial Narrow" w:cs="Arial"/>
          <w:sz w:val="28"/>
          <w:szCs w:val="28"/>
        </w:rPr>
        <w:lastRenderedPageBreak/>
        <w:t>En ese sentido, se tiene que del estudio</w:t>
      </w:r>
      <w:r w:rsidRPr="00D76D92">
        <w:rPr>
          <w:rFonts w:ascii="Arial Narrow" w:hAnsi="Arial Narrow" w:cs="Arial"/>
          <w:sz w:val="28"/>
          <w:szCs w:val="28"/>
        </w:rPr>
        <w:t xml:space="preserve"> </w:t>
      </w:r>
      <w:r w:rsidR="001743FA" w:rsidRPr="00D76D92">
        <w:rPr>
          <w:rFonts w:ascii="Arial Narrow" w:hAnsi="Arial Narrow" w:cs="Arial"/>
          <w:sz w:val="28"/>
          <w:szCs w:val="28"/>
        </w:rPr>
        <w:t xml:space="preserve">practicado al sumario, esta Sala Unitaria no advierte que existan causales de improcedencia o sobreseimiento que se deban examinar de oficio. </w:t>
      </w:r>
    </w:p>
    <w:p w:rsidR="001743FA" w:rsidRPr="00D76D92" w:rsidRDefault="001743FA" w:rsidP="001743FA">
      <w:pPr>
        <w:spacing w:line="360" w:lineRule="auto"/>
        <w:ind w:firstLine="709"/>
        <w:jc w:val="both"/>
        <w:rPr>
          <w:rFonts w:ascii="Arial Narrow" w:hAnsi="Arial Narrow" w:cs="Arial"/>
          <w:sz w:val="26"/>
          <w:szCs w:val="26"/>
        </w:rPr>
      </w:pPr>
    </w:p>
    <w:p w:rsidR="001743FA" w:rsidRDefault="001743FA" w:rsidP="001743FA">
      <w:pPr>
        <w:spacing w:line="360" w:lineRule="auto"/>
        <w:ind w:firstLine="709"/>
        <w:jc w:val="both"/>
        <w:rPr>
          <w:rFonts w:ascii="Arial Narrow" w:hAnsi="Arial Narrow" w:cs="Arial"/>
          <w:sz w:val="28"/>
          <w:szCs w:val="28"/>
        </w:rPr>
      </w:pPr>
      <w:r w:rsidRPr="000A3B55">
        <w:rPr>
          <w:rFonts w:ascii="Arial Narrow" w:hAnsi="Arial Narrow" w:cs="Arial"/>
          <w:b/>
          <w:sz w:val="28"/>
          <w:szCs w:val="28"/>
        </w:rPr>
        <w:t>QUINTO.-</w:t>
      </w:r>
      <w:r w:rsidRPr="000A3B55">
        <w:rPr>
          <w:rFonts w:ascii="Arial Narrow" w:hAnsi="Arial Narrow" w:cs="Arial"/>
          <w:sz w:val="28"/>
          <w:szCs w:val="28"/>
        </w:rPr>
        <w:t xml:space="preserve">  Los conceptos de impugnación que plantea la parte actora en su escrito inicial de demanda</w:t>
      </w:r>
      <w:r w:rsidR="008F6059">
        <w:rPr>
          <w:rFonts w:ascii="Arial Narrow" w:hAnsi="Arial Narrow" w:cs="Arial"/>
          <w:sz w:val="28"/>
          <w:szCs w:val="28"/>
        </w:rPr>
        <w:t xml:space="preserve"> y ampliación de la misma</w:t>
      </w:r>
      <w:r w:rsidRPr="000A3B55">
        <w:rPr>
          <w:rFonts w:ascii="Arial Narrow" w:hAnsi="Arial Narrow" w:cs="Arial"/>
          <w:sz w:val="28"/>
          <w:szCs w:val="28"/>
        </w:rPr>
        <w:t xml:space="preserve">, se localizan en fojas de la </w:t>
      </w:r>
      <w:r w:rsidR="000A3B55">
        <w:rPr>
          <w:rFonts w:ascii="Arial Narrow" w:hAnsi="Arial Narrow" w:cs="Arial"/>
          <w:sz w:val="28"/>
          <w:szCs w:val="28"/>
        </w:rPr>
        <w:t>4 a la 1</w:t>
      </w:r>
      <w:r w:rsidR="00122AAD">
        <w:rPr>
          <w:rFonts w:ascii="Arial Narrow" w:hAnsi="Arial Narrow" w:cs="Arial"/>
          <w:sz w:val="28"/>
          <w:szCs w:val="28"/>
        </w:rPr>
        <w:t>5</w:t>
      </w:r>
      <w:r w:rsidRPr="000A3B55">
        <w:rPr>
          <w:rFonts w:ascii="Arial Narrow" w:hAnsi="Arial Narrow" w:cs="Arial"/>
          <w:sz w:val="28"/>
          <w:szCs w:val="28"/>
        </w:rPr>
        <w:t xml:space="preserve"> </w:t>
      </w:r>
      <w:r w:rsidR="008F6059">
        <w:rPr>
          <w:rFonts w:ascii="Arial Narrow" w:hAnsi="Arial Narrow" w:cs="Arial"/>
          <w:sz w:val="28"/>
          <w:szCs w:val="28"/>
        </w:rPr>
        <w:t xml:space="preserve">y 82 a la 96 </w:t>
      </w:r>
      <w:r w:rsidRPr="000A3B55">
        <w:rPr>
          <w:rFonts w:ascii="Arial Narrow" w:hAnsi="Arial Narrow" w:cs="Arial"/>
          <w:sz w:val="28"/>
          <w:szCs w:val="28"/>
        </w:rPr>
        <w:t>del expediente en que se actúa, los que por economía procesal se tienen aquí por reproducidos. Resulta aplicable por analogía la Tesis de Jurisprudencia emitida por el Segundo Tribunal Colegiado del Sexto Circuito; Novena Época, Tomo VI, Común, Jurisprudencia TCC, Apéndice 2000, Página 414, que a la letra dice lo siguiente:</w:t>
      </w:r>
    </w:p>
    <w:p w:rsidR="000A3B55" w:rsidRPr="000A3B55" w:rsidRDefault="000A3B55" w:rsidP="001743FA">
      <w:pPr>
        <w:spacing w:line="360" w:lineRule="auto"/>
        <w:ind w:firstLine="709"/>
        <w:jc w:val="both"/>
        <w:rPr>
          <w:rFonts w:ascii="Arial Narrow" w:hAnsi="Arial Narrow" w:cs="Arial"/>
          <w:sz w:val="28"/>
          <w:szCs w:val="28"/>
        </w:rPr>
      </w:pPr>
    </w:p>
    <w:p w:rsidR="001743FA" w:rsidRPr="000A3B55" w:rsidRDefault="001743FA" w:rsidP="00CA0718">
      <w:pPr>
        <w:spacing w:line="240" w:lineRule="auto"/>
        <w:ind w:firstLine="709"/>
        <w:jc w:val="both"/>
        <w:rPr>
          <w:rFonts w:ascii="Arial Narrow" w:hAnsi="Arial Narrow" w:cs="Arial"/>
          <w:bCs/>
          <w:i/>
          <w:iCs/>
          <w:sz w:val="24"/>
          <w:szCs w:val="24"/>
        </w:rPr>
      </w:pPr>
      <w:r w:rsidRPr="000A3B55">
        <w:rPr>
          <w:rFonts w:ascii="Arial Narrow" w:hAnsi="Arial Narrow" w:cs="Arial"/>
          <w:b/>
          <w:bCs/>
          <w:i/>
          <w:iCs/>
          <w:sz w:val="24"/>
          <w:szCs w:val="24"/>
        </w:rPr>
        <w:t>“CONCEPTOS DE VIOLACIÓN. EL JUEZ NO ESTÁ OBLIGADO A TRANSCRIBIRLOS.-</w:t>
      </w:r>
      <w:r w:rsidRPr="000A3B55">
        <w:rPr>
          <w:rFonts w:ascii="Arial Narrow" w:hAnsi="Arial Narrow" w:cs="Arial"/>
          <w:i/>
          <w:iCs/>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Pr="000A3B55">
        <w:rPr>
          <w:rFonts w:ascii="Arial Narrow" w:hAnsi="Arial Narrow" w:cs="Arial"/>
          <w:bCs/>
          <w:i/>
          <w:iCs/>
          <w:sz w:val="24"/>
          <w:szCs w:val="24"/>
        </w:rPr>
        <w:t>.”</w:t>
      </w:r>
    </w:p>
    <w:p w:rsidR="001743FA" w:rsidRPr="00051723" w:rsidRDefault="001743FA" w:rsidP="001743FA">
      <w:pPr>
        <w:ind w:firstLine="709"/>
        <w:jc w:val="both"/>
        <w:rPr>
          <w:rFonts w:ascii="Arial Narrow" w:hAnsi="Arial Narrow" w:cs="Arial"/>
          <w:bCs/>
          <w:i/>
          <w:iCs/>
          <w:sz w:val="28"/>
          <w:szCs w:val="28"/>
        </w:rPr>
      </w:pPr>
    </w:p>
    <w:p w:rsidR="00901F28" w:rsidRPr="00CE7E69" w:rsidRDefault="00901F28" w:rsidP="00901F28">
      <w:pPr>
        <w:pStyle w:val="Sinespaciado"/>
        <w:spacing w:line="360" w:lineRule="auto"/>
        <w:ind w:firstLine="709"/>
        <w:jc w:val="both"/>
        <w:rPr>
          <w:rFonts w:ascii="Arial Narrow" w:hAnsi="Arial Narrow" w:cs="Arial"/>
          <w:b/>
          <w:bCs/>
          <w:color w:val="000000"/>
          <w:sz w:val="28"/>
          <w:szCs w:val="28"/>
        </w:rPr>
      </w:pPr>
      <w:r w:rsidRPr="00CE7E69">
        <w:rPr>
          <w:rFonts w:ascii="Arial Narrow" w:hAnsi="Arial Narrow" w:cs="Arial"/>
          <w:b/>
          <w:bCs/>
          <w:color w:val="000000"/>
          <w:sz w:val="28"/>
          <w:szCs w:val="28"/>
        </w:rPr>
        <w:t xml:space="preserve">SEXTO.- </w:t>
      </w:r>
      <w:r w:rsidRPr="00CE7E69">
        <w:rPr>
          <w:rFonts w:ascii="Arial Narrow" w:hAnsi="Arial Narrow" w:cs="Arial"/>
          <w:sz w:val="28"/>
          <w:szCs w:val="28"/>
        </w:rPr>
        <w:t xml:space="preserve">El </w:t>
      </w:r>
      <w:r>
        <w:rPr>
          <w:rFonts w:ascii="Arial Narrow" w:hAnsi="Arial Narrow" w:cs="Arial"/>
          <w:sz w:val="28"/>
          <w:szCs w:val="28"/>
        </w:rPr>
        <w:t>Primer</w:t>
      </w:r>
      <w:r w:rsidRPr="00CE7E69">
        <w:rPr>
          <w:rFonts w:ascii="Arial Narrow" w:hAnsi="Arial Narrow" w:cs="Arial"/>
          <w:sz w:val="28"/>
          <w:szCs w:val="28"/>
        </w:rPr>
        <w:t xml:space="preserve"> Tribunal Colegiado en Materias Civil y Administrativa del Noveno Circuito, concedió </w:t>
      </w:r>
      <w:proofErr w:type="gramStart"/>
      <w:r w:rsidRPr="00CE7E69">
        <w:rPr>
          <w:rFonts w:ascii="Arial Narrow" w:hAnsi="Arial Narrow" w:cs="Arial"/>
          <w:sz w:val="28"/>
          <w:szCs w:val="28"/>
        </w:rPr>
        <w:t>el</w:t>
      </w:r>
      <w:proofErr w:type="gramEnd"/>
      <w:r w:rsidRPr="00CE7E69">
        <w:rPr>
          <w:rFonts w:ascii="Arial Narrow" w:hAnsi="Arial Narrow" w:cs="Arial"/>
          <w:sz w:val="28"/>
          <w:szCs w:val="28"/>
        </w:rPr>
        <w:t xml:space="preserve"> Amparo y la Protección de la Justicia de la Unión en su ejecutoria dictada</w:t>
      </w:r>
      <w:r>
        <w:rPr>
          <w:rFonts w:ascii="Arial Narrow" w:hAnsi="Arial Narrow" w:cs="Arial"/>
          <w:sz w:val="28"/>
          <w:szCs w:val="28"/>
        </w:rPr>
        <w:t xml:space="preserve"> en el Juicio de Amparo número</w:t>
      </w:r>
      <w:r w:rsidR="00AF3E7C">
        <w:rPr>
          <w:rFonts w:ascii="Arial Narrow" w:hAnsi="Arial Narrow"/>
          <w:b/>
        </w:rPr>
        <w:t>**********</w:t>
      </w:r>
      <w:r w:rsidRPr="00CE7E69">
        <w:rPr>
          <w:rFonts w:ascii="Arial Narrow" w:hAnsi="Arial Narrow" w:cs="Arial"/>
          <w:sz w:val="28"/>
          <w:szCs w:val="28"/>
        </w:rPr>
        <w:t>, para los efectos indicados en la parte final del considerando S</w:t>
      </w:r>
      <w:r>
        <w:rPr>
          <w:rFonts w:ascii="Arial Narrow" w:hAnsi="Arial Narrow" w:cs="Arial"/>
          <w:sz w:val="28"/>
          <w:szCs w:val="28"/>
        </w:rPr>
        <w:t>ÉPTIMO</w:t>
      </w:r>
      <w:r w:rsidRPr="00CE7E69">
        <w:rPr>
          <w:rFonts w:ascii="Arial Narrow" w:hAnsi="Arial Narrow" w:cs="Arial"/>
          <w:sz w:val="28"/>
          <w:szCs w:val="28"/>
        </w:rPr>
        <w:t xml:space="preserve"> que es del tenor siguiente:</w:t>
      </w:r>
    </w:p>
    <w:p w:rsidR="00901F28" w:rsidRDefault="00901F28" w:rsidP="00901F28">
      <w:pPr>
        <w:autoSpaceDE w:val="0"/>
        <w:autoSpaceDN w:val="0"/>
        <w:adjustRightInd w:val="0"/>
        <w:spacing w:line="360" w:lineRule="auto"/>
        <w:jc w:val="both"/>
        <w:rPr>
          <w:rFonts w:ascii="Arial Narrow" w:hAnsi="Arial Narrow" w:cs="Arial"/>
          <w:b/>
          <w:sz w:val="24"/>
          <w:szCs w:val="24"/>
        </w:rPr>
      </w:pPr>
      <w:r>
        <w:rPr>
          <w:rFonts w:ascii="Arial Narrow" w:hAnsi="Arial Narrow" w:cs="Arial"/>
          <w:b/>
          <w:sz w:val="24"/>
          <w:szCs w:val="24"/>
        </w:rPr>
        <w:tab/>
      </w:r>
    </w:p>
    <w:p w:rsidR="00E85F91" w:rsidRDefault="00901F28" w:rsidP="00E85F91">
      <w:pPr>
        <w:autoSpaceDE w:val="0"/>
        <w:autoSpaceDN w:val="0"/>
        <w:adjustRightInd w:val="0"/>
        <w:spacing w:line="360" w:lineRule="auto"/>
        <w:jc w:val="both"/>
        <w:rPr>
          <w:rFonts w:ascii="Arial Narrow" w:hAnsi="Arial Narrow" w:cs="Arial"/>
          <w:b/>
          <w:i/>
          <w:sz w:val="24"/>
          <w:szCs w:val="24"/>
        </w:rPr>
      </w:pPr>
      <w:r>
        <w:rPr>
          <w:rFonts w:ascii="Arial Narrow" w:hAnsi="Arial Narrow" w:cs="Arial"/>
          <w:b/>
          <w:sz w:val="24"/>
          <w:szCs w:val="24"/>
        </w:rPr>
        <w:tab/>
      </w:r>
      <w:r w:rsidRPr="007969E5">
        <w:rPr>
          <w:rFonts w:ascii="Arial Narrow" w:hAnsi="Arial Narrow" w:cs="Arial"/>
          <w:b/>
          <w:i/>
          <w:sz w:val="24"/>
          <w:szCs w:val="24"/>
        </w:rPr>
        <w:t>“...</w:t>
      </w:r>
      <w:r w:rsidR="00E85F91">
        <w:rPr>
          <w:rFonts w:ascii="Arial Narrow" w:hAnsi="Arial Narrow"/>
          <w:b/>
        </w:rPr>
        <w:t>**********</w:t>
      </w:r>
      <w:bookmarkStart w:id="0" w:name="_GoBack"/>
      <w:bookmarkEnd w:id="0"/>
    </w:p>
    <w:p w:rsidR="0077662A" w:rsidRPr="007969E5" w:rsidRDefault="00D45AF2" w:rsidP="0077662A">
      <w:pPr>
        <w:autoSpaceDE w:val="0"/>
        <w:autoSpaceDN w:val="0"/>
        <w:adjustRightInd w:val="0"/>
        <w:spacing w:line="360" w:lineRule="auto"/>
        <w:ind w:firstLine="360"/>
        <w:jc w:val="both"/>
        <w:rPr>
          <w:rFonts w:ascii="Arial Narrow" w:hAnsi="Arial Narrow" w:cs="Arial"/>
          <w:b/>
          <w:i/>
          <w:sz w:val="24"/>
          <w:szCs w:val="24"/>
        </w:rPr>
      </w:pPr>
      <w:r>
        <w:rPr>
          <w:rFonts w:ascii="Arial Narrow" w:hAnsi="Arial Narrow" w:cs="Arial"/>
          <w:b/>
          <w:i/>
          <w:sz w:val="24"/>
          <w:szCs w:val="24"/>
        </w:rPr>
        <w:t>.”</w:t>
      </w:r>
    </w:p>
    <w:p w:rsidR="00901F28" w:rsidRPr="00CE7E69" w:rsidRDefault="00901F28" w:rsidP="00901F28">
      <w:pPr>
        <w:pStyle w:val="Sinespaciado"/>
        <w:spacing w:line="360" w:lineRule="auto"/>
        <w:ind w:firstLine="709"/>
        <w:jc w:val="both"/>
        <w:rPr>
          <w:rFonts w:ascii="Arial Narrow" w:hAnsi="Arial Narrow" w:cs="Arial"/>
          <w:b/>
          <w:bCs/>
          <w:color w:val="000000"/>
          <w:sz w:val="26"/>
          <w:szCs w:val="26"/>
        </w:rPr>
      </w:pPr>
    </w:p>
    <w:p w:rsidR="009F117F" w:rsidRDefault="00901F28" w:rsidP="00B54A72">
      <w:pPr>
        <w:spacing w:before="240" w:line="360" w:lineRule="auto"/>
        <w:ind w:firstLine="708"/>
        <w:jc w:val="both"/>
        <w:rPr>
          <w:rFonts w:ascii="Arial Narrow" w:hAnsi="Arial Narrow" w:cs="Arial"/>
          <w:color w:val="000000"/>
          <w:sz w:val="28"/>
          <w:szCs w:val="28"/>
          <w:lang w:eastAsia="es-MX"/>
        </w:rPr>
      </w:pPr>
      <w:r w:rsidRPr="00CE7E69">
        <w:rPr>
          <w:rFonts w:ascii="Arial Narrow" w:hAnsi="Arial Narrow" w:cs="Arial"/>
          <w:b/>
          <w:sz w:val="28"/>
          <w:szCs w:val="28"/>
        </w:rPr>
        <w:t>SÉPTIMO</w:t>
      </w:r>
      <w:r w:rsidRPr="00CE7E69">
        <w:rPr>
          <w:rFonts w:ascii="Arial Narrow" w:hAnsi="Arial Narrow" w:cs="Arial"/>
          <w:sz w:val="28"/>
          <w:szCs w:val="28"/>
        </w:rPr>
        <w:t xml:space="preserve">.- </w:t>
      </w:r>
      <w:r w:rsidR="009F117F">
        <w:rPr>
          <w:rFonts w:ascii="Arial Narrow" w:hAnsi="Arial Narrow" w:cs="Arial"/>
          <w:sz w:val="28"/>
          <w:szCs w:val="28"/>
        </w:rPr>
        <w:t>E</w:t>
      </w:r>
      <w:r>
        <w:rPr>
          <w:rFonts w:ascii="Arial Narrow" w:hAnsi="Arial Narrow" w:cs="Arial"/>
          <w:sz w:val="28"/>
          <w:szCs w:val="28"/>
        </w:rPr>
        <w:t xml:space="preserve">sta </w:t>
      </w:r>
      <w:r w:rsidR="007B325A">
        <w:rPr>
          <w:rFonts w:ascii="Arial Narrow" w:hAnsi="Arial Narrow" w:cs="Arial"/>
          <w:sz w:val="28"/>
          <w:szCs w:val="28"/>
        </w:rPr>
        <w:t xml:space="preserve">Primera </w:t>
      </w:r>
      <w:r>
        <w:rPr>
          <w:rFonts w:ascii="Arial Narrow" w:hAnsi="Arial Narrow" w:cs="Arial"/>
          <w:sz w:val="28"/>
          <w:szCs w:val="28"/>
        </w:rPr>
        <w:t xml:space="preserve">Sala Unitaria en cumplimiento </w:t>
      </w:r>
      <w:r>
        <w:rPr>
          <w:rFonts w:ascii="Arial Narrow" w:hAnsi="Arial Narrow"/>
          <w:w w:val="95"/>
          <w:sz w:val="28"/>
        </w:rPr>
        <w:t>a la ejecutoria de Amparo</w:t>
      </w:r>
      <w:r w:rsidR="009F117F">
        <w:rPr>
          <w:rFonts w:ascii="Arial Narrow" w:hAnsi="Arial Narrow" w:cs="Arial"/>
          <w:b/>
          <w:color w:val="000000"/>
          <w:sz w:val="28"/>
          <w:szCs w:val="28"/>
          <w:lang w:eastAsia="es-MX"/>
        </w:rPr>
        <w:t xml:space="preserve">, </w:t>
      </w:r>
      <w:r w:rsidR="009F117F" w:rsidRPr="009F117F">
        <w:rPr>
          <w:rFonts w:ascii="Arial Narrow" w:hAnsi="Arial Narrow" w:cs="Arial"/>
          <w:color w:val="000000"/>
          <w:sz w:val="28"/>
          <w:szCs w:val="28"/>
          <w:lang w:eastAsia="es-MX"/>
        </w:rPr>
        <w:t xml:space="preserve">procede al estudio de los conceptos de impugnación primero de la </w:t>
      </w:r>
      <w:r w:rsidR="009F117F" w:rsidRPr="009F117F">
        <w:rPr>
          <w:rFonts w:ascii="Arial Narrow" w:hAnsi="Arial Narrow" w:cs="Arial"/>
          <w:color w:val="000000"/>
          <w:sz w:val="28"/>
          <w:szCs w:val="28"/>
          <w:lang w:eastAsia="es-MX"/>
        </w:rPr>
        <w:lastRenderedPageBreak/>
        <w:t>demanda de nulidad y segundo de la ampliación a la misma, de manera congruente</w:t>
      </w:r>
      <w:r w:rsidR="009F117F">
        <w:rPr>
          <w:rFonts w:ascii="Arial Narrow" w:hAnsi="Arial Narrow" w:cs="Arial"/>
          <w:color w:val="000000"/>
          <w:sz w:val="28"/>
          <w:szCs w:val="28"/>
          <w:lang w:eastAsia="es-MX"/>
        </w:rPr>
        <w:t>.</w:t>
      </w:r>
    </w:p>
    <w:p w:rsidR="006118E9" w:rsidRDefault="006118E9" w:rsidP="00B54A72">
      <w:pPr>
        <w:spacing w:before="240" w:line="360" w:lineRule="auto"/>
        <w:ind w:firstLine="708"/>
        <w:jc w:val="both"/>
        <w:rPr>
          <w:rFonts w:ascii="Arial Narrow" w:hAnsi="Arial Narrow" w:cs="Arial"/>
          <w:color w:val="000000"/>
          <w:sz w:val="28"/>
          <w:szCs w:val="28"/>
          <w:lang w:eastAsia="es-MX"/>
        </w:rPr>
      </w:pPr>
      <w:r>
        <w:rPr>
          <w:rFonts w:ascii="Arial Narrow" w:hAnsi="Arial Narrow" w:cs="Arial"/>
          <w:color w:val="000000"/>
          <w:sz w:val="28"/>
          <w:szCs w:val="28"/>
          <w:lang w:eastAsia="es-MX"/>
        </w:rPr>
        <w:t>Los conceptos de impugnación anotados, son de estudio preferente, en términos de lo establecido en el artículo 252 párrafo cuarto del Código Procesal Administrativo para el Estado de San Luis Potosí, pues de resulta</w:t>
      </w:r>
      <w:r w:rsidR="00AF7BB0">
        <w:rPr>
          <w:rFonts w:ascii="Arial Narrow" w:hAnsi="Arial Narrow" w:cs="Arial"/>
          <w:color w:val="000000"/>
          <w:sz w:val="28"/>
          <w:szCs w:val="28"/>
          <w:lang w:eastAsia="es-MX"/>
        </w:rPr>
        <w:t>r</w:t>
      </w:r>
      <w:r>
        <w:rPr>
          <w:rFonts w:ascii="Arial Narrow" w:hAnsi="Arial Narrow" w:cs="Arial"/>
          <w:color w:val="000000"/>
          <w:sz w:val="28"/>
          <w:szCs w:val="28"/>
          <w:lang w:eastAsia="es-MX"/>
        </w:rPr>
        <w:t xml:space="preserve"> fundados llevarían a la nulidad lisa y llana del acto impugnado.</w:t>
      </w:r>
    </w:p>
    <w:p w:rsidR="009633A7" w:rsidRDefault="009F117F" w:rsidP="00B54A72">
      <w:pPr>
        <w:spacing w:before="240" w:line="360" w:lineRule="auto"/>
        <w:ind w:firstLine="708"/>
        <w:jc w:val="both"/>
        <w:rPr>
          <w:rFonts w:ascii="Arial Narrow" w:hAnsi="Arial Narrow" w:cs="Arial"/>
          <w:color w:val="000000"/>
          <w:sz w:val="28"/>
          <w:szCs w:val="28"/>
          <w:lang w:eastAsia="es-MX"/>
        </w:rPr>
      </w:pPr>
      <w:r>
        <w:rPr>
          <w:rFonts w:ascii="Arial Narrow" w:hAnsi="Arial Narrow" w:cs="Arial"/>
          <w:color w:val="000000"/>
          <w:sz w:val="28"/>
          <w:szCs w:val="28"/>
          <w:lang w:eastAsia="es-MX"/>
        </w:rPr>
        <w:t xml:space="preserve">En </w:t>
      </w:r>
      <w:r w:rsidR="009633A7">
        <w:rPr>
          <w:rFonts w:ascii="Arial Narrow" w:hAnsi="Arial Narrow" w:cs="Arial"/>
          <w:color w:val="000000"/>
          <w:sz w:val="28"/>
          <w:szCs w:val="28"/>
          <w:lang w:eastAsia="es-MX"/>
        </w:rPr>
        <w:t>el</w:t>
      </w:r>
      <w:r w:rsidR="00E95B65">
        <w:rPr>
          <w:rFonts w:ascii="Arial Narrow" w:hAnsi="Arial Narrow" w:cs="Arial"/>
          <w:color w:val="000000"/>
          <w:sz w:val="28"/>
          <w:szCs w:val="28"/>
          <w:lang w:eastAsia="es-MX"/>
        </w:rPr>
        <w:t xml:space="preserve"> concepto</w:t>
      </w:r>
      <w:r>
        <w:rPr>
          <w:rFonts w:ascii="Arial Narrow" w:hAnsi="Arial Narrow" w:cs="Arial"/>
          <w:color w:val="000000"/>
          <w:sz w:val="28"/>
          <w:szCs w:val="28"/>
          <w:lang w:eastAsia="es-MX"/>
        </w:rPr>
        <w:t xml:space="preserve"> de impugnación primero de la demanda la parte actora se duele de la violación</w:t>
      </w:r>
      <w:r w:rsidR="00A8455D">
        <w:rPr>
          <w:rFonts w:ascii="Arial Narrow" w:hAnsi="Arial Narrow" w:cs="Arial"/>
          <w:color w:val="000000"/>
          <w:sz w:val="28"/>
          <w:szCs w:val="28"/>
          <w:lang w:eastAsia="es-MX"/>
        </w:rPr>
        <w:t xml:space="preserve"> al derecho humano de audiencia previa, sosteniendo que el acto impugnado, que hizo consistir en la disminución de su pensión por viudez, es un acto privativo y que pese a ello, las autoridades demandadas no siguieron las formalidades esenciales del procedimiento al no otorgarle el derecho de audiencia previa</w:t>
      </w:r>
      <w:r w:rsidR="003D6845">
        <w:rPr>
          <w:rFonts w:ascii="Arial Narrow" w:hAnsi="Arial Narrow" w:cs="Arial"/>
          <w:color w:val="000000"/>
          <w:sz w:val="28"/>
          <w:szCs w:val="28"/>
          <w:lang w:eastAsia="es-MX"/>
        </w:rPr>
        <w:t>.</w:t>
      </w:r>
    </w:p>
    <w:p w:rsidR="0009575C" w:rsidRDefault="0009575C" w:rsidP="00B54A72">
      <w:pPr>
        <w:spacing w:before="240" w:line="360" w:lineRule="auto"/>
        <w:ind w:firstLine="708"/>
        <w:jc w:val="both"/>
        <w:rPr>
          <w:rFonts w:ascii="Arial Narrow" w:hAnsi="Arial Narrow" w:cs="Arial"/>
          <w:color w:val="000000"/>
          <w:sz w:val="28"/>
          <w:szCs w:val="28"/>
          <w:lang w:eastAsia="es-MX"/>
        </w:rPr>
      </w:pPr>
      <w:r>
        <w:rPr>
          <w:rFonts w:ascii="Arial Narrow" w:hAnsi="Arial Narrow" w:cs="Arial"/>
          <w:color w:val="000000"/>
          <w:sz w:val="28"/>
          <w:szCs w:val="28"/>
          <w:lang w:eastAsia="es-MX"/>
        </w:rPr>
        <w:t>A este respecto, la autoridad demandada</w:t>
      </w:r>
      <w:r w:rsidR="009E204A">
        <w:rPr>
          <w:rFonts w:ascii="Arial Narrow" w:hAnsi="Arial Narrow" w:cs="Arial"/>
          <w:color w:val="000000"/>
          <w:sz w:val="28"/>
          <w:szCs w:val="28"/>
          <w:lang w:eastAsia="es-MX"/>
        </w:rPr>
        <w:t xml:space="preserve"> al producir su contestación de demanda, señalo en lo conducente lo siguiente:</w:t>
      </w:r>
    </w:p>
    <w:p w:rsidR="00AF3E7C" w:rsidRPr="00657E0E" w:rsidRDefault="009E204A" w:rsidP="00AF3E7C">
      <w:pPr>
        <w:spacing w:before="240" w:after="0" w:line="240" w:lineRule="auto"/>
        <w:ind w:firstLine="708"/>
        <w:jc w:val="both"/>
        <w:rPr>
          <w:rFonts w:ascii="Arial Narrow" w:hAnsi="Arial Narrow" w:cs="Arial"/>
          <w:i/>
          <w:color w:val="000000"/>
          <w:sz w:val="28"/>
          <w:szCs w:val="28"/>
          <w:lang w:eastAsia="es-MX"/>
        </w:rPr>
      </w:pPr>
      <w:r w:rsidRPr="00657E0E">
        <w:rPr>
          <w:rFonts w:ascii="Arial Narrow" w:hAnsi="Arial Narrow" w:cs="Arial"/>
          <w:i/>
          <w:color w:val="000000"/>
          <w:sz w:val="28"/>
          <w:szCs w:val="28"/>
          <w:lang w:eastAsia="es-MX"/>
        </w:rPr>
        <w:t>“…</w:t>
      </w:r>
      <w:r w:rsidR="00AF3E7C">
        <w:rPr>
          <w:rFonts w:ascii="Arial Narrow" w:hAnsi="Arial Narrow"/>
          <w:b/>
        </w:rPr>
        <w:t>**********</w:t>
      </w:r>
    </w:p>
    <w:p w:rsidR="00657E0E" w:rsidRDefault="00657E0E" w:rsidP="00FE090D">
      <w:pPr>
        <w:spacing w:before="240" w:after="0" w:line="240" w:lineRule="auto"/>
        <w:ind w:firstLine="708"/>
        <w:jc w:val="both"/>
        <w:rPr>
          <w:rFonts w:ascii="Arial Narrow" w:hAnsi="Arial Narrow" w:cs="Arial"/>
          <w:i/>
          <w:color w:val="000000"/>
          <w:sz w:val="28"/>
          <w:szCs w:val="28"/>
          <w:lang w:eastAsia="es-MX"/>
        </w:rPr>
      </w:pPr>
      <w:r w:rsidRPr="00657E0E">
        <w:rPr>
          <w:rFonts w:ascii="Arial Narrow" w:hAnsi="Arial Narrow" w:cs="Arial"/>
          <w:i/>
          <w:color w:val="000000"/>
          <w:sz w:val="28"/>
          <w:szCs w:val="28"/>
          <w:lang w:eastAsia="es-MX"/>
        </w:rPr>
        <w:t>.”</w:t>
      </w:r>
    </w:p>
    <w:p w:rsidR="000814C4" w:rsidRDefault="000814C4" w:rsidP="00FE090D">
      <w:pPr>
        <w:spacing w:before="240" w:after="0" w:line="240" w:lineRule="auto"/>
        <w:ind w:firstLine="708"/>
        <w:jc w:val="both"/>
        <w:rPr>
          <w:rFonts w:ascii="Arial Narrow" w:hAnsi="Arial Narrow" w:cs="Arial"/>
          <w:i/>
          <w:color w:val="000000"/>
          <w:sz w:val="28"/>
          <w:szCs w:val="28"/>
          <w:lang w:eastAsia="es-MX"/>
        </w:rPr>
      </w:pPr>
    </w:p>
    <w:p w:rsidR="00FA75A9" w:rsidRPr="00FA75A9" w:rsidRDefault="000814C4" w:rsidP="00FA75A9">
      <w:pPr>
        <w:spacing w:line="360" w:lineRule="auto"/>
        <w:ind w:firstLine="708"/>
        <w:jc w:val="both"/>
        <w:rPr>
          <w:rFonts w:ascii="Arial Narrow" w:hAnsi="Arial Narrow" w:cs="Arial"/>
          <w:sz w:val="28"/>
          <w:szCs w:val="28"/>
        </w:rPr>
      </w:pPr>
      <w:r w:rsidRPr="00B5392E">
        <w:rPr>
          <w:rFonts w:ascii="Arial Narrow" w:hAnsi="Arial Narrow"/>
          <w:sz w:val="28"/>
          <w:szCs w:val="28"/>
        </w:rPr>
        <w:t xml:space="preserve">Resulta infundado el concepto de impugnación esgrimido, </w:t>
      </w:r>
      <w:r w:rsidR="00FA75A9">
        <w:rPr>
          <w:rFonts w:ascii="Arial Narrow" w:hAnsi="Arial Narrow"/>
          <w:sz w:val="28"/>
          <w:szCs w:val="28"/>
        </w:rPr>
        <w:t>e</w:t>
      </w:r>
      <w:r w:rsidR="00FA75A9">
        <w:rPr>
          <w:rFonts w:ascii="Arial Narrow" w:hAnsi="Arial Narrow" w:cs="Arial"/>
          <w:sz w:val="28"/>
          <w:szCs w:val="28"/>
        </w:rPr>
        <w:t>n primer término, es necesario precisar que, si bien es cierto</w:t>
      </w:r>
      <w:r w:rsidR="00FA75A9" w:rsidRPr="00E00256">
        <w:rPr>
          <w:rFonts w:ascii="Arial Narrow" w:hAnsi="Arial Narrow" w:cs="Arial"/>
          <w:sz w:val="28"/>
          <w:szCs w:val="28"/>
        </w:rPr>
        <w:t xml:space="preserve"> existe la obligación por parte de las autoridades responsables de dar oportunidad al agraviado para que exponga todo cuanto considere conveniente en defensa de sus intereses</w:t>
      </w:r>
      <w:r w:rsidR="00FA75A9">
        <w:rPr>
          <w:rFonts w:ascii="Arial Narrow" w:hAnsi="Arial Narrow" w:cs="Arial"/>
          <w:sz w:val="28"/>
          <w:szCs w:val="28"/>
        </w:rPr>
        <w:t xml:space="preserve">, cuando los actos impugnados impliquen una privación de un derecho, </w:t>
      </w:r>
      <w:r w:rsidR="00FA75A9" w:rsidRPr="00E00256">
        <w:rPr>
          <w:rFonts w:ascii="Arial Narrow" w:hAnsi="Arial Narrow" w:cs="Arial"/>
          <w:sz w:val="28"/>
          <w:szCs w:val="28"/>
        </w:rPr>
        <w:t>toda vez que el artículo 14 de la Constitución Federal impone a todas las autoridades tal obligación</w:t>
      </w:r>
      <w:r w:rsidR="00FA75A9">
        <w:rPr>
          <w:rFonts w:ascii="Arial Narrow" w:hAnsi="Arial Narrow" w:cs="Arial"/>
          <w:sz w:val="28"/>
          <w:szCs w:val="28"/>
        </w:rPr>
        <w:t xml:space="preserve">, sin embargo, en el caso, </w:t>
      </w:r>
      <w:r w:rsidR="00FA75A9">
        <w:rPr>
          <w:rFonts w:ascii="Arial Narrow" w:hAnsi="Arial Narrow" w:cs="Arial"/>
          <w:color w:val="000000"/>
          <w:sz w:val="28"/>
          <w:szCs w:val="28"/>
          <w:lang w:eastAsia="es-MX"/>
        </w:rPr>
        <w:t xml:space="preserve">el acto que se hace consistir en la disminución de pensión por viudez, no se trata de un acto privativo, </w:t>
      </w:r>
      <w:r w:rsidR="00FA75A9" w:rsidRPr="00FA75A9">
        <w:rPr>
          <w:rFonts w:ascii="Arial Narrow" w:hAnsi="Arial Narrow" w:cs="Arial"/>
          <w:i/>
          <w:color w:val="000000"/>
          <w:sz w:val="28"/>
          <w:szCs w:val="28"/>
          <w:lang w:eastAsia="es-MX"/>
        </w:rPr>
        <w:t>sino de la aplicación estricta de la norma</w:t>
      </w:r>
      <w:r w:rsidR="00FA75A9">
        <w:rPr>
          <w:rFonts w:ascii="Arial Narrow" w:hAnsi="Arial Narrow" w:cs="Arial"/>
          <w:color w:val="000000"/>
          <w:sz w:val="28"/>
          <w:szCs w:val="28"/>
          <w:lang w:eastAsia="es-MX"/>
        </w:rPr>
        <w:t>, por lo que no requiere el cumplimiento de las formalidades esenciales de un procedimiento</w:t>
      </w:r>
      <w:r w:rsidR="00FA75A9" w:rsidRPr="00E00256">
        <w:rPr>
          <w:rFonts w:ascii="Arial Narrow" w:hAnsi="Arial Narrow" w:cs="Arial"/>
          <w:color w:val="000000"/>
          <w:sz w:val="28"/>
          <w:szCs w:val="28"/>
          <w:lang w:eastAsia="es-MX"/>
        </w:rPr>
        <w:t xml:space="preserve">, </w:t>
      </w:r>
      <w:r w:rsidR="00FA75A9">
        <w:rPr>
          <w:rFonts w:ascii="Arial Narrow" w:hAnsi="Arial Narrow" w:cs="Arial"/>
          <w:color w:val="000000"/>
          <w:sz w:val="28"/>
          <w:szCs w:val="28"/>
          <w:lang w:eastAsia="es-MX"/>
        </w:rPr>
        <w:t>a fin de dar al particular l</w:t>
      </w:r>
      <w:r w:rsidR="00FA75A9" w:rsidRPr="00E00256">
        <w:rPr>
          <w:rFonts w:ascii="Arial Narrow" w:hAnsi="Arial Narrow" w:cs="Arial"/>
          <w:sz w:val="28"/>
          <w:szCs w:val="28"/>
        </w:rPr>
        <w:t>a oportunidad de ofrecer y desahogar las pruebas en que se finque la defensa</w:t>
      </w:r>
      <w:r w:rsidR="00FA75A9">
        <w:rPr>
          <w:rFonts w:ascii="Arial Narrow" w:hAnsi="Arial Narrow" w:cs="Arial"/>
          <w:sz w:val="28"/>
          <w:szCs w:val="28"/>
        </w:rPr>
        <w:t>, así como la oportunidad de alegar,</w:t>
      </w:r>
      <w:r w:rsidR="00FA75A9" w:rsidRPr="00E00256">
        <w:rPr>
          <w:rFonts w:ascii="Arial Narrow" w:hAnsi="Arial Narrow" w:cs="Arial"/>
          <w:sz w:val="28"/>
          <w:szCs w:val="28"/>
        </w:rPr>
        <w:t xml:space="preserve"> y </w:t>
      </w:r>
      <w:r w:rsidR="00FA75A9">
        <w:rPr>
          <w:rFonts w:ascii="Arial Narrow" w:hAnsi="Arial Narrow" w:cs="Arial"/>
          <w:sz w:val="28"/>
          <w:szCs w:val="28"/>
        </w:rPr>
        <w:t xml:space="preserve"> que se dicte una</w:t>
      </w:r>
      <w:r w:rsidR="00FA75A9" w:rsidRPr="00E00256">
        <w:rPr>
          <w:rFonts w:ascii="Arial Narrow" w:hAnsi="Arial Narrow" w:cs="Arial"/>
          <w:sz w:val="28"/>
          <w:szCs w:val="28"/>
        </w:rPr>
        <w:t xml:space="preserve"> resolución que dirima la</w:t>
      </w:r>
      <w:r w:rsidR="00FA75A9">
        <w:rPr>
          <w:rFonts w:ascii="Arial Narrow" w:hAnsi="Arial Narrow" w:cs="Arial"/>
          <w:sz w:val="28"/>
          <w:szCs w:val="28"/>
        </w:rPr>
        <w:t xml:space="preserve"> </w:t>
      </w:r>
      <w:r w:rsidR="00FA75A9">
        <w:rPr>
          <w:rFonts w:ascii="Arial Narrow" w:hAnsi="Arial Narrow" w:cs="Arial"/>
          <w:sz w:val="28"/>
          <w:szCs w:val="28"/>
        </w:rPr>
        <w:lastRenderedPageBreak/>
        <w:t>cuestió</w:t>
      </w:r>
      <w:r w:rsidR="00FA75A9" w:rsidRPr="00E00256">
        <w:rPr>
          <w:rFonts w:ascii="Arial Narrow" w:hAnsi="Arial Narrow" w:cs="Arial"/>
          <w:sz w:val="28"/>
          <w:szCs w:val="28"/>
        </w:rPr>
        <w:t>n debatida</w:t>
      </w:r>
      <w:r w:rsidR="00FA75A9">
        <w:rPr>
          <w:rFonts w:ascii="Arial Narrow" w:hAnsi="Arial Narrow" w:cs="Arial"/>
          <w:sz w:val="28"/>
          <w:szCs w:val="28"/>
        </w:rPr>
        <w:t>, en forma previa a que se le disminuyera la pensión por viudez que recibe.</w:t>
      </w:r>
    </w:p>
    <w:p w:rsidR="00B5392E" w:rsidRDefault="00FA75A9" w:rsidP="00B5392E">
      <w:pPr>
        <w:spacing w:before="240" w:after="0" w:line="360" w:lineRule="auto"/>
        <w:ind w:firstLine="708"/>
        <w:jc w:val="both"/>
        <w:rPr>
          <w:rFonts w:ascii="Arial Narrow" w:hAnsi="Arial Narrow"/>
          <w:sz w:val="28"/>
          <w:szCs w:val="28"/>
        </w:rPr>
      </w:pPr>
      <w:r>
        <w:rPr>
          <w:rFonts w:ascii="Arial Narrow" w:hAnsi="Arial Narrow"/>
          <w:sz w:val="28"/>
          <w:szCs w:val="28"/>
        </w:rPr>
        <w:t>Por tanto,</w:t>
      </w:r>
      <w:r w:rsidR="00B5392E" w:rsidRPr="00B5392E">
        <w:rPr>
          <w:rFonts w:ascii="Arial Narrow" w:hAnsi="Arial Narrow"/>
          <w:sz w:val="28"/>
          <w:szCs w:val="28"/>
        </w:rPr>
        <w:t xml:space="preserve"> la autoridad no estaba obligada en modo alguno, a anunciar o prevenir a la actora sobre la disminución establecida por el legislador a la modalidad de pensión otorgada con fundamento en lo dispuesto por el artículo 77 fracción VII de la Ley de Pensiones y Prestaciones para los Trabajadores al Servicio del Estado de San Luis Potosí, por lo que la autoridad está subordinada de manera estricta al cumplimiento de dicho texto legal. </w:t>
      </w:r>
    </w:p>
    <w:p w:rsidR="00B5392E" w:rsidRPr="00B5392E" w:rsidRDefault="00B5392E" w:rsidP="00B5392E">
      <w:pPr>
        <w:spacing w:before="240" w:after="0" w:line="360" w:lineRule="auto"/>
        <w:ind w:firstLine="708"/>
        <w:jc w:val="both"/>
        <w:rPr>
          <w:rFonts w:ascii="Arial Narrow" w:hAnsi="Arial Narrow"/>
          <w:sz w:val="28"/>
          <w:szCs w:val="28"/>
        </w:rPr>
      </w:pPr>
    </w:p>
    <w:p w:rsidR="00B5392E" w:rsidRPr="00B5392E" w:rsidRDefault="00B5392E" w:rsidP="00B5392E">
      <w:pPr>
        <w:spacing w:line="360" w:lineRule="auto"/>
        <w:ind w:firstLine="567"/>
        <w:jc w:val="both"/>
        <w:rPr>
          <w:rFonts w:ascii="Arial Narrow" w:hAnsi="Arial Narrow"/>
          <w:sz w:val="28"/>
          <w:szCs w:val="28"/>
        </w:rPr>
      </w:pPr>
      <w:r w:rsidRPr="00B5392E">
        <w:rPr>
          <w:rFonts w:ascii="Arial Narrow" w:hAnsi="Arial Narrow"/>
          <w:sz w:val="28"/>
          <w:szCs w:val="28"/>
        </w:rPr>
        <w:t>Atendiendo al carácter reglado de las facultades de la autoridad ejercidas en el caso que nos ocupa, basta la simple lectura que se haga a la resolución contenida en el oficio</w:t>
      </w:r>
      <w:r w:rsidR="00AF3E7C">
        <w:rPr>
          <w:rFonts w:ascii="Arial Narrow" w:hAnsi="Arial Narrow"/>
          <w:b/>
        </w:rPr>
        <w:t>**********</w:t>
      </w:r>
      <w:r w:rsidRPr="00B5392E">
        <w:rPr>
          <w:rFonts w:ascii="Arial Narrow" w:hAnsi="Arial Narrow"/>
          <w:sz w:val="28"/>
          <w:szCs w:val="28"/>
        </w:rPr>
        <w:t xml:space="preserve">, para conocer que en su hoja 4 estableció expresamente lo que a continuación se transcribe para mayor ilustración: </w:t>
      </w:r>
    </w:p>
    <w:p w:rsidR="00B5392E" w:rsidRPr="00B5392E" w:rsidRDefault="00B5392E" w:rsidP="00B5392E">
      <w:pPr>
        <w:spacing w:line="360" w:lineRule="auto"/>
        <w:ind w:left="567" w:right="616"/>
        <w:jc w:val="both"/>
        <w:rPr>
          <w:rFonts w:ascii="Arial Narrow" w:hAnsi="Arial Narrow"/>
          <w:i/>
          <w:sz w:val="24"/>
          <w:szCs w:val="24"/>
        </w:rPr>
      </w:pPr>
      <w:r w:rsidRPr="00B5392E">
        <w:rPr>
          <w:rFonts w:ascii="Arial Narrow" w:hAnsi="Arial Narrow"/>
          <w:i/>
          <w:sz w:val="24"/>
          <w:szCs w:val="24"/>
        </w:rPr>
        <w:t>“</w:t>
      </w:r>
      <w:r w:rsidRPr="00B5392E">
        <w:rPr>
          <w:rFonts w:ascii="Arial Narrow" w:hAnsi="Arial Narrow"/>
          <w:b/>
          <w:i/>
          <w:sz w:val="24"/>
          <w:szCs w:val="24"/>
        </w:rPr>
        <w:t>LOS ARTÍCULOS APLICABLES AL CASO DE ACUERDO A LA LEY DE PENSIONES SON</w:t>
      </w:r>
      <w:r w:rsidRPr="00B5392E">
        <w:rPr>
          <w:rFonts w:ascii="Arial Narrow" w:hAnsi="Arial Narrow"/>
          <w:i/>
          <w:sz w:val="24"/>
          <w:szCs w:val="24"/>
        </w:rPr>
        <w:t>: 2 FRACCION VIII, 4 FRACCION III, 52 FRACCIÓN IV, 56, 69 FRACCION II, 70 FRACCIÓN I, 71, 77 FRACCIÓN VII Y 78 ADEMAS DE LA OBLIGACIÓN PREVISTA EN EL ARTÍCULO 80 FRACCION 11 (SIC)”</w:t>
      </w:r>
    </w:p>
    <w:p w:rsidR="00FA75A9" w:rsidRDefault="00FA75A9" w:rsidP="00B5392E">
      <w:pPr>
        <w:spacing w:line="360" w:lineRule="auto"/>
        <w:ind w:firstLine="567"/>
        <w:jc w:val="both"/>
        <w:rPr>
          <w:rFonts w:ascii="Arial Narrow" w:hAnsi="Arial Narrow"/>
          <w:sz w:val="28"/>
          <w:szCs w:val="28"/>
        </w:rPr>
      </w:pPr>
    </w:p>
    <w:p w:rsidR="00D6794B" w:rsidRDefault="00B5392E" w:rsidP="002B4D98">
      <w:pPr>
        <w:spacing w:line="360" w:lineRule="auto"/>
        <w:ind w:firstLine="567"/>
        <w:jc w:val="both"/>
        <w:rPr>
          <w:rFonts w:ascii="Arial Narrow" w:hAnsi="Arial Narrow"/>
          <w:sz w:val="28"/>
          <w:szCs w:val="28"/>
        </w:rPr>
      </w:pPr>
      <w:r w:rsidRPr="00B5392E">
        <w:rPr>
          <w:rFonts w:ascii="Arial Narrow" w:hAnsi="Arial Narrow"/>
          <w:sz w:val="28"/>
          <w:szCs w:val="28"/>
        </w:rPr>
        <w:t xml:space="preserve">De lo anterior se desprende que la demandada estableció con meridiana claridad los fundamentos legales que sustentaron la autorización de pensión reconocida a la hoy actora, por lo que no se puede establecer una falsa premisa, sustentada en el hecho de que al no haber anunciado expresamente la disminución de pensión que prevé el artículo 77 fracción VII de la Ley en cita, esto conlleve a la obtención de un derecho tácito o implícito, pues subsiste la obligación de la autoridad de observancia plena de las normas en que se sustenta la pensión otorgada, máxime cuando nos encontramos ante una ley de orden público e interés general. </w:t>
      </w:r>
    </w:p>
    <w:p w:rsidR="00923642" w:rsidRDefault="00923642" w:rsidP="00923642">
      <w:pPr>
        <w:spacing w:before="240" w:line="360" w:lineRule="auto"/>
        <w:ind w:firstLine="708"/>
        <w:jc w:val="both"/>
        <w:rPr>
          <w:rFonts w:ascii="Arial Narrow" w:hAnsi="Arial Narrow"/>
          <w:sz w:val="28"/>
          <w:szCs w:val="28"/>
        </w:rPr>
      </w:pPr>
      <w:r>
        <w:rPr>
          <w:rFonts w:ascii="Arial Narrow" w:hAnsi="Arial Narrow"/>
          <w:sz w:val="28"/>
          <w:szCs w:val="28"/>
        </w:rPr>
        <w:t xml:space="preserve">Por tanto, si el beneficiario de una pensión se coloca en la hipótesis prevista en la Ley de Pensiones, se tendrá que aplicar la disposición legal </w:t>
      </w:r>
      <w:r>
        <w:rPr>
          <w:rFonts w:ascii="Arial Narrow" w:hAnsi="Arial Narrow"/>
          <w:sz w:val="28"/>
          <w:szCs w:val="28"/>
        </w:rPr>
        <w:lastRenderedPageBreak/>
        <w:t>contenida en un Ordenamiento Publicado en el Periódico Oficial del Estado, por lo cual se surte su efecto de publicidad y obligatoriedad.</w:t>
      </w:r>
    </w:p>
    <w:p w:rsidR="00923642" w:rsidRDefault="00923642" w:rsidP="00923642">
      <w:pPr>
        <w:spacing w:before="240" w:line="360" w:lineRule="auto"/>
        <w:ind w:firstLine="708"/>
        <w:jc w:val="both"/>
        <w:rPr>
          <w:rFonts w:ascii="Arial Narrow" w:hAnsi="Arial Narrow"/>
          <w:sz w:val="28"/>
          <w:szCs w:val="28"/>
        </w:rPr>
      </w:pPr>
      <w:r>
        <w:rPr>
          <w:rFonts w:ascii="Arial Narrow" w:hAnsi="Arial Narrow"/>
          <w:sz w:val="28"/>
          <w:szCs w:val="28"/>
        </w:rPr>
        <w:t>Sirve de apoyo a lo anterior, la tesis aislada que enseguida se transcribe:</w:t>
      </w:r>
    </w:p>
    <w:p w:rsidR="00923642" w:rsidRPr="004F20B9" w:rsidRDefault="00923642" w:rsidP="00923642">
      <w:pPr>
        <w:spacing w:before="240" w:after="0" w:line="360" w:lineRule="auto"/>
        <w:ind w:firstLine="708"/>
        <w:jc w:val="both"/>
        <w:rPr>
          <w:rFonts w:ascii="Arial Narrow" w:hAnsi="Arial Narrow"/>
          <w:sz w:val="28"/>
          <w:szCs w:val="28"/>
        </w:rPr>
      </w:pPr>
      <w:r>
        <w:rPr>
          <w:rFonts w:ascii="Arial Narrow" w:hAnsi="Arial Narrow"/>
          <w:sz w:val="28"/>
          <w:szCs w:val="28"/>
        </w:rPr>
        <w:t xml:space="preserve">Época: Quinta Época, Instancia: Sala Auxiliar, </w:t>
      </w:r>
      <w:r w:rsidRPr="004F20B9">
        <w:rPr>
          <w:rFonts w:ascii="Arial Narrow" w:hAnsi="Arial Narrow"/>
          <w:sz w:val="28"/>
          <w:szCs w:val="28"/>
        </w:rPr>
        <w:t>Tipo de Tesis: Aislada Fuente: Semanario Judicial de la Federaci</w:t>
      </w:r>
      <w:r>
        <w:rPr>
          <w:rFonts w:ascii="Arial Narrow" w:hAnsi="Arial Narrow"/>
          <w:sz w:val="28"/>
          <w:szCs w:val="28"/>
        </w:rPr>
        <w:t xml:space="preserve">ón, Tomo CXXIII, </w:t>
      </w:r>
      <w:r w:rsidRPr="004F20B9">
        <w:rPr>
          <w:rFonts w:ascii="Arial Narrow" w:hAnsi="Arial Narrow"/>
          <w:sz w:val="28"/>
          <w:szCs w:val="28"/>
        </w:rPr>
        <w:t xml:space="preserve">Materia(s): Común </w:t>
      </w:r>
      <w:r>
        <w:rPr>
          <w:rFonts w:ascii="Arial Narrow" w:hAnsi="Arial Narrow"/>
          <w:sz w:val="28"/>
          <w:szCs w:val="28"/>
        </w:rPr>
        <w:t>Tesis</w:t>
      </w:r>
      <w:proofErr w:type="gramStart"/>
      <w:r>
        <w:rPr>
          <w:rFonts w:ascii="Arial Narrow" w:hAnsi="Arial Narrow"/>
          <w:sz w:val="28"/>
          <w:szCs w:val="28"/>
        </w:rPr>
        <w:t>:,</w:t>
      </w:r>
      <w:proofErr w:type="gramEnd"/>
      <w:r>
        <w:rPr>
          <w:rFonts w:ascii="Arial Narrow" w:hAnsi="Arial Narrow"/>
          <w:sz w:val="28"/>
          <w:szCs w:val="28"/>
        </w:rPr>
        <w:t xml:space="preserve"> </w:t>
      </w:r>
      <w:r w:rsidRPr="004F20B9">
        <w:rPr>
          <w:rFonts w:ascii="Arial Narrow" w:hAnsi="Arial Narrow"/>
          <w:sz w:val="28"/>
          <w:szCs w:val="28"/>
        </w:rPr>
        <w:t xml:space="preserve">Página: 1641 </w:t>
      </w:r>
    </w:p>
    <w:p w:rsidR="00923642" w:rsidRDefault="00923642" w:rsidP="00923642">
      <w:pPr>
        <w:spacing w:before="240" w:line="240" w:lineRule="auto"/>
        <w:ind w:firstLine="708"/>
        <w:jc w:val="both"/>
        <w:rPr>
          <w:rFonts w:ascii="Arial Narrow" w:hAnsi="Arial Narrow"/>
          <w:i/>
          <w:sz w:val="24"/>
          <w:szCs w:val="24"/>
        </w:rPr>
      </w:pPr>
      <w:r w:rsidRPr="00243579">
        <w:rPr>
          <w:rFonts w:ascii="Arial Narrow" w:hAnsi="Arial Narrow"/>
          <w:b/>
          <w:i/>
          <w:sz w:val="24"/>
          <w:szCs w:val="24"/>
        </w:rPr>
        <w:t>LEYES, OBLIGATORIEDAD Y PUBLICACION DE LAS</w:t>
      </w:r>
      <w:r w:rsidRPr="00243579">
        <w:rPr>
          <w:rFonts w:ascii="Arial Narrow" w:hAnsi="Arial Narrow"/>
          <w:i/>
          <w:sz w:val="24"/>
          <w:szCs w:val="24"/>
        </w:rPr>
        <w:t>. La Suprema Corte de Justicia ha sostenido que para que la ley se repute debidamente publicada y sea, por lo mismo, obligatoria en un lugar y momento determinados, no basta su inserción en el Diario Oficial, sino que es indudable que se llenen los demás elementos que son necesarios para que pueda subsistir la presunción legal de que dicha ley ha llegado a conocimiento de todos, o sea aquellos que hacen posible este conocimiento, como el transcurso del tiempo necesario para que el texto legal pueda llegar al lugar donde debe regir, con la oportunidad indispensable para que materialmente pueda ser conocido. Exigir lo contrario es obrar contra la naturaleza humana y, por lo mismo, violar las garantías del artículo 16 constitucional. Hay que hacer resaltar que las leyes deben considerarse como publicadas no cuando lo son formalmente, por la fecha del Diario Oficial, sino cuando lo son realmente por haber sido puesto en circulación dicho Diario Oficial; y existiendo siempre la presunción de que su publicación real es su publicación formal, para destruir esa presunción se necesitan pruebas que de manera plena e indubitable engendren la convicción de que no han coincidido la publicación formal y la real de una determinada ley.</w:t>
      </w:r>
    </w:p>
    <w:p w:rsidR="00923642" w:rsidRDefault="00923642" w:rsidP="002B4D98">
      <w:pPr>
        <w:spacing w:line="360" w:lineRule="auto"/>
        <w:ind w:firstLine="567"/>
        <w:jc w:val="both"/>
        <w:rPr>
          <w:rFonts w:ascii="Arial Narrow" w:hAnsi="Arial Narrow"/>
          <w:sz w:val="28"/>
          <w:szCs w:val="28"/>
        </w:rPr>
      </w:pPr>
    </w:p>
    <w:p w:rsidR="006040CF" w:rsidRPr="006040CF" w:rsidRDefault="006040CF" w:rsidP="006040CF">
      <w:pPr>
        <w:spacing w:line="360" w:lineRule="auto"/>
        <w:ind w:firstLine="567"/>
        <w:jc w:val="both"/>
        <w:rPr>
          <w:rFonts w:ascii="Arial Narrow" w:hAnsi="Arial Narrow"/>
          <w:sz w:val="28"/>
          <w:szCs w:val="28"/>
        </w:rPr>
      </w:pPr>
      <w:r w:rsidRPr="006040CF">
        <w:rPr>
          <w:rFonts w:ascii="Arial Narrow" w:hAnsi="Arial Narrow"/>
          <w:sz w:val="28"/>
          <w:szCs w:val="28"/>
        </w:rPr>
        <w:t xml:space="preserve">Por otra parte, no resulta procedente la pretensión de la actora, toda vez que en la resolución que concedió la pensión por viudez a la actora, no hay conjetura desde el punto de vista estricto, pues en ninguna de sus partes se estableció, ni se concedió de manera expresa, que el monto de la citada pensión fuera inalterable o no estuviere sujeta a disminuciones, de modo que resulta improcedente la pretensión a que se le conceda dicho alcance. </w:t>
      </w:r>
    </w:p>
    <w:p w:rsidR="006040CF" w:rsidRDefault="006040CF" w:rsidP="002B4D98">
      <w:pPr>
        <w:spacing w:line="360" w:lineRule="auto"/>
        <w:ind w:firstLine="567"/>
        <w:jc w:val="both"/>
        <w:rPr>
          <w:rFonts w:ascii="Arial Narrow" w:hAnsi="Arial Narrow"/>
          <w:sz w:val="28"/>
          <w:szCs w:val="28"/>
        </w:rPr>
      </w:pPr>
    </w:p>
    <w:p w:rsidR="009633A7" w:rsidRPr="008B7160" w:rsidRDefault="006040CF" w:rsidP="008B7160">
      <w:pPr>
        <w:spacing w:line="360" w:lineRule="auto"/>
        <w:ind w:firstLine="708"/>
        <w:jc w:val="both"/>
        <w:rPr>
          <w:rFonts w:ascii="Arial Narrow" w:hAnsi="Arial Narrow" w:cs="Arial"/>
          <w:sz w:val="28"/>
          <w:szCs w:val="28"/>
        </w:rPr>
      </w:pPr>
      <w:r>
        <w:rPr>
          <w:rFonts w:ascii="Arial Narrow" w:hAnsi="Arial Narrow"/>
          <w:sz w:val="28"/>
          <w:szCs w:val="28"/>
        </w:rPr>
        <w:t>En tal virtud, c</w:t>
      </w:r>
      <w:r w:rsidR="00D6794B">
        <w:rPr>
          <w:rFonts w:ascii="Arial Narrow" w:hAnsi="Arial Narrow"/>
          <w:sz w:val="28"/>
          <w:szCs w:val="28"/>
        </w:rPr>
        <w:t>onforme a</w:t>
      </w:r>
      <w:r w:rsidR="002B4D98">
        <w:rPr>
          <w:rFonts w:ascii="Arial Narrow" w:hAnsi="Arial Narrow"/>
          <w:sz w:val="28"/>
          <w:szCs w:val="28"/>
        </w:rPr>
        <w:t>l</w:t>
      </w:r>
      <w:r w:rsidR="00D6794B">
        <w:rPr>
          <w:rFonts w:ascii="Arial Narrow" w:hAnsi="Arial Narrow"/>
          <w:sz w:val="28"/>
          <w:szCs w:val="28"/>
        </w:rPr>
        <w:t xml:space="preserve"> </w:t>
      </w:r>
      <w:r>
        <w:rPr>
          <w:rFonts w:ascii="Arial Narrow" w:hAnsi="Arial Narrow"/>
          <w:sz w:val="28"/>
          <w:szCs w:val="28"/>
        </w:rPr>
        <w:t xml:space="preserve">citado </w:t>
      </w:r>
      <w:r w:rsidR="00D6794B">
        <w:rPr>
          <w:rFonts w:ascii="Arial Narrow" w:hAnsi="Arial Narrow"/>
          <w:sz w:val="28"/>
          <w:szCs w:val="28"/>
        </w:rPr>
        <w:t>numeral</w:t>
      </w:r>
      <w:r w:rsidR="002B4D98">
        <w:rPr>
          <w:rFonts w:ascii="Arial Narrow" w:hAnsi="Arial Narrow"/>
          <w:sz w:val="28"/>
          <w:szCs w:val="28"/>
        </w:rPr>
        <w:t xml:space="preserve"> </w:t>
      </w:r>
      <w:r>
        <w:rPr>
          <w:rFonts w:ascii="Arial Narrow" w:hAnsi="Arial Narrow"/>
          <w:sz w:val="28"/>
          <w:szCs w:val="28"/>
        </w:rPr>
        <w:t>77 fracción VII, de la mencionada Ley</w:t>
      </w:r>
      <w:r w:rsidR="00D6794B">
        <w:rPr>
          <w:rFonts w:ascii="Arial Narrow" w:hAnsi="Arial Narrow"/>
          <w:sz w:val="28"/>
          <w:szCs w:val="28"/>
        </w:rPr>
        <w:t xml:space="preserve">, de manera alguna </w:t>
      </w:r>
      <w:r w:rsidR="00850677">
        <w:rPr>
          <w:rFonts w:ascii="Arial Narrow" w:hAnsi="Arial Narrow"/>
          <w:sz w:val="28"/>
          <w:szCs w:val="28"/>
        </w:rPr>
        <w:t xml:space="preserve">se </w:t>
      </w:r>
      <w:r w:rsidR="00D6794B">
        <w:rPr>
          <w:rFonts w:ascii="Arial Narrow" w:hAnsi="Arial Narrow"/>
          <w:sz w:val="28"/>
          <w:szCs w:val="28"/>
        </w:rPr>
        <w:t>establece que</w:t>
      </w:r>
      <w:r w:rsidR="008928BB">
        <w:rPr>
          <w:rFonts w:ascii="Arial Narrow" w:hAnsi="Arial Narrow"/>
          <w:sz w:val="28"/>
          <w:szCs w:val="28"/>
        </w:rPr>
        <w:t xml:space="preserve"> </w:t>
      </w:r>
      <w:r w:rsidR="00D6794B">
        <w:rPr>
          <w:rFonts w:ascii="Arial Narrow" w:hAnsi="Arial Narrow"/>
          <w:sz w:val="28"/>
          <w:szCs w:val="28"/>
        </w:rPr>
        <w:t>deba recabarse el consentimiento del pensionado, previamente a la aplicación de la disminución de la pensión</w:t>
      </w:r>
      <w:r w:rsidR="00773A00">
        <w:rPr>
          <w:rFonts w:ascii="Arial Narrow" w:hAnsi="Arial Narrow"/>
          <w:sz w:val="28"/>
          <w:szCs w:val="28"/>
        </w:rPr>
        <w:t>, por lo que si dicho</w:t>
      </w:r>
      <w:r w:rsidR="00676A52">
        <w:rPr>
          <w:rFonts w:ascii="Arial Narrow" w:hAnsi="Arial Narrow"/>
          <w:sz w:val="28"/>
          <w:szCs w:val="28"/>
        </w:rPr>
        <w:t xml:space="preserve"> numeral faculta a la autoridad para actuar de la manera en que se le reprocha en relación con el acto impugnado, resulta claro que no se incumplió con las formalidades del procedimiento en perjuicio de la </w:t>
      </w:r>
      <w:r w:rsidR="00676A52">
        <w:rPr>
          <w:rFonts w:ascii="Arial Narrow" w:hAnsi="Arial Narrow"/>
          <w:sz w:val="28"/>
          <w:szCs w:val="28"/>
        </w:rPr>
        <w:lastRenderedPageBreak/>
        <w:t>actora, y consecuentemente no se contraría el contenido del artículo 14 de la Constituci</w:t>
      </w:r>
      <w:r w:rsidR="00E95B65">
        <w:rPr>
          <w:rFonts w:ascii="Arial Narrow" w:hAnsi="Arial Narrow"/>
          <w:sz w:val="28"/>
          <w:szCs w:val="28"/>
        </w:rPr>
        <w:t>ón Federal, de ahí que resulte infundado dicho argumento.</w:t>
      </w:r>
    </w:p>
    <w:p w:rsidR="009F117F" w:rsidRDefault="009633A7" w:rsidP="00B54A72">
      <w:pPr>
        <w:spacing w:before="240" w:line="360" w:lineRule="auto"/>
        <w:ind w:firstLine="708"/>
        <w:jc w:val="both"/>
        <w:rPr>
          <w:rFonts w:ascii="Arial Narrow" w:hAnsi="Arial Narrow" w:cs="Arial"/>
          <w:color w:val="000000"/>
          <w:sz w:val="28"/>
          <w:szCs w:val="28"/>
          <w:lang w:eastAsia="es-MX"/>
        </w:rPr>
      </w:pPr>
      <w:r>
        <w:rPr>
          <w:rFonts w:ascii="Arial Narrow" w:hAnsi="Arial Narrow" w:cs="Arial"/>
          <w:color w:val="000000"/>
          <w:sz w:val="28"/>
          <w:szCs w:val="28"/>
          <w:lang w:eastAsia="es-MX"/>
        </w:rPr>
        <w:t xml:space="preserve">En el concepto de impugnación segundo de la ampliación de la misma, el actor argumenta que al no existir en la Ley de Pensiones algún procedimiento que se debiera entablar antes de privarla de su derecho, las autoridades demandadas estaban obligadas a acudir al juicio de </w:t>
      </w:r>
      <w:proofErr w:type="spellStart"/>
      <w:r>
        <w:rPr>
          <w:rFonts w:ascii="Arial Narrow" w:hAnsi="Arial Narrow" w:cs="Arial"/>
          <w:color w:val="000000"/>
          <w:sz w:val="28"/>
          <w:szCs w:val="28"/>
          <w:lang w:eastAsia="es-MX"/>
        </w:rPr>
        <w:t>lesividad</w:t>
      </w:r>
      <w:proofErr w:type="spellEnd"/>
      <w:r>
        <w:rPr>
          <w:rFonts w:ascii="Arial Narrow" w:hAnsi="Arial Narrow" w:cs="Arial"/>
          <w:color w:val="000000"/>
          <w:sz w:val="28"/>
          <w:szCs w:val="28"/>
          <w:lang w:eastAsia="es-MX"/>
        </w:rPr>
        <w:t xml:space="preserve"> ante el Tribunal Estatal de Justicia Administrativa para así respetar su derecho de audiencia previa.</w:t>
      </w:r>
    </w:p>
    <w:p w:rsidR="0042349C" w:rsidRPr="0077496F" w:rsidRDefault="0042349C" w:rsidP="0077496F">
      <w:pPr>
        <w:spacing w:line="360" w:lineRule="auto"/>
        <w:ind w:firstLine="708"/>
        <w:jc w:val="both"/>
        <w:rPr>
          <w:rFonts w:ascii="Arial Narrow" w:hAnsi="Arial Narrow" w:cs="Calibri"/>
          <w:color w:val="000000"/>
          <w:sz w:val="28"/>
          <w:szCs w:val="28"/>
        </w:rPr>
      </w:pPr>
      <w:r>
        <w:rPr>
          <w:rFonts w:ascii="Arial Narrow" w:hAnsi="Arial Narrow"/>
          <w:sz w:val="28"/>
          <w:szCs w:val="28"/>
        </w:rPr>
        <w:t>R</w:t>
      </w:r>
      <w:r w:rsidRPr="0042349C">
        <w:rPr>
          <w:rFonts w:ascii="Arial Narrow" w:hAnsi="Arial Narrow"/>
          <w:sz w:val="28"/>
          <w:szCs w:val="28"/>
        </w:rPr>
        <w:t>esulta in</w:t>
      </w:r>
      <w:r>
        <w:rPr>
          <w:rFonts w:ascii="Arial Narrow" w:hAnsi="Arial Narrow"/>
          <w:sz w:val="28"/>
          <w:szCs w:val="28"/>
        </w:rPr>
        <w:t>operante</w:t>
      </w:r>
      <w:r w:rsidRPr="0042349C">
        <w:rPr>
          <w:rFonts w:ascii="Arial Narrow" w:hAnsi="Arial Narrow"/>
          <w:sz w:val="28"/>
          <w:szCs w:val="28"/>
        </w:rPr>
        <w:t xml:space="preserve"> su argumento relativo a que</w:t>
      </w:r>
      <w:r w:rsidR="00CE75DF">
        <w:rPr>
          <w:rFonts w:ascii="Arial Narrow" w:hAnsi="Arial Narrow"/>
          <w:sz w:val="28"/>
          <w:szCs w:val="28"/>
        </w:rPr>
        <w:t xml:space="preserve"> la autoridad debió promover un Juicio de </w:t>
      </w:r>
      <w:proofErr w:type="spellStart"/>
      <w:r w:rsidR="00CE75DF">
        <w:rPr>
          <w:rFonts w:ascii="Arial Narrow" w:hAnsi="Arial Narrow"/>
          <w:sz w:val="28"/>
          <w:szCs w:val="28"/>
        </w:rPr>
        <w:t>L</w:t>
      </w:r>
      <w:r w:rsidRPr="0042349C">
        <w:rPr>
          <w:rFonts w:ascii="Arial Narrow" w:hAnsi="Arial Narrow"/>
          <w:sz w:val="28"/>
          <w:szCs w:val="28"/>
        </w:rPr>
        <w:t>esividad</w:t>
      </w:r>
      <w:proofErr w:type="spellEnd"/>
      <w:r w:rsidRPr="0042349C">
        <w:rPr>
          <w:rFonts w:ascii="Arial Narrow" w:hAnsi="Arial Narrow"/>
          <w:sz w:val="28"/>
          <w:szCs w:val="28"/>
        </w:rPr>
        <w:t xml:space="preserve"> en contra de la resolución,</w:t>
      </w:r>
      <w:r w:rsidR="00B21784">
        <w:rPr>
          <w:rFonts w:ascii="Arial Narrow" w:hAnsi="Arial Narrow"/>
          <w:sz w:val="28"/>
          <w:szCs w:val="28"/>
        </w:rPr>
        <w:t xml:space="preserve"> ya que la autoridad no se encuentra revocando sus propios actos,</w:t>
      </w:r>
      <w:r w:rsidRPr="0042349C">
        <w:rPr>
          <w:rFonts w:ascii="Arial Narrow" w:hAnsi="Arial Narrow"/>
          <w:sz w:val="28"/>
          <w:szCs w:val="28"/>
        </w:rPr>
        <w:t xml:space="preserve"> toda vez que no se configura ninguna hipótesis de error, que haya que enmendar </w:t>
      </w:r>
      <w:r w:rsidRPr="0042349C">
        <w:rPr>
          <w:rFonts w:ascii="Arial Narrow" w:hAnsi="Arial Narrow" w:cs="Calibri"/>
          <w:color w:val="000000"/>
          <w:sz w:val="28"/>
          <w:szCs w:val="28"/>
        </w:rPr>
        <w:t xml:space="preserve">o subsanar, pues no se evidencia una actuación ilegal que deba ser sujeta a un proceso </w:t>
      </w:r>
      <w:r w:rsidR="0077496F">
        <w:rPr>
          <w:rFonts w:ascii="Arial Narrow" w:hAnsi="Arial Narrow" w:cs="Calibri"/>
          <w:color w:val="000000"/>
          <w:sz w:val="28"/>
          <w:szCs w:val="28"/>
        </w:rPr>
        <w:t xml:space="preserve">de </w:t>
      </w:r>
      <w:r w:rsidRPr="0042349C">
        <w:rPr>
          <w:rFonts w:ascii="Arial Narrow" w:hAnsi="Arial Narrow" w:cs="Calibri"/>
          <w:color w:val="000000"/>
          <w:sz w:val="28"/>
          <w:szCs w:val="28"/>
        </w:rPr>
        <w:t>decisión jurisdiccional con intervención del particular a quien se ha emitido un acto o resolución administrativo favorable, toda vez que como se resuelve en la presente instancia, los actos de la autoridad se encuentran emitidos en estricto cumplimiento de las normas que regulan la pensión otorgada y por tanto a la aplicación de la consecuencia legal e ineludible de realizar los actos de disminución llevados a cabo por la Demandada.</w:t>
      </w:r>
    </w:p>
    <w:p w:rsidR="003A3190" w:rsidRDefault="0077496F" w:rsidP="00DA3711">
      <w:pPr>
        <w:spacing w:before="240" w:line="360" w:lineRule="auto"/>
        <w:ind w:firstLine="708"/>
        <w:jc w:val="both"/>
        <w:rPr>
          <w:rFonts w:ascii="Arial Narrow" w:hAnsi="Arial Narrow"/>
          <w:sz w:val="28"/>
          <w:szCs w:val="28"/>
        </w:rPr>
      </w:pPr>
      <w:r>
        <w:rPr>
          <w:rFonts w:ascii="Arial Narrow" w:hAnsi="Arial Narrow" w:cs="Arial"/>
          <w:color w:val="000000"/>
          <w:sz w:val="28"/>
          <w:szCs w:val="28"/>
          <w:lang w:eastAsia="es-MX"/>
        </w:rPr>
        <w:t>E</w:t>
      </w:r>
      <w:r w:rsidR="00AC5F79">
        <w:rPr>
          <w:rFonts w:ascii="Arial Narrow" w:hAnsi="Arial Narrow" w:cs="Arial"/>
          <w:color w:val="000000"/>
          <w:sz w:val="28"/>
          <w:szCs w:val="28"/>
          <w:lang w:eastAsia="es-MX"/>
        </w:rPr>
        <w:t xml:space="preserve">s necesario precisar que </w:t>
      </w:r>
      <w:r w:rsidR="00AC2B46">
        <w:rPr>
          <w:rFonts w:ascii="Arial Narrow" w:hAnsi="Arial Narrow" w:cs="Arial"/>
          <w:color w:val="000000"/>
          <w:sz w:val="28"/>
          <w:szCs w:val="28"/>
          <w:lang w:eastAsia="es-MX"/>
        </w:rPr>
        <w:t xml:space="preserve">conforme al artículo 3° fracción XIX del Código Procesal Administrativo para el Estado de San Luis Potosí, el procedimiento de </w:t>
      </w:r>
      <w:proofErr w:type="spellStart"/>
      <w:r w:rsidR="00AC2B46">
        <w:rPr>
          <w:rFonts w:ascii="Arial Narrow" w:hAnsi="Arial Narrow" w:cs="Arial"/>
          <w:color w:val="000000"/>
          <w:sz w:val="28"/>
          <w:szCs w:val="28"/>
          <w:lang w:eastAsia="es-MX"/>
        </w:rPr>
        <w:t>lesividad</w:t>
      </w:r>
      <w:proofErr w:type="spellEnd"/>
      <w:r w:rsidR="00AC2B46">
        <w:rPr>
          <w:rFonts w:ascii="Arial Narrow" w:hAnsi="Arial Narrow" w:cs="Arial"/>
          <w:color w:val="000000"/>
          <w:sz w:val="28"/>
          <w:szCs w:val="28"/>
          <w:lang w:eastAsia="es-MX"/>
        </w:rPr>
        <w:t xml:space="preserve"> es el incoado por las autoridades administrativas ante este Tribunal, solicitando la declaración de nulidad de resoluciones administrativas </w:t>
      </w:r>
      <w:r w:rsidR="00AC2B46" w:rsidRPr="00AC2B46">
        <w:rPr>
          <w:rFonts w:ascii="Arial Narrow" w:hAnsi="Arial Narrow"/>
          <w:sz w:val="28"/>
          <w:szCs w:val="28"/>
        </w:rPr>
        <w:t>favorables a los particulares, por considerar que lesionan a la administración pública o al interés público</w:t>
      </w:r>
      <w:r w:rsidR="003A3190">
        <w:rPr>
          <w:rFonts w:ascii="Arial Narrow" w:hAnsi="Arial Narrow"/>
          <w:sz w:val="28"/>
          <w:szCs w:val="28"/>
        </w:rPr>
        <w:t>.</w:t>
      </w:r>
    </w:p>
    <w:p w:rsidR="000814C4" w:rsidRDefault="005732C1" w:rsidP="00A7302B">
      <w:pPr>
        <w:spacing w:before="240" w:line="360" w:lineRule="auto"/>
        <w:ind w:firstLine="708"/>
        <w:jc w:val="both"/>
        <w:rPr>
          <w:rFonts w:ascii="Arial Narrow" w:hAnsi="Arial Narrow"/>
          <w:sz w:val="28"/>
          <w:szCs w:val="28"/>
        </w:rPr>
      </w:pPr>
      <w:r>
        <w:rPr>
          <w:rFonts w:ascii="Arial Narrow" w:hAnsi="Arial Narrow"/>
          <w:sz w:val="28"/>
          <w:szCs w:val="28"/>
        </w:rPr>
        <w:t>Tomando en consideración</w:t>
      </w:r>
      <w:r w:rsidR="00061745">
        <w:rPr>
          <w:rFonts w:ascii="Arial Narrow" w:hAnsi="Arial Narrow"/>
          <w:sz w:val="28"/>
          <w:szCs w:val="28"/>
        </w:rPr>
        <w:t xml:space="preserve"> lo expuesto</w:t>
      </w:r>
      <w:r w:rsidR="00AC2B46">
        <w:rPr>
          <w:rFonts w:ascii="Arial Narrow" w:hAnsi="Arial Narrow"/>
          <w:sz w:val="28"/>
          <w:szCs w:val="28"/>
        </w:rPr>
        <w:t xml:space="preserve"> por la autoridad demandada </w:t>
      </w:r>
      <w:r w:rsidR="00061745">
        <w:rPr>
          <w:rFonts w:ascii="Arial Narrow" w:hAnsi="Arial Narrow"/>
          <w:sz w:val="28"/>
          <w:szCs w:val="28"/>
        </w:rPr>
        <w:t>en vía de</w:t>
      </w:r>
      <w:r w:rsidR="00AC2B46">
        <w:rPr>
          <w:rFonts w:ascii="Arial Narrow" w:hAnsi="Arial Narrow"/>
          <w:sz w:val="28"/>
          <w:szCs w:val="28"/>
        </w:rPr>
        <w:t xml:space="preserve"> cont</w:t>
      </w:r>
      <w:r w:rsidR="00061745">
        <w:rPr>
          <w:rFonts w:ascii="Arial Narrow" w:hAnsi="Arial Narrow"/>
          <w:sz w:val="28"/>
          <w:szCs w:val="28"/>
        </w:rPr>
        <w:t>estación de demanda, se advierte</w:t>
      </w:r>
      <w:r w:rsidR="00AC2B46">
        <w:rPr>
          <w:rFonts w:ascii="Arial Narrow" w:hAnsi="Arial Narrow"/>
          <w:sz w:val="28"/>
          <w:szCs w:val="28"/>
        </w:rPr>
        <w:t xml:space="preserve"> que</w:t>
      </w:r>
      <w:r w:rsidR="00304A2E" w:rsidRPr="00304A2E">
        <w:rPr>
          <w:rFonts w:ascii="Arial Narrow" w:hAnsi="Arial Narrow" w:cs="Arial"/>
          <w:color w:val="000000"/>
          <w:sz w:val="28"/>
          <w:szCs w:val="28"/>
          <w:lang w:eastAsia="es-MX"/>
        </w:rPr>
        <w:t xml:space="preserve"> </w:t>
      </w:r>
      <w:r w:rsidR="00304A2E">
        <w:rPr>
          <w:rFonts w:ascii="Arial Narrow" w:hAnsi="Arial Narrow" w:cs="Arial"/>
          <w:color w:val="000000"/>
          <w:sz w:val="28"/>
          <w:szCs w:val="28"/>
          <w:lang w:eastAsia="es-MX"/>
        </w:rPr>
        <w:t xml:space="preserve">la Ley de Pensiones establece </w:t>
      </w:r>
      <w:r w:rsidR="000814C4">
        <w:rPr>
          <w:rFonts w:ascii="Arial Narrow" w:hAnsi="Arial Narrow" w:cs="Arial"/>
          <w:color w:val="000000"/>
          <w:sz w:val="28"/>
          <w:szCs w:val="28"/>
          <w:lang w:eastAsia="es-MX"/>
        </w:rPr>
        <w:t xml:space="preserve">modalidades o </w:t>
      </w:r>
      <w:r w:rsidR="00304A2E">
        <w:rPr>
          <w:rFonts w:ascii="Arial Narrow" w:hAnsi="Arial Narrow" w:cs="Arial"/>
          <w:color w:val="000000"/>
          <w:sz w:val="28"/>
          <w:szCs w:val="28"/>
          <w:lang w:eastAsia="es-MX"/>
        </w:rPr>
        <w:t xml:space="preserve">restricciones a las pensiones otorgadas, como en el caso la </w:t>
      </w:r>
      <w:r w:rsidR="000814C4">
        <w:rPr>
          <w:rFonts w:ascii="Arial Narrow" w:hAnsi="Arial Narrow" w:cs="Arial"/>
          <w:color w:val="000000"/>
          <w:sz w:val="28"/>
          <w:szCs w:val="28"/>
          <w:lang w:eastAsia="es-MX"/>
        </w:rPr>
        <w:lastRenderedPageBreak/>
        <w:t>disminución</w:t>
      </w:r>
      <w:r w:rsidR="00304A2E">
        <w:rPr>
          <w:rFonts w:ascii="Arial Narrow" w:hAnsi="Arial Narrow" w:cs="Arial"/>
          <w:color w:val="000000"/>
          <w:sz w:val="28"/>
          <w:szCs w:val="28"/>
          <w:lang w:eastAsia="es-MX"/>
        </w:rPr>
        <w:t xml:space="preserve"> de la pensión por viudez, </w:t>
      </w:r>
      <w:r w:rsidR="00596BD3">
        <w:rPr>
          <w:rFonts w:ascii="Arial Narrow" w:hAnsi="Arial Narrow" w:cs="Arial"/>
          <w:color w:val="000000"/>
          <w:sz w:val="28"/>
          <w:szCs w:val="28"/>
          <w:lang w:eastAsia="es-MX"/>
        </w:rPr>
        <w:t xml:space="preserve">conforme al supuesto previsto en </w:t>
      </w:r>
      <w:r w:rsidR="00304A2E">
        <w:rPr>
          <w:rFonts w:ascii="Arial Narrow" w:hAnsi="Arial Narrow" w:cs="Arial"/>
          <w:color w:val="000000"/>
          <w:sz w:val="28"/>
          <w:szCs w:val="28"/>
          <w:lang w:eastAsia="es-MX"/>
        </w:rPr>
        <w:t>el numeral</w:t>
      </w:r>
      <w:r w:rsidR="00304A2E" w:rsidRPr="00304A2E">
        <w:rPr>
          <w:rFonts w:ascii="Arial Narrow" w:hAnsi="Arial Narrow" w:cs="Arial"/>
          <w:color w:val="000000"/>
          <w:sz w:val="28"/>
          <w:szCs w:val="28"/>
          <w:lang w:eastAsia="es-MX"/>
        </w:rPr>
        <w:t xml:space="preserve"> </w:t>
      </w:r>
      <w:r w:rsidR="00304A2E">
        <w:rPr>
          <w:rFonts w:ascii="Arial Narrow" w:hAnsi="Arial Narrow" w:cs="Arial"/>
          <w:color w:val="000000"/>
          <w:sz w:val="28"/>
          <w:szCs w:val="28"/>
          <w:lang w:eastAsia="es-MX"/>
        </w:rPr>
        <w:t>77 fracción VII,</w:t>
      </w:r>
      <w:r w:rsidR="00304A2E" w:rsidRPr="00DD0E03">
        <w:rPr>
          <w:rFonts w:ascii="Arial Narrow" w:eastAsia="Times New Roman" w:hAnsi="Arial Narrow" w:cs="Arial"/>
          <w:color w:val="000000"/>
          <w:sz w:val="28"/>
          <w:szCs w:val="28"/>
          <w:lang w:eastAsia="es-ES"/>
        </w:rPr>
        <w:t xml:space="preserve"> </w:t>
      </w:r>
      <w:r w:rsidR="00304A2E">
        <w:rPr>
          <w:rFonts w:ascii="Arial Narrow" w:eastAsia="Times New Roman" w:hAnsi="Arial Narrow" w:cs="Arial"/>
          <w:color w:val="000000"/>
          <w:sz w:val="28"/>
          <w:szCs w:val="28"/>
          <w:lang w:eastAsia="es-ES"/>
        </w:rPr>
        <w:t xml:space="preserve">de la </w:t>
      </w:r>
      <w:r w:rsidR="00304A2E">
        <w:rPr>
          <w:rFonts w:ascii="Arial Narrow" w:hAnsi="Arial Narrow"/>
          <w:sz w:val="28"/>
          <w:szCs w:val="28"/>
        </w:rPr>
        <w:t>Ley de Pensiones y Prestaciones Sociales para los Trabajadores al Servicio del Estado d</w:t>
      </w:r>
      <w:r w:rsidR="00304A2E" w:rsidRPr="00C5710B">
        <w:rPr>
          <w:rFonts w:ascii="Arial Narrow" w:hAnsi="Arial Narrow"/>
          <w:sz w:val="28"/>
          <w:szCs w:val="28"/>
        </w:rPr>
        <w:t>e San Luis Potos</w:t>
      </w:r>
      <w:r w:rsidR="00304A2E">
        <w:rPr>
          <w:rFonts w:ascii="Arial Narrow" w:hAnsi="Arial Narrow"/>
          <w:sz w:val="28"/>
          <w:szCs w:val="28"/>
        </w:rPr>
        <w:t>í,</w:t>
      </w:r>
      <w:r w:rsidR="002C3CD1" w:rsidRPr="002C3CD1">
        <w:rPr>
          <w:rFonts w:ascii="Arial Narrow" w:hAnsi="Arial Narrow"/>
          <w:sz w:val="28"/>
          <w:szCs w:val="28"/>
        </w:rPr>
        <w:t xml:space="preserve"> </w:t>
      </w:r>
      <w:r w:rsidR="002C3CD1">
        <w:rPr>
          <w:rFonts w:ascii="Arial Narrow" w:hAnsi="Arial Narrow"/>
          <w:sz w:val="28"/>
          <w:szCs w:val="28"/>
        </w:rPr>
        <w:t xml:space="preserve">que dispone </w:t>
      </w:r>
      <w:r w:rsidR="000814C4">
        <w:rPr>
          <w:rFonts w:ascii="Arial Narrow" w:hAnsi="Arial Narrow"/>
          <w:sz w:val="28"/>
          <w:szCs w:val="28"/>
        </w:rPr>
        <w:t xml:space="preserve">que </w:t>
      </w:r>
      <w:r w:rsidR="002C3CD1">
        <w:rPr>
          <w:rFonts w:ascii="Arial Narrow" w:hAnsi="Arial Narrow"/>
          <w:sz w:val="28"/>
          <w:szCs w:val="28"/>
        </w:rPr>
        <w:t xml:space="preserve">la </w:t>
      </w:r>
      <w:r w:rsidR="000814C4">
        <w:rPr>
          <w:rFonts w:ascii="Arial Narrow" w:hAnsi="Arial Narrow"/>
          <w:sz w:val="28"/>
          <w:szCs w:val="28"/>
        </w:rPr>
        <w:t>misma se hará</w:t>
      </w:r>
      <w:r w:rsidR="002C3CD1">
        <w:rPr>
          <w:rFonts w:ascii="Arial Narrow" w:hAnsi="Arial Narrow"/>
          <w:sz w:val="28"/>
          <w:szCs w:val="28"/>
        </w:rPr>
        <w:t xml:space="preserve"> en un 10%</w:t>
      </w:r>
      <w:r w:rsidR="000814C4">
        <w:rPr>
          <w:rFonts w:ascii="Arial Narrow" w:hAnsi="Arial Narrow"/>
          <w:sz w:val="28"/>
          <w:szCs w:val="28"/>
        </w:rPr>
        <w:t xml:space="preserve"> cada año</w:t>
      </w:r>
      <w:r w:rsidR="002C3CD1">
        <w:rPr>
          <w:rFonts w:ascii="Arial Narrow" w:hAnsi="Arial Narrow"/>
          <w:sz w:val="28"/>
          <w:szCs w:val="28"/>
        </w:rPr>
        <w:t xml:space="preserve"> hasta llegar al cincuenta por ciento del valor primitivo</w:t>
      </w:r>
      <w:r w:rsidR="000814C4">
        <w:rPr>
          <w:rFonts w:ascii="Arial Narrow" w:hAnsi="Arial Narrow"/>
          <w:sz w:val="28"/>
          <w:szCs w:val="28"/>
        </w:rPr>
        <w:t>.</w:t>
      </w:r>
    </w:p>
    <w:p w:rsidR="0077496F" w:rsidRPr="00A7302B" w:rsidRDefault="000814C4" w:rsidP="0077496F">
      <w:pPr>
        <w:tabs>
          <w:tab w:val="left" w:pos="4962"/>
        </w:tabs>
        <w:spacing w:before="240" w:line="360" w:lineRule="auto"/>
        <w:ind w:firstLine="708"/>
        <w:jc w:val="both"/>
        <w:rPr>
          <w:rFonts w:ascii="Arial Narrow" w:hAnsi="Arial Narrow" w:cs="Arial"/>
          <w:color w:val="000000"/>
          <w:sz w:val="28"/>
          <w:szCs w:val="28"/>
          <w:lang w:eastAsia="es-MX"/>
        </w:rPr>
      </w:pPr>
      <w:r>
        <w:rPr>
          <w:rFonts w:ascii="Arial Narrow" w:hAnsi="Arial Narrow"/>
          <w:sz w:val="28"/>
          <w:szCs w:val="28"/>
        </w:rPr>
        <w:t>Por lo que</w:t>
      </w:r>
      <w:r w:rsidR="005775E0">
        <w:rPr>
          <w:rFonts w:ascii="Arial Narrow" w:hAnsi="Arial Narrow"/>
          <w:sz w:val="28"/>
          <w:szCs w:val="28"/>
        </w:rPr>
        <w:t xml:space="preserve"> ante dicha disposición no</w:t>
      </w:r>
      <w:r w:rsidR="00530CB4">
        <w:rPr>
          <w:rFonts w:ascii="Arial Narrow" w:hAnsi="Arial Narrow"/>
          <w:sz w:val="28"/>
          <w:szCs w:val="28"/>
        </w:rPr>
        <w:t xml:space="preserve"> es necesario que medie procedimiento alguno, </w:t>
      </w:r>
      <w:r w:rsidR="005732C1">
        <w:rPr>
          <w:rFonts w:ascii="Arial Narrow" w:hAnsi="Arial Narrow"/>
          <w:sz w:val="28"/>
          <w:szCs w:val="28"/>
        </w:rPr>
        <w:t xml:space="preserve">ni mucho menos es menester promover juicio de </w:t>
      </w:r>
      <w:proofErr w:type="spellStart"/>
      <w:r w:rsidR="005732C1">
        <w:rPr>
          <w:rFonts w:ascii="Arial Narrow" w:hAnsi="Arial Narrow"/>
          <w:sz w:val="28"/>
          <w:szCs w:val="28"/>
        </w:rPr>
        <w:t>lesividad</w:t>
      </w:r>
      <w:proofErr w:type="spellEnd"/>
      <w:r w:rsidR="005732C1">
        <w:rPr>
          <w:rFonts w:ascii="Arial Narrow" w:hAnsi="Arial Narrow"/>
          <w:sz w:val="28"/>
          <w:szCs w:val="28"/>
        </w:rPr>
        <w:t>, pues</w:t>
      </w:r>
      <w:r w:rsidR="005732C1" w:rsidRPr="005732C1">
        <w:rPr>
          <w:rFonts w:ascii="Arial Narrow" w:hAnsi="Arial Narrow"/>
          <w:sz w:val="28"/>
          <w:szCs w:val="28"/>
        </w:rPr>
        <w:t xml:space="preserve"> </w:t>
      </w:r>
      <w:r w:rsidR="005732C1">
        <w:rPr>
          <w:rFonts w:ascii="Arial Narrow" w:hAnsi="Arial Narrow"/>
          <w:sz w:val="28"/>
          <w:szCs w:val="28"/>
        </w:rPr>
        <w:t xml:space="preserve">en el caso no se busca enmendar un error o subsanar una actuación ilegal </w:t>
      </w:r>
      <w:r w:rsidR="00136346">
        <w:rPr>
          <w:rFonts w:ascii="Arial Narrow" w:hAnsi="Arial Narrow"/>
          <w:sz w:val="28"/>
          <w:szCs w:val="28"/>
        </w:rPr>
        <w:t>derivada del otorgamiento de pensión efectuado en el oficio número</w:t>
      </w:r>
      <w:r w:rsidR="00AF3E7C">
        <w:rPr>
          <w:rFonts w:ascii="Arial Narrow" w:hAnsi="Arial Narrow"/>
          <w:b/>
        </w:rPr>
        <w:t>**********</w:t>
      </w:r>
      <w:r w:rsidR="00136346">
        <w:rPr>
          <w:rFonts w:ascii="Arial Narrow" w:hAnsi="Arial Narrow"/>
          <w:sz w:val="28"/>
          <w:szCs w:val="28"/>
        </w:rPr>
        <w:t xml:space="preserve">, ello </w:t>
      </w:r>
      <w:r w:rsidR="005732C1">
        <w:rPr>
          <w:rFonts w:ascii="Arial Narrow" w:hAnsi="Arial Narrow"/>
          <w:sz w:val="28"/>
          <w:szCs w:val="28"/>
        </w:rPr>
        <w:t xml:space="preserve">mediante un proceso sujeto a decisión jurisdiccional con intervención del particular a quien se ha emitido un acto favorable, toda vez que el descuento de que se duele la parte actora se encuentra establecido en </w:t>
      </w:r>
      <w:r w:rsidR="00136346">
        <w:rPr>
          <w:rFonts w:ascii="Arial Narrow" w:hAnsi="Arial Narrow"/>
          <w:sz w:val="28"/>
          <w:szCs w:val="28"/>
        </w:rPr>
        <w:t>el dispositivo legal citado</w:t>
      </w:r>
      <w:r w:rsidR="005732C1">
        <w:rPr>
          <w:rFonts w:ascii="Arial Narrow" w:hAnsi="Arial Narrow"/>
          <w:sz w:val="28"/>
          <w:szCs w:val="28"/>
        </w:rPr>
        <w:t>,</w:t>
      </w:r>
      <w:r w:rsidR="00136346">
        <w:rPr>
          <w:rFonts w:ascii="Arial Narrow" w:hAnsi="Arial Narrow"/>
          <w:sz w:val="28"/>
          <w:szCs w:val="28"/>
        </w:rPr>
        <w:t xml:space="preserve"> el</w:t>
      </w:r>
      <w:r w:rsidR="005732C1">
        <w:rPr>
          <w:rFonts w:ascii="Arial Narrow" w:hAnsi="Arial Narrow"/>
          <w:sz w:val="28"/>
          <w:szCs w:val="28"/>
        </w:rPr>
        <w:t xml:space="preserve"> cual prevé </w:t>
      </w:r>
      <w:r w:rsidR="005732C1" w:rsidRPr="00F028E9">
        <w:rPr>
          <w:rFonts w:ascii="Arial Narrow" w:hAnsi="Arial Narrow"/>
          <w:i/>
          <w:sz w:val="28"/>
          <w:szCs w:val="28"/>
        </w:rPr>
        <w:t>la facultad de la autoridad para actuar de la manera en que se le reprocha</w:t>
      </w:r>
      <w:r w:rsidR="005732C1">
        <w:rPr>
          <w:rFonts w:ascii="Arial Narrow" w:hAnsi="Arial Narrow"/>
          <w:sz w:val="28"/>
          <w:szCs w:val="28"/>
        </w:rPr>
        <w:t xml:space="preserve"> en relación con la reducción de pensión; por tanto se determina que </w:t>
      </w:r>
      <w:r w:rsidR="005732C1">
        <w:rPr>
          <w:rFonts w:ascii="Arial Narrow" w:hAnsi="Arial Narrow" w:cs="Arial"/>
          <w:color w:val="000000"/>
          <w:sz w:val="28"/>
          <w:szCs w:val="28"/>
          <w:lang w:eastAsia="es-MX"/>
        </w:rPr>
        <w:t xml:space="preserve">aún y cuando la Ley de Pensiones no establece algún procedimiento para la reducción de pensión, </w:t>
      </w:r>
      <w:r w:rsidR="006A01BB">
        <w:rPr>
          <w:rFonts w:ascii="Arial Narrow" w:hAnsi="Arial Narrow" w:cs="Arial"/>
          <w:color w:val="000000"/>
          <w:sz w:val="28"/>
          <w:szCs w:val="28"/>
          <w:lang w:eastAsia="es-MX"/>
        </w:rPr>
        <w:t xml:space="preserve">tampoco </w:t>
      </w:r>
      <w:r w:rsidR="005732C1">
        <w:rPr>
          <w:rFonts w:ascii="Arial Narrow" w:hAnsi="Arial Narrow" w:cs="Arial"/>
          <w:color w:val="000000"/>
          <w:sz w:val="28"/>
          <w:szCs w:val="28"/>
          <w:lang w:eastAsia="es-MX"/>
        </w:rPr>
        <w:t>estaba obligada</w:t>
      </w:r>
      <w:r w:rsidR="006A01BB">
        <w:rPr>
          <w:rFonts w:ascii="Arial Narrow" w:hAnsi="Arial Narrow" w:cs="Arial"/>
          <w:color w:val="000000"/>
          <w:sz w:val="28"/>
          <w:szCs w:val="28"/>
          <w:lang w:eastAsia="es-MX"/>
        </w:rPr>
        <w:t xml:space="preserve"> la demandada</w:t>
      </w:r>
      <w:r w:rsidR="005732C1">
        <w:rPr>
          <w:rFonts w:ascii="Arial Narrow" w:hAnsi="Arial Narrow" w:cs="Arial"/>
          <w:color w:val="000000"/>
          <w:sz w:val="28"/>
          <w:szCs w:val="28"/>
          <w:lang w:eastAsia="es-MX"/>
        </w:rPr>
        <w:t xml:space="preserve"> a acudir al juicio de </w:t>
      </w:r>
      <w:proofErr w:type="spellStart"/>
      <w:r w:rsidR="005732C1">
        <w:rPr>
          <w:rFonts w:ascii="Arial Narrow" w:hAnsi="Arial Narrow" w:cs="Arial"/>
          <w:color w:val="000000"/>
          <w:sz w:val="28"/>
          <w:szCs w:val="28"/>
          <w:lang w:eastAsia="es-MX"/>
        </w:rPr>
        <w:t>lesividad</w:t>
      </w:r>
      <w:proofErr w:type="spellEnd"/>
      <w:r w:rsidR="005547F9">
        <w:rPr>
          <w:rFonts w:ascii="Arial Narrow" w:hAnsi="Arial Narrow" w:cs="Arial"/>
          <w:color w:val="000000"/>
          <w:sz w:val="28"/>
          <w:szCs w:val="28"/>
          <w:lang w:eastAsia="es-MX"/>
        </w:rPr>
        <w:t>,</w:t>
      </w:r>
      <w:r w:rsidR="005547F9" w:rsidRPr="005547F9">
        <w:rPr>
          <w:rFonts w:ascii="Arial Narrow" w:hAnsi="Arial Narrow" w:cs="Arial"/>
          <w:color w:val="000000"/>
          <w:sz w:val="28"/>
          <w:szCs w:val="28"/>
          <w:lang w:eastAsia="es-MX"/>
        </w:rPr>
        <w:t xml:space="preserve"> </w:t>
      </w:r>
      <w:r w:rsidR="005547F9">
        <w:rPr>
          <w:rFonts w:ascii="Arial Narrow" w:hAnsi="Arial Narrow" w:cs="Arial"/>
          <w:color w:val="000000"/>
          <w:sz w:val="28"/>
          <w:szCs w:val="28"/>
          <w:lang w:eastAsia="es-MX"/>
        </w:rPr>
        <w:t>al existir disposición legal que contempla dicha reducción de la pensión.</w:t>
      </w:r>
    </w:p>
    <w:p w:rsidR="009E4519" w:rsidRPr="00243579" w:rsidRDefault="009E4519" w:rsidP="009E4519">
      <w:pPr>
        <w:spacing w:before="240" w:line="240" w:lineRule="auto"/>
        <w:ind w:firstLine="708"/>
        <w:jc w:val="both"/>
        <w:rPr>
          <w:rFonts w:ascii="Arial Narrow" w:hAnsi="Arial Narrow"/>
          <w:i/>
          <w:sz w:val="24"/>
          <w:szCs w:val="24"/>
        </w:rPr>
      </w:pPr>
    </w:p>
    <w:p w:rsidR="00BE75BA" w:rsidRDefault="00BE75BA" w:rsidP="00BE75BA">
      <w:pPr>
        <w:autoSpaceDE w:val="0"/>
        <w:autoSpaceDN w:val="0"/>
        <w:adjustRightInd w:val="0"/>
        <w:spacing w:line="360" w:lineRule="auto"/>
        <w:ind w:firstLine="708"/>
        <w:jc w:val="both"/>
        <w:rPr>
          <w:rFonts w:ascii="Arial Narrow" w:hAnsi="Arial Narrow" w:cs="Arial"/>
          <w:sz w:val="28"/>
          <w:szCs w:val="28"/>
        </w:rPr>
      </w:pPr>
      <w:r w:rsidRPr="00BE75BA">
        <w:rPr>
          <w:rFonts w:ascii="Arial Narrow" w:hAnsi="Arial Narrow" w:cs="Arial"/>
          <w:sz w:val="28"/>
          <w:szCs w:val="28"/>
        </w:rPr>
        <w:t>Ahora bien,</w:t>
      </w:r>
      <w:r>
        <w:rPr>
          <w:rFonts w:ascii="Arial Narrow" w:hAnsi="Arial Narrow" w:cs="Arial"/>
          <w:sz w:val="28"/>
          <w:szCs w:val="28"/>
        </w:rPr>
        <w:t xml:space="preserve"> atendiendo a los lineamientos de la ejecutoria de mérito, el Tribunal Federal ordena que </w:t>
      </w:r>
      <w:r w:rsidRPr="00BE75BA">
        <w:rPr>
          <w:rFonts w:ascii="Arial Narrow" w:hAnsi="Arial Narrow" w:cs="Arial"/>
          <w:sz w:val="28"/>
          <w:szCs w:val="28"/>
        </w:rPr>
        <w:t xml:space="preserve">en la inteligencia de que, en el supuesto de que </w:t>
      </w:r>
      <w:r>
        <w:rPr>
          <w:rFonts w:ascii="Arial Narrow" w:hAnsi="Arial Narrow" w:cs="Arial"/>
          <w:sz w:val="28"/>
          <w:szCs w:val="28"/>
        </w:rPr>
        <w:t>se</w:t>
      </w:r>
      <w:r w:rsidRPr="00BE75BA">
        <w:rPr>
          <w:rFonts w:ascii="Arial Narrow" w:hAnsi="Arial Narrow" w:cs="Arial"/>
          <w:sz w:val="28"/>
          <w:szCs w:val="28"/>
        </w:rPr>
        <w:t xml:space="preserve">  desestime</w:t>
      </w:r>
      <w:r>
        <w:rPr>
          <w:rFonts w:ascii="Arial Narrow" w:hAnsi="Arial Narrow" w:cs="Arial"/>
          <w:sz w:val="28"/>
          <w:szCs w:val="28"/>
        </w:rPr>
        <w:t>n  los conceptos de impugnación primero de la demanda de nulidad y segundo de la ampliación a la misma</w:t>
      </w:r>
      <w:r w:rsidRPr="00BE75BA">
        <w:rPr>
          <w:rFonts w:ascii="Arial Narrow" w:hAnsi="Arial Narrow" w:cs="Arial"/>
          <w:sz w:val="28"/>
          <w:szCs w:val="28"/>
        </w:rPr>
        <w:t>,</w:t>
      </w:r>
      <w:r>
        <w:rPr>
          <w:rFonts w:ascii="Arial Narrow" w:hAnsi="Arial Narrow" w:cs="Arial"/>
          <w:sz w:val="28"/>
          <w:szCs w:val="28"/>
        </w:rPr>
        <w:t xml:space="preserve"> </w:t>
      </w:r>
      <w:r w:rsidR="0067604D">
        <w:rPr>
          <w:rFonts w:ascii="Arial Narrow" w:hAnsi="Arial Narrow" w:cs="Arial"/>
          <w:sz w:val="28"/>
          <w:szCs w:val="28"/>
        </w:rPr>
        <w:t xml:space="preserve">como así fueron desestimados conforme a las consideraciones legales expuestas con antelación, </w:t>
      </w:r>
      <w:r>
        <w:rPr>
          <w:rFonts w:ascii="Arial Narrow" w:hAnsi="Arial Narrow" w:cs="Arial"/>
          <w:sz w:val="28"/>
          <w:szCs w:val="28"/>
        </w:rPr>
        <w:t>se</w:t>
      </w:r>
      <w:r w:rsidRPr="00BE75BA">
        <w:rPr>
          <w:rFonts w:ascii="Arial Narrow" w:hAnsi="Arial Narrow" w:cs="Arial"/>
          <w:sz w:val="28"/>
          <w:szCs w:val="28"/>
        </w:rPr>
        <w:t xml:space="preserve"> debe reiterar el examen del concepto de anulación segundo de la demanda en los mismos términos en que lo había realizado en la sentencia que </w:t>
      </w:r>
      <w:r>
        <w:rPr>
          <w:rFonts w:ascii="Arial Narrow" w:hAnsi="Arial Narrow" w:cs="Arial"/>
          <w:sz w:val="28"/>
          <w:szCs w:val="28"/>
        </w:rPr>
        <w:t xml:space="preserve">se dejó </w:t>
      </w:r>
      <w:r w:rsidRPr="00BE75BA">
        <w:rPr>
          <w:rFonts w:ascii="Arial Narrow" w:hAnsi="Arial Narrow" w:cs="Arial"/>
          <w:sz w:val="28"/>
          <w:szCs w:val="28"/>
        </w:rPr>
        <w:t>insubsistente</w:t>
      </w:r>
      <w:r>
        <w:rPr>
          <w:rFonts w:ascii="Arial Narrow" w:hAnsi="Arial Narrow" w:cs="Arial"/>
          <w:sz w:val="28"/>
          <w:szCs w:val="28"/>
        </w:rPr>
        <w:t>, por lo que se procede a la reiteración del examen d</w:t>
      </w:r>
      <w:r w:rsidR="004D2F91">
        <w:rPr>
          <w:rFonts w:ascii="Arial Narrow" w:hAnsi="Arial Narrow" w:cs="Arial"/>
          <w:sz w:val="28"/>
          <w:szCs w:val="28"/>
        </w:rPr>
        <w:t>e dicho concepto de impugnación</w:t>
      </w:r>
      <w:r w:rsidR="00464603">
        <w:rPr>
          <w:rFonts w:ascii="Arial Narrow" w:hAnsi="Arial Narrow" w:cs="Arial"/>
          <w:sz w:val="28"/>
          <w:szCs w:val="28"/>
        </w:rPr>
        <w:t>, en los siguientes términos:</w:t>
      </w:r>
    </w:p>
    <w:p w:rsidR="00464603" w:rsidRDefault="00464603" w:rsidP="00464603">
      <w:pPr>
        <w:autoSpaceDE w:val="0"/>
        <w:autoSpaceDN w:val="0"/>
        <w:adjustRightInd w:val="0"/>
        <w:spacing w:before="240" w:after="0" w:line="360" w:lineRule="auto"/>
        <w:ind w:firstLine="708"/>
        <w:jc w:val="both"/>
        <w:rPr>
          <w:rFonts w:ascii="Arial Narrow" w:hAnsi="Arial Narrow"/>
          <w:sz w:val="28"/>
          <w:szCs w:val="28"/>
        </w:rPr>
      </w:pPr>
      <w:r>
        <w:rPr>
          <w:rFonts w:ascii="Arial Narrow" w:hAnsi="Arial Narrow"/>
          <w:sz w:val="28"/>
          <w:szCs w:val="28"/>
        </w:rPr>
        <w:t xml:space="preserve">Por otra parte, la parte actora se duele de la falta de emisión de una resolución que constara por escrito y en la que se estableciera de manera fundada y motivada, que motivara la causa legal de la disminución de su pensión </w:t>
      </w:r>
      <w:r>
        <w:rPr>
          <w:rFonts w:ascii="Arial Narrow" w:hAnsi="Arial Narrow"/>
          <w:sz w:val="28"/>
          <w:szCs w:val="28"/>
        </w:rPr>
        <w:lastRenderedPageBreak/>
        <w:t>de viudez, toda vez que conforme al artículo 164 del Código Procesal Administrativo del Estado, establece como elementos del acto administrativo, el que conste por escrito y que éste fundado y motivado, por lo cual considera se violenta en su perjuicio el derecho a que se exprese la fundamentación y motivación que debe prevalecer en todos los actos de autoridad.</w:t>
      </w:r>
    </w:p>
    <w:p w:rsidR="00464603" w:rsidRDefault="00464603" w:rsidP="00464603">
      <w:pPr>
        <w:autoSpaceDE w:val="0"/>
        <w:autoSpaceDN w:val="0"/>
        <w:adjustRightInd w:val="0"/>
        <w:spacing w:before="240" w:after="0" w:line="360" w:lineRule="auto"/>
        <w:ind w:firstLine="708"/>
        <w:jc w:val="both"/>
        <w:rPr>
          <w:rFonts w:ascii="Arial Narrow" w:hAnsi="Arial Narrow"/>
          <w:sz w:val="28"/>
          <w:szCs w:val="28"/>
        </w:rPr>
      </w:pPr>
      <w:r>
        <w:rPr>
          <w:rFonts w:ascii="Arial Narrow" w:hAnsi="Arial Narrow"/>
          <w:sz w:val="28"/>
          <w:szCs w:val="28"/>
        </w:rPr>
        <w:t>El argumento anterior, resulta esencialmente fundado, conforme a lo que enseguida se expone:</w:t>
      </w:r>
    </w:p>
    <w:p w:rsidR="00464603" w:rsidRDefault="00464603" w:rsidP="00464603">
      <w:pPr>
        <w:autoSpaceDE w:val="0"/>
        <w:autoSpaceDN w:val="0"/>
        <w:adjustRightInd w:val="0"/>
        <w:spacing w:before="240" w:after="0" w:line="360" w:lineRule="auto"/>
        <w:ind w:firstLine="708"/>
        <w:jc w:val="both"/>
        <w:rPr>
          <w:rFonts w:ascii="Arial Narrow" w:hAnsi="Arial Narrow"/>
          <w:sz w:val="28"/>
          <w:szCs w:val="28"/>
        </w:rPr>
      </w:pPr>
      <w:r>
        <w:rPr>
          <w:rFonts w:ascii="Arial Narrow" w:hAnsi="Arial Narrow"/>
          <w:sz w:val="28"/>
          <w:szCs w:val="28"/>
        </w:rPr>
        <w:t xml:space="preserve">En el presente asunto, si bien la </w:t>
      </w:r>
      <w:proofErr w:type="spellStart"/>
      <w:r>
        <w:rPr>
          <w:rFonts w:ascii="Arial Narrow" w:hAnsi="Arial Narrow"/>
          <w:sz w:val="28"/>
          <w:szCs w:val="28"/>
        </w:rPr>
        <w:t>antiguedad</w:t>
      </w:r>
      <w:proofErr w:type="spellEnd"/>
      <w:r>
        <w:rPr>
          <w:rFonts w:ascii="Arial Narrow" w:hAnsi="Arial Narrow"/>
          <w:sz w:val="28"/>
          <w:szCs w:val="28"/>
        </w:rPr>
        <w:t xml:space="preserve"> del finado trabajador ya fue previamente determinada por la demandada, mediante el oficio</w:t>
      </w:r>
      <w:r w:rsidR="00BC163E">
        <w:rPr>
          <w:rFonts w:ascii="Arial Narrow" w:hAnsi="Arial Narrow"/>
          <w:b/>
        </w:rPr>
        <w:t>**********</w:t>
      </w:r>
      <w:r w:rsidRPr="00C5710B">
        <w:rPr>
          <w:rFonts w:ascii="Arial Narrow" w:eastAsia="Times New Roman" w:hAnsi="Arial Narrow" w:cs="Arial"/>
          <w:color w:val="000000"/>
          <w:sz w:val="28"/>
          <w:szCs w:val="28"/>
          <w:lang w:eastAsia="es-ES"/>
        </w:rPr>
        <w:t>,</w:t>
      </w:r>
      <w:r>
        <w:rPr>
          <w:rFonts w:ascii="Arial Narrow" w:eastAsia="Times New Roman" w:hAnsi="Arial Narrow" w:cs="Arial"/>
          <w:color w:val="000000"/>
          <w:sz w:val="28"/>
          <w:szCs w:val="28"/>
          <w:lang w:eastAsia="es-ES"/>
        </w:rPr>
        <w:t xml:space="preserve"> y al encontrarse el supuesto de la </w:t>
      </w:r>
      <w:proofErr w:type="spellStart"/>
      <w:r>
        <w:rPr>
          <w:rFonts w:ascii="Arial Narrow" w:eastAsia="Times New Roman" w:hAnsi="Arial Narrow" w:cs="Arial"/>
          <w:color w:val="000000"/>
          <w:sz w:val="28"/>
          <w:szCs w:val="28"/>
          <w:lang w:eastAsia="es-ES"/>
        </w:rPr>
        <w:t>antiguedad</w:t>
      </w:r>
      <w:proofErr w:type="spellEnd"/>
      <w:r>
        <w:rPr>
          <w:rFonts w:ascii="Arial Narrow" w:eastAsia="Times New Roman" w:hAnsi="Arial Narrow" w:cs="Arial"/>
          <w:color w:val="000000"/>
          <w:sz w:val="28"/>
          <w:szCs w:val="28"/>
          <w:lang w:eastAsia="es-ES"/>
        </w:rPr>
        <w:t xml:space="preserve"> contemplado en la Ley, en términos del numeral </w:t>
      </w:r>
      <w:r>
        <w:rPr>
          <w:rFonts w:ascii="Arial Narrow" w:hAnsi="Arial Narrow"/>
          <w:sz w:val="28"/>
          <w:szCs w:val="28"/>
        </w:rPr>
        <w:t>77</w:t>
      </w:r>
      <w:r w:rsidRPr="005C3C8B">
        <w:rPr>
          <w:rFonts w:ascii="Arial Narrow" w:eastAsia="Times New Roman" w:hAnsi="Arial Narrow" w:cs="Arial"/>
          <w:color w:val="000000"/>
          <w:sz w:val="28"/>
          <w:szCs w:val="28"/>
          <w:lang w:eastAsia="es-ES"/>
        </w:rPr>
        <w:t xml:space="preserve"> </w:t>
      </w:r>
      <w:r w:rsidRPr="00C5710B">
        <w:rPr>
          <w:rFonts w:ascii="Arial Narrow" w:eastAsia="Times New Roman" w:hAnsi="Arial Narrow" w:cs="Arial"/>
          <w:color w:val="000000"/>
          <w:sz w:val="28"/>
          <w:szCs w:val="28"/>
          <w:lang w:eastAsia="es-ES"/>
        </w:rPr>
        <w:t>fracción VII, de</w:t>
      </w:r>
      <w:r>
        <w:rPr>
          <w:rFonts w:ascii="Arial Narrow" w:eastAsia="Times New Roman" w:hAnsi="Arial Narrow" w:cs="Arial"/>
          <w:color w:val="000000"/>
          <w:sz w:val="28"/>
          <w:szCs w:val="28"/>
          <w:lang w:eastAsia="es-ES"/>
        </w:rPr>
        <w:t xml:space="preserve"> la </w:t>
      </w:r>
      <w:r>
        <w:rPr>
          <w:rFonts w:ascii="Arial Narrow" w:hAnsi="Arial Narrow"/>
          <w:sz w:val="28"/>
          <w:szCs w:val="28"/>
        </w:rPr>
        <w:t>Ley de Pensiones y Prestaciones Sociales para los Trabajadores al Servicio del Estado d</w:t>
      </w:r>
      <w:r w:rsidRPr="00C5710B">
        <w:rPr>
          <w:rFonts w:ascii="Arial Narrow" w:hAnsi="Arial Narrow"/>
          <w:sz w:val="28"/>
          <w:szCs w:val="28"/>
        </w:rPr>
        <w:t>e San Luis Potos</w:t>
      </w:r>
      <w:r>
        <w:rPr>
          <w:rFonts w:ascii="Arial Narrow" w:hAnsi="Arial Narrow"/>
          <w:sz w:val="28"/>
          <w:szCs w:val="28"/>
        </w:rPr>
        <w:t xml:space="preserve">í, como ya se dijo la autoridad no puede controvertir lo previsto en dicho ordenamiento; sin embargo en el caso, y con independencia del oficio mencionado que versa sobre </w:t>
      </w:r>
      <w:r w:rsidRPr="000D42EB">
        <w:rPr>
          <w:rFonts w:ascii="Arial Narrow" w:hAnsi="Arial Narrow"/>
          <w:i/>
          <w:sz w:val="28"/>
          <w:szCs w:val="28"/>
        </w:rPr>
        <w:t xml:space="preserve">el </w:t>
      </w:r>
      <w:r w:rsidRPr="00B21538">
        <w:rPr>
          <w:rFonts w:ascii="Arial Narrow" w:hAnsi="Arial Narrow"/>
          <w:b/>
          <w:i/>
          <w:sz w:val="28"/>
          <w:szCs w:val="28"/>
        </w:rPr>
        <w:t>derecho a la pensión</w:t>
      </w:r>
      <w:r>
        <w:rPr>
          <w:rFonts w:ascii="Arial Narrow" w:hAnsi="Arial Narrow"/>
          <w:sz w:val="28"/>
          <w:szCs w:val="28"/>
        </w:rPr>
        <w:t xml:space="preserve">, al considerar que se cumplió el año, conforme al acuerdo emitido por la Junta Directiva de la Dirección de Pensiones del Estado, por lo que la pensión sería reducida en un diez por ciento cada año, como lo </w:t>
      </w:r>
      <w:r w:rsidRPr="00FD70EA">
        <w:rPr>
          <w:rFonts w:ascii="Arial Narrow" w:hAnsi="Arial Narrow"/>
          <w:sz w:val="28"/>
          <w:szCs w:val="28"/>
        </w:rPr>
        <w:t>señala en su contestación de demanda, es por lo cual la demandada debió haber emitido escrito debidamente fundado y motivado conforme a dicha actualización,</w:t>
      </w:r>
      <w:r>
        <w:rPr>
          <w:rFonts w:ascii="Arial Narrow" w:hAnsi="Arial Narrow"/>
          <w:sz w:val="28"/>
          <w:szCs w:val="28"/>
        </w:rPr>
        <w:t xml:space="preserve"> por lo que hace a la </w:t>
      </w:r>
      <w:r w:rsidRPr="00B21538">
        <w:rPr>
          <w:rFonts w:ascii="Arial Narrow" w:hAnsi="Arial Narrow"/>
          <w:b/>
          <w:i/>
          <w:sz w:val="28"/>
          <w:szCs w:val="28"/>
        </w:rPr>
        <w:t>disminución del monto de la pensión</w:t>
      </w:r>
      <w:r>
        <w:rPr>
          <w:rFonts w:ascii="Arial Narrow" w:hAnsi="Arial Narrow"/>
          <w:sz w:val="28"/>
          <w:szCs w:val="28"/>
        </w:rPr>
        <w:t>,</w:t>
      </w:r>
      <w:r w:rsidRPr="00FD70EA">
        <w:rPr>
          <w:rFonts w:ascii="Arial Narrow" w:hAnsi="Arial Narrow"/>
          <w:sz w:val="28"/>
          <w:szCs w:val="28"/>
        </w:rPr>
        <w:t xml:space="preserve"> toda vez</w:t>
      </w:r>
      <w:r>
        <w:rPr>
          <w:rFonts w:ascii="Arial Narrow" w:hAnsi="Arial Narrow"/>
          <w:sz w:val="28"/>
          <w:szCs w:val="28"/>
        </w:rPr>
        <w:t xml:space="preserve"> que </w:t>
      </w:r>
      <w:r w:rsidRPr="00FD70EA">
        <w:rPr>
          <w:rFonts w:ascii="Arial Narrow" w:hAnsi="Arial Narrow"/>
          <w:sz w:val="28"/>
          <w:szCs w:val="28"/>
        </w:rPr>
        <w:t xml:space="preserve">los actos de las autoridades, deben revestir las características de fundamentación y motivación, pues cuando el artículo 16 Constitucional exige que los actos de autoridad que causen molestia a los particulares deben estar fundados y motivados, por lo que debe estimarse que la garantía constitucional señalada cubre absolutamente todos esos actos de autoridad. </w:t>
      </w:r>
    </w:p>
    <w:p w:rsidR="00464603" w:rsidRDefault="00464603" w:rsidP="00464603">
      <w:pPr>
        <w:autoSpaceDE w:val="0"/>
        <w:autoSpaceDN w:val="0"/>
        <w:adjustRightInd w:val="0"/>
        <w:spacing w:before="240" w:after="0" w:line="360" w:lineRule="auto"/>
        <w:ind w:firstLine="708"/>
        <w:jc w:val="both"/>
        <w:rPr>
          <w:rFonts w:ascii="Arial Narrow" w:hAnsi="Arial Narrow"/>
          <w:sz w:val="28"/>
          <w:szCs w:val="28"/>
        </w:rPr>
      </w:pPr>
      <w:r w:rsidRPr="00FD70EA">
        <w:rPr>
          <w:rFonts w:ascii="Arial Narrow" w:hAnsi="Arial Narrow"/>
          <w:sz w:val="28"/>
          <w:szCs w:val="28"/>
        </w:rPr>
        <w:t xml:space="preserve">Además, así lo </w:t>
      </w:r>
      <w:r>
        <w:rPr>
          <w:rFonts w:ascii="Arial Narrow" w:hAnsi="Arial Narrow"/>
          <w:sz w:val="28"/>
          <w:szCs w:val="28"/>
        </w:rPr>
        <w:t>establece el Código Procesal Administrativo para el Estado de San Luis Potosí</w:t>
      </w:r>
      <w:r w:rsidRPr="00FD70EA">
        <w:rPr>
          <w:rFonts w:ascii="Arial Narrow" w:hAnsi="Arial Narrow"/>
          <w:sz w:val="28"/>
          <w:szCs w:val="28"/>
        </w:rPr>
        <w:t xml:space="preserve">, al precisar en </w:t>
      </w:r>
      <w:r>
        <w:rPr>
          <w:rFonts w:ascii="Arial Narrow" w:hAnsi="Arial Narrow"/>
          <w:sz w:val="28"/>
          <w:szCs w:val="28"/>
        </w:rPr>
        <w:t>sus</w:t>
      </w:r>
      <w:r w:rsidRPr="00FD70EA">
        <w:rPr>
          <w:rFonts w:ascii="Arial Narrow" w:hAnsi="Arial Narrow"/>
          <w:sz w:val="28"/>
          <w:szCs w:val="28"/>
        </w:rPr>
        <w:t xml:space="preserve"> artículo</w:t>
      </w:r>
      <w:r>
        <w:rPr>
          <w:rFonts w:ascii="Arial Narrow" w:hAnsi="Arial Narrow"/>
          <w:sz w:val="28"/>
          <w:szCs w:val="28"/>
        </w:rPr>
        <w:t xml:space="preserve">s 164 en sus diversas fracciones y </w:t>
      </w:r>
      <w:r w:rsidRPr="00FD70EA">
        <w:rPr>
          <w:rFonts w:ascii="Arial Narrow" w:hAnsi="Arial Narrow"/>
          <w:sz w:val="28"/>
          <w:szCs w:val="28"/>
        </w:rPr>
        <w:t xml:space="preserve"> </w:t>
      </w:r>
      <w:r>
        <w:rPr>
          <w:rFonts w:ascii="Arial Narrow" w:hAnsi="Arial Narrow"/>
          <w:sz w:val="28"/>
          <w:szCs w:val="28"/>
        </w:rPr>
        <w:t>165 fra</w:t>
      </w:r>
      <w:r w:rsidRPr="00FD70EA">
        <w:rPr>
          <w:rFonts w:ascii="Arial Narrow" w:hAnsi="Arial Narrow"/>
          <w:sz w:val="28"/>
          <w:szCs w:val="28"/>
        </w:rPr>
        <w:t>cción I</w:t>
      </w:r>
      <w:r>
        <w:rPr>
          <w:rFonts w:ascii="Arial Narrow" w:hAnsi="Arial Narrow"/>
          <w:sz w:val="28"/>
          <w:szCs w:val="28"/>
        </w:rPr>
        <w:t>I</w:t>
      </w:r>
      <w:r w:rsidRPr="00FD70EA">
        <w:rPr>
          <w:rFonts w:ascii="Arial Narrow" w:hAnsi="Arial Narrow"/>
          <w:sz w:val="28"/>
          <w:szCs w:val="28"/>
        </w:rPr>
        <w:t>, lo siguiente:</w:t>
      </w:r>
    </w:p>
    <w:p w:rsidR="00464603" w:rsidRDefault="00464603" w:rsidP="00464603">
      <w:pPr>
        <w:autoSpaceDE w:val="0"/>
        <w:autoSpaceDN w:val="0"/>
        <w:adjustRightInd w:val="0"/>
        <w:spacing w:before="240" w:after="0" w:line="360" w:lineRule="auto"/>
        <w:ind w:firstLine="708"/>
        <w:jc w:val="both"/>
        <w:rPr>
          <w:rFonts w:ascii="Arial Narrow" w:hAnsi="Arial Narrow"/>
          <w:sz w:val="28"/>
          <w:szCs w:val="28"/>
        </w:rPr>
      </w:pPr>
    </w:p>
    <w:p w:rsidR="00464603" w:rsidRDefault="00464603" w:rsidP="00464603">
      <w:pPr>
        <w:pStyle w:val="Normal0"/>
        <w:spacing w:line="360" w:lineRule="auto"/>
        <w:ind w:firstLine="709"/>
        <w:jc w:val="both"/>
        <w:rPr>
          <w:rFonts w:ascii="Arial Narrow" w:hAnsi="Arial Narrow"/>
        </w:rPr>
      </w:pPr>
      <w:r w:rsidRPr="00660C2A">
        <w:rPr>
          <w:rFonts w:ascii="Arial Narrow" w:hAnsi="Arial Narrow"/>
          <w:b/>
        </w:rPr>
        <w:t>ARTÍCULO 164</w:t>
      </w:r>
      <w:r w:rsidRPr="00660C2A">
        <w:rPr>
          <w:rFonts w:ascii="Arial Narrow" w:hAnsi="Arial Narrow"/>
        </w:rPr>
        <w:t xml:space="preserve">. Son elementos del acto administrativo: </w:t>
      </w:r>
    </w:p>
    <w:p w:rsidR="00464603" w:rsidRDefault="00464603" w:rsidP="00464603">
      <w:pPr>
        <w:pStyle w:val="Normal0"/>
        <w:spacing w:line="360" w:lineRule="auto"/>
        <w:ind w:firstLine="709"/>
        <w:jc w:val="both"/>
        <w:rPr>
          <w:rFonts w:ascii="Arial Narrow" w:hAnsi="Arial Narrow"/>
        </w:rPr>
      </w:pPr>
      <w:r w:rsidRPr="00660C2A">
        <w:rPr>
          <w:rFonts w:ascii="Arial Narrow" w:hAnsi="Arial Narrow"/>
        </w:rPr>
        <w:lastRenderedPageBreak/>
        <w:t xml:space="preserve">I. Ser expedido por autoridades competentes, a través de servidor público u órgano colegiado facultados para tal efecto, y en términos de las disposiciones jurídicas aplicables; </w:t>
      </w:r>
    </w:p>
    <w:p w:rsidR="00464603" w:rsidRDefault="00464603" w:rsidP="00464603">
      <w:pPr>
        <w:pStyle w:val="Normal0"/>
        <w:spacing w:line="360" w:lineRule="auto"/>
        <w:ind w:firstLine="709"/>
        <w:jc w:val="both"/>
        <w:rPr>
          <w:rFonts w:ascii="Arial Narrow" w:hAnsi="Arial Narrow"/>
        </w:rPr>
      </w:pPr>
      <w:r w:rsidRPr="00660C2A">
        <w:rPr>
          <w:rFonts w:ascii="Arial Narrow" w:hAnsi="Arial Narrow"/>
        </w:rPr>
        <w:t xml:space="preserve">II. Que su objeto esté previsto por el ordenamiento jurídico aplicable, determinado o determinable y preciso en cuanto a las circunstancias de tiempo y lugar; </w:t>
      </w:r>
    </w:p>
    <w:p w:rsidR="00464603" w:rsidRDefault="00464603" w:rsidP="00464603">
      <w:pPr>
        <w:pStyle w:val="Normal0"/>
        <w:spacing w:line="360" w:lineRule="auto"/>
        <w:ind w:firstLine="709"/>
        <w:jc w:val="both"/>
        <w:rPr>
          <w:rFonts w:ascii="Arial Narrow" w:hAnsi="Arial Narrow"/>
        </w:rPr>
      </w:pPr>
      <w:r w:rsidRPr="00660C2A">
        <w:rPr>
          <w:rFonts w:ascii="Arial Narrow" w:hAnsi="Arial Narrow"/>
        </w:rPr>
        <w:t xml:space="preserve">III. Cumplir con la finalidad de interés público, derivado de las normas jurídicas que regulen la materia; </w:t>
      </w:r>
    </w:p>
    <w:p w:rsidR="00464603" w:rsidRPr="00660C2A" w:rsidRDefault="00464603" w:rsidP="00464603">
      <w:pPr>
        <w:pStyle w:val="Normal0"/>
        <w:spacing w:line="360" w:lineRule="auto"/>
        <w:ind w:firstLine="709"/>
        <w:jc w:val="both"/>
        <w:rPr>
          <w:rFonts w:ascii="Arial Narrow" w:hAnsi="Arial Narrow"/>
          <w:b/>
          <w:u w:val="single"/>
        </w:rPr>
      </w:pPr>
      <w:r w:rsidRPr="00660C2A">
        <w:rPr>
          <w:rFonts w:ascii="Arial Narrow" w:hAnsi="Arial Narrow"/>
          <w:b/>
          <w:u w:val="single"/>
        </w:rPr>
        <w:t xml:space="preserve">IV. Constar por escrito, indicando la autoridad de que emana; </w:t>
      </w:r>
    </w:p>
    <w:p w:rsidR="00464603" w:rsidRPr="00660C2A" w:rsidRDefault="00464603" w:rsidP="00464603">
      <w:pPr>
        <w:pStyle w:val="Normal0"/>
        <w:tabs>
          <w:tab w:val="center" w:pos="4491"/>
        </w:tabs>
        <w:spacing w:line="360" w:lineRule="auto"/>
        <w:ind w:firstLine="709"/>
        <w:jc w:val="both"/>
        <w:rPr>
          <w:rFonts w:ascii="Arial Narrow" w:hAnsi="Arial Narrow"/>
          <w:b/>
          <w:u w:val="single"/>
        </w:rPr>
      </w:pPr>
      <w:r w:rsidRPr="00660C2A">
        <w:rPr>
          <w:rFonts w:ascii="Arial Narrow" w:hAnsi="Arial Narrow"/>
          <w:b/>
          <w:u w:val="single"/>
        </w:rPr>
        <w:t xml:space="preserve">V. Estar fundado y motivado; </w:t>
      </w:r>
      <w:r w:rsidRPr="00660C2A">
        <w:rPr>
          <w:rFonts w:ascii="Arial Narrow" w:hAnsi="Arial Narrow"/>
          <w:b/>
          <w:u w:val="single"/>
        </w:rPr>
        <w:tab/>
      </w:r>
    </w:p>
    <w:p w:rsidR="00464603" w:rsidRDefault="00464603" w:rsidP="00464603">
      <w:pPr>
        <w:pStyle w:val="Normal0"/>
        <w:spacing w:line="360" w:lineRule="auto"/>
        <w:ind w:firstLine="709"/>
        <w:jc w:val="both"/>
        <w:rPr>
          <w:rFonts w:ascii="Arial Narrow" w:hAnsi="Arial Narrow"/>
        </w:rPr>
      </w:pPr>
      <w:r w:rsidRPr="00660C2A">
        <w:rPr>
          <w:rFonts w:ascii="Arial Narrow" w:hAnsi="Arial Narrow"/>
        </w:rPr>
        <w:t xml:space="preserve">VI. Ser expedido sin que medie error de hecho o de derecho sobre el objeto, causa o motivo, o fin del acto y su emisión, y </w:t>
      </w:r>
    </w:p>
    <w:p w:rsidR="00464603" w:rsidRPr="00660C2A" w:rsidRDefault="00464603" w:rsidP="00464603">
      <w:pPr>
        <w:pStyle w:val="Normal0"/>
        <w:spacing w:line="360" w:lineRule="auto"/>
        <w:ind w:firstLine="709"/>
        <w:jc w:val="both"/>
        <w:rPr>
          <w:rFonts w:ascii="Arial Narrow" w:hAnsi="Arial Narrow"/>
          <w:sz w:val="28"/>
          <w:szCs w:val="28"/>
          <w:lang w:val="es-MX"/>
        </w:rPr>
      </w:pPr>
      <w:r w:rsidRPr="00660C2A">
        <w:rPr>
          <w:rFonts w:ascii="Arial Narrow" w:hAnsi="Arial Narrow"/>
        </w:rPr>
        <w:t>VII. Ser expedido sin que medie dolo o violencia en su emisión.</w:t>
      </w:r>
    </w:p>
    <w:p w:rsidR="00464603" w:rsidRDefault="00464603" w:rsidP="00464603">
      <w:pPr>
        <w:pStyle w:val="Normal0"/>
        <w:spacing w:line="360" w:lineRule="auto"/>
        <w:ind w:firstLine="709"/>
        <w:jc w:val="both"/>
        <w:rPr>
          <w:rFonts w:ascii="Arial Narrow" w:hAnsi="Arial Narrow"/>
          <w:b/>
        </w:rPr>
      </w:pPr>
    </w:p>
    <w:p w:rsidR="00464603" w:rsidRPr="0008742A" w:rsidRDefault="00464603" w:rsidP="00464603">
      <w:pPr>
        <w:pStyle w:val="Normal0"/>
        <w:spacing w:line="360" w:lineRule="auto"/>
        <w:ind w:firstLine="709"/>
        <w:jc w:val="both"/>
        <w:rPr>
          <w:rFonts w:ascii="Arial Narrow" w:hAnsi="Arial Narrow"/>
        </w:rPr>
      </w:pPr>
      <w:r w:rsidRPr="0008742A">
        <w:rPr>
          <w:rFonts w:ascii="Arial Narrow" w:hAnsi="Arial Narrow"/>
          <w:b/>
        </w:rPr>
        <w:t>ARTÍCULO 165</w:t>
      </w:r>
      <w:r w:rsidRPr="0008742A">
        <w:rPr>
          <w:rFonts w:ascii="Arial Narrow" w:hAnsi="Arial Narrow"/>
        </w:rPr>
        <w:t xml:space="preserve">. "Son requisitos del acto administrativo: </w:t>
      </w:r>
    </w:p>
    <w:p w:rsidR="00464603" w:rsidRPr="0008742A" w:rsidRDefault="00464603" w:rsidP="00464603">
      <w:pPr>
        <w:pStyle w:val="Normal0"/>
        <w:spacing w:line="360" w:lineRule="auto"/>
        <w:ind w:firstLine="709"/>
        <w:jc w:val="both"/>
        <w:rPr>
          <w:rFonts w:ascii="Arial Narrow" w:hAnsi="Arial Narrow"/>
        </w:rPr>
      </w:pPr>
      <w:r w:rsidRPr="0008742A">
        <w:rPr>
          <w:rFonts w:ascii="Arial Narrow" w:hAnsi="Arial Narrow"/>
        </w:rPr>
        <w:t>...II. Que se encuentre adecuadamente fundado y motivado;..."</w:t>
      </w:r>
    </w:p>
    <w:p w:rsidR="00464603" w:rsidRPr="00FD70EA" w:rsidRDefault="00464603" w:rsidP="00464603">
      <w:pPr>
        <w:pStyle w:val="Normal0"/>
        <w:spacing w:line="360" w:lineRule="auto"/>
        <w:ind w:firstLine="709"/>
        <w:jc w:val="both"/>
        <w:rPr>
          <w:sz w:val="28"/>
          <w:szCs w:val="28"/>
          <w:lang w:val="es-MX"/>
        </w:rPr>
      </w:pPr>
    </w:p>
    <w:p w:rsidR="00464603" w:rsidRPr="00FD70EA" w:rsidRDefault="00464603" w:rsidP="00464603">
      <w:pPr>
        <w:pStyle w:val="Normal0"/>
        <w:spacing w:line="360" w:lineRule="auto"/>
        <w:ind w:firstLine="709"/>
        <w:jc w:val="both"/>
        <w:rPr>
          <w:rFonts w:ascii="Arial Narrow" w:hAnsi="Arial Narrow"/>
          <w:sz w:val="28"/>
          <w:szCs w:val="28"/>
          <w:lang w:val="es-MX"/>
        </w:rPr>
      </w:pPr>
      <w:r w:rsidRPr="00FD70EA">
        <w:rPr>
          <w:rFonts w:ascii="Arial Narrow" w:hAnsi="Arial Narrow"/>
          <w:sz w:val="28"/>
          <w:szCs w:val="28"/>
          <w:lang w:val="es-MX"/>
        </w:rPr>
        <w:t>En ese sentido y considerando que se entiende por fundamentación la obligación de expresar con precisión el precepto legal aplicable al caso y por lo motivación, que deben señalarse con precisión, las circunstancias especiales, razones particulares o causas inmediatas que se hayan tenido en consideración para la emisión del acto, siendo necesario además, que exista adecuación entre los motivos aducidos y las normas aplicables, esto es, que en el caso concreto se configure la hipótesis normativa, debe concluirse por lo que al acto materia de impugnación se refiere, es decir, la disminución</w:t>
      </w:r>
      <w:r w:rsidRPr="00FD70EA">
        <w:rPr>
          <w:rFonts w:ascii="Arial Narrow" w:hAnsi="Arial Narrow" w:cs="Arial"/>
          <w:bCs/>
          <w:color w:val="000000"/>
          <w:sz w:val="28"/>
          <w:szCs w:val="28"/>
        </w:rPr>
        <w:t xml:space="preserve"> </w:t>
      </w:r>
      <w:r>
        <w:rPr>
          <w:rFonts w:ascii="Arial Narrow" w:hAnsi="Arial Narrow" w:cs="Arial"/>
          <w:bCs/>
          <w:color w:val="000000"/>
          <w:sz w:val="28"/>
          <w:szCs w:val="28"/>
        </w:rPr>
        <w:t>de</w:t>
      </w:r>
      <w:r w:rsidRPr="00FD70EA">
        <w:rPr>
          <w:rFonts w:ascii="Arial Narrow" w:hAnsi="Arial Narrow" w:cs="Arial"/>
          <w:bCs/>
          <w:color w:val="000000"/>
          <w:sz w:val="28"/>
          <w:szCs w:val="28"/>
        </w:rPr>
        <w:t xml:space="preserve"> pensión por viudez</w:t>
      </w:r>
      <w:r>
        <w:rPr>
          <w:rFonts w:ascii="Arial Narrow" w:hAnsi="Arial Narrow"/>
          <w:sz w:val="28"/>
          <w:szCs w:val="28"/>
          <w:lang w:val="es-MX"/>
        </w:rPr>
        <w:t>,</w:t>
      </w:r>
      <w:r w:rsidRPr="00FD70EA">
        <w:rPr>
          <w:rFonts w:ascii="Arial Narrow" w:hAnsi="Arial Narrow"/>
          <w:sz w:val="28"/>
          <w:szCs w:val="28"/>
          <w:lang w:val="es-MX"/>
        </w:rPr>
        <w:t xml:space="preserve"> éste carece de la debida fundamentación y motivación que se exige para todo acto de molestia.</w:t>
      </w:r>
    </w:p>
    <w:p w:rsidR="00464603" w:rsidRPr="00FD70EA" w:rsidRDefault="00464603" w:rsidP="00464603">
      <w:pPr>
        <w:pStyle w:val="Normal0"/>
        <w:spacing w:line="360" w:lineRule="auto"/>
        <w:ind w:firstLine="709"/>
        <w:jc w:val="both"/>
        <w:rPr>
          <w:rFonts w:ascii="Arial Narrow" w:hAnsi="Arial Narrow"/>
          <w:sz w:val="28"/>
          <w:szCs w:val="28"/>
        </w:rPr>
      </w:pPr>
    </w:p>
    <w:p w:rsidR="00464603" w:rsidRPr="00A20485" w:rsidRDefault="00464603" w:rsidP="00464603">
      <w:pPr>
        <w:pStyle w:val="Normal0"/>
        <w:spacing w:line="360" w:lineRule="auto"/>
        <w:ind w:firstLine="709"/>
        <w:jc w:val="both"/>
        <w:rPr>
          <w:rFonts w:ascii="Arial Narrow" w:hAnsi="Arial Narrow"/>
          <w:sz w:val="28"/>
          <w:szCs w:val="28"/>
        </w:rPr>
      </w:pPr>
      <w:r w:rsidRPr="00054C15">
        <w:rPr>
          <w:rFonts w:ascii="Arial Narrow" w:hAnsi="Arial Narrow"/>
          <w:sz w:val="28"/>
          <w:szCs w:val="28"/>
        </w:rPr>
        <w:t xml:space="preserve">En ese sentido, se dice que el acto impugnado adolece del requisito de fundamentación y motivación, pues no medio escrito debidamente fundado y motivado, que sustente la reducción de la pensión, en los términos que refiere la demandada en su contestación de demanda, lo que contraviene el artículo 16 de </w:t>
      </w:r>
      <w:smartTag w:uri="urn:schemas-microsoft-com:office:smarttags" w:element="PersonName">
        <w:smartTagPr>
          <w:attr w:name="ProductID" w:val="la Constituci￳n Pol￭tica"/>
        </w:smartTagPr>
        <w:r w:rsidRPr="00054C15">
          <w:rPr>
            <w:rFonts w:ascii="Arial Narrow" w:hAnsi="Arial Narrow"/>
            <w:sz w:val="28"/>
            <w:szCs w:val="28"/>
          </w:rPr>
          <w:t>la Constitución Política</w:t>
        </w:r>
      </w:smartTag>
      <w:r w:rsidRPr="00054C15">
        <w:rPr>
          <w:rFonts w:ascii="Arial Narrow" w:hAnsi="Arial Narrow"/>
          <w:sz w:val="28"/>
          <w:szCs w:val="28"/>
        </w:rPr>
        <w:t xml:space="preserve"> Federal y el correspondiente artículo </w:t>
      </w:r>
      <w:r>
        <w:rPr>
          <w:rFonts w:ascii="Arial Narrow" w:hAnsi="Arial Narrow"/>
          <w:sz w:val="28"/>
          <w:szCs w:val="28"/>
        </w:rPr>
        <w:t>165</w:t>
      </w:r>
      <w:r w:rsidRPr="00054C15">
        <w:rPr>
          <w:rFonts w:ascii="Arial Narrow" w:hAnsi="Arial Narrow"/>
          <w:sz w:val="28"/>
          <w:szCs w:val="28"/>
        </w:rPr>
        <w:t>, fracción I</w:t>
      </w:r>
      <w:r>
        <w:rPr>
          <w:rFonts w:ascii="Arial Narrow" w:hAnsi="Arial Narrow"/>
          <w:sz w:val="28"/>
          <w:szCs w:val="28"/>
        </w:rPr>
        <w:t>I</w:t>
      </w:r>
      <w:r w:rsidRPr="00054C15">
        <w:rPr>
          <w:rFonts w:ascii="Arial Narrow" w:hAnsi="Arial Narrow"/>
          <w:sz w:val="28"/>
          <w:szCs w:val="28"/>
        </w:rPr>
        <w:t xml:space="preserve">, del </w:t>
      </w:r>
      <w:r>
        <w:rPr>
          <w:rFonts w:ascii="Arial Narrow" w:hAnsi="Arial Narrow"/>
          <w:sz w:val="28"/>
          <w:szCs w:val="28"/>
        </w:rPr>
        <w:t>Código Procesal Administrativo para el Estado de San Luis Potosí</w:t>
      </w:r>
      <w:r w:rsidRPr="00054C15">
        <w:rPr>
          <w:rFonts w:ascii="Arial Narrow" w:hAnsi="Arial Narrow"/>
          <w:sz w:val="28"/>
          <w:szCs w:val="28"/>
        </w:rPr>
        <w:t xml:space="preserve">.  </w:t>
      </w:r>
      <w:r w:rsidRPr="00054C15">
        <w:rPr>
          <w:rFonts w:ascii="Arial Narrow" w:hAnsi="Arial Narrow"/>
          <w:sz w:val="28"/>
          <w:szCs w:val="28"/>
          <w:lang w:val="es-MX"/>
        </w:rPr>
        <w:t xml:space="preserve"> </w:t>
      </w:r>
    </w:p>
    <w:p w:rsidR="00464603" w:rsidRPr="00054C15" w:rsidRDefault="00464603" w:rsidP="00464603">
      <w:pPr>
        <w:tabs>
          <w:tab w:val="left" w:pos="2835"/>
        </w:tabs>
        <w:spacing w:line="360" w:lineRule="auto"/>
        <w:ind w:firstLine="709"/>
        <w:jc w:val="both"/>
        <w:rPr>
          <w:rFonts w:ascii="Arial Narrow" w:hAnsi="Arial Narrow" w:cs="Arial"/>
          <w:sz w:val="28"/>
          <w:szCs w:val="28"/>
        </w:rPr>
      </w:pPr>
    </w:p>
    <w:p w:rsidR="00464603" w:rsidRPr="00A20485" w:rsidRDefault="00464603" w:rsidP="00464603">
      <w:pPr>
        <w:pStyle w:val="Textoindependiente"/>
        <w:tabs>
          <w:tab w:val="left" w:pos="2835"/>
        </w:tabs>
        <w:spacing w:line="360" w:lineRule="auto"/>
        <w:ind w:firstLine="709"/>
        <w:rPr>
          <w:rFonts w:ascii="Arial Narrow" w:hAnsi="Arial Narrow" w:cs="Arial"/>
          <w:szCs w:val="28"/>
        </w:rPr>
      </w:pPr>
      <w:r w:rsidRPr="00A20485">
        <w:rPr>
          <w:rFonts w:ascii="Arial Narrow" w:hAnsi="Arial Narrow" w:cs="Arial"/>
          <w:szCs w:val="28"/>
        </w:rPr>
        <w:t xml:space="preserve">Apoya lo anterior el criterio sustentado por el Segundo Tribunal Colegiado del Sexto Circuito, que </w:t>
      </w:r>
      <w:r w:rsidRPr="00A20485">
        <w:rPr>
          <w:rFonts w:ascii="Arial Narrow" w:hAnsi="Arial Narrow" w:cs="Arial"/>
          <w:szCs w:val="28"/>
          <w:lang w:val="es-ES"/>
        </w:rPr>
        <w:t>a la letra dice:</w:t>
      </w:r>
      <w:r w:rsidRPr="00A20485">
        <w:rPr>
          <w:rFonts w:ascii="Arial Narrow" w:hAnsi="Arial Narrow" w:cs="Arial"/>
          <w:szCs w:val="28"/>
        </w:rPr>
        <w:t xml:space="preserve"> </w:t>
      </w:r>
    </w:p>
    <w:p w:rsidR="00464603" w:rsidRPr="00A20485" w:rsidRDefault="00464603" w:rsidP="00464603">
      <w:pPr>
        <w:pStyle w:val="Textoindependiente"/>
        <w:tabs>
          <w:tab w:val="left" w:pos="2835"/>
        </w:tabs>
        <w:spacing w:line="360" w:lineRule="auto"/>
        <w:ind w:left="1134" w:right="851"/>
        <w:rPr>
          <w:rFonts w:ascii="Arial Narrow" w:hAnsi="Arial Narrow" w:cs="Arial"/>
          <w:b/>
          <w:sz w:val="24"/>
          <w:szCs w:val="24"/>
        </w:rPr>
      </w:pPr>
    </w:p>
    <w:p w:rsidR="00464603" w:rsidRDefault="00464603" w:rsidP="00464603">
      <w:pPr>
        <w:pStyle w:val="Textoindependiente"/>
        <w:tabs>
          <w:tab w:val="left" w:pos="2835"/>
        </w:tabs>
        <w:ind w:left="1134" w:right="851"/>
        <w:rPr>
          <w:rFonts w:ascii="Arial Narrow" w:hAnsi="Arial Narrow" w:cs="Arial"/>
          <w:sz w:val="24"/>
          <w:szCs w:val="24"/>
        </w:rPr>
      </w:pPr>
      <w:r w:rsidRPr="00A20485">
        <w:rPr>
          <w:rFonts w:ascii="Arial Narrow" w:hAnsi="Arial Narrow" w:cs="Arial"/>
          <w:b/>
          <w:sz w:val="24"/>
          <w:szCs w:val="24"/>
        </w:rPr>
        <w:t>“FUNDAMENTACION Y MOTIVACION DE LOS ACTOS ADMINISTRATIVOS.</w:t>
      </w:r>
      <w:r w:rsidRPr="00A20485">
        <w:rPr>
          <w:rFonts w:ascii="Arial Narrow" w:hAnsi="Arial Narrow" w:cs="Arial"/>
          <w:sz w:val="24"/>
          <w:szCs w:val="24"/>
        </w:rPr>
        <w:t xml:space="preserve">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 para que esté obligado al pago, que serán señalados con toda exactitud, precisándose los incisos, </w:t>
      </w:r>
      <w:proofErr w:type="spellStart"/>
      <w:r w:rsidRPr="00A20485">
        <w:rPr>
          <w:rFonts w:ascii="Arial Narrow" w:hAnsi="Arial Narrow" w:cs="Arial"/>
          <w:sz w:val="24"/>
          <w:szCs w:val="24"/>
        </w:rPr>
        <w:t>subincisos</w:t>
      </w:r>
      <w:proofErr w:type="spellEnd"/>
      <w:r w:rsidRPr="00A20485">
        <w:rPr>
          <w:rFonts w:ascii="Arial Narrow" w:hAnsi="Arial Narrow" w:cs="Arial"/>
          <w:sz w:val="24"/>
          <w:szCs w:val="24"/>
        </w:rPr>
        <w:t xml:space="preserve">, fracciones y preceptos aplicables, y b).- Los cuerpos legales, y preceptos que otorgan competencia o facultades a las autoridades para emitir el acto en agravio del gobernado.- </w:t>
      </w:r>
      <w:r w:rsidRPr="00A20485">
        <w:rPr>
          <w:rFonts w:ascii="Arial Narrow" w:hAnsi="Arial Narrow" w:cs="Arial"/>
          <w:b/>
          <w:sz w:val="24"/>
          <w:szCs w:val="24"/>
        </w:rPr>
        <w:t>SEGUNDO TRIBUNAL COLEGIADO DEL SEXTO CIRCUITO</w:t>
      </w:r>
      <w:r w:rsidRPr="00A20485">
        <w:rPr>
          <w:rFonts w:ascii="Arial Narrow" w:hAnsi="Arial Narrow" w:cs="Arial"/>
          <w:sz w:val="24"/>
          <w:szCs w:val="24"/>
        </w:rPr>
        <w:t>.”</w:t>
      </w:r>
      <w:r w:rsidRPr="00A20485">
        <w:rPr>
          <w:rStyle w:val="Refdenotaalpie"/>
          <w:rFonts w:ascii="Arial Narrow" w:eastAsia="Calibri" w:hAnsi="Arial Narrow" w:cs="Arial"/>
          <w:sz w:val="24"/>
          <w:szCs w:val="24"/>
        </w:rPr>
        <w:footnoteReference w:id="1"/>
      </w:r>
    </w:p>
    <w:p w:rsidR="00464603" w:rsidRPr="00781B0F" w:rsidRDefault="00464603" w:rsidP="00464603">
      <w:pPr>
        <w:autoSpaceDE w:val="0"/>
        <w:autoSpaceDN w:val="0"/>
        <w:adjustRightInd w:val="0"/>
        <w:spacing w:after="0" w:line="360" w:lineRule="auto"/>
        <w:jc w:val="both"/>
        <w:rPr>
          <w:rFonts w:ascii="Arial Narrow" w:eastAsia="Times New Roman" w:hAnsi="Arial Narrow" w:cs="Arial"/>
          <w:color w:val="231F20"/>
          <w:sz w:val="28"/>
          <w:szCs w:val="28"/>
          <w:lang w:eastAsia="es-MX"/>
        </w:rPr>
      </w:pPr>
    </w:p>
    <w:p w:rsidR="00464603" w:rsidRPr="00781B0F" w:rsidRDefault="00464603" w:rsidP="00464603">
      <w:pPr>
        <w:autoSpaceDE w:val="0"/>
        <w:autoSpaceDN w:val="0"/>
        <w:adjustRightInd w:val="0"/>
        <w:spacing w:after="0" w:line="360" w:lineRule="auto"/>
        <w:jc w:val="both"/>
        <w:rPr>
          <w:rFonts w:ascii="Arial Narrow" w:eastAsia="Times New Roman" w:hAnsi="Arial Narrow" w:cs="Arial"/>
          <w:color w:val="000000"/>
          <w:sz w:val="28"/>
          <w:szCs w:val="28"/>
          <w:lang w:eastAsia="es-MX"/>
        </w:rPr>
      </w:pPr>
      <w:r w:rsidRPr="00781B0F">
        <w:rPr>
          <w:rFonts w:ascii="Arial Narrow" w:eastAsia="Times New Roman" w:hAnsi="Arial Narrow" w:cs="Arial"/>
          <w:color w:val="231F20"/>
          <w:sz w:val="28"/>
          <w:szCs w:val="28"/>
          <w:lang w:eastAsia="es-MX"/>
        </w:rPr>
        <w:tab/>
        <w:t xml:space="preserve">No pasa desapercibido para esta Sala Unitaria, que el actor pretende la aplicación de la norma que le otorgue la protección más amplia, conforme a lo que expone en el concepto de nulidad tercero de su escrito de ampliación de demanda, lo cual en este momento no puede ser abordado su estudio, ante la omisión de la autoridad de la </w:t>
      </w:r>
      <w:r w:rsidRPr="00F52396">
        <w:rPr>
          <w:rFonts w:ascii="Arial Narrow" w:eastAsia="Times New Roman" w:hAnsi="Arial Narrow" w:cs="Arial"/>
          <w:i/>
          <w:color w:val="231F20"/>
          <w:sz w:val="28"/>
          <w:szCs w:val="28"/>
          <w:lang w:eastAsia="es-MX"/>
        </w:rPr>
        <w:t>emisión por escrito, mediante el cual funde y motive debidamente el acto de que se duele l</w:t>
      </w:r>
      <w:r>
        <w:rPr>
          <w:rFonts w:ascii="Arial Narrow" w:eastAsia="Times New Roman" w:hAnsi="Arial Narrow" w:cs="Arial"/>
          <w:i/>
          <w:color w:val="231F20"/>
          <w:sz w:val="28"/>
          <w:szCs w:val="28"/>
          <w:lang w:eastAsia="es-MX"/>
        </w:rPr>
        <w:t>a</w:t>
      </w:r>
      <w:r w:rsidRPr="00F52396">
        <w:rPr>
          <w:rFonts w:ascii="Arial Narrow" w:eastAsia="Times New Roman" w:hAnsi="Arial Narrow" w:cs="Arial"/>
          <w:i/>
          <w:color w:val="231F20"/>
          <w:sz w:val="28"/>
          <w:szCs w:val="28"/>
          <w:lang w:eastAsia="es-MX"/>
        </w:rPr>
        <w:t xml:space="preserve"> actor</w:t>
      </w:r>
      <w:r>
        <w:rPr>
          <w:rFonts w:ascii="Arial Narrow" w:eastAsia="Times New Roman" w:hAnsi="Arial Narrow" w:cs="Arial"/>
          <w:i/>
          <w:color w:val="231F20"/>
          <w:sz w:val="28"/>
          <w:szCs w:val="28"/>
          <w:lang w:eastAsia="es-MX"/>
        </w:rPr>
        <w:t>a</w:t>
      </w:r>
      <w:r w:rsidRPr="00F52396">
        <w:rPr>
          <w:rFonts w:ascii="Arial Narrow" w:eastAsia="Times New Roman" w:hAnsi="Arial Narrow" w:cs="Arial"/>
          <w:i/>
          <w:color w:val="231F20"/>
          <w:sz w:val="28"/>
          <w:szCs w:val="28"/>
          <w:lang w:eastAsia="es-MX"/>
        </w:rPr>
        <w:t>,</w:t>
      </w:r>
      <w:r w:rsidRPr="00781B0F">
        <w:rPr>
          <w:rFonts w:ascii="Arial Narrow" w:eastAsia="Times New Roman" w:hAnsi="Arial Narrow" w:cs="Arial"/>
          <w:color w:val="231F20"/>
          <w:sz w:val="28"/>
          <w:szCs w:val="28"/>
          <w:lang w:eastAsia="es-MX"/>
        </w:rPr>
        <w:t xml:space="preserve"> consistente en la disminución de la pensión, obligación que resulta inexcusable para la autoridad demandada, en cumplimiento al principio de legalidad contenido en el artículo 16 de la Constitución Federal, por tanto, </w:t>
      </w:r>
      <w:r w:rsidRPr="00781B0F">
        <w:rPr>
          <w:rFonts w:ascii="Arial Narrow" w:eastAsia="Times New Roman" w:hAnsi="Arial Narrow" w:cs="Arial"/>
          <w:color w:val="000000"/>
          <w:sz w:val="28"/>
          <w:szCs w:val="28"/>
          <w:lang w:eastAsia="es-MX"/>
        </w:rPr>
        <w:t>se estima innecesario el estudio de</w:t>
      </w:r>
      <w:r>
        <w:rPr>
          <w:rFonts w:ascii="Arial Narrow" w:eastAsia="Times New Roman" w:hAnsi="Arial Narrow" w:cs="Arial"/>
          <w:color w:val="000000"/>
          <w:sz w:val="28"/>
          <w:szCs w:val="28"/>
          <w:lang w:eastAsia="es-MX"/>
        </w:rPr>
        <w:t xml:space="preserve"> dicha pretensión.</w:t>
      </w:r>
      <w:r w:rsidRPr="00781B0F">
        <w:rPr>
          <w:rFonts w:ascii="Arial Narrow" w:eastAsia="Times New Roman" w:hAnsi="Arial Narrow" w:cs="Arial"/>
          <w:color w:val="000000"/>
          <w:sz w:val="28"/>
          <w:szCs w:val="28"/>
          <w:lang w:eastAsia="es-MX"/>
        </w:rPr>
        <w:t xml:space="preserve"> </w:t>
      </w:r>
    </w:p>
    <w:p w:rsidR="000F5E3D" w:rsidRDefault="00464603" w:rsidP="000F5E3D">
      <w:pPr>
        <w:autoSpaceDE w:val="0"/>
        <w:autoSpaceDN w:val="0"/>
        <w:adjustRightInd w:val="0"/>
        <w:spacing w:line="360" w:lineRule="auto"/>
        <w:ind w:firstLine="708"/>
        <w:jc w:val="both"/>
        <w:rPr>
          <w:rFonts w:ascii="Arial Narrow" w:hAnsi="Arial Narrow" w:cs="Arial Narrow"/>
          <w:color w:val="000000"/>
          <w:sz w:val="28"/>
          <w:szCs w:val="28"/>
        </w:rPr>
      </w:pPr>
      <w:r w:rsidRPr="00781B0F">
        <w:rPr>
          <w:rFonts w:ascii="Arial Narrow" w:eastAsia="Times New Roman" w:hAnsi="Arial Narrow" w:cs="Arial"/>
          <w:color w:val="231F20"/>
          <w:sz w:val="28"/>
          <w:szCs w:val="28"/>
          <w:lang w:eastAsia="es-MX"/>
        </w:rPr>
        <w:lastRenderedPageBreak/>
        <w:t xml:space="preserve"> </w:t>
      </w:r>
      <w:r w:rsidR="000F5E3D">
        <w:rPr>
          <w:rFonts w:ascii="Arial Narrow" w:hAnsi="Arial Narrow" w:cs="Arial Narrow"/>
          <w:color w:val="000000"/>
          <w:sz w:val="28"/>
          <w:szCs w:val="28"/>
        </w:rPr>
        <w:t>En atención a lo anterior, el presente caso se ubica en la causal de ilegalidad prevista por la fracción II del artículo 250 del Código Procesal Administrativo para el Estado de San Luis Potosí, puesto que se ha dejado debidamente acreditado que el acto combatido es ilegal por o</w:t>
      </w:r>
      <w:r w:rsidR="000F5E3D" w:rsidRPr="00781B0F">
        <w:rPr>
          <w:rFonts w:ascii="Arial Narrow" w:hAnsi="Arial Narrow"/>
          <w:sz w:val="28"/>
          <w:szCs w:val="28"/>
        </w:rPr>
        <w:t>misión de los requisitos formales exigidos por las leyes que afecten las defensas del particular y trasciendan</w:t>
      </w:r>
      <w:r w:rsidR="000F5E3D">
        <w:rPr>
          <w:rFonts w:ascii="Arial Narrow" w:hAnsi="Arial Narrow"/>
          <w:sz w:val="28"/>
          <w:szCs w:val="28"/>
        </w:rPr>
        <w:t xml:space="preserve"> al sentido del acto que se impugna, inclusive la ausenc</w:t>
      </w:r>
      <w:r w:rsidR="000F5E3D" w:rsidRPr="00781B0F">
        <w:rPr>
          <w:rFonts w:ascii="Arial Narrow" w:hAnsi="Arial Narrow"/>
          <w:sz w:val="28"/>
          <w:szCs w:val="28"/>
        </w:rPr>
        <w:t>ia de fundamentación o motivación</w:t>
      </w:r>
      <w:r w:rsidR="000F5E3D">
        <w:rPr>
          <w:rFonts w:ascii="Arial Narrow" w:hAnsi="Arial Narrow" w:cs="Arial Narrow"/>
          <w:color w:val="000000"/>
          <w:sz w:val="28"/>
          <w:szCs w:val="28"/>
        </w:rPr>
        <w:t xml:space="preserve">, en la forma en que ha sido señalado con antelación, por tanto, con fundamento en lo establecido por el artículo 251 del citado Código, esta Sala Unitaria determina que lo procedente es declarar la </w:t>
      </w:r>
      <w:r w:rsidR="000F5E3D" w:rsidRPr="00781B0F">
        <w:rPr>
          <w:rFonts w:ascii="Arial Narrow" w:hAnsi="Arial Narrow" w:cs="Arial Narrow"/>
          <w:bCs/>
          <w:color w:val="000000"/>
          <w:sz w:val="28"/>
          <w:szCs w:val="28"/>
        </w:rPr>
        <w:t xml:space="preserve">ILEGALIDAD E INVALIDEZ </w:t>
      </w:r>
      <w:r w:rsidR="000F5E3D" w:rsidRPr="00781B0F">
        <w:rPr>
          <w:rFonts w:ascii="Arial Narrow" w:hAnsi="Arial Narrow" w:cs="Arial Narrow"/>
          <w:color w:val="000000"/>
          <w:sz w:val="28"/>
          <w:szCs w:val="28"/>
        </w:rPr>
        <w:t>del acto impugnado que se hizo consistir en</w:t>
      </w:r>
      <w:r w:rsidR="00BC163E">
        <w:rPr>
          <w:rFonts w:ascii="Arial Narrow" w:hAnsi="Arial Narrow"/>
          <w:b/>
        </w:rPr>
        <w:t>**********</w:t>
      </w:r>
      <w:r w:rsidR="000F5E3D" w:rsidRPr="001518DC">
        <w:rPr>
          <w:rFonts w:ascii="Arial Narrow" w:hAnsi="Arial Narrow" w:cs="Arial Narrow"/>
          <w:color w:val="000000"/>
          <w:sz w:val="28"/>
          <w:szCs w:val="28"/>
        </w:rPr>
        <w:t xml:space="preserve">, </w:t>
      </w:r>
      <w:r w:rsidR="000F5E3D" w:rsidRPr="001518DC">
        <w:rPr>
          <w:rFonts w:ascii="Arial Narrow" w:hAnsi="Arial Narrow" w:cs="Arial"/>
          <w:sz w:val="28"/>
          <w:szCs w:val="28"/>
        </w:rPr>
        <w:t>para el fin de que la autoridad demandada emita un nuevo acto, en el que se cumplan las formalidades de fundamentación y motivación,</w:t>
      </w:r>
      <w:r w:rsidR="000F5E3D">
        <w:rPr>
          <w:rFonts w:ascii="Arial Narrow" w:hAnsi="Arial Narrow" w:cs="Arial"/>
          <w:sz w:val="28"/>
          <w:szCs w:val="28"/>
        </w:rPr>
        <w:t xml:space="preserve"> en relación a la disminución de la pensión por viudez, a efecto de no dejar en estado de indefensión a la actora. </w:t>
      </w:r>
    </w:p>
    <w:p w:rsidR="000F5E3D" w:rsidRPr="00BE236D" w:rsidRDefault="000F5E3D" w:rsidP="000F5E3D">
      <w:pPr>
        <w:pStyle w:val="Normal0"/>
        <w:spacing w:line="360" w:lineRule="auto"/>
        <w:ind w:firstLine="708"/>
        <w:jc w:val="both"/>
        <w:rPr>
          <w:sz w:val="28"/>
          <w:szCs w:val="28"/>
        </w:rPr>
      </w:pPr>
    </w:p>
    <w:p w:rsidR="000F5E3D" w:rsidRPr="00A94D02" w:rsidRDefault="000F5E3D" w:rsidP="00A94D02">
      <w:pPr>
        <w:autoSpaceDE w:val="0"/>
        <w:autoSpaceDN w:val="0"/>
        <w:adjustRightInd w:val="0"/>
        <w:spacing w:line="360" w:lineRule="auto"/>
        <w:ind w:firstLine="708"/>
        <w:jc w:val="both"/>
        <w:rPr>
          <w:rFonts w:ascii="Arial Narrow" w:hAnsi="Arial Narrow" w:cs="Arial Narrow"/>
          <w:color w:val="000000"/>
          <w:sz w:val="28"/>
          <w:szCs w:val="28"/>
        </w:rPr>
      </w:pPr>
      <w:r w:rsidRPr="000E7DFC">
        <w:rPr>
          <w:rFonts w:ascii="Arial Narrow" w:hAnsi="Arial Narrow"/>
          <w:sz w:val="28"/>
          <w:szCs w:val="28"/>
        </w:rPr>
        <w:t xml:space="preserve">En ese orden de ideas, </w:t>
      </w:r>
      <w:r w:rsidRPr="000E7DFC">
        <w:rPr>
          <w:rFonts w:ascii="Arial Narrow" w:hAnsi="Arial Narrow" w:cs="Arial"/>
          <w:sz w:val="28"/>
          <w:szCs w:val="28"/>
        </w:rPr>
        <w:t>en el caso</w:t>
      </w:r>
      <w:r w:rsidRPr="000E7DFC">
        <w:rPr>
          <w:rFonts w:ascii="Arial Narrow" w:hAnsi="Arial Narrow" w:cs="Arial"/>
          <w:color w:val="000000"/>
          <w:sz w:val="28"/>
          <w:szCs w:val="28"/>
        </w:rPr>
        <w:t xml:space="preserve">, </w:t>
      </w:r>
      <w:r w:rsidRPr="000E7DFC">
        <w:rPr>
          <w:rFonts w:ascii="Arial Narrow" w:hAnsi="Arial Narrow"/>
          <w:sz w:val="28"/>
          <w:szCs w:val="28"/>
        </w:rPr>
        <w:t xml:space="preserve">se actualiza la causal de ilegalidad prevista en el artículo </w:t>
      </w:r>
      <w:r>
        <w:rPr>
          <w:rFonts w:ascii="Arial Narrow" w:hAnsi="Arial Narrow"/>
          <w:sz w:val="28"/>
          <w:szCs w:val="28"/>
        </w:rPr>
        <w:t xml:space="preserve">250 fracción </w:t>
      </w:r>
      <w:r w:rsidRPr="000E7DFC">
        <w:rPr>
          <w:rFonts w:ascii="Arial Narrow" w:hAnsi="Arial Narrow"/>
          <w:sz w:val="28"/>
          <w:szCs w:val="28"/>
        </w:rPr>
        <w:t xml:space="preserve">II del </w:t>
      </w:r>
      <w:r w:rsidRPr="00047190">
        <w:rPr>
          <w:rFonts w:ascii="Arial Narrow" w:hAnsi="Arial Narrow" w:cs="Arial"/>
          <w:sz w:val="28"/>
          <w:szCs w:val="28"/>
        </w:rPr>
        <w:t>Código Procesal Administrativo para el Estado de San Luis Potosí</w:t>
      </w:r>
      <w:r w:rsidRPr="000E7DFC">
        <w:rPr>
          <w:rFonts w:ascii="Arial Narrow" w:hAnsi="Arial Narrow"/>
          <w:sz w:val="28"/>
          <w:szCs w:val="28"/>
        </w:rPr>
        <w:t xml:space="preserve">, que se refiere a la ilegalidad del acto impugnado cuando </w:t>
      </w:r>
      <w:r>
        <w:rPr>
          <w:rFonts w:ascii="Arial Narrow" w:hAnsi="Arial Narrow"/>
          <w:sz w:val="28"/>
          <w:szCs w:val="28"/>
        </w:rPr>
        <w:t>exista</w:t>
      </w:r>
      <w:r w:rsidRPr="00781B0F">
        <w:rPr>
          <w:rFonts w:ascii="Arial Narrow" w:hAnsi="Arial Narrow" w:cs="Arial Narrow"/>
          <w:color w:val="000000"/>
          <w:sz w:val="28"/>
          <w:szCs w:val="28"/>
        </w:rPr>
        <w:t xml:space="preserve"> </w:t>
      </w:r>
      <w:r>
        <w:rPr>
          <w:rFonts w:ascii="Arial Narrow" w:hAnsi="Arial Narrow" w:cs="Arial Narrow"/>
          <w:color w:val="000000"/>
          <w:sz w:val="28"/>
          <w:szCs w:val="28"/>
        </w:rPr>
        <w:t>o</w:t>
      </w:r>
      <w:r w:rsidRPr="00781B0F">
        <w:rPr>
          <w:rFonts w:ascii="Arial Narrow" w:hAnsi="Arial Narrow"/>
          <w:sz w:val="28"/>
          <w:szCs w:val="28"/>
        </w:rPr>
        <w:t>misión de los requisitos formales exigidos por las leyes que afecten las defensas del particular y trasciendan</w:t>
      </w:r>
      <w:r>
        <w:rPr>
          <w:rFonts w:ascii="Arial Narrow" w:hAnsi="Arial Narrow"/>
          <w:sz w:val="28"/>
          <w:szCs w:val="28"/>
        </w:rPr>
        <w:t xml:space="preserve"> al sentido del acto que se impugna, inclusive la ausenc</w:t>
      </w:r>
      <w:r w:rsidRPr="00781B0F">
        <w:rPr>
          <w:rFonts w:ascii="Arial Narrow" w:hAnsi="Arial Narrow"/>
          <w:sz w:val="28"/>
          <w:szCs w:val="28"/>
        </w:rPr>
        <w:t>ia de fundamentación o motivación</w:t>
      </w:r>
      <w:r w:rsidRPr="000E7DFC">
        <w:rPr>
          <w:rFonts w:ascii="Arial Narrow" w:hAnsi="Arial Narrow"/>
          <w:sz w:val="28"/>
          <w:szCs w:val="28"/>
        </w:rPr>
        <w:t xml:space="preserve">, por tanto resulta </w:t>
      </w:r>
      <w:r>
        <w:rPr>
          <w:rFonts w:ascii="Arial Narrow" w:hAnsi="Arial Narrow"/>
          <w:sz w:val="28"/>
          <w:szCs w:val="28"/>
        </w:rPr>
        <w:t xml:space="preserve">procedente decretar la </w:t>
      </w:r>
      <w:r w:rsidRPr="00E7251E">
        <w:rPr>
          <w:rFonts w:ascii="Arial Narrow" w:hAnsi="Arial Narrow"/>
          <w:b/>
          <w:sz w:val="28"/>
          <w:szCs w:val="28"/>
        </w:rPr>
        <w:t>ILEGALIDAD E INVALIDEZ</w:t>
      </w:r>
      <w:r>
        <w:rPr>
          <w:rFonts w:ascii="Arial Narrow" w:hAnsi="Arial Narrow"/>
          <w:sz w:val="28"/>
          <w:szCs w:val="28"/>
        </w:rPr>
        <w:t xml:space="preserve"> d</w:t>
      </w:r>
      <w:r w:rsidRPr="000E7DFC">
        <w:rPr>
          <w:rFonts w:ascii="Arial Narrow" w:hAnsi="Arial Narrow" w:cs="Arial"/>
          <w:sz w:val="28"/>
          <w:szCs w:val="28"/>
        </w:rPr>
        <w:t xml:space="preserve">el acto impugnado consistente </w:t>
      </w:r>
      <w:r>
        <w:rPr>
          <w:rFonts w:ascii="Arial Narrow" w:hAnsi="Arial Narrow" w:cs="Arial"/>
          <w:sz w:val="28"/>
          <w:szCs w:val="28"/>
        </w:rPr>
        <w:t xml:space="preserve">en </w:t>
      </w:r>
      <w:r w:rsidRPr="00781B0F">
        <w:rPr>
          <w:rFonts w:ascii="Arial Narrow" w:hAnsi="Arial Narrow" w:cs="Arial Narrow"/>
          <w:color w:val="000000"/>
          <w:sz w:val="28"/>
          <w:szCs w:val="28"/>
        </w:rPr>
        <w:t xml:space="preserve">la </w:t>
      </w:r>
      <w:r w:rsidRPr="00781B0F">
        <w:rPr>
          <w:rFonts w:ascii="Arial Narrow" w:hAnsi="Arial Narrow" w:cs="Arial"/>
          <w:bCs/>
          <w:color w:val="000000"/>
          <w:sz w:val="28"/>
          <w:szCs w:val="28"/>
          <w:lang w:val="es-ES"/>
        </w:rPr>
        <w:t xml:space="preserve">disminución </w:t>
      </w:r>
      <w:r>
        <w:rPr>
          <w:rFonts w:ascii="Arial Narrow" w:hAnsi="Arial Narrow" w:cs="Arial"/>
          <w:bCs/>
          <w:color w:val="000000"/>
          <w:sz w:val="28"/>
          <w:szCs w:val="28"/>
          <w:lang w:val="es-ES"/>
        </w:rPr>
        <w:t xml:space="preserve">de la pensión por viudez, </w:t>
      </w:r>
      <w:r w:rsidRPr="00781B0F">
        <w:rPr>
          <w:rFonts w:ascii="Arial Narrow" w:hAnsi="Arial Narrow" w:cs="Arial"/>
          <w:bCs/>
          <w:color w:val="000000"/>
          <w:sz w:val="28"/>
          <w:szCs w:val="28"/>
          <w:lang w:val="es-ES"/>
        </w:rPr>
        <w:t xml:space="preserve">que se </w:t>
      </w:r>
      <w:r>
        <w:rPr>
          <w:rFonts w:ascii="Arial Narrow" w:hAnsi="Arial Narrow" w:cs="Arial"/>
          <w:bCs/>
          <w:color w:val="000000"/>
          <w:sz w:val="28"/>
          <w:szCs w:val="28"/>
          <w:lang w:val="es-ES"/>
        </w:rPr>
        <w:t>le</w:t>
      </w:r>
      <w:r w:rsidRPr="00781B0F">
        <w:rPr>
          <w:rFonts w:ascii="Arial Narrow" w:hAnsi="Arial Narrow" w:cs="Arial"/>
          <w:bCs/>
          <w:color w:val="000000"/>
          <w:sz w:val="28"/>
          <w:szCs w:val="28"/>
          <w:lang w:val="es-ES"/>
        </w:rPr>
        <w:t xml:space="preserve"> paga</w:t>
      </w:r>
      <w:r>
        <w:rPr>
          <w:rFonts w:ascii="Arial Narrow" w:hAnsi="Arial Narrow" w:cs="Arial"/>
          <w:bCs/>
          <w:color w:val="000000"/>
          <w:sz w:val="28"/>
          <w:szCs w:val="28"/>
          <w:lang w:val="es-ES"/>
        </w:rPr>
        <w:t>ba a la actora</w:t>
      </w:r>
      <w:r w:rsidRPr="00781B0F">
        <w:rPr>
          <w:rFonts w:ascii="Arial Narrow" w:hAnsi="Arial Narrow" w:cs="Arial"/>
          <w:bCs/>
          <w:color w:val="000000"/>
          <w:sz w:val="28"/>
          <w:szCs w:val="28"/>
          <w:lang w:val="es-ES"/>
        </w:rPr>
        <w:t xml:space="preserve">, </w:t>
      </w:r>
      <w:r w:rsidR="00BC163E">
        <w:rPr>
          <w:rFonts w:ascii="Arial Narrow" w:hAnsi="Arial Narrow"/>
          <w:b/>
        </w:rPr>
        <w:t>**********</w:t>
      </w:r>
      <w:r>
        <w:rPr>
          <w:rFonts w:ascii="Arial Narrow" w:hAnsi="Arial Narrow" w:cs="Arial Narrow"/>
          <w:color w:val="000000"/>
          <w:sz w:val="28"/>
          <w:szCs w:val="28"/>
        </w:rPr>
        <w:t xml:space="preserve">, </w:t>
      </w:r>
      <w:r>
        <w:rPr>
          <w:rFonts w:ascii="Arial Narrow" w:hAnsi="Arial Narrow" w:cs="Arial"/>
          <w:sz w:val="28"/>
          <w:szCs w:val="28"/>
        </w:rPr>
        <w:t>para los efectos precisados con antelación.</w:t>
      </w:r>
    </w:p>
    <w:p w:rsidR="000F5E3D" w:rsidRPr="00E7251E" w:rsidRDefault="000F5E3D" w:rsidP="000F5E3D">
      <w:pPr>
        <w:autoSpaceDE w:val="0"/>
        <w:autoSpaceDN w:val="0"/>
        <w:adjustRightInd w:val="0"/>
        <w:spacing w:before="240" w:after="240" w:line="360" w:lineRule="auto"/>
        <w:ind w:firstLine="708"/>
        <w:jc w:val="both"/>
        <w:rPr>
          <w:rFonts w:ascii="Arial Narrow" w:hAnsi="Arial Narrow" w:cs="Arial"/>
          <w:sz w:val="28"/>
          <w:szCs w:val="28"/>
          <w:lang w:val="es-ES_tradnl"/>
        </w:rPr>
      </w:pPr>
      <w:r w:rsidRPr="00E7251E">
        <w:rPr>
          <w:rFonts w:ascii="Arial Narrow" w:hAnsi="Arial Narrow" w:cs="Arial"/>
          <w:sz w:val="28"/>
          <w:szCs w:val="28"/>
          <w:lang w:val="es-ES_tradnl"/>
        </w:rPr>
        <w:t xml:space="preserve">En virtud de lo anterior, resulta innecesario el estudio de los conceptos de anulación restantes manifestados por la parte actora. Sirve de apoyo el criterio sustentado por el Tercer   Tribunal  Colegiado  del   Segundo  Circuito,  Octava  Época, del  Semanario Judicial de </w:t>
      </w:r>
      <w:smartTag w:uri="urn:schemas-microsoft-com:office:smarttags" w:element="PersonName">
        <w:smartTagPr>
          <w:attr w:name="ProductID" w:val="la Federaci￳n"/>
        </w:smartTagPr>
        <w:r w:rsidRPr="00E7251E">
          <w:rPr>
            <w:rFonts w:ascii="Arial Narrow" w:hAnsi="Arial Narrow" w:cs="Arial"/>
            <w:sz w:val="28"/>
            <w:szCs w:val="28"/>
            <w:lang w:val="es-ES_tradnl"/>
          </w:rPr>
          <w:t>la Federación</w:t>
        </w:r>
      </w:smartTag>
      <w:r w:rsidRPr="00E7251E">
        <w:rPr>
          <w:rFonts w:ascii="Arial Narrow" w:hAnsi="Arial Narrow" w:cs="Arial"/>
          <w:sz w:val="28"/>
          <w:szCs w:val="28"/>
          <w:lang w:val="es-ES_tradnl"/>
        </w:rPr>
        <w:t>, Apéndice de 1995, Tomo VI, Parte</w:t>
      </w:r>
      <w:r>
        <w:rPr>
          <w:rFonts w:ascii="Arial Narrow" w:hAnsi="Arial Narrow" w:cs="Arial"/>
          <w:sz w:val="28"/>
          <w:szCs w:val="28"/>
          <w:lang w:val="es-ES_tradnl"/>
        </w:rPr>
        <w:t xml:space="preserve"> </w:t>
      </w:r>
      <w:r w:rsidRPr="00E7251E">
        <w:rPr>
          <w:rFonts w:ascii="Arial Narrow" w:hAnsi="Arial Narrow" w:cs="Arial"/>
          <w:sz w:val="28"/>
          <w:szCs w:val="28"/>
          <w:lang w:val="es-ES_tradnl"/>
        </w:rPr>
        <w:t>TCC, Tesis: 693, Página:   466, que a la letra dice:</w:t>
      </w:r>
    </w:p>
    <w:p w:rsidR="000F5E3D" w:rsidRPr="00E7251E" w:rsidRDefault="000F5E3D" w:rsidP="000F5E3D">
      <w:pPr>
        <w:autoSpaceDE w:val="0"/>
        <w:autoSpaceDN w:val="0"/>
        <w:adjustRightInd w:val="0"/>
        <w:spacing w:before="240" w:after="0" w:line="240" w:lineRule="auto"/>
        <w:ind w:firstLine="708"/>
        <w:jc w:val="both"/>
        <w:rPr>
          <w:rFonts w:ascii="Arial Narrow" w:hAnsi="Arial Narrow" w:cs="Arial"/>
          <w:sz w:val="24"/>
          <w:szCs w:val="24"/>
          <w:lang w:val="es-ES_tradnl"/>
        </w:rPr>
      </w:pPr>
      <w:r w:rsidRPr="00E7251E">
        <w:rPr>
          <w:rFonts w:ascii="Arial Narrow" w:hAnsi="Arial Narrow" w:cs="Arial"/>
          <w:sz w:val="24"/>
          <w:szCs w:val="24"/>
          <w:lang w:val="es-ES_tradnl"/>
        </w:rPr>
        <w:lastRenderedPageBreak/>
        <w:t xml:space="preserve"> </w:t>
      </w:r>
      <w:r w:rsidRPr="00E7251E">
        <w:rPr>
          <w:rFonts w:ascii="Arial Narrow" w:hAnsi="Arial Narrow" w:cs="Arial"/>
          <w:b/>
          <w:sz w:val="24"/>
          <w:szCs w:val="24"/>
          <w:lang w:val="es-ES_tradnl"/>
        </w:rPr>
        <w:t>CONCEPTOS DE VIOLACION. ESTUDIO INNECESARIO DE LOS.</w:t>
      </w:r>
      <w:r w:rsidRPr="00E7251E">
        <w:rPr>
          <w:rFonts w:ascii="Arial Narrow" w:hAnsi="Arial Narrow" w:cs="Arial"/>
          <w:sz w:val="24"/>
          <w:szCs w:val="24"/>
          <w:lang w:val="es-ES_tradnl"/>
        </w:rPr>
        <w:t xml:space="preserve">  Habiendo resultado fundado y suficiente para otorgar el amparo solicitado, uno de los conceptos de violación, resulta innecesario el estudio de los restantes motivos de inconformidad vertidos en la demanda de garantías.</w:t>
      </w:r>
      <w:r>
        <w:rPr>
          <w:rFonts w:ascii="Arial Narrow" w:hAnsi="Arial Narrow" w:cs="Arial"/>
          <w:sz w:val="24"/>
          <w:szCs w:val="24"/>
          <w:lang w:val="es-ES_tradnl"/>
        </w:rPr>
        <w:t xml:space="preserve"> </w:t>
      </w:r>
      <w:r w:rsidRPr="00E7251E">
        <w:rPr>
          <w:rFonts w:ascii="Arial Narrow" w:hAnsi="Arial Narrow" w:cs="Arial"/>
          <w:b/>
          <w:sz w:val="24"/>
          <w:szCs w:val="24"/>
          <w:lang w:val="es-ES_tradnl"/>
        </w:rPr>
        <w:t>TERCER TRIBUNAL COLEGIADO DEL SEGUNDO CIRCUITO</w:t>
      </w:r>
    </w:p>
    <w:p w:rsidR="00464603" w:rsidRDefault="00464603" w:rsidP="00464603">
      <w:pPr>
        <w:autoSpaceDE w:val="0"/>
        <w:autoSpaceDN w:val="0"/>
        <w:adjustRightInd w:val="0"/>
        <w:spacing w:after="0" w:line="360" w:lineRule="auto"/>
        <w:jc w:val="both"/>
        <w:rPr>
          <w:rFonts w:ascii="Arial Narrow" w:eastAsia="Times New Roman" w:hAnsi="Arial Narrow" w:cs="Arial"/>
          <w:color w:val="231F20"/>
          <w:sz w:val="28"/>
          <w:szCs w:val="28"/>
          <w:lang w:eastAsia="es-MX"/>
        </w:rPr>
      </w:pPr>
    </w:p>
    <w:p w:rsidR="00010B7B" w:rsidRDefault="00010B7B" w:rsidP="00010B7B">
      <w:pPr>
        <w:autoSpaceDE w:val="0"/>
        <w:autoSpaceDN w:val="0"/>
        <w:adjustRightInd w:val="0"/>
        <w:spacing w:after="0" w:line="360" w:lineRule="auto"/>
        <w:jc w:val="both"/>
        <w:rPr>
          <w:rFonts w:ascii="Arial Narrow" w:hAnsi="Arial Narrow" w:cs="Arial"/>
          <w:sz w:val="28"/>
          <w:szCs w:val="28"/>
        </w:rPr>
      </w:pPr>
      <w:r>
        <w:rPr>
          <w:rFonts w:ascii="Arial Narrow" w:eastAsia="Times New Roman" w:hAnsi="Arial Narrow" w:cs="Arial"/>
          <w:color w:val="231F20"/>
          <w:sz w:val="28"/>
          <w:szCs w:val="28"/>
          <w:lang w:eastAsia="es-MX"/>
        </w:rPr>
        <w:tab/>
        <w:t xml:space="preserve">Por lo que hace al diverso lineamiento de la ejecutoria de Amparo que se </w:t>
      </w:r>
      <w:r w:rsidRPr="00010B7B">
        <w:rPr>
          <w:rFonts w:ascii="Arial Narrow" w:eastAsia="Times New Roman" w:hAnsi="Arial Narrow" w:cs="Arial"/>
          <w:color w:val="231F20"/>
          <w:sz w:val="28"/>
          <w:szCs w:val="28"/>
          <w:lang w:eastAsia="es-MX"/>
        </w:rPr>
        <w:t xml:space="preserve">cumplimenta, el Tribunal Federal ordena que se emita un pronunciamiento </w:t>
      </w:r>
      <w:r w:rsidRPr="00010B7B">
        <w:rPr>
          <w:rFonts w:ascii="Arial Narrow" w:hAnsi="Arial Narrow" w:cs="Arial"/>
          <w:sz w:val="28"/>
          <w:szCs w:val="28"/>
        </w:rPr>
        <w:t xml:space="preserve">con libertad de jurisdicción, </w:t>
      </w:r>
      <w:r>
        <w:rPr>
          <w:rFonts w:ascii="Arial Narrow" w:hAnsi="Arial Narrow" w:cs="Arial"/>
          <w:sz w:val="28"/>
          <w:szCs w:val="28"/>
        </w:rPr>
        <w:t xml:space="preserve">de manera </w:t>
      </w:r>
      <w:r w:rsidRPr="00010B7B">
        <w:rPr>
          <w:rFonts w:ascii="Arial Narrow" w:hAnsi="Arial Narrow" w:cs="Arial"/>
          <w:sz w:val="28"/>
          <w:szCs w:val="28"/>
        </w:rPr>
        <w:t>fundada y motivada, sobre la pretensión que la parte actora precisó en la demanda de nulidad, en el capítulo que denominó como “pretensión que se deduce en el presente juicio”</w:t>
      </w:r>
      <w:r>
        <w:rPr>
          <w:rFonts w:ascii="Arial Narrow" w:hAnsi="Arial Narrow" w:cs="Arial"/>
          <w:sz w:val="28"/>
          <w:szCs w:val="28"/>
        </w:rPr>
        <w:t xml:space="preserve">. </w:t>
      </w:r>
    </w:p>
    <w:p w:rsidR="00010B7B" w:rsidRDefault="00010B7B" w:rsidP="00010B7B">
      <w:pPr>
        <w:autoSpaceDE w:val="0"/>
        <w:autoSpaceDN w:val="0"/>
        <w:adjustRightInd w:val="0"/>
        <w:spacing w:after="0" w:line="360" w:lineRule="auto"/>
        <w:jc w:val="both"/>
        <w:rPr>
          <w:rFonts w:ascii="Arial Narrow" w:hAnsi="Arial Narrow" w:cs="Arial"/>
          <w:sz w:val="28"/>
          <w:szCs w:val="28"/>
        </w:rPr>
      </w:pPr>
    </w:p>
    <w:p w:rsidR="00010B7B" w:rsidRDefault="00010B7B" w:rsidP="00010B7B">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En ese sentido, atendiendo a la pretensión de la accionante, la cual se hace consistir en:</w:t>
      </w:r>
    </w:p>
    <w:p w:rsidR="00BC163E" w:rsidRPr="00F12FE2" w:rsidRDefault="00010B7B" w:rsidP="00BC163E">
      <w:pPr>
        <w:numPr>
          <w:ilvl w:val="0"/>
          <w:numId w:val="14"/>
        </w:numPr>
        <w:autoSpaceDE w:val="0"/>
        <w:autoSpaceDN w:val="0"/>
        <w:adjustRightInd w:val="0"/>
        <w:spacing w:after="0"/>
        <w:jc w:val="both"/>
        <w:rPr>
          <w:rFonts w:ascii="Arial Narrow" w:hAnsi="Arial Narrow" w:cs="Arial"/>
          <w:i/>
          <w:sz w:val="20"/>
          <w:szCs w:val="20"/>
        </w:rPr>
      </w:pPr>
      <w:r w:rsidRPr="00F12FE2">
        <w:rPr>
          <w:rFonts w:ascii="Arial Narrow" w:hAnsi="Arial Narrow" w:cs="Arial"/>
          <w:i/>
          <w:sz w:val="20"/>
          <w:szCs w:val="20"/>
        </w:rPr>
        <w:t>“…</w:t>
      </w:r>
      <w:r w:rsidR="00BC163E">
        <w:rPr>
          <w:rFonts w:ascii="Arial Narrow" w:hAnsi="Arial Narrow"/>
          <w:b/>
        </w:rPr>
        <w:t>**********</w:t>
      </w:r>
    </w:p>
    <w:p w:rsidR="00F12FE2" w:rsidRPr="00F12FE2" w:rsidRDefault="00F12FE2" w:rsidP="00F12FE2">
      <w:pPr>
        <w:numPr>
          <w:ilvl w:val="0"/>
          <w:numId w:val="14"/>
        </w:numPr>
        <w:autoSpaceDE w:val="0"/>
        <w:autoSpaceDN w:val="0"/>
        <w:adjustRightInd w:val="0"/>
        <w:spacing w:after="0"/>
        <w:jc w:val="both"/>
        <w:rPr>
          <w:rFonts w:ascii="Arial Narrow" w:eastAsia="Times New Roman" w:hAnsi="Arial Narrow" w:cs="Arial"/>
          <w:i/>
          <w:color w:val="231F20"/>
          <w:sz w:val="20"/>
          <w:szCs w:val="20"/>
          <w:lang w:eastAsia="es-MX"/>
        </w:rPr>
      </w:pPr>
      <w:r w:rsidRPr="00F12FE2">
        <w:rPr>
          <w:rFonts w:ascii="Arial Narrow" w:hAnsi="Arial Narrow" w:cs="Arial"/>
          <w:i/>
          <w:sz w:val="20"/>
          <w:szCs w:val="20"/>
        </w:rPr>
        <w:t>.”</w:t>
      </w:r>
    </w:p>
    <w:p w:rsidR="00F12FE2" w:rsidRPr="00F12FE2" w:rsidRDefault="00F12FE2" w:rsidP="00C51838">
      <w:pPr>
        <w:autoSpaceDE w:val="0"/>
        <w:autoSpaceDN w:val="0"/>
        <w:adjustRightInd w:val="0"/>
        <w:spacing w:after="0"/>
        <w:ind w:left="1428"/>
        <w:jc w:val="both"/>
        <w:rPr>
          <w:rFonts w:ascii="Arial Narrow" w:eastAsia="Times New Roman" w:hAnsi="Arial Narrow" w:cs="Arial"/>
          <w:i/>
          <w:color w:val="231F20"/>
          <w:sz w:val="20"/>
          <w:szCs w:val="20"/>
          <w:lang w:eastAsia="es-MX"/>
        </w:rPr>
      </w:pPr>
    </w:p>
    <w:p w:rsidR="00F12FE2" w:rsidRDefault="00F12FE2" w:rsidP="00F12FE2">
      <w:pPr>
        <w:autoSpaceDE w:val="0"/>
        <w:autoSpaceDN w:val="0"/>
        <w:adjustRightInd w:val="0"/>
        <w:spacing w:after="0"/>
        <w:jc w:val="both"/>
        <w:rPr>
          <w:rFonts w:ascii="Arial Narrow" w:hAnsi="Arial Narrow" w:cs="Arial"/>
          <w:i/>
          <w:sz w:val="20"/>
          <w:szCs w:val="20"/>
        </w:rPr>
      </w:pPr>
    </w:p>
    <w:p w:rsidR="0077496F" w:rsidRPr="0042349C" w:rsidRDefault="0077496F" w:rsidP="0077496F">
      <w:pPr>
        <w:spacing w:line="360" w:lineRule="auto"/>
        <w:ind w:firstLine="708"/>
        <w:jc w:val="both"/>
        <w:rPr>
          <w:rFonts w:ascii="Arial Narrow" w:hAnsi="Arial Narrow" w:cs="Calibri"/>
          <w:color w:val="000000"/>
          <w:sz w:val="28"/>
          <w:szCs w:val="28"/>
        </w:rPr>
      </w:pPr>
      <w:r w:rsidRPr="0042349C">
        <w:rPr>
          <w:rFonts w:ascii="Arial Narrow" w:hAnsi="Arial Narrow" w:cs="Calibri"/>
          <w:color w:val="000000"/>
          <w:sz w:val="28"/>
          <w:szCs w:val="28"/>
        </w:rPr>
        <w:t xml:space="preserve">Conforme a lo expuesto, resulta improcedente la pretensión de la actora en el sentido de que se deba resolver la nulidad de la disminución de pensión llevada a cabo por la demandada, así como que se ordene la devolución de los montos disminuidos, toda vez que como ha quedado plasmado, tales actos se realizaron con estricto apego a las normas aplicables. </w:t>
      </w:r>
    </w:p>
    <w:p w:rsidR="0077496F" w:rsidRDefault="0077496F" w:rsidP="009B39F8">
      <w:pPr>
        <w:autoSpaceDE w:val="0"/>
        <w:autoSpaceDN w:val="0"/>
        <w:adjustRightInd w:val="0"/>
        <w:spacing w:after="0" w:line="360" w:lineRule="auto"/>
        <w:ind w:firstLine="708"/>
        <w:jc w:val="both"/>
        <w:rPr>
          <w:rFonts w:ascii="Arial Narrow" w:hAnsi="Arial Narrow" w:cs="Arial"/>
          <w:sz w:val="28"/>
          <w:szCs w:val="28"/>
        </w:rPr>
      </w:pPr>
    </w:p>
    <w:p w:rsidR="000F5E3D" w:rsidRDefault="001C58F0" w:rsidP="009B39F8">
      <w:pPr>
        <w:autoSpaceDE w:val="0"/>
        <w:autoSpaceDN w:val="0"/>
        <w:adjustRightInd w:val="0"/>
        <w:spacing w:after="0" w:line="360" w:lineRule="auto"/>
        <w:ind w:firstLine="708"/>
        <w:jc w:val="both"/>
        <w:rPr>
          <w:rFonts w:ascii="Arial Narrow" w:hAnsi="Arial Narrow" w:cs="Arial"/>
          <w:sz w:val="28"/>
          <w:szCs w:val="28"/>
        </w:rPr>
      </w:pPr>
      <w:r>
        <w:rPr>
          <w:rFonts w:ascii="Arial Narrow" w:hAnsi="Arial Narrow" w:cs="Arial"/>
          <w:sz w:val="28"/>
          <w:szCs w:val="28"/>
        </w:rPr>
        <w:t>Aunado a lo anterior, l</w:t>
      </w:r>
      <w:r w:rsidR="00F12FE2">
        <w:rPr>
          <w:rFonts w:ascii="Arial Narrow" w:hAnsi="Arial Narrow" w:cs="Arial Narrow"/>
          <w:color w:val="000000"/>
          <w:sz w:val="28"/>
          <w:szCs w:val="28"/>
        </w:rPr>
        <w:t xml:space="preserve">a fracción II </w:t>
      </w:r>
      <w:r w:rsidR="00F12FE2" w:rsidRPr="00084349">
        <w:rPr>
          <w:rFonts w:ascii="Arial Narrow" w:hAnsi="Arial Narrow" w:cs="Arial Narrow"/>
          <w:color w:val="000000"/>
          <w:sz w:val="28"/>
          <w:szCs w:val="28"/>
        </w:rPr>
        <w:t>del artículo 250 del Código Procesal Administrativo para el Estado de San Luis Potosí,</w:t>
      </w:r>
      <w:r w:rsidR="00084349" w:rsidRPr="00084349">
        <w:rPr>
          <w:rFonts w:ascii="Arial Narrow" w:hAnsi="Arial Narrow"/>
          <w:sz w:val="28"/>
          <w:szCs w:val="28"/>
        </w:rPr>
        <w:t xml:space="preserve"> prevé la declaración de</w:t>
      </w:r>
      <w:r w:rsidR="00084349">
        <w:rPr>
          <w:rFonts w:ascii="Arial Narrow" w:hAnsi="Arial Narrow"/>
          <w:sz w:val="28"/>
          <w:szCs w:val="28"/>
        </w:rPr>
        <w:t xml:space="preserve"> la ile</w:t>
      </w:r>
      <w:r w:rsidR="00084349" w:rsidRPr="00084349">
        <w:rPr>
          <w:rFonts w:ascii="Arial Narrow" w:hAnsi="Arial Narrow"/>
          <w:sz w:val="28"/>
          <w:szCs w:val="28"/>
        </w:rPr>
        <w:t xml:space="preserve">galidad del acto administrativo, por demostrarse la causal de </w:t>
      </w:r>
      <w:r w:rsidR="00084349">
        <w:rPr>
          <w:rFonts w:ascii="Arial Narrow" w:hAnsi="Arial Narrow"/>
          <w:sz w:val="28"/>
          <w:szCs w:val="28"/>
        </w:rPr>
        <w:t>o</w:t>
      </w:r>
      <w:r w:rsidR="00084349" w:rsidRPr="00084349">
        <w:rPr>
          <w:rFonts w:ascii="Arial Narrow" w:hAnsi="Arial Narrow"/>
          <w:sz w:val="28"/>
          <w:szCs w:val="28"/>
        </w:rPr>
        <w:t>misión de los requisitos formales exigidos por las leyes que afecten las defensas del particular y trasciendan al sentido de la resolución impugnada, inclusive la ausencia de fundamentación o motivación, en su caso;</w:t>
      </w:r>
      <w:r w:rsidR="00C51838">
        <w:rPr>
          <w:rFonts w:ascii="Arial Narrow" w:hAnsi="Arial Narrow"/>
          <w:sz w:val="28"/>
          <w:szCs w:val="28"/>
        </w:rPr>
        <w:t xml:space="preserve"> </w:t>
      </w:r>
      <w:r w:rsidR="00017D00">
        <w:rPr>
          <w:rFonts w:ascii="Arial Narrow" w:hAnsi="Arial Narrow"/>
          <w:sz w:val="28"/>
          <w:szCs w:val="28"/>
        </w:rPr>
        <w:t xml:space="preserve">lo cual resulta aplicable al caso que nos ocupa, </w:t>
      </w:r>
      <w:r w:rsidR="00C51838">
        <w:rPr>
          <w:rFonts w:ascii="Arial Narrow" w:hAnsi="Arial Narrow"/>
          <w:sz w:val="28"/>
          <w:szCs w:val="28"/>
        </w:rPr>
        <w:t xml:space="preserve">por lo que </w:t>
      </w:r>
      <w:r w:rsidR="00017D00">
        <w:rPr>
          <w:rFonts w:ascii="Arial Narrow" w:hAnsi="Arial Narrow"/>
          <w:sz w:val="28"/>
          <w:szCs w:val="28"/>
        </w:rPr>
        <w:t>ante la declarativa de</w:t>
      </w:r>
      <w:r w:rsidR="00C51838">
        <w:rPr>
          <w:rFonts w:ascii="Arial Narrow" w:hAnsi="Arial Narrow"/>
          <w:sz w:val="28"/>
          <w:szCs w:val="28"/>
        </w:rPr>
        <w:t xml:space="preserve"> nulidad del acto impugnado por omisiones de los requisitos formales exigidos por las leyes, </w:t>
      </w:r>
      <w:r w:rsidR="00C51838" w:rsidRPr="00D82A29">
        <w:rPr>
          <w:rFonts w:ascii="Arial Narrow" w:hAnsi="Arial Narrow"/>
          <w:i/>
          <w:sz w:val="28"/>
          <w:szCs w:val="28"/>
        </w:rPr>
        <w:t>sus efectos</w:t>
      </w:r>
      <w:r w:rsidR="00017D00" w:rsidRPr="00D82A29">
        <w:rPr>
          <w:rFonts w:ascii="Arial Narrow" w:hAnsi="Arial Narrow"/>
          <w:i/>
          <w:sz w:val="28"/>
          <w:szCs w:val="28"/>
        </w:rPr>
        <w:t xml:space="preserve"> deberán ser para que la autoridad demandada emita una nueva, en la que subsane la irregularidad cometida</w:t>
      </w:r>
      <w:r w:rsidR="00017D00">
        <w:rPr>
          <w:rFonts w:ascii="Arial Narrow" w:hAnsi="Arial Narrow"/>
          <w:sz w:val="28"/>
          <w:szCs w:val="28"/>
        </w:rPr>
        <w:t xml:space="preserve">, y no </w:t>
      </w:r>
      <w:r w:rsidR="00017D00" w:rsidRPr="00017D00">
        <w:rPr>
          <w:rFonts w:ascii="Arial Narrow" w:hAnsi="Arial Narrow"/>
          <w:sz w:val="28"/>
          <w:szCs w:val="28"/>
        </w:rPr>
        <w:t>deje en estado de indefensión al actor</w:t>
      </w:r>
      <w:r w:rsidR="000F5E3D">
        <w:rPr>
          <w:rFonts w:ascii="Arial Narrow" w:hAnsi="Arial Narrow"/>
          <w:sz w:val="28"/>
          <w:szCs w:val="28"/>
        </w:rPr>
        <w:t xml:space="preserve">; </w:t>
      </w:r>
      <w:r w:rsidR="009B39F8">
        <w:rPr>
          <w:rFonts w:ascii="Arial Narrow" w:hAnsi="Arial Narrow"/>
          <w:sz w:val="28"/>
          <w:szCs w:val="28"/>
        </w:rPr>
        <w:t>por lo que no tiene el alcance jurídico para obtener una sentencia que declare la nulidad lisa y llana, pues</w:t>
      </w:r>
      <w:r w:rsidR="009B39F8" w:rsidRPr="00017D00">
        <w:rPr>
          <w:rFonts w:ascii="Arial Narrow" w:hAnsi="Arial Narrow"/>
          <w:sz w:val="28"/>
          <w:szCs w:val="28"/>
        </w:rPr>
        <w:t xml:space="preserve"> dicha cuestión consistió en un aspecto formal que impide el análisis </w:t>
      </w:r>
      <w:r w:rsidR="009B39F8" w:rsidRPr="00017D00">
        <w:rPr>
          <w:rFonts w:ascii="Arial Narrow" w:hAnsi="Arial Narrow"/>
          <w:sz w:val="28"/>
          <w:szCs w:val="28"/>
        </w:rPr>
        <w:lastRenderedPageBreak/>
        <w:t>de fondo,</w:t>
      </w:r>
      <w:r w:rsidR="009B39F8">
        <w:rPr>
          <w:rFonts w:ascii="Arial Narrow" w:hAnsi="Arial Narrow"/>
          <w:sz w:val="28"/>
          <w:szCs w:val="28"/>
        </w:rPr>
        <w:t xml:space="preserve"> </w:t>
      </w:r>
      <w:r w:rsidR="00017D00" w:rsidRPr="00017D00">
        <w:rPr>
          <w:rFonts w:ascii="Arial Narrow" w:hAnsi="Arial Narrow"/>
          <w:sz w:val="28"/>
          <w:szCs w:val="28"/>
        </w:rPr>
        <w:t xml:space="preserve">y por ende, </w:t>
      </w:r>
      <w:r w:rsidR="000F5E3D">
        <w:rPr>
          <w:rFonts w:ascii="Arial Narrow" w:hAnsi="Arial Narrow"/>
          <w:sz w:val="28"/>
          <w:szCs w:val="28"/>
        </w:rPr>
        <w:t>no es procedente su pretensión de</w:t>
      </w:r>
      <w:r w:rsidR="00017D00" w:rsidRPr="00017D00">
        <w:rPr>
          <w:rFonts w:ascii="Arial Narrow" w:hAnsi="Arial Narrow" w:cs="Arial"/>
          <w:sz w:val="28"/>
          <w:szCs w:val="28"/>
        </w:rPr>
        <w:t xml:space="preserve"> declaración de nulidad absoluta, lisa y llana de los actos impugnados</w:t>
      </w:r>
      <w:r w:rsidR="000F5E3D">
        <w:rPr>
          <w:rFonts w:ascii="Arial Narrow" w:hAnsi="Arial Narrow" w:cs="Arial"/>
          <w:sz w:val="28"/>
          <w:szCs w:val="28"/>
        </w:rPr>
        <w:t>, ni mucho menos la restitución que pretende en los términos expuestos en su pretensión.</w:t>
      </w:r>
      <w:r w:rsidR="009B39F8">
        <w:rPr>
          <w:rFonts w:ascii="Arial Narrow" w:hAnsi="Arial Narrow" w:cs="Arial"/>
          <w:sz w:val="28"/>
          <w:szCs w:val="28"/>
        </w:rPr>
        <w:t xml:space="preserve"> </w:t>
      </w:r>
    </w:p>
    <w:p w:rsidR="00D82A29" w:rsidRDefault="00D82A29" w:rsidP="00D569EF">
      <w:pPr>
        <w:spacing w:line="360" w:lineRule="auto"/>
        <w:jc w:val="both"/>
        <w:rPr>
          <w:rFonts w:ascii="Arial" w:hAnsi="Arial" w:cs="Arial"/>
          <w:sz w:val="28"/>
          <w:szCs w:val="28"/>
        </w:rPr>
      </w:pPr>
    </w:p>
    <w:p w:rsidR="00B06268" w:rsidRPr="00D82A29" w:rsidRDefault="00D82A29" w:rsidP="00D569EF">
      <w:pPr>
        <w:spacing w:line="360" w:lineRule="auto"/>
        <w:ind w:firstLine="708"/>
        <w:jc w:val="both"/>
        <w:rPr>
          <w:rFonts w:ascii="Arial Narrow" w:hAnsi="Arial Narrow" w:cs="Arial"/>
          <w:sz w:val="28"/>
          <w:szCs w:val="28"/>
        </w:rPr>
      </w:pPr>
      <w:r w:rsidRPr="00D82A29">
        <w:rPr>
          <w:rFonts w:ascii="Arial Narrow" w:hAnsi="Arial Narrow" w:cs="Arial"/>
          <w:sz w:val="28"/>
          <w:szCs w:val="28"/>
        </w:rPr>
        <w:t>R</w:t>
      </w:r>
      <w:r w:rsidR="00B06268" w:rsidRPr="00D82A29">
        <w:rPr>
          <w:rFonts w:ascii="Arial Narrow" w:hAnsi="Arial Narrow" w:cs="Arial"/>
          <w:sz w:val="28"/>
          <w:szCs w:val="28"/>
        </w:rPr>
        <w:t>esulta aplicable el siguiente criterio de jurisprudencia que textualmente señala lo siguiente:</w:t>
      </w:r>
    </w:p>
    <w:p w:rsidR="00464603" w:rsidRPr="00D569EF" w:rsidRDefault="00B06268" w:rsidP="00D569EF">
      <w:pPr>
        <w:spacing w:line="240" w:lineRule="auto"/>
        <w:jc w:val="both"/>
        <w:rPr>
          <w:rFonts w:ascii="Arial Narrow" w:hAnsi="Arial Narrow" w:cs="Arial"/>
          <w:b/>
          <w:sz w:val="24"/>
          <w:szCs w:val="24"/>
        </w:rPr>
      </w:pPr>
      <w:r w:rsidRPr="00D82A29">
        <w:rPr>
          <w:rFonts w:ascii="Arial Narrow" w:hAnsi="Arial Narrow" w:cs="Arial"/>
          <w:b/>
        </w:rPr>
        <w:t xml:space="preserve"> </w:t>
      </w:r>
      <w:r w:rsidRPr="00FE090D">
        <w:rPr>
          <w:rFonts w:ascii="Arial Narrow" w:hAnsi="Arial Narrow" w:cs="Arial"/>
          <w:b/>
          <w:sz w:val="24"/>
          <w:szCs w:val="24"/>
        </w:rPr>
        <w:t xml:space="preserve">“FUNDAMENTACIÓN Y MOTIVACIÓN. LA DIFERENCIA ENTRE LA FALTA Y LA INDEBIDA SATISFACCIÓN DE AMBOS REQUISITOS CONSTITUCIONALES TRASCIENDE AL ORDEN EN QUE DEBEN ESTUDIARSE LOS CONCEPTOS DE VIOLACIÓN Y A LOS EFECTOS DEL FALLO PROTECTOR. </w:t>
      </w:r>
      <w:r w:rsidRPr="00FE090D">
        <w:rPr>
          <w:rFonts w:ascii="Arial Narrow" w:hAnsi="Arial Narrow" w:cs="Arial"/>
          <w:sz w:val="24"/>
          <w:szCs w:val="24"/>
        </w:rPr>
        <w:t xml:space="preserve">La falta de fundamentación y motivación es una violación formal diversa a la indebida o incorrecta fundamentación y motivación, que es una violación material o de fondo, siendo distintos los efectos que genera la existencia de una u otra, por lo que el estudio de aquella omisión debe hacerse de manera previa. En efecto, el artículo 16 constitucional establece, en su primer párrafo, el imperativo para las autoridades de fundar y motivar sus actos que incidan en la esfera de los gobernados, pero la contravención al mandato constitucional que exige la expresión de ambas 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 y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w:t>
      </w:r>
      <w:r w:rsidRPr="00FE090D">
        <w:rPr>
          <w:rFonts w:ascii="Arial Narrow" w:hAnsi="Arial Narrow" w:cs="Arial"/>
          <w:b/>
          <w:i/>
          <w:sz w:val="24"/>
          <w:szCs w:val="24"/>
        </w:rPr>
        <w:t xml:space="preserve">Por virtud de esa nota distintiva, los efectos de la concesión del amparo, </w:t>
      </w:r>
      <w:r w:rsidRPr="00FE090D">
        <w:rPr>
          <w:rFonts w:ascii="Arial Narrow" w:hAnsi="Arial Narrow" w:cs="Arial"/>
          <w:i/>
          <w:sz w:val="24"/>
          <w:szCs w:val="24"/>
        </w:rPr>
        <w:t>tratándose de una resolución jurisdiccional</w:t>
      </w:r>
      <w:r w:rsidRPr="00FE090D">
        <w:rPr>
          <w:rFonts w:ascii="Arial Narrow" w:hAnsi="Arial Narrow" w:cs="Arial"/>
          <w:b/>
          <w:i/>
          <w:sz w:val="24"/>
          <w:szCs w:val="24"/>
        </w:rPr>
        <w:t xml:space="preserve">, son igualmente diversos en uno y otro caso, </w:t>
      </w:r>
      <w:r w:rsidRPr="00FE090D">
        <w:rPr>
          <w:rFonts w:ascii="Arial Narrow" w:hAnsi="Arial Narrow" w:cs="Arial"/>
          <w:i/>
          <w:sz w:val="24"/>
          <w:szCs w:val="24"/>
        </w:rPr>
        <w:t>pues aunque existe un elemento común, o sea, que la autoridad deje insubsistente el acto inconstitucional,</w:t>
      </w:r>
      <w:r w:rsidRPr="00FE090D">
        <w:rPr>
          <w:rFonts w:ascii="Arial Narrow" w:hAnsi="Arial Narrow" w:cs="Arial"/>
          <w:b/>
          <w:i/>
          <w:sz w:val="24"/>
          <w:szCs w:val="24"/>
        </w:rPr>
        <w:t xml:space="preserve"> en el primer supuesto será para que subsane la irregularidad expresando la fundamentación y motivación antes ausente,</w:t>
      </w:r>
      <w:r w:rsidRPr="00FE090D">
        <w:rPr>
          <w:rFonts w:ascii="Arial Narrow" w:hAnsi="Arial Narrow" w:cs="Arial"/>
          <w:sz w:val="24"/>
          <w:szCs w:val="24"/>
        </w:rPr>
        <w:t xml:space="preserv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 TERCER TRIBUNAL COLEGIADO EN MATERIA CIVIL DEL PRIMER CIRCUITO.”</w:t>
      </w:r>
    </w:p>
    <w:p w:rsidR="00464603" w:rsidRPr="001C58A7" w:rsidRDefault="00464603" w:rsidP="001C58A7">
      <w:pPr>
        <w:spacing w:line="360" w:lineRule="auto"/>
        <w:ind w:firstLine="708"/>
        <w:jc w:val="both"/>
        <w:rPr>
          <w:rFonts w:ascii="Arial Narrow" w:hAnsi="Arial Narrow" w:cs="Arial"/>
          <w:sz w:val="28"/>
          <w:szCs w:val="28"/>
        </w:rPr>
      </w:pPr>
      <w:r w:rsidRPr="005A7171">
        <w:rPr>
          <w:rFonts w:ascii="Arial Narrow" w:hAnsi="Arial Narrow" w:cs="Arial"/>
          <w:sz w:val="28"/>
          <w:szCs w:val="28"/>
        </w:rPr>
        <w:lastRenderedPageBreak/>
        <w:t xml:space="preserve">Por lo expuesto, fundado y con apoyo en los artículos 123 de la Constitución Política del Estado de San </w:t>
      </w:r>
      <w:r>
        <w:rPr>
          <w:rFonts w:ascii="Arial Narrow" w:hAnsi="Arial Narrow" w:cs="Arial"/>
          <w:sz w:val="28"/>
          <w:szCs w:val="28"/>
        </w:rPr>
        <w:t>Luis Potosí, 1º, 2º, 7º, fracción I</w:t>
      </w:r>
      <w:r w:rsidRPr="005A7171">
        <w:rPr>
          <w:rFonts w:ascii="Arial Narrow" w:hAnsi="Arial Narrow" w:cs="Arial"/>
          <w:sz w:val="28"/>
          <w:szCs w:val="28"/>
        </w:rPr>
        <w:t xml:space="preserve"> y 9º fracción III de la Ley Orgánica del Tribunal Estatal de Justicia Administrativa de San L</w:t>
      </w:r>
      <w:r>
        <w:rPr>
          <w:rFonts w:ascii="Arial Narrow" w:hAnsi="Arial Narrow" w:cs="Arial"/>
          <w:sz w:val="28"/>
          <w:szCs w:val="28"/>
        </w:rPr>
        <w:t xml:space="preserve">uis Potosí y 248, 250 fracción </w:t>
      </w:r>
      <w:r w:rsidRPr="005A7171">
        <w:rPr>
          <w:rFonts w:ascii="Arial Narrow" w:hAnsi="Arial Narrow" w:cs="Arial"/>
          <w:sz w:val="28"/>
          <w:szCs w:val="28"/>
        </w:rPr>
        <w:t>I</w:t>
      </w:r>
      <w:r>
        <w:rPr>
          <w:rFonts w:ascii="Arial Narrow" w:hAnsi="Arial Narrow" w:cs="Arial"/>
          <w:sz w:val="28"/>
          <w:szCs w:val="28"/>
        </w:rPr>
        <w:t>I</w:t>
      </w:r>
      <w:r w:rsidRPr="005A7171">
        <w:rPr>
          <w:rFonts w:ascii="Arial Narrow" w:hAnsi="Arial Narrow" w:cs="Arial"/>
          <w:sz w:val="28"/>
          <w:szCs w:val="28"/>
        </w:rPr>
        <w:t>, 251 primer párrafo del Código Procesal Administrativo para el Estado de San Luis Potosí, es de resolverse y se,</w:t>
      </w:r>
    </w:p>
    <w:p w:rsidR="00464603" w:rsidRPr="00CA0718" w:rsidRDefault="00464603" w:rsidP="00464603">
      <w:pPr>
        <w:autoSpaceDE w:val="0"/>
        <w:autoSpaceDN w:val="0"/>
        <w:adjustRightInd w:val="0"/>
        <w:spacing w:line="360" w:lineRule="auto"/>
        <w:ind w:firstLine="708"/>
        <w:jc w:val="both"/>
        <w:rPr>
          <w:rFonts w:ascii="Arial Narrow" w:hAnsi="Arial Narrow" w:cs="Arial"/>
          <w:color w:val="000000"/>
          <w:sz w:val="28"/>
          <w:szCs w:val="28"/>
        </w:rPr>
      </w:pPr>
      <w:r w:rsidRPr="005A7171">
        <w:rPr>
          <w:rFonts w:ascii="Arial Narrow" w:hAnsi="Arial Narrow" w:cs="Arial"/>
          <w:b/>
          <w:bCs/>
          <w:color w:val="000000"/>
          <w:sz w:val="28"/>
          <w:szCs w:val="28"/>
        </w:rPr>
        <w:t xml:space="preserve">PRIMERO.- </w:t>
      </w:r>
      <w:r w:rsidRPr="005A7171">
        <w:rPr>
          <w:rFonts w:ascii="Arial Narrow" w:hAnsi="Arial Narrow" w:cs="Arial"/>
          <w:color w:val="000000"/>
          <w:sz w:val="28"/>
          <w:szCs w:val="28"/>
        </w:rPr>
        <w:t>Esta Sala Unitaria del Tribunal Estatal de Justicia Administrativa, resulto competente para resolver la presente controversia.</w:t>
      </w:r>
    </w:p>
    <w:p w:rsidR="00464603" w:rsidRPr="00CA0718" w:rsidRDefault="00464603" w:rsidP="00464603">
      <w:pPr>
        <w:autoSpaceDE w:val="0"/>
        <w:autoSpaceDN w:val="0"/>
        <w:adjustRightInd w:val="0"/>
        <w:spacing w:line="360" w:lineRule="auto"/>
        <w:ind w:firstLine="708"/>
        <w:jc w:val="both"/>
        <w:rPr>
          <w:rFonts w:ascii="Arial Narrow" w:hAnsi="Arial Narrow" w:cs="Arial"/>
          <w:bCs/>
          <w:sz w:val="28"/>
          <w:szCs w:val="28"/>
        </w:rPr>
      </w:pPr>
      <w:r w:rsidRPr="005A7171">
        <w:rPr>
          <w:rFonts w:ascii="Arial Narrow" w:hAnsi="Arial Narrow" w:cs="Arial"/>
          <w:b/>
          <w:bCs/>
          <w:color w:val="000000"/>
          <w:sz w:val="28"/>
          <w:szCs w:val="28"/>
        </w:rPr>
        <w:t>SEGUNDO.-</w:t>
      </w:r>
      <w:r w:rsidRPr="005A7171">
        <w:rPr>
          <w:rFonts w:ascii="Arial Narrow" w:hAnsi="Arial Narrow" w:cs="Arial"/>
          <w:color w:val="000000"/>
          <w:sz w:val="28"/>
          <w:szCs w:val="28"/>
        </w:rPr>
        <w:t xml:space="preserve"> Se decreta la Ilegalidad e Invalidez </w:t>
      </w:r>
      <w:r>
        <w:rPr>
          <w:rFonts w:ascii="Arial Narrow" w:hAnsi="Arial Narrow"/>
          <w:sz w:val="28"/>
          <w:szCs w:val="28"/>
        </w:rPr>
        <w:t>d</w:t>
      </w:r>
      <w:r w:rsidRPr="000E7DFC">
        <w:rPr>
          <w:rFonts w:ascii="Arial Narrow" w:hAnsi="Arial Narrow" w:cs="Arial"/>
          <w:sz w:val="28"/>
          <w:szCs w:val="28"/>
        </w:rPr>
        <w:t xml:space="preserve">el acto impugnado consistente </w:t>
      </w:r>
      <w:r>
        <w:rPr>
          <w:rFonts w:ascii="Arial Narrow" w:hAnsi="Arial Narrow" w:cs="Arial"/>
          <w:sz w:val="28"/>
          <w:szCs w:val="28"/>
        </w:rPr>
        <w:t>en</w:t>
      </w:r>
      <w:r w:rsidR="00BC163E">
        <w:rPr>
          <w:rFonts w:ascii="Arial Narrow" w:hAnsi="Arial Narrow"/>
          <w:b/>
        </w:rPr>
        <w:t>**********</w:t>
      </w:r>
      <w:r>
        <w:rPr>
          <w:rFonts w:ascii="Arial Narrow" w:hAnsi="Arial Narrow" w:cs="Arial Narrow"/>
          <w:color w:val="000000"/>
          <w:sz w:val="28"/>
          <w:szCs w:val="28"/>
        </w:rPr>
        <w:t>,</w:t>
      </w:r>
      <w:r>
        <w:rPr>
          <w:rFonts w:ascii="Arial Narrow" w:hAnsi="Arial Narrow" w:cs="Arial"/>
          <w:bCs/>
          <w:sz w:val="28"/>
          <w:szCs w:val="28"/>
        </w:rPr>
        <w:t xml:space="preserve"> </w:t>
      </w:r>
      <w:r w:rsidRPr="005A7171">
        <w:rPr>
          <w:rFonts w:ascii="Arial Narrow" w:hAnsi="Arial Narrow" w:cs="Arial"/>
          <w:color w:val="000000"/>
          <w:sz w:val="28"/>
          <w:szCs w:val="28"/>
        </w:rPr>
        <w:t xml:space="preserve">de acuerdo a los razonamientos </w:t>
      </w:r>
      <w:r>
        <w:rPr>
          <w:rFonts w:ascii="Arial Narrow" w:hAnsi="Arial Narrow" w:cs="Arial"/>
          <w:color w:val="000000"/>
          <w:sz w:val="28"/>
          <w:szCs w:val="28"/>
        </w:rPr>
        <w:t xml:space="preserve">y para los efectos </w:t>
      </w:r>
      <w:r w:rsidRPr="005A7171">
        <w:rPr>
          <w:rFonts w:ascii="Arial Narrow" w:hAnsi="Arial Narrow" w:cs="Arial"/>
          <w:color w:val="000000"/>
          <w:sz w:val="28"/>
          <w:szCs w:val="28"/>
        </w:rPr>
        <w:t>precisados en el considerando s</w:t>
      </w:r>
      <w:r w:rsidR="000F093D">
        <w:rPr>
          <w:rFonts w:ascii="Arial Narrow" w:hAnsi="Arial Narrow" w:cs="Arial"/>
          <w:color w:val="000000"/>
          <w:sz w:val="28"/>
          <w:szCs w:val="28"/>
        </w:rPr>
        <w:t>éptimo</w:t>
      </w:r>
      <w:r w:rsidRPr="005A7171">
        <w:rPr>
          <w:rFonts w:ascii="Arial Narrow" w:hAnsi="Arial Narrow" w:cs="Arial"/>
          <w:color w:val="000000"/>
          <w:sz w:val="28"/>
          <w:szCs w:val="28"/>
        </w:rPr>
        <w:t xml:space="preserve"> de esta resolución. </w:t>
      </w:r>
    </w:p>
    <w:p w:rsidR="00232B80" w:rsidRPr="001C58A7" w:rsidRDefault="00232B80" w:rsidP="001C58A7">
      <w:pPr>
        <w:autoSpaceDE w:val="0"/>
        <w:autoSpaceDN w:val="0"/>
        <w:adjustRightInd w:val="0"/>
        <w:spacing w:after="0" w:line="360" w:lineRule="auto"/>
        <w:ind w:firstLine="709"/>
        <w:jc w:val="both"/>
        <w:rPr>
          <w:rFonts w:ascii="Arial Narrow" w:hAnsi="Arial Narrow" w:cs="Arial"/>
          <w:sz w:val="28"/>
          <w:szCs w:val="28"/>
        </w:rPr>
      </w:pPr>
      <w:r w:rsidRPr="008665AE">
        <w:rPr>
          <w:rFonts w:ascii="Arial Narrow" w:hAnsi="Arial Narrow" w:cs="Arial"/>
          <w:b/>
          <w:sz w:val="28"/>
          <w:szCs w:val="28"/>
        </w:rPr>
        <w:t>TERCERO.-</w:t>
      </w:r>
      <w:r w:rsidRPr="008665AE">
        <w:rPr>
          <w:rFonts w:ascii="Arial Narrow" w:hAnsi="Arial Narrow" w:cs="Arial"/>
          <w:sz w:val="28"/>
          <w:szCs w:val="28"/>
        </w:rPr>
        <w:t xml:space="preserve"> Notifíquese personalmente a las partes y con copia certificada de la presente resolución infórmese al </w:t>
      </w:r>
      <w:r>
        <w:rPr>
          <w:rFonts w:ascii="Arial Narrow" w:hAnsi="Arial Narrow" w:cs="Arial"/>
          <w:sz w:val="28"/>
          <w:szCs w:val="28"/>
        </w:rPr>
        <w:t>Primer</w:t>
      </w:r>
      <w:r w:rsidRPr="008665AE">
        <w:rPr>
          <w:rFonts w:ascii="Arial Narrow" w:hAnsi="Arial Narrow" w:cs="Arial"/>
          <w:sz w:val="28"/>
          <w:szCs w:val="28"/>
        </w:rPr>
        <w:t xml:space="preserve"> Tribunal Colegiado en Materias Civil y Administrativa del Noveno Circuito, el cumplimiento que se ha dado al</w:t>
      </w:r>
      <w:r>
        <w:rPr>
          <w:rFonts w:ascii="Arial Narrow" w:hAnsi="Arial Narrow" w:cs="Arial"/>
          <w:sz w:val="28"/>
          <w:szCs w:val="28"/>
        </w:rPr>
        <w:t xml:space="preserve"> Amparo Directo Administrativo</w:t>
      </w:r>
      <w:r w:rsidR="00BC163E">
        <w:rPr>
          <w:rFonts w:ascii="Arial Narrow" w:hAnsi="Arial Narrow"/>
          <w:b/>
        </w:rPr>
        <w:t>**********</w:t>
      </w:r>
      <w:r w:rsidRPr="008665AE">
        <w:rPr>
          <w:rFonts w:ascii="Arial Narrow" w:hAnsi="Arial Narrow" w:cs="Arial"/>
          <w:sz w:val="28"/>
          <w:szCs w:val="28"/>
        </w:rPr>
        <w:t>.</w:t>
      </w:r>
    </w:p>
    <w:p w:rsidR="00BC163E" w:rsidRDefault="00464603" w:rsidP="00BC163E">
      <w:pPr>
        <w:spacing w:line="360" w:lineRule="auto"/>
        <w:ind w:firstLine="708"/>
        <w:jc w:val="both"/>
        <w:rPr>
          <w:rFonts w:ascii="Arial Narrow" w:hAnsi="Arial Narrow" w:cs="Arial"/>
          <w:sz w:val="28"/>
          <w:szCs w:val="28"/>
        </w:rPr>
      </w:pPr>
      <w:r w:rsidRPr="005A7171">
        <w:rPr>
          <w:rFonts w:ascii="Arial Narrow" w:hAnsi="Arial Narrow" w:cs="Arial"/>
          <w:b/>
          <w:sz w:val="28"/>
          <w:szCs w:val="28"/>
        </w:rPr>
        <w:t>ASÍ,</w:t>
      </w:r>
      <w:r w:rsidRPr="005A7171">
        <w:rPr>
          <w:rFonts w:ascii="Arial Narrow" w:hAnsi="Arial Narrow" w:cs="Arial"/>
          <w:sz w:val="28"/>
          <w:szCs w:val="28"/>
        </w:rPr>
        <w:t xml:space="preserve"> lo resolvió y firma la Magistrada Titular de la Primera Sala Unitaria del Tribunal Estatal de Justicia Administrativa, Licenciada </w:t>
      </w:r>
      <w:r w:rsidRPr="005A7171">
        <w:rPr>
          <w:rFonts w:ascii="Arial Narrow" w:hAnsi="Arial Narrow" w:cs="Arial"/>
          <w:b/>
          <w:sz w:val="28"/>
          <w:szCs w:val="28"/>
        </w:rPr>
        <w:t>MA. EUGENIA REYNA MASCORRO</w:t>
      </w:r>
      <w:r w:rsidRPr="005A7171">
        <w:rPr>
          <w:rFonts w:ascii="Arial Narrow" w:hAnsi="Arial Narrow" w:cs="Arial"/>
          <w:sz w:val="28"/>
          <w:szCs w:val="28"/>
        </w:rPr>
        <w:t xml:space="preserve">, quien actúa con Secretario de Acuerdos, Licenciado </w:t>
      </w:r>
      <w:r w:rsidRPr="005A7171">
        <w:rPr>
          <w:rFonts w:ascii="Arial Narrow" w:hAnsi="Arial Narrow" w:cs="Arial"/>
          <w:b/>
          <w:sz w:val="28"/>
          <w:szCs w:val="28"/>
          <w:lang w:val="es-ES_tradnl"/>
        </w:rPr>
        <w:t xml:space="preserve">LIC. ANTONIO MARTÍNEZ PORTILLO, </w:t>
      </w:r>
      <w:r w:rsidRPr="005A7171">
        <w:rPr>
          <w:rFonts w:ascii="Arial Narrow" w:hAnsi="Arial Narrow" w:cs="Arial"/>
          <w:sz w:val="28"/>
          <w:szCs w:val="28"/>
        </w:rPr>
        <w:t xml:space="preserve">que autoriza y da fe.- </w:t>
      </w:r>
      <w:r w:rsidRPr="005A7171">
        <w:rPr>
          <w:rFonts w:ascii="Arial Narrow" w:hAnsi="Arial Narrow" w:cs="Arial"/>
          <w:b/>
          <w:sz w:val="28"/>
          <w:szCs w:val="28"/>
        </w:rPr>
        <w:t>CONSTE.</w:t>
      </w:r>
      <w:r w:rsidR="00BC163E">
        <w:rPr>
          <w:rFonts w:ascii="Arial Narrow" w:hAnsi="Arial Narrow" w:cs="Arial"/>
          <w:b/>
          <w:sz w:val="28"/>
          <w:szCs w:val="28"/>
        </w:rPr>
        <w:t xml:space="preserve"> </w:t>
      </w:r>
      <w:r w:rsidR="00BC163E">
        <w:rPr>
          <w:rFonts w:ascii="Arial Narrow" w:hAnsi="Arial Narrow" w:cs="Arial"/>
          <w:sz w:val="28"/>
          <w:szCs w:val="28"/>
        </w:rPr>
        <w:t>(</w:t>
      </w:r>
      <w:proofErr w:type="gramStart"/>
      <w:r w:rsidR="00BC163E">
        <w:rPr>
          <w:rFonts w:ascii="Arial Narrow" w:hAnsi="Arial Narrow" w:cs="Arial"/>
          <w:sz w:val="28"/>
          <w:szCs w:val="28"/>
        </w:rPr>
        <w:t>rúbricas</w:t>
      </w:r>
      <w:proofErr w:type="gramEnd"/>
      <w:r w:rsidR="00BC163E">
        <w:rPr>
          <w:rFonts w:ascii="Arial Narrow" w:hAnsi="Arial Narrow" w:cs="Arial"/>
          <w:sz w:val="28"/>
          <w:szCs w:val="28"/>
        </w:rPr>
        <w:t>)</w:t>
      </w:r>
    </w:p>
    <w:p w:rsidR="00BC163E" w:rsidRDefault="00BC163E" w:rsidP="00BC163E">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1743FA" w:rsidRDefault="001743FA" w:rsidP="001743FA">
      <w:pPr>
        <w:ind w:firstLine="709"/>
        <w:jc w:val="center"/>
        <w:rPr>
          <w:rFonts w:ascii="Arial" w:hAnsi="Arial" w:cs="Arial"/>
          <w:b/>
        </w:rPr>
      </w:pPr>
    </w:p>
    <w:sectPr w:rsidR="001743FA"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ECB" w:rsidRDefault="007F6ECB">
      <w:r>
        <w:separator/>
      </w:r>
    </w:p>
  </w:endnote>
  <w:endnote w:type="continuationSeparator" w:id="0">
    <w:p w:rsidR="007F6ECB" w:rsidRDefault="007F6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ECB" w:rsidRDefault="007F6ECB">
      <w:r>
        <w:separator/>
      </w:r>
    </w:p>
  </w:footnote>
  <w:footnote w:type="continuationSeparator" w:id="0">
    <w:p w:rsidR="007F6ECB" w:rsidRDefault="007F6ECB">
      <w:r>
        <w:continuationSeparator/>
      </w:r>
    </w:p>
  </w:footnote>
  <w:footnote w:id="1">
    <w:p w:rsidR="00464603" w:rsidRDefault="00464603" w:rsidP="00464603">
      <w:pPr>
        <w:pStyle w:val="Textonotapie"/>
      </w:pPr>
      <w:r>
        <w:rPr>
          <w:rStyle w:val="Refdenotaalpie"/>
          <w:rFonts w:eastAsia="Calibri"/>
        </w:rPr>
        <w:footnoteRef/>
      </w:r>
      <w:r>
        <w:t xml:space="preserve"> </w:t>
      </w:r>
      <w:r w:rsidRPr="0009173F">
        <w:t xml:space="preserve">Gaceta del Semanario Judicial de </w:t>
      </w:r>
      <w:smartTag w:uri="urn:schemas-microsoft-com:office:smarttags" w:element="PersonName">
        <w:smartTagPr>
          <w:attr w:name="ProductID" w:val="la Federaci￳n"/>
        </w:smartTagPr>
        <w:r w:rsidRPr="0009173F">
          <w:t>la Federación</w:t>
        </w:r>
      </w:smartTag>
      <w:r w:rsidRPr="0009173F">
        <w:t>, Tomo 64, Abril de 1993, Tesis VI.2º. J/248,  Página 43, Octava Época</w:t>
      </w:r>
      <w: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85F91">
      <w:rPr>
        <w:rStyle w:val="Nmerodepgina"/>
        <w:noProof/>
        <w:color w:val="FFFFFF"/>
      </w:rPr>
      <w:t>7</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85F91">
      <w:rPr>
        <w:rFonts w:ascii="Arial Narrow" w:hAnsi="Arial Narrow"/>
        <w:noProof/>
      </w:rPr>
      <w:t>4</w:t>
    </w:r>
    <w:r w:rsidRPr="00364AFE">
      <w:rPr>
        <w:rFonts w:ascii="Arial Narrow" w:hAnsi="Arial Narrow"/>
      </w:rPr>
      <w:fldChar w:fldCharType="end"/>
    </w:r>
  </w:p>
  <w:p w:rsidR="00604FDC" w:rsidRPr="00364AFE" w:rsidRDefault="007F6ECB"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873808" w:rsidRDefault="007A23C6"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3.9pt;height:73.9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r w:rsidR="002F12AC">
      <w:rPr>
        <w:rFonts w:ascii="Arial Narrow" w:hAnsi="Arial Narrow"/>
      </w:rPr>
      <w:t>Exp.</w:t>
    </w:r>
    <w:r w:rsidR="00604FDC" w:rsidRPr="00364AFE">
      <w:rPr>
        <w:rFonts w:ascii="Arial Narrow" w:hAnsi="Arial Narrow"/>
      </w:rPr>
      <w:t xml:space="preserve"> </w:t>
    </w:r>
    <w:r w:rsidR="00155617">
      <w:rPr>
        <w:rFonts w:ascii="Arial Narrow" w:hAnsi="Arial Narrow"/>
      </w:rPr>
      <w:t>1</w:t>
    </w:r>
    <w:r w:rsidR="00CB088D">
      <w:rPr>
        <w:rFonts w:ascii="Arial Narrow" w:hAnsi="Arial Narrow"/>
      </w:rPr>
      <w:t>58</w:t>
    </w:r>
    <w:r w:rsidR="0050664C" w:rsidRPr="00364AFE">
      <w:rPr>
        <w:rFonts w:ascii="Arial Narrow" w:hAnsi="Arial Narrow"/>
      </w:rPr>
      <w:t>/201</w:t>
    </w:r>
    <w:r w:rsidR="00CB088D">
      <w:rPr>
        <w:rFonts w:ascii="Arial Narrow" w:hAnsi="Arial Narrow"/>
      </w:rPr>
      <w:t>8</w:t>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7F6ECB"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7F6ECB"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4pt;height:81.4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FD51B02"/>
    <w:multiLevelType w:val="hybridMultilevel"/>
    <w:tmpl w:val="952EA150"/>
    <w:lvl w:ilvl="0" w:tplc="080A0001">
      <w:start w:val="1"/>
      <w:numFmt w:val="bullet"/>
      <w:lvlText w:val=""/>
      <w:lvlJc w:val="left"/>
      <w:pPr>
        <w:ind w:left="1429" w:hanging="72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93B2B2E"/>
    <w:multiLevelType w:val="hybridMultilevel"/>
    <w:tmpl w:val="8D2A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A9C773A"/>
    <w:multiLevelType w:val="hybridMultilevel"/>
    <w:tmpl w:val="61EAA19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258F1722"/>
    <w:multiLevelType w:val="hybridMultilevel"/>
    <w:tmpl w:val="73C24D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513DD0"/>
    <w:multiLevelType w:val="hybridMultilevel"/>
    <w:tmpl w:val="2AAA4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3201A18"/>
    <w:multiLevelType w:val="hybridMultilevel"/>
    <w:tmpl w:val="7F6278E0"/>
    <w:lvl w:ilvl="0" w:tplc="D8469CEC">
      <w:start w:val="1"/>
      <w:numFmt w:val="lowerLetter"/>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8">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2">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3">
    <w:nsid w:val="7F970D18"/>
    <w:multiLevelType w:val="hybridMultilevel"/>
    <w:tmpl w:val="21E4AF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9"/>
  </w:num>
  <w:num w:numId="3">
    <w:abstractNumId w:val="0"/>
  </w:num>
  <w:num w:numId="4">
    <w:abstractNumId w:val="12"/>
  </w:num>
  <w:num w:numId="5">
    <w:abstractNumId w:val="10"/>
  </w:num>
  <w:num w:numId="6">
    <w:abstractNumId w:val="8"/>
  </w:num>
  <w:num w:numId="7">
    <w:abstractNumId w:val="5"/>
  </w:num>
  <w:num w:numId="8">
    <w:abstractNumId w:val="2"/>
  </w:num>
  <w:num w:numId="9">
    <w:abstractNumId w:val="7"/>
  </w:num>
  <w:num w:numId="10">
    <w:abstractNumId w:val="4"/>
  </w:num>
  <w:num w:numId="11">
    <w:abstractNumId w:val="6"/>
  </w:num>
  <w:num w:numId="12">
    <w:abstractNumId w:val="1"/>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4467"/>
    <w:rsid w:val="00005995"/>
    <w:rsid w:val="00006143"/>
    <w:rsid w:val="00007067"/>
    <w:rsid w:val="00007148"/>
    <w:rsid w:val="00007599"/>
    <w:rsid w:val="00007A53"/>
    <w:rsid w:val="00007CBB"/>
    <w:rsid w:val="00010B7B"/>
    <w:rsid w:val="00011063"/>
    <w:rsid w:val="000120A3"/>
    <w:rsid w:val="0001251D"/>
    <w:rsid w:val="0001266F"/>
    <w:rsid w:val="000132BE"/>
    <w:rsid w:val="00013642"/>
    <w:rsid w:val="0001425C"/>
    <w:rsid w:val="00015848"/>
    <w:rsid w:val="0001596E"/>
    <w:rsid w:val="000159F3"/>
    <w:rsid w:val="00015E45"/>
    <w:rsid w:val="000169D8"/>
    <w:rsid w:val="000170AB"/>
    <w:rsid w:val="00017D00"/>
    <w:rsid w:val="0002011B"/>
    <w:rsid w:val="000208C1"/>
    <w:rsid w:val="00021355"/>
    <w:rsid w:val="00021EAA"/>
    <w:rsid w:val="00022D8A"/>
    <w:rsid w:val="000234F2"/>
    <w:rsid w:val="00023F31"/>
    <w:rsid w:val="00024377"/>
    <w:rsid w:val="000246BC"/>
    <w:rsid w:val="00024BF7"/>
    <w:rsid w:val="000250D1"/>
    <w:rsid w:val="000253E9"/>
    <w:rsid w:val="00026D20"/>
    <w:rsid w:val="000273CE"/>
    <w:rsid w:val="000274A1"/>
    <w:rsid w:val="00027DA4"/>
    <w:rsid w:val="00027DEF"/>
    <w:rsid w:val="00027F7C"/>
    <w:rsid w:val="00030BFD"/>
    <w:rsid w:val="00030EDF"/>
    <w:rsid w:val="00030F44"/>
    <w:rsid w:val="00032403"/>
    <w:rsid w:val="000332AB"/>
    <w:rsid w:val="0003339D"/>
    <w:rsid w:val="000354A9"/>
    <w:rsid w:val="00035B98"/>
    <w:rsid w:val="000361ED"/>
    <w:rsid w:val="0003689E"/>
    <w:rsid w:val="00037065"/>
    <w:rsid w:val="000371DE"/>
    <w:rsid w:val="00037971"/>
    <w:rsid w:val="00037B36"/>
    <w:rsid w:val="00037E42"/>
    <w:rsid w:val="00040007"/>
    <w:rsid w:val="00040338"/>
    <w:rsid w:val="000406E7"/>
    <w:rsid w:val="00041144"/>
    <w:rsid w:val="000415F4"/>
    <w:rsid w:val="00043699"/>
    <w:rsid w:val="00043D36"/>
    <w:rsid w:val="00044CE4"/>
    <w:rsid w:val="00044FA1"/>
    <w:rsid w:val="00045086"/>
    <w:rsid w:val="0004540E"/>
    <w:rsid w:val="0004596C"/>
    <w:rsid w:val="000462FD"/>
    <w:rsid w:val="00046322"/>
    <w:rsid w:val="00046563"/>
    <w:rsid w:val="00047190"/>
    <w:rsid w:val="000476AC"/>
    <w:rsid w:val="00047AAB"/>
    <w:rsid w:val="000509A2"/>
    <w:rsid w:val="00050C14"/>
    <w:rsid w:val="00050CFE"/>
    <w:rsid w:val="00050F3C"/>
    <w:rsid w:val="00050FE7"/>
    <w:rsid w:val="00051723"/>
    <w:rsid w:val="00051B12"/>
    <w:rsid w:val="00052061"/>
    <w:rsid w:val="00052192"/>
    <w:rsid w:val="000522EF"/>
    <w:rsid w:val="00052922"/>
    <w:rsid w:val="000529BF"/>
    <w:rsid w:val="00053041"/>
    <w:rsid w:val="0005381F"/>
    <w:rsid w:val="000544A2"/>
    <w:rsid w:val="000546F5"/>
    <w:rsid w:val="0005487F"/>
    <w:rsid w:val="00054A2A"/>
    <w:rsid w:val="00054C15"/>
    <w:rsid w:val="00054D75"/>
    <w:rsid w:val="00055C7F"/>
    <w:rsid w:val="00055CC0"/>
    <w:rsid w:val="00055D96"/>
    <w:rsid w:val="0005669A"/>
    <w:rsid w:val="00056AAC"/>
    <w:rsid w:val="00057609"/>
    <w:rsid w:val="00057622"/>
    <w:rsid w:val="00060489"/>
    <w:rsid w:val="00060AD8"/>
    <w:rsid w:val="000613BF"/>
    <w:rsid w:val="00061745"/>
    <w:rsid w:val="000627B6"/>
    <w:rsid w:val="00062A61"/>
    <w:rsid w:val="00062D06"/>
    <w:rsid w:val="0006322F"/>
    <w:rsid w:val="00063CAD"/>
    <w:rsid w:val="00064707"/>
    <w:rsid w:val="000647ED"/>
    <w:rsid w:val="000651D6"/>
    <w:rsid w:val="000660AF"/>
    <w:rsid w:val="000663C7"/>
    <w:rsid w:val="000668D2"/>
    <w:rsid w:val="00067641"/>
    <w:rsid w:val="00067CAE"/>
    <w:rsid w:val="00070E99"/>
    <w:rsid w:val="00070F88"/>
    <w:rsid w:val="00071118"/>
    <w:rsid w:val="00071243"/>
    <w:rsid w:val="00072103"/>
    <w:rsid w:val="0007226A"/>
    <w:rsid w:val="000724F1"/>
    <w:rsid w:val="0007260E"/>
    <w:rsid w:val="00072972"/>
    <w:rsid w:val="00072A59"/>
    <w:rsid w:val="00072F9B"/>
    <w:rsid w:val="00072FDD"/>
    <w:rsid w:val="000733B3"/>
    <w:rsid w:val="00073BE5"/>
    <w:rsid w:val="00074467"/>
    <w:rsid w:val="0007449B"/>
    <w:rsid w:val="000746C8"/>
    <w:rsid w:val="00074B83"/>
    <w:rsid w:val="0007520D"/>
    <w:rsid w:val="00075ABA"/>
    <w:rsid w:val="00075D5A"/>
    <w:rsid w:val="00076147"/>
    <w:rsid w:val="00076160"/>
    <w:rsid w:val="000762DC"/>
    <w:rsid w:val="000772D2"/>
    <w:rsid w:val="00077484"/>
    <w:rsid w:val="00080974"/>
    <w:rsid w:val="00081077"/>
    <w:rsid w:val="000814C4"/>
    <w:rsid w:val="00081A82"/>
    <w:rsid w:val="00082076"/>
    <w:rsid w:val="0008260E"/>
    <w:rsid w:val="0008273C"/>
    <w:rsid w:val="0008289C"/>
    <w:rsid w:val="000829D9"/>
    <w:rsid w:val="00083909"/>
    <w:rsid w:val="00084349"/>
    <w:rsid w:val="000844C6"/>
    <w:rsid w:val="0008503E"/>
    <w:rsid w:val="000851E8"/>
    <w:rsid w:val="00085217"/>
    <w:rsid w:val="00085396"/>
    <w:rsid w:val="0008554B"/>
    <w:rsid w:val="00085BF4"/>
    <w:rsid w:val="00085CCC"/>
    <w:rsid w:val="00085E2A"/>
    <w:rsid w:val="00086087"/>
    <w:rsid w:val="00086E3B"/>
    <w:rsid w:val="00086F10"/>
    <w:rsid w:val="0008742A"/>
    <w:rsid w:val="00087B61"/>
    <w:rsid w:val="000904F5"/>
    <w:rsid w:val="00090650"/>
    <w:rsid w:val="000915C6"/>
    <w:rsid w:val="000928C3"/>
    <w:rsid w:val="000938DD"/>
    <w:rsid w:val="000942D0"/>
    <w:rsid w:val="0009519D"/>
    <w:rsid w:val="00095243"/>
    <w:rsid w:val="00095355"/>
    <w:rsid w:val="0009541A"/>
    <w:rsid w:val="0009575C"/>
    <w:rsid w:val="000957D4"/>
    <w:rsid w:val="00095B59"/>
    <w:rsid w:val="00096206"/>
    <w:rsid w:val="0009663D"/>
    <w:rsid w:val="00097FA1"/>
    <w:rsid w:val="000A03F3"/>
    <w:rsid w:val="000A1047"/>
    <w:rsid w:val="000A10B5"/>
    <w:rsid w:val="000A1945"/>
    <w:rsid w:val="000A20BD"/>
    <w:rsid w:val="000A26B9"/>
    <w:rsid w:val="000A2BC9"/>
    <w:rsid w:val="000A30BB"/>
    <w:rsid w:val="000A367D"/>
    <w:rsid w:val="000A3B55"/>
    <w:rsid w:val="000A41F5"/>
    <w:rsid w:val="000A4759"/>
    <w:rsid w:val="000A5548"/>
    <w:rsid w:val="000A5813"/>
    <w:rsid w:val="000A5A5D"/>
    <w:rsid w:val="000A5FBC"/>
    <w:rsid w:val="000A63D4"/>
    <w:rsid w:val="000A6E35"/>
    <w:rsid w:val="000A7115"/>
    <w:rsid w:val="000A7E42"/>
    <w:rsid w:val="000B0400"/>
    <w:rsid w:val="000B0BBA"/>
    <w:rsid w:val="000B118C"/>
    <w:rsid w:val="000B175C"/>
    <w:rsid w:val="000B24C7"/>
    <w:rsid w:val="000B25A5"/>
    <w:rsid w:val="000B261A"/>
    <w:rsid w:val="000B3A41"/>
    <w:rsid w:val="000B46B0"/>
    <w:rsid w:val="000B4814"/>
    <w:rsid w:val="000B55EF"/>
    <w:rsid w:val="000B5CF8"/>
    <w:rsid w:val="000B5E10"/>
    <w:rsid w:val="000B6272"/>
    <w:rsid w:val="000B641E"/>
    <w:rsid w:val="000B6C6B"/>
    <w:rsid w:val="000B7652"/>
    <w:rsid w:val="000C071B"/>
    <w:rsid w:val="000C29F7"/>
    <w:rsid w:val="000C374F"/>
    <w:rsid w:val="000C3D8C"/>
    <w:rsid w:val="000C46E5"/>
    <w:rsid w:val="000C48F7"/>
    <w:rsid w:val="000C637B"/>
    <w:rsid w:val="000C6E07"/>
    <w:rsid w:val="000C730D"/>
    <w:rsid w:val="000C7D7E"/>
    <w:rsid w:val="000D001A"/>
    <w:rsid w:val="000D042C"/>
    <w:rsid w:val="000D1024"/>
    <w:rsid w:val="000D1D02"/>
    <w:rsid w:val="000D1E0B"/>
    <w:rsid w:val="000D2155"/>
    <w:rsid w:val="000D3206"/>
    <w:rsid w:val="000D3AE6"/>
    <w:rsid w:val="000D42EB"/>
    <w:rsid w:val="000D5253"/>
    <w:rsid w:val="000D52A0"/>
    <w:rsid w:val="000D5A58"/>
    <w:rsid w:val="000D6401"/>
    <w:rsid w:val="000E0155"/>
    <w:rsid w:val="000E05AD"/>
    <w:rsid w:val="000E0B13"/>
    <w:rsid w:val="000E1D29"/>
    <w:rsid w:val="000E2177"/>
    <w:rsid w:val="000E2989"/>
    <w:rsid w:val="000E29DD"/>
    <w:rsid w:val="000E34E9"/>
    <w:rsid w:val="000E3AA3"/>
    <w:rsid w:val="000E3BBE"/>
    <w:rsid w:val="000E4AA9"/>
    <w:rsid w:val="000E4E67"/>
    <w:rsid w:val="000E5DF4"/>
    <w:rsid w:val="000E61B1"/>
    <w:rsid w:val="000E62EE"/>
    <w:rsid w:val="000E678D"/>
    <w:rsid w:val="000E6D56"/>
    <w:rsid w:val="000E6F19"/>
    <w:rsid w:val="000E76EF"/>
    <w:rsid w:val="000E77DF"/>
    <w:rsid w:val="000E7A89"/>
    <w:rsid w:val="000E7D5F"/>
    <w:rsid w:val="000E7DFC"/>
    <w:rsid w:val="000F0403"/>
    <w:rsid w:val="000F0687"/>
    <w:rsid w:val="000F06DD"/>
    <w:rsid w:val="000F07C6"/>
    <w:rsid w:val="000F093D"/>
    <w:rsid w:val="000F3B17"/>
    <w:rsid w:val="000F3C39"/>
    <w:rsid w:val="000F4DC3"/>
    <w:rsid w:val="000F5385"/>
    <w:rsid w:val="000F55F6"/>
    <w:rsid w:val="000F5C03"/>
    <w:rsid w:val="000F5E3D"/>
    <w:rsid w:val="000F6722"/>
    <w:rsid w:val="000F7F8D"/>
    <w:rsid w:val="001007BE"/>
    <w:rsid w:val="0010089A"/>
    <w:rsid w:val="00100BB4"/>
    <w:rsid w:val="001012DB"/>
    <w:rsid w:val="00101C22"/>
    <w:rsid w:val="00102B64"/>
    <w:rsid w:val="00102F74"/>
    <w:rsid w:val="0010347D"/>
    <w:rsid w:val="001063A7"/>
    <w:rsid w:val="00106837"/>
    <w:rsid w:val="00107546"/>
    <w:rsid w:val="00107CEA"/>
    <w:rsid w:val="00110169"/>
    <w:rsid w:val="001113C2"/>
    <w:rsid w:val="00111A79"/>
    <w:rsid w:val="00111C54"/>
    <w:rsid w:val="00111CF6"/>
    <w:rsid w:val="00111D62"/>
    <w:rsid w:val="00112589"/>
    <w:rsid w:val="00112A48"/>
    <w:rsid w:val="00112A66"/>
    <w:rsid w:val="001144DD"/>
    <w:rsid w:val="0011603E"/>
    <w:rsid w:val="00116725"/>
    <w:rsid w:val="00116D19"/>
    <w:rsid w:val="001172EE"/>
    <w:rsid w:val="00117778"/>
    <w:rsid w:val="00117A27"/>
    <w:rsid w:val="00120362"/>
    <w:rsid w:val="00120495"/>
    <w:rsid w:val="00120C06"/>
    <w:rsid w:val="00121236"/>
    <w:rsid w:val="00121392"/>
    <w:rsid w:val="001216D5"/>
    <w:rsid w:val="001217A7"/>
    <w:rsid w:val="00122367"/>
    <w:rsid w:val="001228AB"/>
    <w:rsid w:val="001228C7"/>
    <w:rsid w:val="00122AAD"/>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981"/>
    <w:rsid w:val="001317D9"/>
    <w:rsid w:val="001319ED"/>
    <w:rsid w:val="001334B4"/>
    <w:rsid w:val="00133B7A"/>
    <w:rsid w:val="00134222"/>
    <w:rsid w:val="00134830"/>
    <w:rsid w:val="001348CF"/>
    <w:rsid w:val="00134D41"/>
    <w:rsid w:val="001360F8"/>
    <w:rsid w:val="00136346"/>
    <w:rsid w:val="001377CF"/>
    <w:rsid w:val="00137DE8"/>
    <w:rsid w:val="00137E1D"/>
    <w:rsid w:val="00137F2C"/>
    <w:rsid w:val="00140FB7"/>
    <w:rsid w:val="001410E8"/>
    <w:rsid w:val="00141301"/>
    <w:rsid w:val="00141754"/>
    <w:rsid w:val="00141AD2"/>
    <w:rsid w:val="001424CD"/>
    <w:rsid w:val="0014259A"/>
    <w:rsid w:val="00143142"/>
    <w:rsid w:val="00143233"/>
    <w:rsid w:val="00144D68"/>
    <w:rsid w:val="001456BA"/>
    <w:rsid w:val="00145AA2"/>
    <w:rsid w:val="00145AF2"/>
    <w:rsid w:val="00146CC5"/>
    <w:rsid w:val="00146CFF"/>
    <w:rsid w:val="00146D88"/>
    <w:rsid w:val="00146EB8"/>
    <w:rsid w:val="0014734E"/>
    <w:rsid w:val="00147369"/>
    <w:rsid w:val="00147E5B"/>
    <w:rsid w:val="001518DC"/>
    <w:rsid w:val="00151C2E"/>
    <w:rsid w:val="00151FD9"/>
    <w:rsid w:val="00152186"/>
    <w:rsid w:val="00152216"/>
    <w:rsid w:val="00152377"/>
    <w:rsid w:val="001523B4"/>
    <w:rsid w:val="00152BF3"/>
    <w:rsid w:val="00153F72"/>
    <w:rsid w:val="0015432A"/>
    <w:rsid w:val="0015447A"/>
    <w:rsid w:val="00155617"/>
    <w:rsid w:val="0015569A"/>
    <w:rsid w:val="0015627C"/>
    <w:rsid w:val="0015715B"/>
    <w:rsid w:val="001573B7"/>
    <w:rsid w:val="001578C3"/>
    <w:rsid w:val="001579DB"/>
    <w:rsid w:val="00157D19"/>
    <w:rsid w:val="001606AF"/>
    <w:rsid w:val="00161BC8"/>
    <w:rsid w:val="001623B7"/>
    <w:rsid w:val="0016264F"/>
    <w:rsid w:val="001628BE"/>
    <w:rsid w:val="00163113"/>
    <w:rsid w:val="0016354A"/>
    <w:rsid w:val="001636EB"/>
    <w:rsid w:val="001638EE"/>
    <w:rsid w:val="00163F78"/>
    <w:rsid w:val="001641B9"/>
    <w:rsid w:val="00164DF4"/>
    <w:rsid w:val="00164E4A"/>
    <w:rsid w:val="00165C04"/>
    <w:rsid w:val="00165C77"/>
    <w:rsid w:val="001661DD"/>
    <w:rsid w:val="0016643A"/>
    <w:rsid w:val="00166485"/>
    <w:rsid w:val="001668C3"/>
    <w:rsid w:val="001668EA"/>
    <w:rsid w:val="0016695B"/>
    <w:rsid w:val="00166CCE"/>
    <w:rsid w:val="00166E45"/>
    <w:rsid w:val="00167322"/>
    <w:rsid w:val="00167843"/>
    <w:rsid w:val="00167D54"/>
    <w:rsid w:val="00167FA9"/>
    <w:rsid w:val="001713F4"/>
    <w:rsid w:val="001724D4"/>
    <w:rsid w:val="0017255C"/>
    <w:rsid w:val="001731C9"/>
    <w:rsid w:val="001731CE"/>
    <w:rsid w:val="001743FA"/>
    <w:rsid w:val="0017474C"/>
    <w:rsid w:val="00174E96"/>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0D09"/>
    <w:rsid w:val="00181200"/>
    <w:rsid w:val="00181836"/>
    <w:rsid w:val="001818C7"/>
    <w:rsid w:val="00181C2B"/>
    <w:rsid w:val="00181E74"/>
    <w:rsid w:val="001824DF"/>
    <w:rsid w:val="00182AA2"/>
    <w:rsid w:val="00182F9A"/>
    <w:rsid w:val="00183767"/>
    <w:rsid w:val="00183C41"/>
    <w:rsid w:val="00183D04"/>
    <w:rsid w:val="00183FAF"/>
    <w:rsid w:val="001842AB"/>
    <w:rsid w:val="00185F6C"/>
    <w:rsid w:val="001863BC"/>
    <w:rsid w:val="00186C7D"/>
    <w:rsid w:val="00187173"/>
    <w:rsid w:val="001875D2"/>
    <w:rsid w:val="00190199"/>
    <w:rsid w:val="001907D0"/>
    <w:rsid w:val="0019190C"/>
    <w:rsid w:val="00191D05"/>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A003A"/>
    <w:rsid w:val="001A17C2"/>
    <w:rsid w:val="001A25DD"/>
    <w:rsid w:val="001A3CFA"/>
    <w:rsid w:val="001A44FD"/>
    <w:rsid w:val="001A5679"/>
    <w:rsid w:val="001A5891"/>
    <w:rsid w:val="001A5AEE"/>
    <w:rsid w:val="001A6184"/>
    <w:rsid w:val="001A623C"/>
    <w:rsid w:val="001A6B56"/>
    <w:rsid w:val="001A6BDA"/>
    <w:rsid w:val="001A70F1"/>
    <w:rsid w:val="001A71B8"/>
    <w:rsid w:val="001A7817"/>
    <w:rsid w:val="001A7CA4"/>
    <w:rsid w:val="001B0F9F"/>
    <w:rsid w:val="001B23DF"/>
    <w:rsid w:val="001B2B55"/>
    <w:rsid w:val="001B2BED"/>
    <w:rsid w:val="001B2E3B"/>
    <w:rsid w:val="001B3954"/>
    <w:rsid w:val="001B39A7"/>
    <w:rsid w:val="001B4703"/>
    <w:rsid w:val="001B5911"/>
    <w:rsid w:val="001B6787"/>
    <w:rsid w:val="001B7875"/>
    <w:rsid w:val="001B7F4C"/>
    <w:rsid w:val="001C00AD"/>
    <w:rsid w:val="001C0413"/>
    <w:rsid w:val="001C1E44"/>
    <w:rsid w:val="001C310A"/>
    <w:rsid w:val="001C3273"/>
    <w:rsid w:val="001C349A"/>
    <w:rsid w:val="001C3596"/>
    <w:rsid w:val="001C3B32"/>
    <w:rsid w:val="001C4BB0"/>
    <w:rsid w:val="001C5692"/>
    <w:rsid w:val="001C58A7"/>
    <w:rsid w:val="001C58F0"/>
    <w:rsid w:val="001C6367"/>
    <w:rsid w:val="001C696F"/>
    <w:rsid w:val="001C6D56"/>
    <w:rsid w:val="001C6E02"/>
    <w:rsid w:val="001C7524"/>
    <w:rsid w:val="001C7786"/>
    <w:rsid w:val="001C7BAE"/>
    <w:rsid w:val="001D0646"/>
    <w:rsid w:val="001D15A0"/>
    <w:rsid w:val="001D1D1C"/>
    <w:rsid w:val="001D4DC7"/>
    <w:rsid w:val="001D54B8"/>
    <w:rsid w:val="001D555D"/>
    <w:rsid w:val="001D55A5"/>
    <w:rsid w:val="001D6399"/>
    <w:rsid w:val="001D7266"/>
    <w:rsid w:val="001D7339"/>
    <w:rsid w:val="001D751A"/>
    <w:rsid w:val="001D7674"/>
    <w:rsid w:val="001D7691"/>
    <w:rsid w:val="001D76E4"/>
    <w:rsid w:val="001D78F1"/>
    <w:rsid w:val="001D79EC"/>
    <w:rsid w:val="001E0034"/>
    <w:rsid w:val="001E0429"/>
    <w:rsid w:val="001E18D4"/>
    <w:rsid w:val="001E2438"/>
    <w:rsid w:val="001E2660"/>
    <w:rsid w:val="001E271C"/>
    <w:rsid w:val="001E2FF6"/>
    <w:rsid w:val="001E3120"/>
    <w:rsid w:val="001E31AB"/>
    <w:rsid w:val="001E3679"/>
    <w:rsid w:val="001E3A3E"/>
    <w:rsid w:val="001E4726"/>
    <w:rsid w:val="001E4B82"/>
    <w:rsid w:val="001E4CFD"/>
    <w:rsid w:val="001E4D6E"/>
    <w:rsid w:val="001E4F10"/>
    <w:rsid w:val="001E56B3"/>
    <w:rsid w:val="001E5854"/>
    <w:rsid w:val="001E61E9"/>
    <w:rsid w:val="001E6B46"/>
    <w:rsid w:val="001E724E"/>
    <w:rsid w:val="001E73C1"/>
    <w:rsid w:val="001F018D"/>
    <w:rsid w:val="001F0C8F"/>
    <w:rsid w:val="001F0D30"/>
    <w:rsid w:val="001F0D9D"/>
    <w:rsid w:val="001F22D3"/>
    <w:rsid w:val="001F268C"/>
    <w:rsid w:val="001F2E04"/>
    <w:rsid w:val="001F3EF0"/>
    <w:rsid w:val="001F4B04"/>
    <w:rsid w:val="001F4C00"/>
    <w:rsid w:val="001F597A"/>
    <w:rsid w:val="001F5F4B"/>
    <w:rsid w:val="001F6B6B"/>
    <w:rsid w:val="001F7840"/>
    <w:rsid w:val="00200770"/>
    <w:rsid w:val="00200AAC"/>
    <w:rsid w:val="0020164A"/>
    <w:rsid w:val="00201A84"/>
    <w:rsid w:val="00201C9C"/>
    <w:rsid w:val="00202E74"/>
    <w:rsid w:val="00203D58"/>
    <w:rsid w:val="0020481D"/>
    <w:rsid w:val="00204A7F"/>
    <w:rsid w:val="00204AD7"/>
    <w:rsid w:val="00204C52"/>
    <w:rsid w:val="00204F45"/>
    <w:rsid w:val="00205153"/>
    <w:rsid w:val="002063CE"/>
    <w:rsid w:val="002073AF"/>
    <w:rsid w:val="002075DF"/>
    <w:rsid w:val="002077A9"/>
    <w:rsid w:val="00207B4F"/>
    <w:rsid w:val="00207D26"/>
    <w:rsid w:val="0021001E"/>
    <w:rsid w:val="002100CC"/>
    <w:rsid w:val="00210308"/>
    <w:rsid w:val="00210456"/>
    <w:rsid w:val="00210B24"/>
    <w:rsid w:val="00210ED9"/>
    <w:rsid w:val="00211734"/>
    <w:rsid w:val="00212598"/>
    <w:rsid w:val="0021292C"/>
    <w:rsid w:val="00213070"/>
    <w:rsid w:val="002131F0"/>
    <w:rsid w:val="002139E0"/>
    <w:rsid w:val="00213F83"/>
    <w:rsid w:val="0021446D"/>
    <w:rsid w:val="002147AD"/>
    <w:rsid w:val="00214AE2"/>
    <w:rsid w:val="0021569E"/>
    <w:rsid w:val="002159D6"/>
    <w:rsid w:val="002162F9"/>
    <w:rsid w:val="00216F6C"/>
    <w:rsid w:val="002177F0"/>
    <w:rsid w:val="00220248"/>
    <w:rsid w:val="00220FDF"/>
    <w:rsid w:val="0022104E"/>
    <w:rsid w:val="00221575"/>
    <w:rsid w:val="00221EBE"/>
    <w:rsid w:val="00222056"/>
    <w:rsid w:val="00222163"/>
    <w:rsid w:val="00222D3B"/>
    <w:rsid w:val="00224C1D"/>
    <w:rsid w:val="00224C8B"/>
    <w:rsid w:val="00226568"/>
    <w:rsid w:val="0022692A"/>
    <w:rsid w:val="00227844"/>
    <w:rsid w:val="00227995"/>
    <w:rsid w:val="00227D92"/>
    <w:rsid w:val="00232B80"/>
    <w:rsid w:val="00233108"/>
    <w:rsid w:val="0023365C"/>
    <w:rsid w:val="00233F0C"/>
    <w:rsid w:val="0023437B"/>
    <w:rsid w:val="002353EB"/>
    <w:rsid w:val="002353FE"/>
    <w:rsid w:val="00235DC4"/>
    <w:rsid w:val="00236A11"/>
    <w:rsid w:val="00236AEA"/>
    <w:rsid w:val="002400AB"/>
    <w:rsid w:val="0024037D"/>
    <w:rsid w:val="002403EE"/>
    <w:rsid w:val="002408A9"/>
    <w:rsid w:val="00240BE1"/>
    <w:rsid w:val="0024129E"/>
    <w:rsid w:val="002418B8"/>
    <w:rsid w:val="0024209A"/>
    <w:rsid w:val="00242680"/>
    <w:rsid w:val="00243198"/>
    <w:rsid w:val="00243375"/>
    <w:rsid w:val="0024347B"/>
    <w:rsid w:val="00243579"/>
    <w:rsid w:val="002437D5"/>
    <w:rsid w:val="00243C07"/>
    <w:rsid w:val="0024436C"/>
    <w:rsid w:val="00244797"/>
    <w:rsid w:val="00244BB5"/>
    <w:rsid w:val="00244BC5"/>
    <w:rsid w:val="00245984"/>
    <w:rsid w:val="00245EAC"/>
    <w:rsid w:val="002460FD"/>
    <w:rsid w:val="002461B3"/>
    <w:rsid w:val="0024620D"/>
    <w:rsid w:val="0024638E"/>
    <w:rsid w:val="002507DF"/>
    <w:rsid w:val="00251982"/>
    <w:rsid w:val="002519CD"/>
    <w:rsid w:val="00251EEF"/>
    <w:rsid w:val="0025283E"/>
    <w:rsid w:val="002537EB"/>
    <w:rsid w:val="0025470A"/>
    <w:rsid w:val="00254A32"/>
    <w:rsid w:val="00254C6E"/>
    <w:rsid w:val="00254D1A"/>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21A7"/>
    <w:rsid w:val="00262326"/>
    <w:rsid w:val="00262947"/>
    <w:rsid w:val="00263D1D"/>
    <w:rsid w:val="00263E79"/>
    <w:rsid w:val="00264327"/>
    <w:rsid w:val="002645D6"/>
    <w:rsid w:val="002659C3"/>
    <w:rsid w:val="00266D50"/>
    <w:rsid w:val="00266D89"/>
    <w:rsid w:val="002671A5"/>
    <w:rsid w:val="00267BE3"/>
    <w:rsid w:val="00267F03"/>
    <w:rsid w:val="00267F3C"/>
    <w:rsid w:val="00267FA1"/>
    <w:rsid w:val="0027006F"/>
    <w:rsid w:val="00271C95"/>
    <w:rsid w:val="00271F96"/>
    <w:rsid w:val="00273295"/>
    <w:rsid w:val="002733AF"/>
    <w:rsid w:val="0027398D"/>
    <w:rsid w:val="00273B2D"/>
    <w:rsid w:val="00274196"/>
    <w:rsid w:val="00274A53"/>
    <w:rsid w:val="00275032"/>
    <w:rsid w:val="002753BB"/>
    <w:rsid w:val="0027540B"/>
    <w:rsid w:val="00275DB0"/>
    <w:rsid w:val="0027702E"/>
    <w:rsid w:val="00280D34"/>
    <w:rsid w:val="00281C62"/>
    <w:rsid w:val="002820B8"/>
    <w:rsid w:val="00282CFF"/>
    <w:rsid w:val="00283480"/>
    <w:rsid w:val="00283889"/>
    <w:rsid w:val="00283F5C"/>
    <w:rsid w:val="00284110"/>
    <w:rsid w:val="00284329"/>
    <w:rsid w:val="00284DB5"/>
    <w:rsid w:val="00285579"/>
    <w:rsid w:val="00285C2D"/>
    <w:rsid w:val="00285DCD"/>
    <w:rsid w:val="00285E5F"/>
    <w:rsid w:val="00286D99"/>
    <w:rsid w:val="00286FA6"/>
    <w:rsid w:val="00287036"/>
    <w:rsid w:val="002876EC"/>
    <w:rsid w:val="00287760"/>
    <w:rsid w:val="002879A7"/>
    <w:rsid w:val="00287A0A"/>
    <w:rsid w:val="002908F9"/>
    <w:rsid w:val="00290B67"/>
    <w:rsid w:val="002914F8"/>
    <w:rsid w:val="002920E1"/>
    <w:rsid w:val="002921A1"/>
    <w:rsid w:val="00292A83"/>
    <w:rsid w:val="00292C40"/>
    <w:rsid w:val="00293190"/>
    <w:rsid w:val="0029368A"/>
    <w:rsid w:val="00293AEE"/>
    <w:rsid w:val="0029422F"/>
    <w:rsid w:val="002943D5"/>
    <w:rsid w:val="00294478"/>
    <w:rsid w:val="002945BE"/>
    <w:rsid w:val="00295405"/>
    <w:rsid w:val="0029693A"/>
    <w:rsid w:val="00296A4E"/>
    <w:rsid w:val="00297879"/>
    <w:rsid w:val="00297999"/>
    <w:rsid w:val="002A008E"/>
    <w:rsid w:val="002A08D3"/>
    <w:rsid w:val="002A1EFA"/>
    <w:rsid w:val="002A2590"/>
    <w:rsid w:val="002A3575"/>
    <w:rsid w:val="002A3A15"/>
    <w:rsid w:val="002A4BDA"/>
    <w:rsid w:val="002A530F"/>
    <w:rsid w:val="002A5343"/>
    <w:rsid w:val="002A56AC"/>
    <w:rsid w:val="002A6737"/>
    <w:rsid w:val="002A6A73"/>
    <w:rsid w:val="002A7C7C"/>
    <w:rsid w:val="002B02AC"/>
    <w:rsid w:val="002B043D"/>
    <w:rsid w:val="002B0AB4"/>
    <w:rsid w:val="002B15EE"/>
    <w:rsid w:val="002B1C6D"/>
    <w:rsid w:val="002B294F"/>
    <w:rsid w:val="002B3005"/>
    <w:rsid w:val="002B3FE9"/>
    <w:rsid w:val="002B4A1D"/>
    <w:rsid w:val="002B4A42"/>
    <w:rsid w:val="002B4CFE"/>
    <w:rsid w:val="002B4D98"/>
    <w:rsid w:val="002B5363"/>
    <w:rsid w:val="002B54CB"/>
    <w:rsid w:val="002B6283"/>
    <w:rsid w:val="002B6E2E"/>
    <w:rsid w:val="002B705F"/>
    <w:rsid w:val="002B757D"/>
    <w:rsid w:val="002C10B9"/>
    <w:rsid w:val="002C11EA"/>
    <w:rsid w:val="002C154F"/>
    <w:rsid w:val="002C162F"/>
    <w:rsid w:val="002C19EA"/>
    <w:rsid w:val="002C1A44"/>
    <w:rsid w:val="002C310F"/>
    <w:rsid w:val="002C38CE"/>
    <w:rsid w:val="002C3CD1"/>
    <w:rsid w:val="002C5F1C"/>
    <w:rsid w:val="002C68CD"/>
    <w:rsid w:val="002C73D9"/>
    <w:rsid w:val="002C769C"/>
    <w:rsid w:val="002C771D"/>
    <w:rsid w:val="002C7A5B"/>
    <w:rsid w:val="002D0567"/>
    <w:rsid w:val="002D114B"/>
    <w:rsid w:val="002D146A"/>
    <w:rsid w:val="002D1EBB"/>
    <w:rsid w:val="002D23EB"/>
    <w:rsid w:val="002D26C3"/>
    <w:rsid w:val="002D2888"/>
    <w:rsid w:val="002D3C9B"/>
    <w:rsid w:val="002D3D24"/>
    <w:rsid w:val="002D464A"/>
    <w:rsid w:val="002D5762"/>
    <w:rsid w:val="002D59B2"/>
    <w:rsid w:val="002D604B"/>
    <w:rsid w:val="002D6104"/>
    <w:rsid w:val="002D63AC"/>
    <w:rsid w:val="002D63E9"/>
    <w:rsid w:val="002D6567"/>
    <w:rsid w:val="002D7161"/>
    <w:rsid w:val="002D73CD"/>
    <w:rsid w:val="002D76BB"/>
    <w:rsid w:val="002D7848"/>
    <w:rsid w:val="002D78AF"/>
    <w:rsid w:val="002D7F1F"/>
    <w:rsid w:val="002D7F40"/>
    <w:rsid w:val="002D7F63"/>
    <w:rsid w:val="002E0A4C"/>
    <w:rsid w:val="002E0E4C"/>
    <w:rsid w:val="002E0F06"/>
    <w:rsid w:val="002E10DC"/>
    <w:rsid w:val="002E160D"/>
    <w:rsid w:val="002E1DCB"/>
    <w:rsid w:val="002E2643"/>
    <w:rsid w:val="002E2A3F"/>
    <w:rsid w:val="002E3546"/>
    <w:rsid w:val="002E3A71"/>
    <w:rsid w:val="002E3B0F"/>
    <w:rsid w:val="002E3CEF"/>
    <w:rsid w:val="002E3E69"/>
    <w:rsid w:val="002E40B9"/>
    <w:rsid w:val="002E44BC"/>
    <w:rsid w:val="002E4FAB"/>
    <w:rsid w:val="002E50A4"/>
    <w:rsid w:val="002E5D21"/>
    <w:rsid w:val="002E69F7"/>
    <w:rsid w:val="002E74AA"/>
    <w:rsid w:val="002E7FE3"/>
    <w:rsid w:val="002F05E2"/>
    <w:rsid w:val="002F06E9"/>
    <w:rsid w:val="002F07DE"/>
    <w:rsid w:val="002F12AC"/>
    <w:rsid w:val="002F140E"/>
    <w:rsid w:val="002F16AC"/>
    <w:rsid w:val="002F53C3"/>
    <w:rsid w:val="002F55D2"/>
    <w:rsid w:val="002F55FB"/>
    <w:rsid w:val="002F5DCA"/>
    <w:rsid w:val="002F5E67"/>
    <w:rsid w:val="002F61FB"/>
    <w:rsid w:val="002F7701"/>
    <w:rsid w:val="002F78DE"/>
    <w:rsid w:val="002F7CB5"/>
    <w:rsid w:val="002F7CE1"/>
    <w:rsid w:val="002F7E8E"/>
    <w:rsid w:val="00300160"/>
    <w:rsid w:val="00300367"/>
    <w:rsid w:val="00300D25"/>
    <w:rsid w:val="003018A0"/>
    <w:rsid w:val="00301EA6"/>
    <w:rsid w:val="0030459B"/>
    <w:rsid w:val="00304A2E"/>
    <w:rsid w:val="00304D33"/>
    <w:rsid w:val="003052C6"/>
    <w:rsid w:val="00306970"/>
    <w:rsid w:val="00306D4F"/>
    <w:rsid w:val="00306F45"/>
    <w:rsid w:val="00307295"/>
    <w:rsid w:val="00307966"/>
    <w:rsid w:val="00307FB0"/>
    <w:rsid w:val="00310037"/>
    <w:rsid w:val="0031015B"/>
    <w:rsid w:val="003102DC"/>
    <w:rsid w:val="0031182D"/>
    <w:rsid w:val="00311973"/>
    <w:rsid w:val="00311D9D"/>
    <w:rsid w:val="00311DA2"/>
    <w:rsid w:val="003121AC"/>
    <w:rsid w:val="003133C5"/>
    <w:rsid w:val="00313561"/>
    <w:rsid w:val="0031357D"/>
    <w:rsid w:val="00313FF2"/>
    <w:rsid w:val="00314B47"/>
    <w:rsid w:val="00315063"/>
    <w:rsid w:val="003166DD"/>
    <w:rsid w:val="00316772"/>
    <w:rsid w:val="00316B63"/>
    <w:rsid w:val="00316E4B"/>
    <w:rsid w:val="003172E3"/>
    <w:rsid w:val="0032019A"/>
    <w:rsid w:val="00320E31"/>
    <w:rsid w:val="00320E62"/>
    <w:rsid w:val="00320F4F"/>
    <w:rsid w:val="0032176F"/>
    <w:rsid w:val="003220E4"/>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3175C"/>
    <w:rsid w:val="00331A2C"/>
    <w:rsid w:val="00331BC0"/>
    <w:rsid w:val="003323CD"/>
    <w:rsid w:val="003335D8"/>
    <w:rsid w:val="0033366E"/>
    <w:rsid w:val="00333885"/>
    <w:rsid w:val="00333E47"/>
    <w:rsid w:val="00333EE0"/>
    <w:rsid w:val="00333F5F"/>
    <w:rsid w:val="00334F56"/>
    <w:rsid w:val="00335A92"/>
    <w:rsid w:val="00336407"/>
    <w:rsid w:val="00336741"/>
    <w:rsid w:val="0033674B"/>
    <w:rsid w:val="0033676E"/>
    <w:rsid w:val="00337250"/>
    <w:rsid w:val="00337410"/>
    <w:rsid w:val="00337A8E"/>
    <w:rsid w:val="0034096B"/>
    <w:rsid w:val="00340DAF"/>
    <w:rsid w:val="00341573"/>
    <w:rsid w:val="00342911"/>
    <w:rsid w:val="00343089"/>
    <w:rsid w:val="00343E10"/>
    <w:rsid w:val="00344824"/>
    <w:rsid w:val="00344C23"/>
    <w:rsid w:val="003455EC"/>
    <w:rsid w:val="00345687"/>
    <w:rsid w:val="003457B4"/>
    <w:rsid w:val="003457CC"/>
    <w:rsid w:val="003459DA"/>
    <w:rsid w:val="00345D0F"/>
    <w:rsid w:val="003465A9"/>
    <w:rsid w:val="00346CD3"/>
    <w:rsid w:val="00346D5E"/>
    <w:rsid w:val="0035006C"/>
    <w:rsid w:val="00350633"/>
    <w:rsid w:val="00350802"/>
    <w:rsid w:val="00350A42"/>
    <w:rsid w:val="00350BD7"/>
    <w:rsid w:val="00350F06"/>
    <w:rsid w:val="003515DD"/>
    <w:rsid w:val="00351A9A"/>
    <w:rsid w:val="003520D1"/>
    <w:rsid w:val="00352438"/>
    <w:rsid w:val="0035267E"/>
    <w:rsid w:val="003535BF"/>
    <w:rsid w:val="003537A0"/>
    <w:rsid w:val="00353FD0"/>
    <w:rsid w:val="003541F8"/>
    <w:rsid w:val="00354561"/>
    <w:rsid w:val="003545B5"/>
    <w:rsid w:val="003550D9"/>
    <w:rsid w:val="00355147"/>
    <w:rsid w:val="00355ABD"/>
    <w:rsid w:val="00355C2B"/>
    <w:rsid w:val="00355EC3"/>
    <w:rsid w:val="00356CCA"/>
    <w:rsid w:val="003571D7"/>
    <w:rsid w:val="003571DB"/>
    <w:rsid w:val="00357336"/>
    <w:rsid w:val="0036072A"/>
    <w:rsid w:val="00360A22"/>
    <w:rsid w:val="00360FC3"/>
    <w:rsid w:val="00360FF8"/>
    <w:rsid w:val="0036110C"/>
    <w:rsid w:val="0036188A"/>
    <w:rsid w:val="00361B1F"/>
    <w:rsid w:val="00361CBD"/>
    <w:rsid w:val="00362024"/>
    <w:rsid w:val="0036275A"/>
    <w:rsid w:val="00362828"/>
    <w:rsid w:val="00362BC0"/>
    <w:rsid w:val="00363DFE"/>
    <w:rsid w:val="00364AFE"/>
    <w:rsid w:val="00364C2F"/>
    <w:rsid w:val="00365499"/>
    <w:rsid w:val="00366804"/>
    <w:rsid w:val="00366A78"/>
    <w:rsid w:val="0036727D"/>
    <w:rsid w:val="00367C51"/>
    <w:rsid w:val="00371700"/>
    <w:rsid w:val="00372766"/>
    <w:rsid w:val="00372B82"/>
    <w:rsid w:val="00374F0D"/>
    <w:rsid w:val="003755A4"/>
    <w:rsid w:val="00375A05"/>
    <w:rsid w:val="00375A0C"/>
    <w:rsid w:val="00376EF0"/>
    <w:rsid w:val="003774CA"/>
    <w:rsid w:val="00377693"/>
    <w:rsid w:val="00377805"/>
    <w:rsid w:val="0038026F"/>
    <w:rsid w:val="00381B02"/>
    <w:rsid w:val="00382E7F"/>
    <w:rsid w:val="00382EA1"/>
    <w:rsid w:val="00383F89"/>
    <w:rsid w:val="0038409B"/>
    <w:rsid w:val="0038419D"/>
    <w:rsid w:val="003842E6"/>
    <w:rsid w:val="00384799"/>
    <w:rsid w:val="00385E60"/>
    <w:rsid w:val="003860C8"/>
    <w:rsid w:val="0038617B"/>
    <w:rsid w:val="00386349"/>
    <w:rsid w:val="00386C1E"/>
    <w:rsid w:val="00386CF3"/>
    <w:rsid w:val="003871C7"/>
    <w:rsid w:val="00387288"/>
    <w:rsid w:val="003876CA"/>
    <w:rsid w:val="003902E5"/>
    <w:rsid w:val="0039056F"/>
    <w:rsid w:val="0039090A"/>
    <w:rsid w:val="00390B10"/>
    <w:rsid w:val="003915CF"/>
    <w:rsid w:val="00391D57"/>
    <w:rsid w:val="00391F6F"/>
    <w:rsid w:val="00391F70"/>
    <w:rsid w:val="00392BB2"/>
    <w:rsid w:val="00393136"/>
    <w:rsid w:val="00393547"/>
    <w:rsid w:val="003937B1"/>
    <w:rsid w:val="00393E38"/>
    <w:rsid w:val="00394636"/>
    <w:rsid w:val="00395DCA"/>
    <w:rsid w:val="003960AC"/>
    <w:rsid w:val="003962FB"/>
    <w:rsid w:val="00397BE0"/>
    <w:rsid w:val="003A05B9"/>
    <w:rsid w:val="003A0797"/>
    <w:rsid w:val="003A19C8"/>
    <w:rsid w:val="003A2A0B"/>
    <w:rsid w:val="003A3190"/>
    <w:rsid w:val="003A3C34"/>
    <w:rsid w:val="003A4E3B"/>
    <w:rsid w:val="003A56AE"/>
    <w:rsid w:val="003A571E"/>
    <w:rsid w:val="003A57F1"/>
    <w:rsid w:val="003A5942"/>
    <w:rsid w:val="003A5C61"/>
    <w:rsid w:val="003A5EF6"/>
    <w:rsid w:val="003B0571"/>
    <w:rsid w:val="003B2AAA"/>
    <w:rsid w:val="003B35B4"/>
    <w:rsid w:val="003B3A3D"/>
    <w:rsid w:val="003B4B9F"/>
    <w:rsid w:val="003B4E8C"/>
    <w:rsid w:val="003B4F24"/>
    <w:rsid w:val="003B5248"/>
    <w:rsid w:val="003B5C09"/>
    <w:rsid w:val="003B5C59"/>
    <w:rsid w:val="003B6DF3"/>
    <w:rsid w:val="003B7112"/>
    <w:rsid w:val="003B7472"/>
    <w:rsid w:val="003B7D98"/>
    <w:rsid w:val="003B7E2C"/>
    <w:rsid w:val="003C00E0"/>
    <w:rsid w:val="003C0633"/>
    <w:rsid w:val="003C1D0B"/>
    <w:rsid w:val="003C2BA3"/>
    <w:rsid w:val="003C2FB4"/>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2B4"/>
    <w:rsid w:val="003D3482"/>
    <w:rsid w:val="003D38E4"/>
    <w:rsid w:val="003D4158"/>
    <w:rsid w:val="003D42A3"/>
    <w:rsid w:val="003D4369"/>
    <w:rsid w:val="003D4585"/>
    <w:rsid w:val="003D5402"/>
    <w:rsid w:val="003D6541"/>
    <w:rsid w:val="003D6845"/>
    <w:rsid w:val="003D68E1"/>
    <w:rsid w:val="003D6D0F"/>
    <w:rsid w:val="003D725A"/>
    <w:rsid w:val="003D761F"/>
    <w:rsid w:val="003D7A02"/>
    <w:rsid w:val="003D7A60"/>
    <w:rsid w:val="003E0216"/>
    <w:rsid w:val="003E28D3"/>
    <w:rsid w:val="003E4323"/>
    <w:rsid w:val="003E4508"/>
    <w:rsid w:val="003E45B5"/>
    <w:rsid w:val="003E54B3"/>
    <w:rsid w:val="003E5817"/>
    <w:rsid w:val="003E5A5B"/>
    <w:rsid w:val="003E6E64"/>
    <w:rsid w:val="003E777A"/>
    <w:rsid w:val="003E778E"/>
    <w:rsid w:val="003E78A0"/>
    <w:rsid w:val="003E7A47"/>
    <w:rsid w:val="003F01F2"/>
    <w:rsid w:val="003F0822"/>
    <w:rsid w:val="003F083E"/>
    <w:rsid w:val="003F0D00"/>
    <w:rsid w:val="003F139B"/>
    <w:rsid w:val="003F18A6"/>
    <w:rsid w:val="003F1B00"/>
    <w:rsid w:val="003F1C7F"/>
    <w:rsid w:val="003F29B8"/>
    <w:rsid w:val="003F3D7C"/>
    <w:rsid w:val="003F42D6"/>
    <w:rsid w:val="003F4811"/>
    <w:rsid w:val="003F4C3A"/>
    <w:rsid w:val="003F4F23"/>
    <w:rsid w:val="003F5601"/>
    <w:rsid w:val="003F5E05"/>
    <w:rsid w:val="003F621A"/>
    <w:rsid w:val="003F6228"/>
    <w:rsid w:val="003F622D"/>
    <w:rsid w:val="003F72FE"/>
    <w:rsid w:val="003F7354"/>
    <w:rsid w:val="00400DF0"/>
    <w:rsid w:val="0040115D"/>
    <w:rsid w:val="00401B45"/>
    <w:rsid w:val="00403C06"/>
    <w:rsid w:val="00403E2A"/>
    <w:rsid w:val="00404827"/>
    <w:rsid w:val="00404D37"/>
    <w:rsid w:val="00404EF5"/>
    <w:rsid w:val="00405887"/>
    <w:rsid w:val="00405DB2"/>
    <w:rsid w:val="004069E0"/>
    <w:rsid w:val="00406A55"/>
    <w:rsid w:val="00406AA7"/>
    <w:rsid w:val="004075CD"/>
    <w:rsid w:val="00407721"/>
    <w:rsid w:val="0040785B"/>
    <w:rsid w:val="00407996"/>
    <w:rsid w:val="00407CB8"/>
    <w:rsid w:val="00407E24"/>
    <w:rsid w:val="0041033B"/>
    <w:rsid w:val="00412B3B"/>
    <w:rsid w:val="00412CAB"/>
    <w:rsid w:val="0041360D"/>
    <w:rsid w:val="00413D12"/>
    <w:rsid w:val="004140CE"/>
    <w:rsid w:val="00414950"/>
    <w:rsid w:val="004149E0"/>
    <w:rsid w:val="0041509E"/>
    <w:rsid w:val="0041541C"/>
    <w:rsid w:val="004154E5"/>
    <w:rsid w:val="00415C8B"/>
    <w:rsid w:val="00415FF5"/>
    <w:rsid w:val="00416206"/>
    <w:rsid w:val="004162F6"/>
    <w:rsid w:val="004166B1"/>
    <w:rsid w:val="004167B4"/>
    <w:rsid w:val="00416D52"/>
    <w:rsid w:val="004172D3"/>
    <w:rsid w:val="004178E4"/>
    <w:rsid w:val="00417A69"/>
    <w:rsid w:val="00417E92"/>
    <w:rsid w:val="00417F0D"/>
    <w:rsid w:val="00420E90"/>
    <w:rsid w:val="004211F0"/>
    <w:rsid w:val="00421F33"/>
    <w:rsid w:val="00422028"/>
    <w:rsid w:val="00422140"/>
    <w:rsid w:val="00422267"/>
    <w:rsid w:val="0042278E"/>
    <w:rsid w:val="00422997"/>
    <w:rsid w:val="0042349C"/>
    <w:rsid w:val="0042383B"/>
    <w:rsid w:val="0042440E"/>
    <w:rsid w:val="00424587"/>
    <w:rsid w:val="004245CA"/>
    <w:rsid w:val="00424D02"/>
    <w:rsid w:val="00425049"/>
    <w:rsid w:val="00426863"/>
    <w:rsid w:val="004268DA"/>
    <w:rsid w:val="004269D5"/>
    <w:rsid w:val="00426B7A"/>
    <w:rsid w:val="00426F84"/>
    <w:rsid w:val="004271C9"/>
    <w:rsid w:val="00427D45"/>
    <w:rsid w:val="00431918"/>
    <w:rsid w:val="00433498"/>
    <w:rsid w:val="0043442F"/>
    <w:rsid w:val="004347A1"/>
    <w:rsid w:val="00434EB7"/>
    <w:rsid w:val="004359B4"/>
    <w:rsid w:val="00436179"/>
    <w:rsid w:val="00436624"/>
    <w:rsid w:val="0044007D"/>
    <w:rsid w:val="00441BEB"/>
    <w:rsid w:val="00441F54"/>
    <w:rsid w:val="00442B5D"/>
    <w:rsid w:val="00442B69"/>
    <w:rsid w:val="004434D8"/>
    <w:rsid w:val="00443A06"/>
    <w:rsid w:val="00443ACC"/>
    <w:rsid w:val="00443E89"/>
    <w:rsid w:val="004442C7"/>
    <w:rsid w:val="00444A88"/>
    <w:rsid w:val="00444BDE"/>
    <w:rsid w:val="00444FDF"/>
    <w:rsid w:val="0044770D"/>
    <w:rsid w:val="0045127D"/>
    <w:rsid w:val="00451D68"/>
    <w:rsid w:val="0045227E"/>
    <w:rsid w:val="00453764"/>
    <w:rsid w:val="004547EA"/>
    <w:rsid w:val="00455236"/>
    <w:rsid w:val="00455868"/>
    <w:rsid w:val="0045600D"/>
    <w:rsid w:val="004574C4"/>
    <w:rsid w:val="00457B78"/>
    <w:rsid w:val="00460B35"/>
    <w:rsid w:val="00460BEF"/>
    <w:rsid w:val="00460C24"/>
    <w:rsid w:val="00461273"/>
    <w:rsid w:val="004614A4"/>
    <w:rsid w:val="00461512"/>
    <w:rsid w:val="00461753"/>
    <w:rsid w:val="00461822"/>
    <w:rsid w:val="00461D5F"/>
    <w:rsid w:val="00463002"/>
    <w:rsid w:val="00463657"/>
    <w:rsid w:val="004637C1"/>
    <w:rsid w:val="00463EB9"/>
    <w:rsid w:val="00464603"/>
    <w:rsid w:val="00464E47"/>
    <w:rsid w:val="004651DC"/>
    <w:rsid w:val="00465A49"/>
    <w:rsid w:val="00466663"/>
    <w:rsid w:val="0046687F"/>
    <w:rsid w:val="00466FD1"/>
    <w:rsid w:val="004673A3"/>
    <w:rsid w:val="00470669"/>
    <w:rsid w:val="004710F5"/>
    <w:rsid w:val="0047118B"/>
    <w:rsid w:val="004712C0"/>
    <w:rsid w:val="00471BE0"/>
    <w:rsid w:val="00472C3C"/>
    <w:rsid w:val="00473BB8"/>
    <w:rsid w:val="0047488E"/>
    <w:rsid w:val="00475BA0"/>
    <w:rsid w:val="00476181"/>
    <w:rsid w:val="0047658A"/>
    <w:rsid w:val="00476DA8"/>
    <w:rsid w:val="0047741F"/>
    <w:rsid w:val="00477498"/>
    <w:rsid w:val="00480182"/>
    <w:rsid w:val="00480427"/>
    <w:rsid w:val="004808A8"/>
    <w:rsid w:val="00481ADC"/>
    <w:rsid w:val="00482F6F"/>
    <w:rsid w:val="00482F8C"/>
    <w:rsid w:val="004834FE"/>
    <w:rsid w:val="00483947"/>
    <w:rsid w:val="00483E68"/>
    <w:rsid w:val="004854BA"/>
    <w:rsid w:val="00485ACB"/>
    <w:rsid w:val="00486BCA"/>
    <w:rsid w:val="00487152"/>
    <w:rsid w:val="004905FE"/>
    <w:rsid w:val="00490DDB"/>
    <w:rsid w:val="00490E33"/>
    <w:rsid w:val="004916B8"/>
    <w:rsid w:val="0049267F"/>
    <w:rsid w:val="0049303D"/>
    <w:rsid w:val="00495605"/>
    <w:rsid w:val="0049586D"/>
    <w:rsid w:val="00495C12"/>
    <w:rsid w:val="0049675D"/>
    <w:rsid w:val="00496F9A"/>
    <w:rsid w:val="0049789F"/>
    <w:rsid w:val="004979CE"/>
    <w:rsid w:val="00497D4D"/>
    <w:rsid w:val="004A109C"/>
    <w:rsid w:val="004A22C1"/>
    <w:rsid w:val="004A24CF"/>
    <w:rsid w:val="004A2B9D"/>
    <w:rsid w:val="004A2F65"/>
    <w:rsid w:val="004A3C2B"/>
    <w:rsid w:val="004A456E"/>
    <w:rsid w:val="004A510B"/>
    <w:rsid w:val="004A520A"/>
    <w:rsid w:val="004A5714"/>
    <w:rsid w:val="004A5814"/>
    <w:rsid w:val="004A5BB5"/>
    <w:rsid w:val="004A64BF"/>
    <w:rsid w:val="004A6695"/>
    <w:rsid w:val="004A6850"/>
    <w:rsid w:val="004A6964"/>
    <w:rsid w:val="004A7607"/>
    <w:rsid w:val="004A7670"/>
    <w:rsid w:val="004A795B"/>
    <w:rsid w:val="004B088A"/>
    <w:rsid w:val="004B0F40"/>
    <w:rsid w:val="004B1242"/>
    <w:rsid w:val="004B24DF"/>
    <w:rsid w:val="004B3223"/>
    <w:rsid w:val="004B39A3"/>
    <w:rsid w:val="004B3FDF"/>
    <w:rsid w:val="004B4570"/>
    <w:rsid w:val="004B46D4"/>
    <w:rsid w:val="004B4F69"/>
    <w:rsid w:val="004B601B"/>
    <w:rsid w:val="004B64A5"/>
    <w:rsid w:val="004B65FC"/>
    <w:rsid w:val="004B6738"/>
    <w:rsid w:val="004B6808"/>
    <w:rsid w:val="004B6F92"/>
    <w:rsid w:val="004B735B"/>
    <w:rsid w:val="004C0042"/>
    <w:rsid w:val="004C0163"/>
    <w:rsid w:val="004C05E9"/>
    <w:rsid w:val="004C082D"/>
    <w:rsid w:val="004C0BDC"/>
    <w:rsid w:val="004C0CB4"/>
    <w:rsid w:val="004C0F4F"/>
    <w:rsid w:val="004C1E1F"/>
    <w:rsid w:val="004C27E6"/>
    <w:rsid w:val="004C2810"/>
    <w:rsid w:val="004C330C"/>
    <w:rsid w:val="004C3B40"/>
    <w:rsid w:val="004C3F9D"/>
    <w:rsid w:val="004C51D6"/>
    <w:rsid w:val="004C5270"/>
    <w:rsid w:val="004C5819"/>
    <w:rsid w:val="004C5E36"/>
    <w:rsid w:val="004C632A"/>
    <w:rsid w:val="004C637A"/>
    <w:rsid w:val="004C6B99"/>
    <w:rsid w:val="004C6C01"/>
    <w:rsid w:val="004C6D68"/>
    <w:rsid w:val="004C7972"/>
    <w:rsid w:val="004C7A75"/>
    <w:rsid w:val="004C7C90"/>
    <w:rsid w:val="004C7CFF"/>
    <w:rsid w:val="004D00D2"/>
    <w:rsid w:val="004D0207"/>
    <w:rsid w:val="004D02B1"/>
    <w:rsid w:val="004D04A0"/>
    <w:rsid w:val="004D11EA"/>
    <w:rsid w:val="004D12A1"/>
    <w:rsid w:val="004D1CFC"/>
    <w:rsid w:val="004D24CB"/>
    <w:rsid w:val="004D2F91"/>
    <w:rsid w:val="004D30C9"/>
    <w:rsid w:val="004D3280"/>
    <w:rsid w:val="004D35B3"/>
    <w:rsid w:val="004D3D4B"/>
    <w:rsid w:val="004D5524"/>
    <w:rsid w:val="004D5FE0"/>
    <w:rsid w:val="004D64EE"/>
    <w:rsid w:val="004D664C"/>
    <w:rsid w:val="004D7008"/>
    <w:rsid w:val="004D7106"/>
    <w:rsid w:val="004D71B2"/>
    <w:rsid w:val="004D71FB"/>
    <w:rsid w:val="004D7B60"/>
    <w:rsid w:val="004E01A5"/>
    <w:rsid w:val="004E0215"/>
    <w:rsid w:val="004E0E0C"/>
    <w:rsid w:val="004E0E4E"/>
    <w:rsid w:val="004E11D1"/>
    <w:rsid w:val="004E1457"/>
    <w:rsid w:val="004E1E6B"/>
    <w:rsid w:val="004E3127"/>
    <w:rsid w:val="004E31E2"/>
    <w:rsid w:val="004E338A"/>
    <w:rsid w:val="004E34FF"/>
    <w:rsid w:val="004E394C"/>
    <w:rsid w:val="004E396E"/>
    <w:rsid w:val="004E3A3D"/>
    <w:rsid w:val="004E4453"/>
    <w:rsid w:val="004E4B5D"/>
    <w:rsid w:val="004E4C9A"/>
    <w:rsid w:val="004E4CC5"/>
    <w:rsid w:val="004E6298"/>
    <w:rsid w:val="004E6625"/>
    <w:rsid w:val="004E66E7"/>
    <w:rsid w:val="004E6E14"/>
    <w:rsid w:val="004E70F0"/>
    <w:rsid w:val="004F18E4"/>
    <w:rsid w:val="004F1E45"/>
    <w:rsid w:val="004F1FC0"/>
    <w:rsid w:val="004F20B9"/>
    <w:rsid w:val="004F23FB"/>
    <w:rsid w:val="004F2713"/>
    <w:rsid w:val="004F297D"/>
    <w:rsid w:val="004F2E92"/>
    <w:rsid w:val="004F30DB"/>
    <w:rsid w:val="004F32C2"/>
    <w:rsid w:val="004F34AB"/>
    <w:rsid w:val="004F3743"/>
    <w:rsid w:val="004F47F0"/>
    <w:rsid w:val="004F489E"/>
    <w:rsid w:val="004F4A3A"/>
    <w:rsid w:val="004F5674"/>
    <w:rsid w:val="004F5E2D"/>
    <w:rsid w:val="004F6243"/>
    <w:rsid w:val="004F6C0B"/>
    <w:rsid w:val="004F7A12"/>
    <w:rsid w:val="004F7BC3"/>
    <w:rsid w:val="0050031E"/>
    <w:rsid w:val="00500844"/>
    <w:rsid w:val="0050089B"/>
    <w:rsid w:val="00500A03"/>
    <w:rsid w:val="00501425"/>
    <w:rsid w:val="00503221"/>
    <w:rsid w:val="00504443"/>
    <w:rsid w:val="00505927"/>
    <w:rsid w:val="00506633"/>
    <w:rsid w:val="0050664C"/>
    <w:rsid w:val="00507599"/>
    <w:rsid w:val="005077DF"/>
    <w:rsid w:val="00507D49"/>
    <w:rsid w:val="00510EE5"/>
    <w:rsid w:val="00511E26"/>
    <w:rsid w:val="00511F40"/>
    <w:rsid w:val="00512A58"/>
    <w:rsid w:val="00512D97"/>
    <w:rsid w:val="005136B9"/>
    <w:rsid w:val="00513811"/>
    <w:rsid w:val="005140A6"/>
    <w:rsid w:val="00514227"/>
    <w:rsid w:val="00514425"/>
    <w:rsid w:val="005148D4"/>
    <w:rsid w:val="00515A77"/>
    <w:rsid w:val="00515FF2"/>
    <w:rsid w:val="005160EC"/>
    <w:rsid w:val="00516AB4"/>
    <w:rsid w:val="00517920"/>
    <w:rsid w:val="00517BB0"/>
    <w:rsid w:val="0052047A"/>
    <w:rsid w:val="00520BD7"/>
    <w:rsid w:val="00521307"/>
    <w:rsid w:val="00521419"/>
    <w:rsid w:val="00521CFB"/>
    <w:rsid w:val="00522564"/>
    <w:rsid w:val="00522D15"/>
    <w:rsid w:val="005231FA"/>
    <w:rsid w:val="00523493"/>
    <w:rsid w:val="0052352A"/>
    <w:rsid w:val="005239E9"/>
    <w:rsid w:val="00524099"/>
    <w:rsid w:val="005245BC"/>
    <w:rsid w:val="005248CE"/>
    <w:rsid w:val="0052539D"/>
    <w:rsid w:val="005253E9"/>
    <w:rsid w:val="0052614A"/>
    <w:rsid w:val="0052620E"/>
    <w:rsid w:val="005265F5"/>
    <w:rsid w:val="00526C76"/>
    <w:rsid w:val="00526E2E"/>
    <w:rsid w:val="0052712B"/>
    <w:rsid w:val="00527647"/>
    <w:rsid w:val="005305DA"/>
    <w:rsid w:val="0053088F"/>
    <w:rsid w:val="00530CB4"/>
    <w:rsid w:val="00530D2F"/>
    <w:rsid w:val="00531024"/>
    <w:rsid w:val="00531856"/>
    <w:rsid w:val="005318FE"/>
    <w:rsid w:val="00531A95"/>
    <w:rsid w:val="00531B51"/>
    <w:rsid w:val="005327B3"/>
    <w:rsid w:val="0053280B"/>
    <w:rsid w:val="005345FD"/>
    <w:rsid w:val="005346D5"/>
    <w:rsid w:val="00535B47"/>
    <w:rsid w:val="00535E1F"/>
    <w:rsid w:val="0053687E"/>
    <w:rsid w:val="005369A5"/>
    <w:rsid w:val="00537B44"/>
    <w:rsid w:val="00537E6D"/>
    <w:rsid w:val="00540008"/>
    <w:rsid w:val="00540EA8"/>
    <w:rsid w:val="00541148"/>
    <w:rsid w:val="00541394"/>
    <w:rsid w:val="0054162A"/>
    <w:rsid w:val="00541F1F"/>
    <w:rsid w:val="005422B6"/>
    <w:rsid w:val="00542703"/>
    <w:rsid w:val="005432D6"/>
    <w:rsid w:val="00543F2F"/>
    <w:rsid w:val="005443F0"/>
    <w:rsid w:val="005443F9"/>
    <w:rsid w:val="00544D1C"/>
    <w:rsid w:val="00544EAC"/>
    <w:rsid w:val="0054599B"/>
    <w:rsid w:val="00546E95"/>
    <w:rsid w:val="00546EAC"/>
    <w:rsid w:val="00547436"/>
    <w:rsid w:val="00547DF3"/>
    <w:rsid w:val="00550B03"/>
    <w:rsid w:val="00550CC1"/>
    <w:rsid w:val="00551117"/>
    <w:rsid w:val="00551211"/>
    <w:rsid w:val="005513F3"/>
    <w:rsid w:val="00551726"/>
    <w:rsid w:val="00551B9D"/>
    <w:rsid w:val="00551C69"/>
    <w:rsid w:val="005534F6"/>
    <w:rsid w:val="00553F03"/>
    <w:rsid w:val="00554237"/>
    <w:rsid w:val="00554240"/>
    <w:rsid w:val="005547F9"/>
    <w:rsid w:val="00555E2E"/>
    <w:rsid w:val="005566EE"/>
    <w:rsid w:val="0055690C"/>
    <w:rsid w:val="005575E5"/>
    <w:rsid w:val="00560042"/>
    <w:rsid w:val="00561D6D"/>
    <w:rsid w:val="00562176"/>
    <w:rsid w:val="005622F4"/>
    <w:rsid w:val="00562880"/>
    <w:rsid w:val="00562BD7"/>
    <w:rsid w:val="00564071"/>
    <w:rsid w:val="005643AF"/>
    <w:rsid w:val="00564AF6"/>
    <w:rsid w:val="00564D56"/>
    <w:rsid w:val="00565444"/>
    <w:rsid w:val="00565567"/>
    <w:rsid w:val="0056579D"/>
    <w:rsid w:val="00566E12"/>
    <w:rsid w:val="00566E98"/>
    <w:rsid w:val="00566EC9"/>
    <w:rsid w:val="00566F8C"/>
    <w:rsid w:val="0056728D"/>
    <w:rsid w:val="00567595"/>
    <w:rsid w:val="00567AA7"/>
    <w:rsid w:val="00567DA2"/>
    <w:rsid w:val="00570C57"/>
    <w:rsid w:val="00570DEC"/>
    <w:rsid w:val="00570F52"/>
    <w:rsid w:val="00571164"/>
    <w:rsid w:val="005715BD"/>
    <w:rsid w:val="00571C8A"/>
    <w:rsid w:val="005732C1"/>
    <w:rsid w:val="0057341B"/>
    <w:rsid w:val="00573456"/>
    <w:rsid w:val="005737F2"/>
    <w:rsid w:val="00573C5F"/>
    <w:rsid w:val="00574383"/>
    <w:rsid w:val="00574BFE"/>
    <w:rsid w:val="00575A95"/>
    <w:rsid w:val="00576170"/>
    <w:rsid w:val="00576367"/>
    <w:rsid w:val="00576CBF"/>
    <w:rsid w:val="00577081"/>
    <w:rsid w:val="005775E0"/>
    <w:rsid w:val="005800DD"/>
    <w:rsid w:val="00580568"/>
    <w:rsid w:val="005809E4"/>
    <w:rsid w:val="00580C0B"/>
    <w:rsid w:val="0058154E"/>
    <w:rsid w:val="0058239D"/>
    <w:rsid w:val="00582433"/>
    <w:rsid w:val="00582D31"/>
    <w:rsid w:val="00582DA2"/>
    <w:rsid w:val="00583773"/>
    <w:rsid w:val="00583A92"/>
    <w:rsid w:val="00584C47"/>
    <w:rsid w:val="00584D3E"/>
    <w:rsid w:val="00584D6A"/>
    <w:rsid w:val="00585966"/>
    <w:rsid w:val="005861AE"/>
    <w:rsid w:val="0058622E"/>
    <w:rsid w:val="0058642C"/>
    <w:rsid w:val="005874E3"/>
    <w:rsid w:val="00587A86"/>
    <w:rsid w:val="00587FAE"/>
    <w:rsid w:val="00590057"/>
    <w:rsid w:val="00590470"/>
    <w:rsid w:val="00590802"/>
    <w:rsid w:val="005908F7"/>
    <w:rsid w:val="00590D85"/>
    <w:rsid w:val="0059144D"/>
    <w:rsid w:val="005920E6"/>
    <w:rsid w:val="00592F19"/>
    <w:rsid w:val="005931EE"/>
    <w:rsid w:val="00593538"/>
    <w:rsid w:val="00593C01"/>
    <w:rsid w:val="0059432B"/>
    <w:rsid w:val="00595874"/>
    <w:rsid w:val="00595B54"/>
    <w:rsid w:val="005960E8"/>
    <w:rsid w:val="00596348"/>
    <w:rsid w:val="005963CC"/>
    <w:rsid w:val="00596BD3"/>
    <w:rsid w:val="00596E57"/>
    <w:rsid w:val="005974C2"/>
    <w:rsid w:val="00597C71"/>
    <w:rsid w:val="00597CE3"/>
    <w:rsid w:val="005A0F7E"/>
    <w:rsid w:val="005A11E2"/>
    <w:rsid w:val="005A23E1"/>
    <w:rsid w:val="005A2788"/>
    <w:rsid w:val="005A3DAB"/>
    <w:rsid w:val="005A3DAE"/>
    <w:rsid w:val="005A3F95"/>
    <w:rsid w:val="005A49EF"/>
    <w:rsid w:val="005A4F1C"/>
    <w:rsid w:val="005A4F49"/>
    <w:rsid w:val="005A55E9"/>
    <w:rsid w:val="005A59B8"/>
    <w:rsid w:val="005A6C75"/>
    <w:rsid w:val="005A6F6A"/>
    <w:rsid w:val="005A704A"/>
    <w:rsid w:val="005A7171"/>
    <w:rsid w:val="005A7425"/>
    <w:rsid w:val="005A753A"/>
    <w:rsid w:val="005B0397"/>
    <w:rsid w:val="005B2223"/>
    <w:rsid w:val="005B2DA5"/>
    <w:rsid w:val="005B3AF0"/>
    <w:rsid w:val="005B3E0A"/>
    <w:rsid w:val="005B3F24"/>
    <w:rsid w:val="005B607C"/>
    <w:rsid w:val="005B6148"/>
    <w:rsid w:val="005B63AE"/>
    <w:rsid w:val="005B6F24"/>
    <w:rsid w:val="005B6F6D"/>
    <w:rsid w:val="005B74A8"/>
    <w:rsid w:val="005B7EC7"/>
    <w:rsid w:val="005C1632"/>
    <w:rsid w:val="005C1A00"/>
    <w:rsid w:val="005C1FC3"/>
    <w:rsid w:val="005C2226"/>
    <w:rsid w:val="005C2A03"/>
    <w:rsid w:val="005C2BAB"/>
    <w:rsid w:val="005C2F41"/>
    <w:rsid w:val="005C30F8"/>
    <w:rsid w:val="005C3735"/>
    <w:rsid w:val="005C375F"/>
    <w:rsid w:val="005C393B"/>
    <w:rsid w:val="005C39C7"/>
    <w:rsid w:val="005C3C8B"/>
    <w:rsid w:val="005C3D28"/>
    <w:rsid w:val="005C4177"/>
    <w:rsid w:val="005C421E"/>
    <w:rsid w:val="005C4385"/>
    <w:rsid w:val="005C43A5"/>
    <w:rsid w:val="005C475A"/>
    <w:rsid w:val="005C4ECE"/>
    <w:rsid w:val="005C531C"/>
    <w:rsid w:val="005C597F"/>
    <w:rsid w:val="005C5B2D"/>
    <w:rsid w:val="005C67CC"/>
    <w:rsid w:val="005C6EF6"/>
    <w:rsid w:val="005C75D4"/>
    <w:rsid w:val="005D29E0"/>
    <w:rsid w:val="005D3048"/>
    <w:rsid w:val="005D36F1"/>
    <w:rsid w:val="005D43B2"/>
    <w:rsid w:val="005D51FB"/>
    <w:rsid w:val="005D565A"/>
    <w:rsid w:val="005D5FF7"/>
    <w:rsid w:val="005D6F94"/>
    <w:rsid w:val="005D7278"/>
    <w:rsid w:val="005E0B9E"/>
    <w:rsid w:val="005E1546"/>
    <w:rsid w:val="005E1F74"/>
    <w:rsid w:val="005E30B6"/>
    <w:rsid w:val="005E30EC"/>
    <w:rsid w:val="005E3BEE"/>
    <w:rsid w:val="005E3F7B"/>
    <w:rsid w:val="005E4E0D"/>
    <w:rsid w:val="005E61A3"/>
    <w:rsid w:val="005E6547"/>
    <w:rsid w:val="005E6B78"/>
    <w:rsid w:val="005E6DBE"/>
    <w:rsid w:val="005E7875"/>
    <w:rsid w:val="005E7BCE"/>
    <w:rsid w:val="005E7BE3"/>
    <w:rsid w:val="005E7CD9"/>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745B"/>
    <w:rsid w:val="005F78B1"/>
    <w:rsid w:val="00600142"/>
    <w:rsid w:val="00600401"/>
    <w:rsid w:val="00600A3A"/>
    <w:rsid w:val="00600CAA"/>
    <w:rsid w:val="0060106E"/>
    <w:rsid w:val="00601641"/>
    <w:rsid w:val="006017B3"/>
    <w:rsid w:val="00601C0B"/>
    <w:rsid w:val="006030BD"/>
    <w:rsid w:val="00603A29"/>
    <w:rsid w:val="00603E14"/>
    <w:rsid w:val="006040CA"/>
    <w:rsid w:val="006040CF"/>
    <w:rsid w:val="00604901"/>
    <w:rsid w:val="00604A1D"/>
    <w:rsid w:val="00604FDC"/>
    <w:rsid w:val="00605FD6"/>
    <w:rsid w:val="006060EF"/>
    <w:rsid w:val="0060627E"/>
    <w:rsid w:val="00606FF7"/>
    <w:rsid w:val="0060704E"/>
    <w:rsid w:val="006075D1"/>
    <w:rsid w:val="006109E7"/>
    <w:rsid w:val="00611075"/>
    <w:rsid w:val="00611335"/>
    <w:rsid w:val="0061151D"/>
    <w:rsid w:val="00611569"/>
    <w:rsid w:val="00611610"/>
    <w:rsid w:val="006118E9"/>
    <w:rsid w:val="00611A10"/>
    <w:rsid w:val="00612004"/>
    <w:rsid w:val="00612127"/>
    <w:rsid w:val="0061262D"/>
    <w:rsid w:val="00612CC6"/>
    <w:rsid w:val="006131EC"/>
    <w:rsid w:val="006137CE"/>
    <w:rsid w:val="00613874"/>
    <w:rsid w:val="00614486"/>
    <w:rsid w:val="006144D2"/>
    <w:rsid w:val="00614FCB"/>
    <w:rsid w:val="0061531D"/>
    <w:rsid w:val="00616322"/>
    <w:rsid w:val="0061636E"/>
    <w:rsid w:val="00616558"/>
    <w:rsid w:val="0061750E"/>
    <w:rsid w:val="00620C72"/>
    <w:rsid w:val="00621EA9"/>
    <w:rsid w:val="00622803"/>
    <w:rsid w:val="00622DC1"/>
    <w:rsid w:val="00622E67"/>
    <w:rsid w:val="0062346C"/>
    <w:rsid w:val="006235E7"/>
    <w:rsid w:val="00623684"/>
    <w:rsid w:val="0062398D"/>
    <w:rsid w:val="00623ADD"/>
    <w:rsid w:val="006243A5"/>
    <w:rsid w:val="00624F12"/>
    <w:rsid w:val="006257C3"/>
    <w:rsid w:val="00625848"/>
    <w:rsid w:val="00625CF0"/>
    <w:rsid w:val="00625DFC"/>
    <w:rsid w:val="006262C0"/>
    <w:rsid w:val="006262E2"/>
    <w:rsid w:val="00627727"/>
    <w:rsid w:val="00630136"/>
    <w:rsid w:val="00630E60"/>
    <w:rsid w:val="00630F82"/>
    <w:rsid w:val="00632847"/>
    <w:rsid w:val="00632A09"/>
    <w:rsid w:val="00633791"/>
    <w:rsid w:val="006338EE"/>
    <w:rsid w:val="006339E5"/>
    <w:rsid w:val="00633EF5"/>
    <w:rsid w:val="00634054"/>
    <w:rsid w:val="00634166"/>
    <w:rsid w:val="00634457"/>
    <w:rsid w:val="00634ED8"/>
    <w:rsid w:val="0063606A"/>
    <w:rsid w:val="00636BAE"/>
    <w:rsid w:val="00636F45"/>
    <w:rsid w:val="006378D3"/>
    <w:rsid w:val="0063797B"/>
    <w:rsid w:val="00637E6F"/>
    <w:rsid w:val="00640D0D"/>
    <w:rsid w:val="0064113A"/>
    <w:rsid w:val="00641B0C"/>
    <w:rsid w:val="00641B84"/>
    <w:rsid w:val="00642601"/>
    <w:rsid w:val="00642D30"/>
    <w:rsid w:val="006432C9"/>
    <w:rsid w:val="006438BD"/>
    <w:rsid w:val="006448B1"/>
    <w:rsid w:val="00644E3F"/>
    <w:rsid w:val="00645AC7"/>
    <w:rsid w:val="00645CC3"/>
    <w:rsid w:val="00647273"/>
    <w:rsid w:val="0064752F"/>
    <w:rsid w:val="00647852"/>
    <w:rsid w:val="00647A67"/>
    <w:rsid w:val="00647C5A"/>
    <w:rsid w:val="00650484"/>
    <w:rsid w:val="00652184"/>
    <w:rsid w:val="006534F0"/>
    <w:rsid w:val="00653D4C"/>
    <w:rsid w:val="006546E1"/>
    <w:rsid w:val="006547CD"/>
    <w:rsid w:val="006553D8"/>
    <w:rsid w:val="006557FA"/>
    <w:rsid w:val="00656BD0"/>
    <w:rsid w:val="00657A18"/>
    <w:rsid w:val="00657E0E"/>
    <w:rsid w:val="00660065"/>
    <w:rsid w:val="00660A5D"/>
    <w:rsid w:val="00660C2A"/>
    <w:rsid w:val="00660D85"/>
    <w:rsid w:val="00660D8D"/>
    <w:rsid w:val="00660E19"/>
    <w:rsid w:val="006618E7"/>
    <w:rsid w:val="00661BBB"/>
    <w:rsid w:val="00661E88"/>
    <w:rsid w:val="0066289B"/>
    <w:rsid w:val="00662E3A"/>
    <w:rsid w:val="00663020"/>
    <w:rsid w:val="00663022"/>
    <w:rsid w:val="006637AD"/>
    <w:rsid w:val="00663A0C"/>
    <w:rsid w:val="00663B12"/>
    <w:rsid w:val="00663F4C"/>
    <w:rsid w:val="00664586"/>
    <w:rsid w:val="0066465E"/>
    <w:rsid w:val="0066530B"/>
    <w:rsid w:val="00665C8E"/>
    <w:rsid w:val="00666953"/>
    <w:rsid w:val="00666E5E"/>
    <w:rsid w:val="00667449"/>
    <w:rsid w:val="0066764B"/>
    <w:rsid w:val="006679EC"/>
    <w:rsid w:val="00672539"/>
    <w:rsid w:val="006737D9"/>
    <w:rsid w:val="0067492B"/>
    <w:rsid w:val="00674AC9"/>
    <w:rsid w:val="00675FC5"/>
    <w:rsid w:val="0067604D"/>
    <w:rsid w:val="006760AE"/>
    <w:rsid w:val="00676A52"/>
    <w:rsid w:val="00676BCC"/>
    <w:rsid w:val="00677174"/>
    <w:rsid w:val="00677692"/>
    <w:rsid w:val="00677A54"/>
    <w:rsid w:val="00680E08"/>
    <w:rsid w:val="006815F9"/>
    <w:rsid w:val="00681D57"/>
    <w:rsid w:val="00681D65"/>
    <w:rsid w:val="00682187"/>
    <w:rsid w:val="006824F3"/>
    <w:rsid w:val="00682AED"/>
    <w:rsid w:val="00683F7C"/>
    <w:rsid w:val="00684287"/>
    <w:rsid w:val="006846AC"/>
    <w:rsid w:val="00685621"/>
    <w:rsid w:val="00687614"/>
    <w:rsid w:val="0068789F"/>
    <w:rsid w:val="00690570"/>
    <w:rsid w:val="00690C9B"/>
    <w:rsid w:val="00691EB7"/>
    <w:rsid w:val="00691F78"/>
    <w:rsid w:val="00692BA0"/>
    <w:rsid w:val="0069305B"/>
    <w:rsid w:val="0069391F"/>
    <w:rsid w:val="00693FC8"/>
    <w:rsid w:val="00694243"/>
    <w:rsid w:val="00694609"/>
    <w:rsid w:val="0069540F"/>
    <w:rsid w:val="00695CAF"/>
    <w:rsid w:val="00696199"/>
    <w:rsid w:val="0069683A"/>
    <w:rsid w:val="006979E9"/>
    <w:rsid w:val="006A01BB"/>
    <w:rsid w:val="006A059D"/>
    <w:rsid w:val="006A11A6"/>
    <w:rsid w:val="006A13B0"/>
    <w:rsid w:val="006A21E9"/>
    <w:rsid w:val="006A23B4"/>
    <w:rsid w:val="006A2723"/>
    <w:rsid w:val="006A2A46"/>
    <w:rsid w:val="006A2DF1"/>
    <w:rsid w:val="006A33D0"/>
    <w:rsid w:val="006A3448"/>
    <w:rsid w:val="006A3D6A"/>
    <w:rsid w:val="006A45C1"/>
    <w:rsid w:val="006A49A6"/>
    <w:rsid w:val="006A4CB9"/>
    <w:rsid w:val="006A5EAF"/>
    <w:rsid w:val="006A6424"/>
    <w:rsid w:val="006A7184"/>
    <w:rsid w:val="006A747D"/>
    <w:rsid w:val="006A7B3E"/>
    <w:rsid w:val="006A7DE0"/>
    <w:rsid w:val="006B093B"/>
    <w:rsid w:val="006B0D84"/>
    <w:rsid w:val="006B0DAA"/>
    <w:rsid w:val="006B0EAC"/>
    <w:rsid w:val="006B1011"/>
    <w:rsid w:val="006B141A"/>
    <w:rsid w:val="006B20B6"/>
    <w:rsid w:val="006B27A7"/>
    <w:rsid w:val="006B29BF"/>
    <w:rsid w:val="006B2FB2"/>
    <w:rsid w:val="006B36FD"/>
    <w:rsid w:val="006B3719"/>
    <w:rsid w:val="006B3A03"/>
    <w:rsid w:val="006B3BB3"/>
    <w:rsid w:val="006B3C27"/>
    <w:rsid w:val="006B419F"/>
    <w:rsid w:val="006B440D"/>
    <w:rsid w:val="006B445B"/>
    <w:rsid w:val="006B481C"/>
    <w:rsid w:val="006B48AB"/>
    <w:rsid w:val="006B5492"/>
    <w:rsid w:val="006B58C6"/>
    <w:rsid w:val="006B6702"/>
    <w:rsid w:val="006C0427"/>
    <w:rsid w:val="006C053C"/>
    <w:rsid w:val="006C09D1"/>
    <w:rsid w:val="006C0CAA"/>
    <w:rsid w:val="006C14D4"/>
    <w:rsid w:val="006C220F"/>
    <w:rsid w:val="006C2802"/>
    <w:rsid w:val="006C2F60"/>
    <w:rsid w:val="006C362F"/>
    <w:rsid w:val="006C37F9"/>
    <w:rsid w:val="006C3802"/>
    <w:rsid w:val="006C3A7B"/>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BB0"/>
    <w:rsid w:val="006D3D25"/>
    <w:rsid w:val="006D449F"/>
    <w:rsid w:val="006D6431"/>
    <w:rsid w:val="006D6D32"/>
    <w:rsid w:val="006D6D6A"/>
    <w:rsid w:val="006D710A"/>
    <w:rsid w:val="006E025D"/>
    <w:rsid w:val="006E06AB"/>
    <w:rsid w:val="006E0CE7"/>
    <w:rsid w:val="006E1348"/>
    <w:rsid w:val="006E156D"/>
    <w:rsid w:val="006E174F"/>
    <w:rsid w:val="006E1F0E"/>
    <w:rsid w:val="006E1F3D"/>
    <w:rsid w:val="006E1FCB"/>
    <w:rsid w:val="006E22BE"/>
    <w:rsid w:val="006E2447"/>
    <w:rsid w:val="006E2904"/>
    <w:rsid w:val="006E2E90"/>
    <w:rsid w:val="006E3D69"/>
    <w:rsid w:val="006E3E86"/>
    <w:rsid w:val="006E4596"/>
    <w:rsid w:val="006E4EA8"/>
    <w:rsid w:val="006E535E"/>
    <w:rsid w:val="006E614E"/>
    <w:rsid w:val="006F01BC"/>
    <w:rsid w:val="006F1617"/>
    <w:rsid w:val="006F27D9"/>
    <w:rsid w:val="006F2D0C"/>
    <w:rsid w:val="006F4474"/>
    <w:rsid w:val="006F48D9"/>
    <w:rsid w:val="006F5F1B"/>
    <w:rsid w:val="006F61D2"/>
    <w:rsid w:val="006F66DA"/>
    <w:rsid w:val="006F6BD6"/>
    <w:rsid w:val="006F7282"/>
    <w:rsid w:val="007002C7"/>
    <w:rsid w:val="00700838"/>
    <w:rsid w:val="007025C9"/>
    <w:rsid w:val="0070335E"/>
    <w:rsid w:val="00703A21"/>
    <w:rsid w:val="0070441C"/>
    <w:rsid w:val="00704DB7"/>
    <w:rsid w:val="00705105"/>
    <w:rsid w:val="007054A7"/>
    <w:rsid w:val="00705CE7"/>
    <w:rsid w:val="00706014"/>
    <w:rsid w:val="00706214"/>
    <w:rsid w:val="00706AEC"/>
    <w:rsid w:val="00707255"/>
    <w:rsid w:val="00707526"/>
    <w:rsid w:val="007077E2"/>
    <w:rsid w:val="007100BA"/>
    <w:rsid w:val="00710274"/>
    <w:rsid w:val="00710E6D"/>
    <w:rsid w:val="007110C8"/>
    <w:rsid w:val="00711542"/>
    <w:rsid w:val="00711CC7"/>
    <w:rsid w:val="00711DE4"/>
    <w:rsid w:val="00712342"/>
    <w:rsid w:val="00712464"/>
    <w:rsid w:val="00712C7D"/>
    <w:rsid w:val="00712F5F"/>
    <w:rsid w:val="00713D11"/>
    <w:rsid w:val="007146F5"/>
    <w:rsid w:val="00714A71"/>
    <w:rsid w:val="00714CF3"/>
    <w:rsid w:val="00716475"/>
    <w:rsid w:val="00716694"/>
    <w:rsid w:val="00716789"/>
    <w:rsid w:val="00716B5E"/>
    <w:rsid w:val="00717238"/>
    <w:rsid w:val="00717349"/>
    <w:rsid w:val="00717755"/>
    <w:rsid w:val="00717FFB"/>
    <w:rsid w:val="00720076"/>
    <w:rsid w:val="00720CAC"/>
    <w:rsid w:val="00720DB8"/>
    <w:rsid w:val="00722154"/>
    <w:rsid w:val="00722BCC"/>
    <w:rsid w:val="0072303E"/>
    <w:rsid w:val="00723700"/>
    <w:rsid w:val="007239A5"/>
    <w:rsid w:val="007264E1"/>
    <w:rsid w:val="00727154"/>
    <w:rsid w:val="007303E5"/>
    <w:rsid w:val="007309B5"/>
    <w:rsid w:val="0073258E"/>
    <w:rsid w:val="007326B6"/>
    <w:rsid w:val="00732B6E"/>
    <w:rsid w:val="00732B91"/>
    <w:rsid w:val="00732C0B"/>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A98"/>
    <w:rsid w:val="007373A8"/>
    <w:rsid w:val="00737905"/>
    <w:rsid w:val="007379FB"/>
    <w:rsid w:val="00737DD9"/>
    <w:rsid w:val="00740423"/>
    <w:rsid w:val="007406BB"/>
    <w:rsid w:val="0074114F"/>
    <w:rsid w:val="00741D91"/>
    <w:rsid w:val="00741F4C"/>
    <w:rsid w:val="00742208"/>
    <w:rsid w:val="007422B7"/>
    <w:rsid w:val="00742325"/>
    <w:rsid w:val="00742598"/>
    <w:rsid w:val="00742BB8"/>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1E0C"/>
    <w:rsid w:val="0075232F"/>
    <w:rsid w:val="007529CF"/>
    <w:rsid w:val="00752B3A"/>
    <w:rsid w:val="00752D31"/>
    <w:rsid w:val="00752DBC"/>
    <w:rsid w:val="00753DB0"/>
    <w:rsid w:val="0075482A"/>
    <w:rsid w:val="007549DA"/>
    <w:rsid w:val="00755306"/>
    <w:rsid w:val="00755AFA"/>
    <w:rsid w:val="00755E93"/>
    <w:rsid w:val="007569D1"/>
    <w:rsid w:val="00756DF0"/>
    <w:rsid w:val="00756E17"/>
    <w:rsid w:val="007575EC"/>
    <w:rsid w:val="00757C22"/>
    <w:rsid w:val="00757D4A"/>
    <w:rsid w:val="00760DCB"/>
    <w:rsid w:val="0076115B"/>
    <w:rsid w:val="007613EC"/>
    <w:rsid w:val="00761A28"/>
    <w:rsid w:val="00761C0F"/>
    <w:rsid w:val="00761E72"/>
    <w:rsid w:val="00762223"/>
    <w:rsid w:val="0076295E"/>
    <w:rsid w:val="00762FA0"/>
    <w:rsid w:val="00763920"/>
    <w:rsid w:val="00763AF3"/>
    <w:rsid w:val="00763B53"/>
    <w:rsid w:val="007642EA"/>
    <w:rsid w:val="00764F5C"/>
    <w:rsid w:val="00764F6C"/>
    <w:rsid w:val="0076521F"/>
    <w:rsid w:val="007661FD"/>
    <w:rsid w:val="00766412"/>
    <w:rsid w:val="007668E5"/>
    <w:rsid w:val="00766973"/>
    <w:rsid w:val="0076714A"/>
    <w:rsid w:val="00767D1E"/>
    <w:rsid w:val="0077027E"/>
    <w:rsid w:val="0077093A"/>
    <w:rsid w:val="00770979"/>
    <w:rsid w:val="00771040"/>
    <w:rsid w:val="007718B0"/>
    <w:rsid w:val="007736F8"/>
    <w:rsid w:val="00773A00"/>
    <w:rsid w:val="00773FE0"/>
    <w:rsid w:val="0077496F"/>
    <w:rsid w:val="00774D35"/>
    <w:rsid w:val="00774DAB"/>
    <w:rsid w:val="00775207"/>
    <w:rsid w:val="007753F7"/>
    <w:rsid w:val="00775D5A"/>
    <w:rsid w:val="00775EC4"/>
    <w:rsid w:val="00775F22"/>
    <w:rsid w:val="0077662A"/>
    <w:rsid w:val="007773F0"/>
    <w:rsid w:val="0077779D"/>
    <w:rsid w:val="00777E3B"/>
    <w:rsid w:val="00780417"/>
    <w:rsid w:val="0078081D"/>
    <w:rsid w:val="00780E2B"/>
    <w:rsid w:val="007813CB"/>
    <w:rsid w:val="00781A83"/>
    <w:rsid w:val="00781B0F"/>
    <w:rsid w:val="00781E1E"/>
    <w:rsid w:val="00781E92"/>
    <w:rsid w:val="00782009"/>
    <w:rsid w:val="007821A0"/>
    <w:rsid w:val="007839E5"/>
    <w:rsid w:val="00783BCF"/>
    <w:rsid w:val="0078466F"/>
    <w:rsid w:val="00784CF1"/>
    <w:rsid w:val="007874EC"/>
    <w:rsid w:val="0078784D"/>
    <w:rsid w:val="00787901"/>
    <w:rsid w:val="00787AA3"/>
    <w:rsid w:val="00790756"/>
    <w:rsid w:val="00790A68"/>
    <w:rsid w:val="00791A06"/>
    <w:rsid w:val="00791B08"/>
    <w:rsid w:val="007924E1"/>
    <w:rsid w:val="00792641"/>
    <w:rsid w:val="0079266D"/>
    <w:rsid w:val="0079299D"/>
    <w:rsid w:val="00794193"/>
    <w:rsid w:val="0079622D"/>
    <w:rsid w:val="007962E5"/>
    <w:rsid w:val="0079687A"/>
    <w:rsid w:val="00796E4C"/>
    <w:rsid w:val="0079705F"/>
    <w:rsid w:val="0079787B"/>
    <w:rsid w:val="00797CA4"/>
    <w:rsid w:val="007A0577"/>
    <w:rsid w:val="007A05F8"/>
    <w:rsid w:val="007A08D3"/>
    <w:rsid w:val="007A0CB8"/>
    <w:rsid w:val="007A0DB4"/>
    <w:rsid w:val="007A1442"/>
    <w:rsid w:val="007A154D"/>
    <w:rsid w:val="007A1806"/>
    <w:rsid w:val="007A2037"/>
    <w:rsid w:val="007A23C6"/>
    <w:rsid w:val="007A3E0F"/>
    <w:rsid w:val="007A4D82"/>
    <w:rsid w:val="007A5242"/>
    <w:rsid w:val="007A52CC"/>
    <w:rsid w:val="007A63FE"/>
    <w:rsid w:val="007A7B10"/>
    <w:rsid w:val="007A7E9D"/>
    <w:rsid w:val="007B0102"/>
    <w:rsid w:val="007B073C"/>
    <w:rsid w:val="007B0E62"/>
    <w:rsid w:val="007B1311"/>
    <w:rsid w:val="007B2159"/>
    <w:rsid w:val="007B2EE4"/>
    <w:rsid w:val="007B30DB"/>
    <w:rsid w:val="007B325A"/>
    <w:rsid w:val="007B3782"/>
    <w:rsid w:val="007B3B0C"/>
    <w:rsid w:val="007B3E75"/>
    <w:rsid w:val="007B4877"/>
    <w:rsid w:val="007B535A"/>
    <w:rsid w:val="007B55D9"/>
    <w:rsid w:val="007B580E"/>
    <w:rsid w:val="007B5981"/>
    <w:rsid w:val="007B5B55"/>
    <w:rsid w:val="007B5F96"/>
    <w:rsid w:val="007B6FA1"/>
    <w:rsid w:val="007B7684"/>
    <w:rsid w:val="007B76C3"/>
    <w:rsid w:val="007B7A17"/>
    <w:rsid w:val="007B7C26"/>
    <w:rsid w:val="007B7D93"/>
    <w:rsid w:val="007C04B5"/>
    <w:rsid w:val="007C1B18"/>
    <w:rsid w:val="007C227B"/>
    <w:rsid w:val="007C23E6"/>
    <w:rsid w:val="007C2B1E"/>
    <w:rsid w:val="007C2EB2"/>
    <w:rsid w:val="007C361A"/>
    <w:rsid w:val="007C5920"/>
    <w:rsid w:val="007C5C83"/>
    <w:rsid w:val="007C5D42"/>
    <w:rsid w:val="007C657B"/>
    <w:rsid w:val="007C6739"/>
    <w:rsid w:val="007D07D5"/>
    <w:rsid w:val="007D0953"/>
    <w:rsid w:val="007D121D"/>
    <w:rsid w:val="007D149C"/>
    <w:rsid w:val="007D1E9C"/>
    <w:rsid w:val="007D22A1"/>
    <w:rsid w:val="007D3140"/>
    <w:rsid w:val="007D3386"/>
    <w:rsid w:val="007D3B77"/>
    <w:rsid w:val="007D3E80"/>
    <w:rsid w:val="007D44CF"/>
    <w:rsid w:val="007D4DEF"/>
    <w:rsid w:val="007D4EBD"/>
    <w:rsid w:val="007D538D"/>
    <w:rsid w:val="007D623F"/>
    <w:rsid w:val="007D7890"/>
    <w:rsid w:val="007D7AE1"/>
    <w:rsid w:val="007D7D16"/>
    <w:rsid w:val="007E01AB"/>
    <w:rsid w:val="007E0299"/>
    <w:rsid w:val="007E05F4"/>
    <w:rsid w:val="007E0BB4"/>
    <w:rsid w:val="007E1BD2"/>
    <w:rsid w:val="007E26C5"/>
    <w:rsid w:val="007E29F7"/>
    <w:rsid w:val="007E43A0"/>
    <w:rsid w:val="007E50ED"/>
    <w:rsid w:val="007E5441"/>
    <w:rsid w:val="007E5CFC"/>
    <w:rsid w:val="007E630A"/>
    <w:rsid w:val="007E6832"/>
    <w:rsid w:val="007E6B60"/>
    <w:rsid w:val="007F12C4"/>
    <w:rsid w:val="007F1403"/>
    <w:rsid w:val="007F144F"/>
    <w:rsid w:val="007F15CC"/>
    <w:rsid w:val="007F1629"/>
    <w:rsid w:val="007F16F8"/>
    <w:rsid w:val="007F175E"/>
    <w:rsid w:val="007F180E"/>
    <w:rsid w:val="007F1F15"/>
    <w:rsid w:val="007F2A06"/>
    <w:rsid w:val="007F34E6"/>
    <w:rsid w:val="007F3B5B"/>
    <w:rsid w:val="007F4258"/>
    <w:rsid w:val="007F5647"/>
    <w:rsid w:val="007F5E33"/>
    <w:rsid w:val="007F66B4"/>
    <w:rsid w:val="007F68A3"/>
    <w:rsid w:val="007F68BE"/>
    <w:rsid w:val="007F6C88"/>
    <w:rsid w:val="007F6ECB"/>
    <w:rsid w:val="007F71C6"/>
    <w:rsid w:val="007F722D"/>
    <w:rsid w:val="007F784F"/>
    <w:rsid w:val="00800368"/>
    <w:rsid w:val="00801932"/>
    <w:rsid w:val="008022F1"/>
    <w:rsid w:val="00802C68"/>
    <w:rsid w:val="008040D8"/>
    <w:rsid w:val="0080454A"/>
    <w:rsid w:val="0080477E"/>
    <w:rsid w:val="008047AD"/>
    <w:rsid w:val="008048C6"/>
    <w:rsid w:val="008050A7"/>
    <w:rsid w:val="0080539C"/>
    <w:rsid w:val="00805BFA"/>
    <w:rsid w:val="00806119"/>
    <w:rsid w:val="00806440"/>
    <w:rsid w:val="00807F16"/>
    <w:rsid w:val="00810276"/>
    <w:rsid w:val="0081040F"/>
    <w:rsid w:val="00810715"/>
    <w:rsid w:val="008115B0"/>
    <w:rsid w:val="00811649"/>
    <w:rsid w:val="00812482"/>
    <w:rsid w:val="00812A04"/>
    <w:rsid w:val="0081487F"/>
    <w:rsid w:val="00814926"/>
    <w:rsid w:val="00814B80"/>
    <w:rsid w:val="008150F7"/>
    <w:rsid w:val="0081575A"/>
    <w:rsid w:val="00816589"/>
    <w:rsid w:val="0081668F"/>
    <w:rsid w:val="0081685F"/>
    <w:rsid w:val="00816B6F"/>
    <w:rsid w:val="00816BA0"/>
    <w:rsid w:val="008178A1"/>
    <w:rsid w:val="0082042B"/>
    <w:rsid w:val="008204DB"/>
    <w:rsid w:val="00821100"/>
    <w:rsid w:val="0082164E"/>
    <w:rsid w:val="008219C3"/>
    <w:rsid w:val="00821A35"/>
    <w:rsid w:val="00821C13"/>
    <w:rsid w:val="00821CD8"/>
    <w:rsid w:val="008228AC"/>
    <w:rsid w:val="00824172"/>
    <w:rsid w:val="00824D5A"/>
    <w:rsid w:val="00825051"/>
    <w:rsid w:val="00825DA1"/>
    <w:rsid w:val="0082613A"/>
    <w:rsid w:val="00826586"/>
    <w:rsid w:val="00830197"/>
    <w:rsid w:val="008303B5"/>
    <w:rsid w:val="008307D3"/>
    <w:rsid w:val="00831762"/>
    <w:rsid w:val="00831DDE"/>
    <w:rsid w:val="00831E02"/>
    <w:rsid w:val="0083228F"/>
    <w:rsid w:val="00832374"/>
    <w:rsid w:val="00832428"/>
    <w:rsid w:val="00832779"/>
    <w:rsid w:val="00832A75"/>
    <w:rsid w:val="00832B8D"/>
    <w:rsid w:val="00833181"/>
    <w:rsid w:val="00833718"/>
    <w:rsid w:val="00833FA8"/>
    <w:rsid w:val="00834FEB"/>
    <w:rsid w:val="00835630"/>
    <w:rsid w:val="00835BD1"/>
    <w:rsid w:val="00835E5A"/>
    <w:rsid w:val="00835EA6"/>
    <w:rsid w:val="00836913"/>
    <w:rsid w:val="00836D93"/>
    <w:rsid w:val="0083721F"/>
    <w:rsid w:val="008373AA"/>
    <w:rsid w:val="008375B6"/>
    <w:rsid w:val="0083763A"/>
    <w:rsid w:val="008416D6"/>
    <w:rsid w:val="00842140"/>
    <w:rsid w:val="00842413"/>
    <w:rsid w:val="008426D9"/>
    <w:rsid w:val="00843F6C"/>
    <w:rsid w:val="008440AB"/>
    <w:rsid w:val="00844344"/>
    <w:rsid w:val="00844890"/>
    <w:rsid w:val="00844A71"/>
    <w:rsid w:val="00845809"/>
    <w:rsid w:val="00845BDC"/>
    <w:rsid w:val="0084623C"/>
    <w:rsid w:val="00846313"/>
    <w:rsid w:val="008470EB"/>
    <w:rsid w:val="0084734A"/>
    <w:rsid w:val="00850677"/>
    <w:rsid w:val="008513D5"/>
    <w:rsid w:val="00852559"/>
    <w:rsid w:val="008532BE"/>
    <w:rsid w:val="00854130"/>
    <w:rsid w:val="00854950"/>
    <w:rsid w:val="00854F76"/>
    <w:rsid w:val="00855C64"/>
    <w:rsid w:val="00856679"/>
    <w:rsid w:val="0085708F"/>
    <w:rsid w:val="00857C53"/>
    <w:rsid w:val="008600F6"/>
    <w:rsid w:val="00860E14"/>
    <w:rsid w:val="00860E9C"/>
    <w:rsid w:val="0086158F"/>
    <w:rsid w:val="00861DAD"/>
    <w:rsid w:val="00861DF2"/>
    <w:rsid w:val="0086261A"/>
    <w:rsid w:val="00862654"/>
    <w:rsid w:val="008629EA"/>
    <w:rsid w:val="008631EA"/>
    <w:rsid w:val="0086333D"/>
    <w:rsid w:val="00863C9C"/>
    <w:rsid w:val="00863DF0"/>
    <w:rsid w:val="0086443E"/>
    <w:rsid w:val="00864AC6"/>
    <w:rsid w:val="00864EC8"/>
    <w:rsid w:val="0086706D"/>
    <w:rsid w:val="0086776C"/>
    <w:rsid w:val="0086799C"/>
    <w:rsid w:val="00867F74"/>
    <w:rsid w:val="00870DBE"/>
    <w:rsid w:val="00871F96"/>
    <w:rsid w:val="00872283"/>
    <w:rsid w:val="008725EA"/>
    <w:rsid w:val="0087321E"/>
    <w:rsid w:val="00873540"/>
    <w:rsid w:val="00873808"/>
    <w:rsid w:val="00874424"/>
    <w:rsid w:val="0087472F"/>
    <w:rsid w:val="00874913"/>
    <w:rsid w:val="00874C95"/>
    <w:rsid w:val="00874F3F"/>
    <w:rsid w:val="00875199"/>
    <w:rsid w:val="00875B62"/>
    <w:rsid w:val="00875CB7"/>
    <w:rsid w:val="00875F9E"/>
    <w:rsid w:val="00876415"/>
    <w:rsid w:val="0087676A"/>
    <w:rsid w:val="008767A9"/>
    <w:rsid w:val="008768FC"/>
    <w:rsid w:val="00876EC1"/>
    <w:rsid w:val="008810D2"/>
    <w:rsid w:val="00881D62"/>
    <w:rsid w:val="00882004"/>
    <w:rsid w:val="00883C7D"/>
    <w:rsid w:val="00883D05"/>
    <w:rsid w:val="008869AF"/>
    <w:rsid w:val="00886DB3"/>
    <w:rsid w:val="00887E32"/>
    <w:rsid w:val="00890395"/>
    <w:rsid w:val="00891458"/>
    <w:rsid w:val="00891C3F"/>
    <w:rsid w:val="00892205"/>
    <w:rsid w:val="008928BB"/>
    <w:rsid w:val="00892973"/>
    <w:rsid w:val="00892CA6"/>
    <w:rsid w:val="00892FF8"/>
    <w:rsid w:val="00896248"/>
    <w:rsid w:val="00897008"/>
    <w:rsid w:val="0089718B"/>
    <w:rsid w:val="00897960"/>
    <w:rsid w:val="00897AB1"/>
    <w:rsid w:val="00897AC8"/>
    <w:rsid w:val="008A1668"/>
    <w:rsid w:val="008A1740"/>
    <w:rsid w:val="008A1C72"/>
    <w:rsid w:val="008A1F9E"/>
    <w:rsid w:val="008A2042"/>
    <w:rsid w:val="008A3134"/>
    <w:rsid w:val="008A343B"/>
    <w:rsid w:val="008A43F1"/>
    <w:rsid w:val="008A486C"/>
    <w:rsid w:val="008A4FFD"/>
    <w:rsid w:val="008A5027"/>
    <w:rsid w:val="008A560A"/>
    <w:rsid w:val="008A5B3A"/>
    <w:rsid w:val="008A62A1"/>
    <w:rsid w:val="008A656A"/>
    <w:rsid w:val="008A6BC0"/>
    <w:rsid w:val="008A7108"/>
    <w:rsid w:val="008A7B57"/>
    <w:rsid w:val="008A7D15"/>
    <w:rsid w:val="008A7F89"/>
    <w:rsid w:val="008B027C"/>
    <w:rsid w:val="008B045D"/>
    <w:rsid w:val="008B0E57"/>
    <w:rsid w:val="008B1587"/>
    <w:rsid w:val="008B20C5"/>
    <w:rsid w:val="008B2E39"/>
    <w:rsid w:val="008B2ED0"/>
    <w:rsid w:val="008B3561"/>
    <w:rsid w:val="008B3C4E"/>
    <w:rsid w:val="008B3F76"/>
    <w:rsid w:val="008B40E3"/>
    <w:rsid w:val="008B43F8"/>
    <w:rsid w:val="008B462D"/>
    <w:rsid w:val="008B51DF"/>
    <w:rsid w:val="008B5D50"/>
    <w:rsid w:val="008B6DA6"/>
    <w:rsid w:val="008B6F3B"/>
    <w:rsid w:val="008B7160"/>
    <w:rsid w:val="008B74A0"/>
    <w:rsid w:val="008C0529"/>
    <w:rsid w:val="008C1716"/>
    <w:rsid w:val="008C34C9"/>
    <w:rsid w:val="008C482E"/>
    <w:rsid w:val="008C4F68"/>
    <w:rsid w:val="008C514E"/>
    <w:rsid w:val="008C535B"/>
    <w:rsid w:val="008C5D0C"/>
    <w:rsid w:val="008C5D20"/>
    <w:rsid w:val="008C6506"/>
    <w:rsid w:val="008C653B"/>
    <w:rsid w:val="008C7F3E"/>
    <w:rsid w:val="008D0C6C"/>
    <w:rsid w:val="008D150D"/>
    <w:rsid w:val="008D1788"/>
    <w:rsid w:val="008D18D8"/>
    <w:rsid w:val="008D2995"/>
    <w:rsid w:val="008D3025"/>
    <w:rsid w:val="008D34A2"/>
    <w:rsid w:val="008D34E1"/>
    <w:rsid w:val="008D3F8D"/>
    <w:rsid w:val="008D4044"/>
    <w:rsid w:val="008D41EE"/>
    <w:rsid w:val="008D44B4"/>
    <w:rsid w:val="008D44FE"/>
    <w:rsid w:val="008D528C"/>
    <w:rsid w:val="008D5755"/>
    <w:rsid w:val="008D5BE2"/>
    <w:rsid w:val="008D5EDD"/>
    <w:rsid w:val="008D6129"/>
    <w:rsid w:val="008D648F"/>
    <w:rsid w:val="008D6E6D"/>
    <w:rsid w:val="008D7134"/>
    <w:rsid w:val="008D721F"/>
    <w:rsid w:val="008D7558"/>
    <w:rsid w:val="008D7F41"/>
    <w:rsid w:val="008E061E"/>
    <w:rsid w:val="008E1580"/>
    <w:rsid w:val="008E2F36"/>
    <w:rsid w:val="008E2F6A"/>
    <w:rsid w:val="008E35A8"/>
    <w:rsid w:val="008E35B8"/>
    <w:rsid w:val="008E48F3"/>
    <w:rsid w:val="008E4D47"/>
    <w:rsid w:val="008E4F69"/>
    <w:rsid w:val="008E5A09"/>
    <w:rsid w:val="008E5A90"/>
    <w:rsid w:val="008E5E14"/>
    <w:rsid w:val="008E6655"/>
    <w:rsid w:val="008E6944"/>
    <w:rsid w:val="008E6D5F"/>
    <w:rsid w:val="008E79FE"/>
    <w:rsid w:val="008F0104"/>
    <w:rsid w:val="008F01C6"/>
    <w:rsid w:val="008F0896"/>
    <w:rsid w:val="008F09F7"/>
    <w:rsid w:val="008F102E"/>
    <w:rsid w:val="008F138A"/>
    <w:rsid w:val="008F15C7"/>
    <w:rsid w:val="008F170C"/>
    <w:rsid w:val="008F1CA7"/>
    <w:rsid w:val="008F2A56"/>
    <w:rsid w:val="008F2DA7"/>
    <w:rsid w:val="008F2DF8"/>
    <w:rsid w:val="008F2E1C"/>
    <w:rsid w:val="008F2E5E"/>
    <w:rsid w:val="008F3016"/>
    <w:rsid w:val="008F3CD9"/>
    <w:rsid w:val="008F44D7"/>
    <w:rsid w:val="008F4588"/>
    <w:rsid w:val="008F45EB"/>
    <w:rsid w:val="008F6059"/>
    <w:rsid w:val="008F67D2"/>
    <w:rsid w:val="008F6A45"/>
    <w:rsid w:val="008F73ED"/>
    <w:rsid w:val="008F7DA1"/>
    <w:rsid w:val="009002C7"/>
    <w:rsid w:val="009004DA"/>
    <w:rsid w:val="00900663"/>
    <w:rsid w:val="009008E4"/>
    <w:rsid w:val="00901441"/>
    <w:rsid w:val="00901693"/>
    <w:rsid w:val="00901F28"/>
    <w:rsid w:val="00902080"/>
    <w:rsid w:val="009026E9"/>
    <w:rsid w:val="00903088"/>
    <w:rsid w:val="00903E56"/>
    <w:rsid w:val="009044DA"/>
    <w:rsid w:val="00904D83"/>
    <w:rsid w:val="0090509A"/>
    <w:rsid w:val="009051EF"/>
    <w:rsid w:val="009052C1"/>
    <w:rsid w:val="0090647C"/>
    <w:rsid w:val="00906D49"/>
    <w:rsid w:val="00906EE8"/>
    <w:rsid w:val="00907482"/>
    <w:rsid w:val="0090771F"/>
    <w:rsid w:val="00907A5E"/>
    <w:rsid w:val="009107EE"/>
    <w:rsid w:val="00910A08"/>
    <w:rsid w:val="00911633"/>
    <w:rsid w:val="00911E59"/>
    <w:rsid w:val="009120BF"/>
    <w:rsid w:val="009136CB"/>
    <w:rsid w:val="009139E9"/>
    <w:rsid w:val="0091522A"/>
    <w:rsid w:val="00921AF6"/>
    <w:rsid w:val="00921C13"/>
    <w:rsid w:val="00921C9D"/>
    <w:rsid w:val="00922588"/>
    <w:rsid w:val="00922908"/>
    <w:rsid w:val="00922D9B"/>
    <w:rsid w:val="009235F0"/>
    <w:rsid w:val="00923642"/>
    <w:rsid w:val="009246DA"/>
    <w:rsid w:val="00924C08"/>
    <w:rsid w:val="009259D6"/>
    <w:rsid w:val="009261C2"/>
    <w:rsid w:val="00926AEE"/>
    <w:rsid w:val="0092751C"/>
    <w:rsid w:val="009275F5"/>
    <w:rsid w:val="00927DFC"/>
    <w:rsid w:val="00930C49"/>
    <w:rsid w:val="00931874"/>
    <w:rsid w:val="00932B4F"/>
    <w:rsid w:val="00932D7C"/>
    <w:rsid w:val="00932D8F"/>
    <w:rsid w:val="00932DF5"/>
    <w:rsid w:val="00933538"/>
    <w:rsid w:val="00933705"/>
    <w:rsid w:val="00935019"/>
    <w:rsid w:val="00935610"/>
    <w:rsid w:val="00935F46"/>
    <w:rsid w:val="00936098"/>
    <w:rsid w:val="00936804"/>
    <w:rsid w:val="00937607"/>
    <w:rsid w:val="00940A9B"/>
    <w:rsid w:val="00941984"/>
    <w:rsid w:val="00941B98"/>
    <w:rsid w:val="00941C53"/>
    <w:rsid w:val="00942131"/>
    <w:rsid w:val="00942C10"/>
    <w:rsid w:val="00942CC2"/>
    <w:rsid w:val="0094321B"/>
    <w:rsid w:val="009435F9"/>
    <w:rsid w:val="00943ED1"/>
    <w:rsid w:val="0094400E"/>
    <w:rsid w:val="0094487C"/>
    <w:rsid w:val="009451A3"/>
    <w:rsid w:val="0094551E"/>
    <w:rsid w:val="0094583C"/>
    <w:rsid w:val="00945D3E"/>
    <w:rsid w:val="00946AA3"/>
    <w:rsid w:val="0094758D"/>
    <w:rsid w:val="00950488"/>
    <w:rsid w:val="009504F8"/>
    <w:rsid w:val="009508A5"/>
    <w:rsid w:val="009518C4"/>
    <w:rsid w:val="00951BD1"/>
    <w:rsid w:val="00951DBA"/>
    <w:rsid w:val="0095239E"/>
    <w:rsid w:val="00952DE0"/>
    <w:rsid w:val="00952EBF"/>
    <w:rsid w:val="00954261"/>
    <w:rsid w:val="00954435"/>
    <w:rsid w:val="00954C1F"/>
    <w:rsid w:val="00954EB6"/>
    <w:rsid w:val="00955129"/>
    <w:rsid w:val="00955478"/>
    <w:rsid w:val="009554A7"/>
    <w:rsid w:val="00955BC8"/>
    <w:rsid w:val="00956403"/>
    <w:rsid w:val="009565B8"/>
    <w:rsid w:val="009572C1"/>
    <w:rsid w:val="009575F2"/>
    <w:rsid w:val="0096048C"/>
    <w:rsid w:val="009607FE"/>
    <w:rsid w:val="00961B35"/>
    <w:rsid w:val="00962073"/>
    <w:rsid w:val="00962697"/>
    <w:rsid w:val="009633A7"/>
    <w:rsid w:val="00963E67"/>
    <w:rsid w:val="00965326"/>
    <w:rsid w:val="00965466"/>
    <w:rsid w:val="009654CE"/>
    <w:rsid w:val="009657C9"/>
    <w:rsid w:val="0096583F"/>
    <w:rsid w:val="00965B5B"/>
    <w:rsid w:val="00966715"/>
    <w:rsid w:val="00966AEB"/>
    <w:rsid w:val="00967019"/>
    <w:rsid w:val="009715CA"/>
    <w:rsid w:val="0097185B"/>
    <w:rsid w:val="00971D18"/>
    <w:rsid w:val="00972807"/>
    <w:rsid w:val="00972F92"/>
    <w:rsid w:val="00974591"/>
    <w:rsid w:val="00974E6B"/>
    <w:rsid w:val="00974ED7"/>
    <w:rsid w:val="00975D4F"/>
    <w:rsid w:val="0097696B"/>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9EB"/>
    <w:rsid w:val="009854EC"/>
    <w:rsid w:val="00985F80"/>
    <w:rsid w:val="00986217"/>
    <w:rsid w:val="00986617"/>
    <w:rsid w:val="0098669A"/>
    <w:rsid w:val="00986D03"/>
    <w:rsid w:val="00986D04"/>
    <w:rsid w:val="00986F83"/>
    <w:rsid w:val="00987260"/>
    <w:rsid w:val="00987BEA"/>
    <w:rsid w:val="009900A1"/>
    <w:rsid w:val="009918A1"/>
    <w:rsid w:val="009918B1"/>
    <w:rsid w:val="00991F49"/>
    <w:rsid w:val="009924F6"/>
    <w:rsid w:val="0099288F"/>
    <w:rsid w:val="00992D9B"/>
    <w:rsid w:val="00993092"/>
    <w:rsid w:val="00994710"/>
    <w:rsid w:val="009948CF"/>
    <w:rsid w:val="0099557A"/>
    <w:rsid w:val="00996102"/>
    <w:rsid w:val="00997A1A"/>
    <w:rsid w:val="00997DFE"/>
    <w:rsid w:val="009A0010"/>
    <w:rsid w:val="009A046A"/>
    <w:rsid w:val="009A18E7"/>
    <w:rsid w:val="009A2311"/>
    <w:rsid w:val="009A24FF"/>
    <w:rsid w:val="009A265B"/>
    <w:rsid w:val="009A3E22"/>
    <w:rsid w:val="009A4001"/>
    <w:rsid w:val="009A458A"/>
    <w:rsid w:val="009A45E4"/>
    <w:rsid w:val="009A4868"/>
    <w:rsid w:val="009A4E7B"/>
    <w:rsid w:val="009A5F34"/>
    <w:rsid w:val="009A6357"/>
    <w:rsid w:val="009A6B80"/>
    <w:rsid w:val="009A7098"/>
    <w:rsid w:val="009A7238"/>
    <w:rsid w:val="009B0716"/>
    <w:rsid w:val="009B14DB"/>
    <w:rsid w:val="009B169F"/>
    <w:rsid w:val="009B19A0"/>
    <w:rsid w:val="009B1D62"/>
    <w:rsid w:val="009B2238"/>
    <w:rsid w:val="009B2D42"/>
    <w:rsid w:val="009B3065"/>
    <w:rsid w:val="009B3720"/>
    <w:rsid w:val="009B39F8"/>
    <w:rsid w:val="009B42EF"/>
    <w:rsid w:val="009B4889"/>
    <w:rsid w:val="009B4BBF"/>
    <w:rsid w:val="009B5F92"/>
    <w:rsid w:val="009B60C6"/>
    <w:rsid w:val="009B7305"/>
    <w:rsid w:val="009B73B2"/>
    <w:rsid w:val="009C0365"/>
    <w:rsid w:val="009C08D1"/>
    <w:rsid w:val="009C0A3D"/>
    <w:rsid w:val="009C0FA9"/>
    <w:rsid w:val="009C11D8"/>
    <w:rsid w:val="009C14C6"/>
    <w:rsid w:val="009C18E0"/>
    <w:rsid w:val="009C24C2"/>
    <w:rsid w:val="009C25F5"/>
    <w:rsid w:val="009C2650"/>
    <w:rsid w:val="009C345A"/>
    <w:rsid w:val="009C3EFE"/>
    <w:rsid w:val="009C40C0"/>
    <w:rsid w:val="009C46B7"/>
    <w:rsid w:val="009C496B"/>
    <w:rsid w:val="009C4E0C"/>
    <w:rsid w:val="009C5652"/>
    <w:rsid w:val="009C56F5"/>
    <w:rsid w:val="009C5F19"/>
    <w:rsid w:val="009C6328"/>
    <w:rsid w:val="009C6ED6"/>
    <w:rsid w:val="009C711A"/>
    <w:rsid w:val="009C7629"/>
    <w:rsid w:val="009C7899"/>
    <w:rsid w:val="009D048B"/>
    <w:rsid w:val="009D0980"/>
    <w:rsid w:val="009D1000"/>
    <w:rsid w:val="009D11A3"/>
    <w:rsid w:val="009D1745"/>
    <w:rsid w:val="009D1838"/>
    <w:rsid w:val="009D198F"/>
    <w:rsid w:val="009D1A18"/>
    <w:rsid w:val="009D2C5E"/>
    <w:rsid w:val="009D32D6"/>
    <w:rsid w:val="009D3CD2"/>
    <w:rsid w:val="009D49A4"/>
    <w:rsid w:val="009D4B8E"/>
    <w:rsid w:val="009D4DD8"/>
    <w:rsid w:val="009D51AC"/>
    <w:rsid w:val="009D522D"/>
    <w:rsid w:val="009D56AE"/>
    <w:rsid w:val="009D775C"/>
    <w:rsid w:val="009D7AB6"/>
    <w:rsid w:val="009D7E71"/>
    <w:rsid w:val="009E08CA"/>
    <w:rsid w:val="009E0AE2"/>
    <w:rsid w:val="009E0FDD"/>
    <w:rsid w:val="009E10DE"/>
    <w:rsid w:val="009E17EC"/>
    <w:rsid w:val="009E1ADD"/>
    <w:rsid w:val="009E204A"/>
    <w:rsid w:val="009E2070"/>
    <w:rsid w:val="009E2F86"/>
    <w:rsid w:val="009E3E0D"/>
    <w:rsid w:val="009E424A"/>
    <w:rsid w:val="009E4519"/>
    <w:rsid w:val="009E4722"/>
    <w:rsid w:val="009E48B2"/>
    <w:rsid w:val="009E4C03"/>
    <w:rsid w:val="009E4DC1"/>
    <w:rsid w:val="009E53E8"/>
    <w:rsid w:val="009E57C5"/>
    <w:rsid w:val="009E5889"/>
    <w:rsid w:val="009E5BBF"/>
    <w:rsid w:val="009E624D"/>
    <w:rsid w:val="009E661C"/>
    <w:rsid w:val="009E7C2D"/>
    <w:rsid w:val="009E7E1D"/>
    <w:rsid w:val="009F117F"/>
    <w:rsid w:val="009F148B"/>
    <w:rsid w:val="009F2F84"/>
    <w:rsid w:val="009F3E59"/>
    <w:rsid w:val="009F405F"/>
    <w:rsid w:val="009F48A2"/>
    <w:rsid w:val="009F51FB"/>
    <w:rsid w:val="009F596B"/>
    <w:rsid w:val="009F5A11"/>
    <w:rsid w:val="009F6CCF"/>
    <w:rsid w:val="009F7EA5"/>
    <w:rsid w:val="00A0067A"/>
    <w:rsid w:val="00A009C3"/>
    <w:rsid w:val="00A0160A"/>
    <w:rsid w:val="00A046F4"/>
    <w:rsid w:val="00A04D7B"/>
    <w:rsid w:val="00A056F4"/>
    <w:rsid w:val="00A10687"/>
    <w:rsid w:val="00A11292"/>
    <w:rsid w:val="00A11736"/>
    <w:rsid w:val="00A118AF"/>
    <w:rsid w:val="00A12166"/>
    <w:rsid w:val="00A126FA"/>
    <w:rsid w:val="00A12C05"/>
    <w:rsid w:val="00A12ECF"/>
    <w:rsid w:val="00A13A23"/>
    <w:rsid w:val="00A14960"/>
    <w:rsid w:val="00A149AF"/>
    <w:rsid w:val="00A153B0"/>
    <w:rsid w:val="00A155CB"/>
    <w:rsid w:val="00A158DD"/>
    <w:rsid w:val="00A15E24"/>
    <w:rsid w:val="00A16898"/>
    <w:rsid w:val="00A16B1A"/>
    <w:rsid w:val="00A16BE9"/>
    <w:rsid w:val="00A1775E"/>
    <w:rsid w:val="00A178C3"/>
    <w:rsid w:val="00A17B5E"/>
    <w:rsid w:val="00A20485"/>
    <w:rsid w:val="00A20B4A"/>
    <w:rsid w:val="00A213C6"/>
    <w:rsid w:val="00A217B6"/>
    <w:rsid w:val="00A22141"/>
    <w:rsid w:val="00A22C09"/>
    <w:rsid w:val="00A232A5"/>
    <w:rsid w:val="00A24111"/>
    <w:rsid w:val="00A2464F"/>
    <w:rsid w:val="00A24A58"/>
    <w:rsid w:val="00A24F90"/>
    <w:rsid w:val="00A25378"/>
    <w:rsid w:val="00A260E6"/>
    <w:rsid w:val="00A2772B"/>
    <w:rsid w:val="00A2775A"/>
    <w:rsid w:val="00A27850"/>
    <w:rsid w:val="00A27C1B"/>
    <w:rsid w:val="00A30003"/>
    <w:rsid w:val="00A30CBA"/>
    <w:rsid w:val="00A3108C"/>
    <w:rsid w:val="00A32142"/>
    <w:rsid w:val="00A321D3"/>
    <w:rsid w:val="00A3299F"/>
    <w:rsid w:val="00A32E85"/>
    <w:rsid w:val="00A32F72"/>
    <w:rsid w:val="00A3306C"/>
    <w:rsid w:val="00A338A1"/>
    <w:rsid w:val="00A3504C"/>
    <w:rsid w:val="00A35256"/>
    <w:rsid w:val="00A359CE"/>
    <w:rsid w:val="00A36980"/>
    <w:rsid w:val="00A36DB2"/>
    <w:rsid w:val="00A378B3"/>
    <w:rsid w:val="00A37E1C"/>
    <w:rsid w:val="00A408D3"/>
    <w:rsid w:val="00A409C4"/>
    <w:rsid w:val="00A4154D"/>
    <w:rsid w:val="00A41D58"/>
    <w:rsid w:val="00A423AD"/>
    <w:rsid w:val="00A42BF7"/>
    <w:rsid w:val="00A42C73"/>
    <w:rsid w:val="00A43683"/>
    <w:rsid w:val="00A4382A"/>
    <w:rsid w:val="00A454DD"/>
    <w:rsid w:val="00A4705E"/>
    <w:rsid w:val="00A4718A"/>
    <w:rsid w:val="00A4735B"/>
    <w:rsid w:val="00A47B7F"/>
    <w:rsid w:val="00A5038C"/>
    <w:rsid w:val="00A50C6A"/>
    <w:rsid w:val="00A5146C"/>
    <w:rsid w:val="00A51CD1"/>
    <w:rsid w:val="00A5301B"/>
    <w:rsid w:val="00A544D6"/>
    <w:rsid w:val="00A549FC"/>
    <w:rsid w:val="00A555E4"/>
    <w:rsid w:val="00A5646B"/>
    <w:rsid w:val="00A57546"/>
    <w:rsid w:val="00A57A20"/>
    <w:rsid w:val="00A605E6"/>
    <w:rsid w:val="00A60BE6"/>
    <w:rsid w:val="00A61CF0"/>
    <w:rsid w:val="00A61DAA"/>
    <w:rsid w:val="00A62094"/>
    <w:rsid w:val="00A62392"/>
    <w:rsid w:val="00A62744"/>
    <w:rsid w:val="00A62FA1"/>
    <w:rsid w:val="00A63B84"/>
    <w:rsid w:val="00A63D8B"/>
    <w:rsid w:val="00A63E87"/>
    <w:rsid w:val="00A64460"/>
    <w:rsid w:val="00A64640"/>
    <w:rsid w:val="00A64A9E"/>
    <w:rsid w:val="00A6514F"/>
    <w:rsid w:val="00A6534E"/>
    <w:rsid w:val="00A65FF5"/>
    <w:rsid w:val="00A66106"/>
    <w:rsid w:val="00A67938"/>
    <w:rsid w:val="00A700FA"/>
    <w:rsid w:val="00A70D38"/>
    <w:rsid w:val="00A71131"/>
    <w:rsid w:val="00A7121B"/>
    <w:rsid w:val="00A71848"/>
    <w:rsid w:val="00A72004"/>
    <w:rsid w:val="00A72140"/>
    <w:rsid w:val="00A7269C"/>
    <w:rsid w:val="00A72AC2"/>
    <w:rsid w:val="00A7302B"/>
    <w:rsid w:val="00A730C3"/>
    <w:rsid w:val="00A7364B"/>
    <w:rsid w:val="00A73A15"/>
    <w:rsid w:val="00A73C41"/>
    <w:rsid w:val="00A73F14"/>
    <w:rsid w:val="00A744A6"/>
    <w:rsid w:val="00A74975"/>
    <w:rsid w:val="00A74F2F"/>
    <w:rsid w:val="00A751C5"/>
    <w:rsid w:val="00A752D4"/>
    <w:rsid w:val="00A7559F"/>
    <w:rsid w:val="00A760DA"/>
    <w:rsid w:val="00A77B5A"/>
    <w:rsid w:val="00A802D6"/>
    <w:rsid w:val="00A81BDB"/>
    <w:rsid w:val="00A82318"/>
    <w:rsid w:val="00A82B49"/>
    <w:rsid w:val="00A83239"/>
    <w:rsid w:val="00A834B2"/>
    <w:rsid w:val="00A8455D"/>
    <w:rsid w:val="00A84A49"/>
    <w:rsid w:val="00A84F6D"/>
    <w:rsid w:val="00A85271"/>
    <w:rsid w:val="00A85FD8"/>
    <w:rsid w:val="00A86194"/>
    <w:rsid w:val="00A861FB"/>
    <w:rsid w:val="00A86507"/>
    <w:rsid w:val="00A874D1"/>
    <w:rsid w:val="00A8779D"/>
    <w:rsid w:val="00A90002"/>
    <w:rsid w:val="00A9098E"/>
    <w:rsid w:val="00A9167D"/>
    <w:rsid w:val="00A91E83"/>
    <w:rsid w:val="00A91FC3"/>
    <w:rsid w:val="00A925B1"/>
    <w:rsid w:val="00A92F64"/>
    <w:rsid w:val="00A936AE"/>
    <w:rsid w:val="00A94D02"/>
    <w:rsid w:val="00A958E9"/>
    <w:rsid w:val="00A95B23"/>
    <w:rsid w:val="00A95B5B"/>
    <w:rsid w:val="00A95F25"/>
    <w:rsid w:val="00A9600C"/>
    <w:rsid w:val="00A964C4"/>
    <w:rsid w:val="00A96931"/>
    <w:rsid w:val="00A97353"/>
    <w:rsid w:val="00A97A91"/>
    <w:rsid w:val="00A97C37"/>
    <w:rsid w:val="00AA03F5"/>
    <w:rsid w:val="00AA04A2"/>
    <w:rsid w:val="00AA086E"/>
    <w:rsid w:val="00AA2283"/>
    <w:rsid w:val="00AA31A2"/>
    <w:rsid w:val="00AA3924"/>
    <w:rsid w:val="00AA3944"/>
    <w:rsid w:val="00AA70DD"/>
    <w:rsid w:val="00AA7476"/>
    <w:rsid w:val="00AA7485"/>
    <w:rsid w:val="00AB0035"/>
    <w:rsid w:val="00AB099C"/>
    <w:rsid w:val="00AB09F1"/>
    <w:rsid w:val="00AB1A2D"/>
    <w:rsid w:val="00AB26CE"/>
    <w:rsid w:val="00AB2B41"/>
    <w:rsid w:val="00AB2DC5"/>
    <w:rsid w:val="00AB2FC4"/>
    <w:rsid w:val="00AB32E5"/>
    <w:rsid w:val="00AB3974"/>
    <w:rsid w:val="00AB41CD"/>
    <w:rsid w:val="00AB42EE"/>
    <w:rsid w:val="00AB4B42"/>
    <w:rsid w:val="00AB5707"/>
    <w:rsid w:val="00AB57E8"/>
    <w:rsid w:val="00AB58DD"/>
    <w:rsid w:val="00AB6657"/>
    <w:rsid w:val="00AB7663"/>
    <w:rsid w:val="00AB79F4"/>
    <w:rsid w:val="00AB7F56"/>
    <w:rsid w:val="00AC029D"/>
    <w:rsid w:val="00AC05D2"/>
    <w:rsid w:val="00AC0604"/>
    <w:rsid w:val="00AC0826"/>
    <w:rsid w:val="00AC09EB"/>
    <w:rsid w:val="00AC0B4E"/>
    <w:rsid w:val="00AC0D41"/>
    <w:rsid w:val="00AC0E03"/>
    <w:rsid w:val="00AC1131"/>
    <w:rsid w:val="00AC11A3"/>
    <w:rsid w:val="00AC16CF"/>
    <w:rsid w:val="00AC1AB8"/>
    <w:rsid w:val="00AC1DE2"/>
    <w:rsid w:val="00AC23B4"/>
    <w:rsid w:val="00AC247D"/>
    <w:rsid w:val="00AC2790"/>
    <w:rsid w:val="00AC2B46"/>
    <w:rsid w:val="00AC2B75"/>
    <w:rsid w:val="00AC3EF4"/>
    <w:rsid w:val="00AC4A94"/>
    <w:rsid w:val="00AC50D7"/>
    <w:rsid w:val="00AC5CDC"/>
    <w:rsid w:val="00AC5F79"/>
    <w:rsid w:val="00AC77A8"/>
    <w:rsid w:val="00AD01A1"/>
    <w:rsid w:val="00AD02CF"/>
    <w:rsid w:val="00AD1A2B"/>
    <w:rsid w:val="00AD1CD7"/>
    <w:rsid w:val="00AD20D9"/>
    <w:rsid w:val="00AD2281"/>
    <w:rsid w:val="00AD23B5"/>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10F9"/>
    <w:rsid w:val="00AE15E5"/>
    <w:rsid w:val="00AE1EF0"/>
    <w:rsid w:val="00AE2151"/>
    <w:rsid w:val="00AE2738"/>
    <w:rsid w:val="00AE2873"/>
    <w:rsid w:val="00AE3370"/>
    <w:rsid w:val="00AE39B5"/>
    <w:rsid w:val="00AE3A4E"/>
    <w:rsid w:val="00AE3ADD"/>
    <w:rsid w:val="00AE555D"/>
    <w:rsid w:val="00AE5C7A"/>
    <w:rsid w:val="00AE5DC9"/>
    <w:rsid w:val="00AE65BA"/>
    <w:rsid w:val="00AE6679"/>
    <w:rsid w:val="00AE6A94"/>
    <w:rsid w:val="00AF00E0"/>
    <w:rsid w:val="00AF04EB"/>
    <w:rsid w:val="00AF0778"/>
    <w:rsid w:val="00AF0A95"/>
    <w:rsid w:val="00AF108E"/>
    <w:rsid w:val="00AF12C0"/>
    <w:rsid w:val="00AF1763"/>
    <w:rsid w:val="00AF1D1E"/>
    <w:rsid w:val="00AF216E"/>
    <w:rsid w:val="00AF27FD"/>
    <w:rsid w:val="00AF32F5"/>
    <w:rsid w:val="00AF3400"/>
    <w:rsid w:val="00AF3A0C"/>
    <w:rsid w:val="00AF3E7C"/>
    <w:rsid w:val="00AF3EAB"/>
    <w:rsid w:val="00AF4021"/>
    <w:rsid w:val="00AF4125"/>
    <w:rsid w:val="00AF4CC0"/>
    <w:rsid w:val="00AF58DE"/>
    <w:rsid w:val="00AF6596"/>
    <w:rsid w:val="00AF6C5F"/>
    <w:rsid w:val="00AF6E50"/>
    <w:rsid w:val="00AF6FD9"/>
    <w:rsid w:val="00AF704F"/>
    <w:rsid w:val="00AF714A"/>
    <w:rsid w:val="00AF7374"/>
    <w:rsid w:val="00AF752E"/>
    <w:rsid w:val="00AF7867"/>
    <w:rsid w:val="00AF7BB0"/>
    <w:rsid w:val="00AF7CA6"/>
    <w:rsid w:val="00AF7F19"/>
    <w:rsid w:val="00B00483"/>
    <w:rsid w:val="00B0048B"/>
    <w:rsid w:val="00B013F2"/>
    <w:rsid w:val="00B0170F"/>
    <w:rsid w:val="00B01A4D"/>
    <w:rsid w:val="00B01D09"/>
    <w:rsid w:val="00B02921"/>
    <w:rsid w:val="00B03102"/>
    <w:rsid w:val="00B043D3"/>
    <w:rsid w:val="00B04580"/>
    <w:rsid w:val="00B0596B"/>
    <w:rsid w:val="00B05DD9"/>
    <w:rsid w:val="00B06268"/>
    <w:rsid w:val="00B068BE"/>
    <w:rsid w:val="00B1079F"/>
    <w:rsid w:val="00B10A48"/>
    <w:rsid w:val="00B11A14"/>
    <w:rsid w:val="00B11E07"/>
    <w:rsid w:val="00B11ED0"/>
    <w:rsid w:val="00B129AD"/>
    <w:rsid w:val="00B13039"/>
    <w:rsid w:val="00B137A5"/>
    <w:rsid w:val="00B1391B"/>
    <w:rsid w:val="00B13B62"/>
    <w:rsid w:val="00B13E9A"/>
    <w:rsid w:val="00B13EB5"/>
    <w:rsid w:val="00B14A2A"/>
    <w:rsid w:val="00B14B54"/>
    <w:rsid w:val="00B154F4"/>
    <w:rsid w:val="00B15807"/>
    <w:rsid w:val="00B15ACD"/>
    <w:rsid w:val="00B15C7C"/>
    <w:rsid w:val="00B16B40"/>
    <w:rsid w:val="00B16F3F"/>
    <w:rsid w:val="00B172A4"/>
    <w:rsid w:val="00B17959"/>
    <w:rsid w:val="00B205F2"/>
    <w:rsid w:val="00B211E4"/>
    <w:rsid w:val="00B21538"/>
    <w:rsid w:val="00B21784"/>
    <w:rsid w:val="00B2178C"/>
    <w:rsid w:val="00B223CF"/>
    <w:rsid w:val="00B2376D"/>
    <w:rsid w:val="00B238F6"/>
    <w:rsid w:val="00B23A6D"/>
    <w:rsid w:val="00B24415"/>
    <w:rsid w:val="00B252A4"/>
    <w:rsid w:val="00B2579B"/>
    <w:rsid w:val="00B25861"/>
    <w:rsid w:val="00B2628B"/>
    <w:rsid w:val="00B263A9"/>
    <w:rsid w:val="00B27870"/>
    <w:rsid w:val="00B27FAA"/>
    <w:rsid w:val="00B3025A"/>
    <w:rsid w:val="00B3173D"/>
    <w:rsid w:val="00B32B63"/>
    <w:rsid w:val="00B32C84"/>
    <w:rsid w:val="00B32CAB"/>
    <w:rsid w:val="00B34072"/>
    <w:rsid w:val="00B34B31"/>
    <w:rsid w:val="00B357C0"/>
    <w:rsid w:val="00B358FF"/>
    <w:rsid w:val="00B36026"/>
    <w:rsid w:val="00B363E5"/>
    <w:rsid w:val="00B376D9"/>
    <w:rsid w:val="00B37BE5"/>
    <w:rsid w:val="00B37DD2"/>
    <w:rsid w:val="00B40246"/>
    <w:rsid w:val="00B40D75"/>
    <w:rsid w:val="00B413CB"/>
    <w:rsid w:val="00B41480"/>
    <w:rsid w:val="00B418FA"/>
    <w:rsid w:val="00B423E4"/>
    <w:rsid w:val="00B42ADF"/>
    <w:rsid w:val="00B43718"/>
    <w:rsid w:val="00B438BE"/>
    <w:rsid w:val="00B44080"/>
    <w:rsid w:val="00B44428"/>
    <w:rsid w:val="00B453F3"/>
    <w:rsid w:val="00B46114"/>
    <w:rsid w:val="00B46480"/>
    <w:rsid w:val="00B4717D"/>
    <w:rsid w:val="00B4767E"/>
    <w:rsid w:val="00B4779E"/>
    <w:rsid w:val="00B47CC4"/>
    <w:rsid w:val="00B50937"/>
    <w:rsid w:val="00B50B5B"/>
    <w:rsid w:val="00B50D61"/>
    <w:rsid w:val="00B51E6A"/>
    <w:rsid w:val="00B51F69"/>
    <w:rsid w:val="00B52824"/>
    <w:rsid w:val="00B53834"/>
    <w:rsid w:val="00B5392E"/>
    <w:rsid w:val="00B54A72"/>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756"/>
    <w:rsid w:val="00B63C96"/>
    <w:rsid w:val="00B64D95"/>
    <w:rsid w:val="00B6532B"/>
    <w:rsid w:val="00B65D5B"/>
    <w:rsid w:val="00B66A5D"/>
    <w:rsid w:val="00B720CF"/>
    <w:rsid w:val="00B726D2"/>
    <w:rsid w:val="00B74CD8"/>
    <w:rsid w:val="00B75666"/>
    <w:rsid w:val="00B760C6"/>
    <w:rsid w:val="00B773D1"/>
    <w:rsid w:val="00B77778"/>
    <w:rsid w:val="00B8057F"/>
    <w:rsid w:val="00B813D7"/>
    <w:rsid w:val="00B817E5"/>
    <w:rsid w:val="00B824EF"/>
    <w:rsid w:val="00B82BB3"/>
    <w:rsid w:val="00B83779"/>
    <w:rsid w:val="00B84B63"/>
    <w:rsid w:val="00B85C66"/>
    <w:rsid w:val="00B86C78"/>
    <w:rsid w:val="00B87356"/>
    <w:rsid w:val="00B876D9"/>
    <w:rsid w:val="00B911CE"/>
    <w:rsid w:val="00B92C39"/>
    <w:rsid w:val="00B932FF"/>
    <w:rsid w:val="00B93405"/>
    <w:rsid w:val="00B93AE0"/>
    <w:rsid w:val="00B93E9C"/>
    <w:rsid w:val="00B947FC"/>
    <w:rsid w:val="00B95F2E"/>
    <w:rsid w:val="00B96360"/>
    <w:rsid w:val="00B9663F"/>
    <w:rsid w:val="00B96ADE"/>
    <w:rsid w:val="00B96CDC"/>
    <w:rsid w:val="00B97621"/>
    <w:rsid w:val="00BA0281"/>
    <w:rsid w:val="00BA038C"/>
    <w:rsid w:val="00BA0884"/>
    <w:rsid w:val="00BA1659"/>
    <w:rsid w:val="00BA1962"/>
    <w:rsid w:val="00BA2B30"/>
    <w:rsid w:val="00BA2CF7"/>
    <w:rsid w:val="00BA4972"/>
    <w:rsid w:val="00BA4C9B"/>
    <w:rsid w:val="00BA54AC"/>
    <w:rsid w:val="00BA5E6F"/>
    <w:rsid w:val="00BA6B6F"/>
    <w:rsid w:val="00BA6D90"/>
    <w:rsid w:val="00BA7F58"/>
    <w:rsid w:val="00BB06A2"/>
    <w:rsid w:val="00BB0964"/>
    <w:rsid w:val="00BB0A5D"/>
    <w:rsid w:val="00BB11C8"/>
    <w:rsid w:val="00BB29D4"/>
    <w:rsid w:val="00BB2A52"/>
    <w:rsid w:val="00BB31F7"/>
    <w:rsid w:val="00BB31FD"/>
    <w:rsid w:val="00BB37D0"/>
    <w:rsid w:val="00BB3A52"/>
    <w:rsid w:val="00BB3B83"/>
    <w:rsid w:val="00BB3CA7"/>
    <w:rsid w:val="00BB4DBF"/>
    <w:rsid w:val="00BB5044"/>
    <w:rsid w:val="00BB52F9"/>
    <w:rsid w:val="00BB5BCA"/>
    <w:rsid w:val="00BB6BA4"/>
    <w:rsid w:val="00BB7562"/>
    <w:rsid w:val="00BB7A0A"/>
    <w:rsid w:val="00BC107E"/>
    <w:rsid w:val="00BC163E"/>
    <w:rsid w:val="00BC2654"/>
    <w:rsid w:val="00BC2923"/>
    <w:rsid w:val="00BC38F1"/>
    <w:rsid w:val="00BC3BE8"/>
    <w:rsid w:val="00BC4E8E"/>
    <w:rsid w:val="00BC5ADB"/>
    <w:rsid w:val="00BC5B54"/>
    <w:rsid w:val="00BC6535"/>
    <w:rsid w:val="00BC67BB"/>
    <w:rsid w:val="00BC6C69"/>
    <w:rsid w:val="00BC6C91"/>
    <w:rsid w:val="00BC729C"/>
    <w:rsid w:val="00BC7D2F"/>
    <w:rsid w:val="00BD02DF"/>
    <w:rsid w:val="00BD0F80"/>
    <w:rsid w:val="00BD1ACB"/>
    <w:rsid w:val="00BD221F"/>
    <w:rsid w:val="00BD22C1"/>
    <w:rsid w:val="00BD2737"/>
    <w:rsid w:val="00BD27A3"/>
    <w:rsid w:val="00BD3C77"/>
    <w:rsid w:val="00BD3EE9"/>
    <w:rsid w:val="00BD3F46"/>
    <w:rsid w:val="00BD46AE"/>
    <w:rsid w:val="00BD48E3"/>
    <w:rsid w:val="00BD4F85"/>
    <w:rsid w:val="00BD5DB9"/>
    <w:rsid w:val="00BD5E39"/>
    <w:rsid w:val="00BD6350"/>
    <w:rsid w:val="00BD7309"/>
    <w:rsid w:val="00BD75CD"/>
    <w:rsid w:val="00BD7D45"/>
    <w:rsid w:val="00BE0A43"/>
    <w:rsid w:val="00BE0DB3"/>
    <w:rsid w:val="00BE1243"/>
    <w:rsid w:val="00BE1322"/>
    <w:rsid w:val="00BE1608"/>
    <w:rsid w:val="00BE1D2D"/>
    <w:rsid w:val="00BE2669"/>
    <w:rsid w:val="00BE2A8B"/>
    <w:rsid w:val="00BE2CBD"/>
    <w:rsid w:val="00BE310A"/>
    <w:rsid w:val="00BE326D"/>
    <w:rsid w:val="00BE3701"/>
    <w:rsid w:val="00BE42EE"/>
    <w:rsid w:val="00BE596D"/>
    <w:rsid w:val="00BE6096"/>
    <w:rsid w:val="00BE6E31"/>
    <w:rsid w:val="00BE75BA"/>
    <w:rsid w:val="00BE79D7"/>
    <w:rsid w:val="00BF014B"/>
    <w:rsid w:val="00BF0BF4"/>
    <w:rsid w:val="00BF0D25"/>
    <w:rsid w:val="00BF0D63"/>
    <w:rsid w:val="00BF0E6F"/>
    <w:rsid w:val="00BF1BB0"/>
    <w:rsid w:val="00BF1D2E"/>
    <w:rsid w:val="00BF20FF"/>
    <w:rsid w:val="00BF2779"/>
    <w:rsid w:val="00BF2E67"/>
    <w:rsid w:val="00BF3138"/>
    <w:rsid w:val="00BF42F6"/>
    <w:rsid w:val="00BF4721"/>
    <w:rsid w:val="00BF5487"/>
    <w:rsid w:val="00BF60D3"/>
    <w:rsid w:val="00BF67F9"/>
    <w:rsid w:val="00C00561"/>
    <w:rsid w:val="00C007A3"/>
    <w:rsid w:val="00C00AF7"/>
    <w:rsid w:val="00C00C8F"/>
    <w:rsid w:val="00C011F6"/>
    <w:rsid w:val="00C02832"/>
    <w:rsid w:val="00C02A29"/>
    <w:rsid w:val="00C02D31"/>
    <w:rsid w:val="00C03172"/>
    <w:rsid w:val="00C033E2"/>
    <w:rsid w:val="00C0349D"/>
    <w:rsid w:val="00C03742"/>
    <w:rsid w:val="00C038F0"/>
    <w:rsid w:val="00C03D65"/>
    <w:rsid w:val="00C03EDB"/>
    <w:rsid w:val="00C04024"/>
    <w:rsid w:val="00C04084"/>
    <w:rsid w:val="00C04B7D"/>
    <w:rsid w:val="00C054E0"/>
    <w:rsid w:val="00C06B4A"/>
    <w:rsid w:val="00C070BE"/>
    <w:rsid w:val="00C071E9"/>
    <w:rsid w:val="00C0777B"/>
    <w:rsid w:val="00C07924"/>
    <w:rsid w:val="00C07B59"/>
    <w:rsid w:val="00C07FAA"/>
    <w:rsid w:val="00C1107F"/>
    <w:rsid w:val="00C11782"/>
    <w:rsid w:val="00C11835"/>
    <w:rsid w:val="00C11BF9"/>
    <w:rsid w:val="00C120E4"/>
    <w:rsid w:val="00C1231A"/>
    <w:rsid w:val="00C12527"/>
    <w:rsid w:val="00C12B9F"/>
    <w:rsid w:val="00C12C45"/>
    <w:rsid w:val="00C12CAA"/>
    <w:rsid w:val="00C1319E"/>
    <w:rsid w:val="00C1376F"/>
    <w:rsid w:val="00C137EB"/>
    <w:rsid w:val="00C13D4F"/>
    <w:rsid w:val="00C13ED6"/>
    <w:rsid w:val="00C15940"/>
    <w:rsid w:val="00C16AA3"/>
    <w:rsid w:val="00C16B7C"/>
    <w:rsid w:val="00C174E5"/>
    <w:rsid w:val="00C17DBC"/>
    <w:rsid w:val="00C21036"/>
    <w:rsid w:val="00C22253"/>
    <w:rsid w:val="00C225A0"/>
    <w:rsid w:val="00C2261E"/>
    <w:rsid w:val="00C22EF3"/>
    <w:rsid w:val="00C2307C"/>
    <w:rsid w:val="00C235B4"/>
    <w:rsid w:val="00C237F1"/>
    <w:rsid w:val="00C2456A"/>
    <w:rsid w:val="00C24727"/>
    <w:rsid w:val="00C247A0"/>
    <w:rsid w:val="00C24AD6"/>
    <w:rsid w:val="00C25693"/>
    <w:rsid w:val="00C260A0"/>
    <w:rsid w:val="00C30E96"/>
    <w:rsid w:val="00C31A95"/>
    <w:rsid w:val="00C31AB3"/>
    <w:rsid w:val="00C31B25"/>
    <w:rsid w:val="00C31D02"/>
    <w:rsid w:val="00C32103"/>
    <w:rsid w:val="00C32E34"/>
    <w:rsid w:val="00C3339B"/>
    <w:rsid w:val="00C34973"/>
    <w:rsid w:val="00C351AE"/>
    <w:rsid w:val="00C35507"/>
    <w:rsid w:val="00C3568A"/>
    <w:rsid w:val="00C35A08"/>
    <w:rsid w:val="00C35D92"/>
    <w:rsid w:val="00C360E9"/>
    <w:rsid w:val="00C365B5"/>
    <w:rsid w:val="00C36725"/>
    <w:rsid w:val="00C36741"/>
    <w:rsid w:val="00C36E60"/>
    <w:rsid w:val="00C37279"/>
    <w:rsid w:val="00C4085F"/>
    <w:rsid w:val="00C41065"/>
    <w:rsid w:val="00C4182C"/>
    <w:rsid w:val="00C41F63"/>
    <w:rsid w:val="00C4333C"/>
    <w:rsid w:val="00C435E8"/>
    <w:rsid w:val="00C4392E"/>
    <w:rsid w:val="00C43BBE"/>
    <w:rsid w:val="00C44EA6"/>
    <w:rsid w:val="00C45318"/>
    <w:rsid w:val="00C457FC"/>
    <w:rsid w:val="00C45A9E"/>
    <w:rsid w:val="00C45DE1"/>
    <w:rsid w:val="00C45E52"/>
    <w:rsid w:val="00C464FA"/>
    <w:rsid w:val="00C47BEF"/>
    <w:rsid w:val="00C50457"/>
    <w:rsid w:val="00C504D6"/>
    <w:rsid w:val="00C51660"/>
    <w:rsid w:val="00C516FB"/>
    <w:rsid w:val="00C51838"/>
    <w:rsid w:val="00C51EDD"/>
    <w:rsid w:val="00C530BC"/>
    <w:rsid w:val="00C532A8"/>
    <w:rsid w:val="00C53725"/>
    <w:rsid w:val="00C53E18"/>
    <w:rsid w:val="00C5478A"/>
    <w:rsid w:val="00C54D9D"/>
    <w:rsid w:val="00C54ED6"/>
    <w:rsid w:val="00C55977"/>
    <w:rsid w:val="00C55BE3"/>
    <w:rsid w:val="00C55D17"/>
    <w:rsid w:val="00C55F0E"/>
    <w:rsid w:val="00C563AC"/>
    <w:rsid w:val="00C56723"/>
    <w:rsid w:val="00C5710B"/>
    <w:rsid w:val="00C578B5"/>
    <w:rsid w:val="00C57C3C"/>
    <w:rsid w:val="00C60BDC"/>
    <w:rsid w:val="00C60BDF"/>
    <w:rsid w:val="00C61010"/>
    <w:rsid w:val="00C61615"/>
    <w:rsid w:val="00C61C7D"/>
    <w:rsid w:val="00C61D9E"/>
    <w:rsid w:val="00C61F37"/>
    <w:rsid w:val="00C62261"/>
    <w:rsid w:val="00C624BD"/>
    <w:rsid w:val="00C62EB7"/>
    <w:rsid w:val="00C638AF"/>
    <w:rsid w:val="00C6436E"/>
    <w:rsid w:val="00C64C4A"/>
    <w:rsid w:val="00C65213"/>
    <w:rsid w:val="00C65B81"/>
    <w:rsid w:val="00C65DFD"/>
    <w:rsid w:val="00C65E20"/>
    <w:rsid w:val="00C66E24"/>
    <w:rsid w:val="00C67557"/>
    <w:rsid w:val="00C6794C"/>
    <w:rsid w:val="00C679F0"/>
    <w:rsid w:val="00C70E9B"/>
    <w:rsid w:val="00C7172F"/>
    <w:rsid w:val="00C71BF7"/>
    <w:rsid w:val="00C72DE4"/>
    <w:rsid w:val="00C735D3"/>
    <w:rsid w:val="00C73B8E"/>
    <w:rsid w:val="00C73D9C"/>
    <w:rsid w:val="00C7453C"/>
    <w:rsid w:val="00C75555"/>
    <w:rsid w:val="00C7567E"/>
    <w:rsid w:val="00C757CF"/>
    <w:rsid w:val="00C759C3"/>
    <w:rsid w:val="00C7614B"/>
    <w:rsid w:val="00C76CF8"/>
    <w:rsid w:val="00C7748C"/>
    <w:rsid w:val="00C77518"/>
    <w:rsid w:val="00C77918"/>
    <w:rsid w:val="00C77C33"/>
    <w:rsid w:val="00C801F9"/>
    <w:rsid w:val="00C819D0"/>
    <w:rsid w:val="00C81D7A"/>
    <w:rsid w:val="00C835C7"/>
    <w:rsid w:val="00C84415"/>
    <w:rsid w:val="00C85F1F"/>
    <w:rsid w:val="00C86599"/>
    <w:rsid w:val="00C86CB6"/>
    <w:rsid w:val="00C87919"/>
    <w:rsid w:val="00C87C34"/>
    <w:rsid w:val="00C87E0B"/>
    <w:rsid w:val="00C908D7"/>
    <w:rsid w:val="00C923B3"/>
    <w:rsid w:val="00C92795"/>
    <w:rsid w:val="00C93175"/>
    <w:rsid w:val="00C933B1"/>
    <w:rsid w:val="00C934F3"/>
    <w:rsid w:val="00C9354E"/>
    <w:rsid w:val="00C938C9"/>
    <w:rsid w:val="00C940E1"/>
    <w:rsid w:val="00C94287"/>
    <w:rsid w:val="00C948CE"/>
    <w:rsid w:val="00C9519E"/>
    <w:rsid w:val="00C951A2"/>
    <w:rsid w:val="00C95319"/>
    <w:rsid w:val="00C95CB9"/>
    <w:rsid w:val="00C95F4F"/>
    <w:rsid w:val="00C96054"/>
    <w:rsid w:val="00C963BC"/>
    <w:rsid w:val="00C9656F"/>
    <w:rsid w:val="00C9658A"/>
    <w:rsid w:val="00C97FA6"/>
    <w:rsid w:val="00CA0718"/>
    <w:rsid w:val="00CA0BE4"/>
    <w:rsid w:val="00CA0D15"/>
    <w:rsid w:val="00CA17A1"/>
    <w:rsid w:val="00CA18E3"/>
    <w:rsid w:val="00CA1F25"/>
    <w:rsid w:val="00CA1F98"/>
    <w:rsid w:val="00CA3087"/>
    <w:rsid w:val="00CA353C"/>
    <w:rsid w:val="00CA3FCB"/>
    <w:rsid w:val="00CA4958"/>
    <w:rsid w:val="00CA4E4A"/>
    <w:rsid w:val="00CA5069"/>
    <w:rsid w:val="00CA5C0B"/>
    <w:rsid w:val="00CA641D"/>
    <w:rsid w:val="00CA6B22"/>
    <w:rsid w:val="00CA6F3B"/>
    <w:rsid w:val="00CA77FB"/>
    <w:rsid w:val="00CA7BD6"/>
    <w:rsid w:val="00CB0001"/>
    <w:rsid w:val="00CB059F"/>
    <w:rsid w:val="00CB0841"/>
    <w:rsid w:val="00CB088D"/>
    <w:rsid w:val="00CB0954"/>
    <w:rsid w:val="00CB1623"/>
    <w:rsid w:val="00CB219A"/>
    <w:rsid w:val="00CB2866"/>
    <w:rsid w:val="00CB2C4E"/>
    <w:rsid w:val="00CB2FCB"/>
    <w:rsid w:val="00CB3F3A"/>
    <w:rsid w:val="00CB4CE1"/>
    <w:rsid w:val="00CB604E"/>
    <w:rsid w:val="00CB65B6"/>
    <w:rsid w:val="00CB7359"/>
    <w:rsid w:val="00CB7895"/>
    <w:rsid w:val="00CB7B73"/>
    <w:rsid w:val="00CB7C38"/>
    <w:rsid w:val="00CB7EDF"/>
    <w:rsid w:val="00CC05EF"/>
    <w:rsid w:val="00CC0AAD"/>
    <w:rsid w:val="00CC1241"/>
    <w:rsid w:val="00CC1D4F"/>
    <w:rsid w:val="00CC1E77"/>
    <w:rsid w:val="00CC2215"/>
    <w:rsid w:val="00CC24DE"/>
    <w:rsid w:val="00CC25E2"/>
    <w:rsid w:val="00CC3F14"/>
    <w:rsid w:val="00CC4003"/>
    <w:rsid w:val="00CC4D13"/>
    <w:rsid w:val="00CC5978"/>
    <w:rsid w:val="00CC5AE8"/>
    <w:rsid w:val="00CC5C3A"/>
    <w:rsid w:val="00CC5FA7"/>
    <w:rsid w:val="00CC6F33"/>
    <w:rsid w:val="00CC7063"/>
    <w:rsid w:val="00CC7F8A"/>
    <w:rsid w:val="00CD06CD"/>
    <w:rsid w:val="00CD099D"/>
    <w:rsid w:val="00CD1B90"/>
    <w:rsid w:val="00CD2AD4"/>
    <w:rsid w:val="00CD5318"/>
    <w:rsid w:val="00CD5BEC"/>
    <w:rsid w:val="00CD5EC3"/>
    <w:rsid w:val="00CD65EC"/>
    <w:rsid w:val="00CD6B4A"/>
    <w:rsid w:val="00CD76C3"/>
    <w:rsid w:val="00CE0355"/>
    <w:rsid w:val="00CE08C0"/>
    <w:rsid w:val="00CE1114"/>
    <w:rsid w:val="00CE1245"/>
    <w:rsid w:val="00CE22FD"/>
    <w:rsid w:val="00CE270D"/>
    <w:rsid w:val="00CE3378"/>
    <w:rsid w:val="00CE509E"/>
    <w:rsid w:val="00CE50AF"/>
    <w:rsid w:val="00CE512A"/>
    <w:rsid w:val="00CE596D"/>
    <w:rsid w:val="00CE59BB"/>
    <w:rsid w:val="00CE667B"/>
    <w:rsid w:val="00CE6AA9"/>
    <w:rsid w:val="00CE6BD6"/>
    <w:rsid w:val="00CE6DBB"/>
    <w:rsid w:val="00CE75DF"/>
    <w:rsid w:val="00CE7DDB"/>
    <w:rsid w:val="00CF059D"/>
    <w:rsid w:val="00CF0742"/>
    <w:rsid w:val="00CF0B35"/>
    <w:rsid w:val="00CF14FA"/>
    <w:rsid w:val="00CF19DA"/>
    <w:rsid w:val="00CF208E"/>
    <w:rsid w:val="00CF2C64"/>
    <w:rsid w:val="00CF3AA2"/>
    <w:rsid w:val="00CF4986"/>
    <w:rsid w:val="00CF53EE"/>
    <w:rsid w:val="00CF5AE4"/>
    <w:rsid w:val="00CF62FD"/>
    <w:rsid w:val="00CF6561"/>
    <w:rsid w:val="00CF67D4"/>
    <w:rsid w:val="00CF6BD2"/>
    <w:rsid w:val="00CF7DBC"/>
    <w:rsid w:val="00D003C2"/>
    <w:rsid w:val="00D009F9"/>
    <w:rsid w:val="00D011AB"/>
    <w:rsid w:val="00D02561"/>
    <w:rsid w:val="00D02743"/>
    <w:rsid w:val="00D027BE"/>
    <w:rsid w:val="00D03C40"/>
    <w:rsid w:val="00D0444E"/>
    <w:rsid w:val="00D04C9E"/>
    <w:rsid w:val="00D05C92"/>
    <w:rsid w:val="00D05F8C"/>
    <w:rsid w:val="00D060E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5C03"/>
    <w:rsid w:val="00D16218"/>
    <w:rsid w:val="00D164D5"/>
    <w:rsid w:val="00D1675D"/>
    <w:rsid w:val="00D16973"/>
    <w:rsid w:val="00D16DFA"/>
    <w:rsid w:val="00D17804"/>
    <w:rsid w:val="00D20014"/>
    <w:rsid w:val="00D20C67"/>
    <w:rsid w:val="00D20F7D"/>
    <w:rsid w:val="00D21668"/>
    <w:rsid w:val="00D222CF"/>
    <w:rsid w:val="00D248E8"/>
    <w:rsid w:val="00D24ACD"/>
    <w:rsid w:val="00D24C3E"/>
    <w:rsid w:val="00D2528F"/>
    <w:rsid w:val="00D25780"/>
    <w:rsid w:val="00D25831"/>
    <w:rsid w:val="00D25B11"/>
    <w:rsid w:val="00D25DDB"/>
    <w:rsid w:val="00D25E0A"/>
    <w:rsid w:val="00D26674"/>
    <w:rsid w:val="00D2669D"/>
    <w:rsid w:val="00D27737"/>
    <w:rsid w:val="00D27850"/>
    <w:rsid w:val="00D27B99"/>
    <w:rsid w:val="00D30118"/>
    <w:rsid w:val="00D30374"/>
    <w:rsid w:val="00D305A1"/>
    <w:rsid w:val="00D309F4"/>
    <w:rsid w:val="00D30D6D"/>
    <w:rsid w:val="00D31032"/>
    <w:rsid w:val="00D3107E"/>
    <w:rsid w:val="00D311FE"/>
    <w:rsid w:val="00D3129E"/>
    <w:rsid w:val="00D32F62"/>
    <w:rsid w:val="00D33ECE"/>
    <w:rsid w:val="00D3548F"/>
    <w:rsid w:val="00D354FD"/>
    <w:rsid w:val="00D364CB"/>
    <w:rsid w:val="00D36CE9"/>
    <w:rsid w:val="00D378D2"/>
    <w:rsid w:val="00D37C2D"/>
    <w:rsid w:val="00D37D0A"/>
    <w:rsid w:val="00D37D55"/>
    <w:rsid w:val="00D37E0C"/>
    <w:rsid w:val="00D40530"/>
    <w:rsid w:val="00D40804"/>
    <w:rsid w:val="00D40F42"/>
    <w:rsid w:val="00D41251"/>
    <w:rsid w:val="00D41BF3"/>
    <w:rsid w:val="00D42166"/>
    <w:rsid w:val="00D424E8"/>
    <w:rsid w:val="00D426D6"/>
    <w:rsid w:val="00D42C1D"/>
    <w:rsid w:val="00D44122"/>
    <w:rsid w:val="00D4412F"/>
    <w:rsid w:val="00D44370"/>
    <w:rsid w:val="00D447AD"/>
    <w:rsid w:val="00D44D17"/>
    <w:rsid w:val="00D45AF2"/>
    <w:rsid w:val="00D45E11"/>
    <w:rsid w:val="00D463E9"/>
    <w:rsid w:val="00D4646B"/>
    <w:rsid w:val="00D4746F"/>
    <w:rsid w:val="00D477D1"/>
    <w:rsid w:val="00D478D2"/>
    <w:rsid w:val="00D50A2D"/>
    <w:rsid w:val="00D51222"/>
    <w:rsid w:val="00D517DB"/>
    <w:rsid w:val="00D5211D"/>
    <w:rsid w:val="00D52F65"/>
    <w:rsid w:val="00D5310E"/>
    <w:rsid w:val="00D53D63"/>
    <w:rsid w:val="00D5404C"/>
    <w:rsid w:val="00D54417"/>
    <w:rsid w:val="00D54FE5"/>
    <w:rsid w:val="00D553CC"/>
    <w:rsid w:val="00D5680A"/>
    <w:rsid w:val="00D569EF"/>
    <w:rsid w:val="00D56D55"/>
    <w:rsid w:val="00D57A19"/>
    <w:rsid w:val="00D60776"/>
    <w:rsid w:val="00D60D89"/>
    <w:rsid w:val="00D61193"/>
    <w:rsid w:val="00D61349"/>
    <w:rsid w:val="00D613F5"/>
    <w:rsid w:val="00D617B7"/>
    <w:rsid w:val="00D6189F"/>
    <w:rsid w:val="00D62307"/>
    <w:rsid w:val="00D636DD"/>
    <w:rsid w:val="00D638D5"/>
    <w:rsid w:val="00D63A21"/>
    <w:rsid w:val="00D64099"/>
    <w:rsid w:val="00D640D7"/>
    <w:rsid w:val="00D64908"/>
    <w:rsid w:val="00D649C4"/>
    <w:rsid w:val="00D65390"/>
    <w:rsid w:val="00D65862"/>
    <w:rsid w:val="00D6590A"/>
    <w:rsid w:val="00D6794B"/>
    <w:rsid w:val="00D7070E"/>
    <w:rsid w:val="00D712E5"/>
    <w:rsid w:val="00D71784"/>
    <w:rsid w:val="00D71DB5"/>
    <w:rsid w:val="00D71E4D"/>
    <w:rsid w:val="00D7210E"/>
    <w:rsid w:val="00D72C51"/>
    <w:rsid w:val="00D72EDF"/>
    <w:rsid w:val="00D7301F"/>
    <w:rsid w:val="00D736F4"/>
    <w:rsid w:val="00D73BFF"/>
    <w:rsid w:val="00D73EC1"/>
    <w:rsid w:val="00D744D8"/>
    <w:rsid w:val="00D74A1C"/>
    <w:rsid w:val="00D757C7"/>
    <w:rsid w:val="00D76D92"/>
    <w:rsid w:val="00D773DE"/>
    <w:rsid w:val="00D7756A"/>
    <w:rsid w:val="00D7764F"/>
    <w:rsid w:val="00D80544"/>
    <w:rsid w:val="00D80647"/>
    <w:rsid w:val="00D80CA7"/>
    <w:rsid w:val="00D825C3"/>
    <w:rsid w:val="00D82A29"/>
    <w:rsid w:val="00D82A6A"/>
    <w:rsid w:val="00D82D4D"/>
    <w:rsid w:val="00D832DC"/>
    <w:rsid w:val="00D8475F"/>
    <w:rsid w:val="00D85511"/>
    <w:rsid w:val="00D857CA"/>
    <w:rsid w:val="00D85B10"/>
    <w:rsid w:val="00D864F8"/>
    <w:rsid w:val="00D86DA2"/>
    <w:rsid w:val="00D87F5F"/>
    <w:rsid w:val="00D902CC"/>
    <w:rsid w:val="00D90805"/>
    <w:rsid w:val="00D90EAE"/>
    <w:rsid w:val="00D915C1"/>
    <w:rsid w:val="00D9174B"/>
    <w:rsid w:val="00D92A15"/>
    <w:rsid w:val="00D92DBA"/>
    <w:rsid w:val="00D92F15"/>
    <w:rsid w:val="00D9330F"/>
    <w:rsid w:val="00D96660"/>
    <w:rsid w:val="00D9681E"/>
    <w:rsid w:val="00D97075"/>
    <w:rsid w:val="00D97FAA"/>
    <w:rsid w:val="00DA027D"/>
    <w:rsid w:val="00DA0402"/>
    <w:rsid w:val="00DA0A8D"/>
    <w:rsid w:val="00DA0C6C"/>
    <w:rsid w:val="00DA175E"/>
    <w:rsid w:val="00DA1D24"/>
    <w:rsid w:val="00DA225B"/>
    <w:rsid w:val="00DA24C2"/>
    <w:rsid w:val="00DA2A91"/>
    <w:rsid w:val="00DA34A0"/>
    <w:rsid w:val="00DA3711"/>
    <w:rsid w:val="00DA373B"/>
    <w:rsid w:val="00DA44D1"/>
    <w:rsid w:val="00DA4C78"/>
    <w:rsid w:val="00DA5260"/>
    <w:rsid w:val="00DA6047"/>
    <w:rsid w:val="00DA6086"/>
    <w:rsid w:val="00DA638F"/>
    <w:rsid w:val="00DA6AB1"/>
    <w:rsid w:val="00DA7046"/>
    <w:rsid w:val="00DA7902"/>
    <w:rsid w:val="00DB1443"/>
    <w:rsid w:val="00DB1465"/>
    <w:rsid w:val="00DB1A28"/>
    <w:rsid w:val="00DB2CDF"/>
    <w:rsid w:val="00DB36C5"/>
    <w:rsid w:val="00DB3C3A"/>
    <w:rsid w:val="00DB44E7"/>
    <w:rsid w:val="00DB4F85"/>
    <w:rsid w:val="00DB5396"/>
    <w:rsid w:val="00DB5786"/>
    <w:rsid w:val="00DB67B1"/>
    <w:rsid w:val="00DB6E49"/>
    <w:rsid w:val="00DB75A0"/>
    <w:rsid w:val="00DC1EAE"/>
    <w:rsid w:val="00DC2B22"/>
    <w:rsid w:val="00DC3640"/>
    <w:rsid w:val="00DC37AC"/>
    <w:rsid w:val="00DC3AD7"/>
    <w:rsid w:val="00DC43F8"/>
    <w:rsid w:val="00DC4CD5"/>
    <w:rsid w:val="00DC4EAE"/>
    <w:rsid w:val="00DC4F79"/>
    <w:rsid w:val="00DC55D4"/>
    <w:rsid w:val="00DC5651"/>
    <w:rsid w:val="00DC5DD3"/>
    <w:rsid w:val="00DC6A4D"/>
    <w:rsid w:val="00DC6FA9"/>
    <w:rsid w:val="00DC7F10"/>
    <w:rsid w:val="00DD0E03"/>
    <w:rsid w:val="00DD13C6"/>
    <w:rsid w:val="00DD140C"/>
    <w:rsid w:val="00DD146F"/>
    <w:rsid w:val="00DD1945"/>
    <w:rsid w:val="00DD1978"/>
    <w:rsid w:val="00DD1E3D"/>
    <w:rsid w:val="00DD216E"/>
    <w:rsid w:val="00DD2AD4"/>
    <w:rsid w:val="00DD2B78"/>
    <w:rsid w:val="00DD2E7F"/>
    <w:rsid w:val="00DD3332"/>
    <w:rsid w:val="00DD3EE3"/>
    <w:rsid w:val="00DD402B"/>
    <w:rsid w:val="00DD46E9"/>
    <w:rsid w:val="00DD5165"/>
    <w:rsid w:val="00DD5E2A"/>
    <w:rsid w:val="00DD5E4D"/>
    <w:rsid w:val="00DD63CE"/>
    <w:rsid w:val="00DD727E"/>
    <w:rsid w:val="00DD7581"/>
    <w:rsid w:val="00DD78FA"/>
    <w:rsid w:val="00DD7DCD"/>
    <w:rsid w:val="00DD7E2D"/>
    <w:rsid w:val="00DE0C9A"/>
    <w:rsid w:val="00DE0DCC"/>
    <w:rsid w:val="00DE1797"/>
    <w:rsid w:val="00DE19AC"/>
    <w:rsid w:val="00DE21E2"/>
    <w:rsid w:val="00DE2233"/>
    <w:rsid w:val="00DE27CC"/>
    <w:rsid w:val="00DE2A45"/>
    <w:rsid w:val="00DE2B13"/>
    <w:rsid w:val="00DE3B40"/>
    <w:rsid w:val="00DE3FED"/>
    <w:rsid w:val="00DE410D"/>
    <w:rsid w:val="00DE438B"/>
    <w:rsid w:val="00DE4B74"/>
    <w:rsid w:val="00DE500A"/>
    <w:rsid w:val="00DE5616"/>
    <w:rsid w:val="00DE579D"/>
    <w:rsid w:val="00DE5A26"/>
    <w:rsid w:val="00DE7F4B"/>
    <w:rsid w:val="00DF1A8B"/>
    <w:rsid w:val="00DF1F04"/>
    <w:rsid w:val="00DF27F7"/>
    <w:rsid w:val="00DF3047"/>
    <w:rsid w:val="00DF4086"/>
    <w:rsid w:val="00DF474F"/>
    <w:rsid w:val="00DF5A20"/>
    <w:rsid w:val="00DF5A5D"/>
    <w:rsid w:val="00DF5B49"/>
    <w:rsid w:val="00DF6813"/>
    <w:rsid w:val="00DF6C44"/>
    <w:rsid w:val="00E00256"/>
    <w:rsid w:val="00E0079E"/>
    <w:rsid w:val="00E0083A"/>
    <w:rsid w:val="00E0095F"/>
    <w:rsid w:val="00E00D26"/>
    <w:rsid w:val="00E00DA9"/>
    <w:rsid w:val="00E02524"/>
    <w:rsid w:val="00E0284C"/>
    <w:rsid w:val="00E02F30"/>
    <w:rsid w:val="00E0306A"/>
    <w:rsid w:val="00E03C64"/>
    <w:rsid w:val="00E03D6B"/>
    <w:rsid w:val="00E04254"/>
    <w:rsid w:val="00E04600"/>
    <w:rsid w:val="00E0503B"/>
    <w:rsid w:val="00E05C8F"/>
    <w:rsid w:val="00E0600D"/>
    <w:rsid w:val="00E06E5A"/>
    <w:rsid w:val="00E06F77"/>
    <w:rsid w:val="00E116A9"/>
    <w:rsid w:val="00E11B38"/>
    <w:rsid w:val="00E11E72"/>
    <w:rsid w:val="00E12D14"/>
    <w:rsid w:val="00E12EF8"/>
    <w:rsid w:val="00E13D90"/>
    <w:rsid w:val="00E14C6E"/>
    <w:rsid w:val="00E1773D"/>
    <w:rsid w:val="00E1785E"/>
    <w:rsid w:val="00E17D4D"/>
    <w:rsid w:val="00E17E71"/>
    <w:rsid w:val="00E17FEF"/>
    <w:rsid w:val="00E20124"/>
    <w:rsid w:val="00E204B9"/>
    <w:rsid w:val="00E20F36"/>
    <w:rsid w:val="00E21F08"/>
    <w:rsid w:val="00E22577"/>
    <w:rsid w:val="00E22CB9"/>
    <w:rsid w:val="00E255C3"/>
    <w:rsid w:val="00E25611"/>
    <w:rsid w:val="00E25AA7"/>
    <w:rsid w:val="00E25E24"/>
    <w:rsid w:val="00E26560"/>
    <w:rsid w:val="00E269A4"/>
    <w:rsid w:val="00E271BD"/>
    <w:rsid w:val="00E273A6"/>
    <w:rsid w:val="00E276D6"/>
    <w:rsid w:val="00E30303"/>
    <w:rsid w:val="00E30D16"/>
    <w:rsid w:val="00E31191"/>
    <w:rsid w:val="00E3119C"/>
    <w:rsid w:val="00E314C7"/>
    <w:rsid w:val="00E325B6"/>
    <w:rsid w:val="00E328D6"/>
    <w:rsid w:val="00E32FFE"/>
    <w:rsid w:val="00E333CB"/>
    <w:rsid w:val="00E33678"/>
    <w:rsid w:val="00E33A1D"/>
    <w:rsid w:val="00E33ED1"/>
    <w:rsid w:val="00E348DD"/>
    <w:rsid w:val="00E34A45"/>
    <w:rsid w:val="00E35375"/>
    <w:rsid w:val="00E3590B"/>
    <w:rsid w:val="00E35C72"/>
    <w:rsid w:val="00E3617B"/>
    <w:rsid w:val="00E365D4"/>
    <w:rsid w:val="00E3685B"/>
    <w:rsid w:val="00E36D67"/>
    <w:rsid w:val="00E37826"/>
    <w:rsid w:val="00E37BE8"/>
    <w:rsid w:val="00E40388"/>
    <w:rsid w:val="00E40B24"/>
    <w:rsid w:val="00E40DFF"/>
    <w:rsid w:val="00E4113C"/>
    <w:rsid w:val="00E4250B"/>
    <w:rsid w:val="00E427A9"/>
    <w:rsid w:val="00E4301F"/>
    <w:rsid w:val="00E436D1"/>
    <w:rsid w:val="00E43E82"/>
    <w:rsid w:val="00E451CE"/>
    <w:rsid w:val="00E46090"/>
    <w:rsid w:val="00E46BC8"/>
    <w:rsid w:val="00E47327"/>
    <w:rsid w:val="00E4739E"/>
    <w:rsid w:val="00E4763B"/>
    <w:rsid w:val="00E476F8"/>
    <w:rsid w:val="00E479BB"/>
    <w:rsid w:val="00E47A61"/>
    <w:rsid w:val="00E50A66"/>
    <w:rsid w:val="00E52330"/>
    <w:rsid w:val="00E524A6"/>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535"/>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F4C"/>
    <w:rsid w:val="00E645B2"/>
    <w:rsid w:val="00E6553E"/>
    <w:rsid w:val="00E657CD"/>
    <w:rsid w:val="00E65C29"/>
    <w:rsid w:val="00E666E2"/>
    <w:rsid w:val="00E66DB8"/>
    <w:rsid w:val="00E670E1"/>
    <w:rsid w:val="00E673E2"/>
    <w:rsid w:val="00E67BB9"/>
    <w:rsid w:val="00E67C3B"/>
    <w:rsid w:val="00E704B6"/>
    <w:rsid w:val="00E7057E"/>
    <w:rsid w:val="00E70AB9"/>
    <w:rsid w:val="00E70CB8"/>
    <w:rsid w:val="00E716B2"/>
    <w:rsid w:val="00E721A8"/>
    <w:rsid w:val="00E7251E"/>
    <w:rsid w:val="00E72C50"/>
    <w:rsid w:val="00E731C3"/>
    <w:rsid w:val="00E73E7E"/>
    <w:rsid w:val="00E73F26"/>
    <w:rsid w:val="00E7421B"/>
    <w:rsid w:val="00E74730"/>
    <w:rsid w:val="00E75890"/>
    <w:rsid w:val="00E75B3C"/>
    <w:rsid w:val="00E76A61"/>
    <w:rsid w:val="00E770BC"/>
    <w:rsid w:val="00E77550"/>
    <w:rsid w:val="00E77A63"/>
    <w:rsid w:val="00E77B6B"/>
    <w:rsid w:val="00E77EAF"/>
    <w:rsid w:val="00E81D2E"/>
    <w:rsid w:val="00E8201D"/>
    <w:rsid w:val="00E83741"/>
    <w:rsid w:val="00E839ED"/>
    <w:rsid w:val="00E83ABF"/>
    <w:rsid w:val="00E8430F"/>
    <w:rsid w:val="00E843D8"/>
    <w:rsid w:val="00E84CAB"/>
    <w:rsid w:val="00E84CDB"/>
    <w:rsid w:val="00E8556A"/>
    <w:rsid w:val="00E85A50"/>
    <w:rsid w:val="00E85F91"/>
    <w:rsid w:val="00E8656F"/>
    <w:rsid w:val="00E87854"/>
    <w:rsid w:val="00E87875"/>
    <w:rsid w:val="00E87905"/>
    <w:rsid w:val="00E879A0"/>
    <w:rsid w:val="00E87B28"/>
    <w:rsid w:val="00E9064F"/>
    <w:rsid w:val="00E91BEE"/>
    <w:rsid w:val="00E91C00"/>
    <w:rsid w:val="00E91C52"/>
    <w:rsid w:val="00E91CF3"/>
    <w:rsid w:val="00E92F7C"/>
    <w:rsid w:val="00E93189"/>
    <w:rsid w:val="00E93955"/>
    <w:rsid w:val="00E94D63"/>
    <w:rsid w:val="00E94EB1"/>
    <w:rsid w:val="00E95B65"/>
    <w:rsid w:val="00E960BF"/>
    <w:rsid w:val="00E962F1"/>
    <w:rsid w:val="00E97273"/>
    <w:rsid w:val="00E972CD"/>
    <w:rsid w:val="00E97895"/>
    <w:rsid w:val="00E97BB4"/>
    <w:rsid w:val="00E97C0F"/>
    <w:rsid w:val="00EA2566"/>
    <w:rsid w:val="00EA26EE"/>
    <w:rsid w:val="00EA34C7"/>
    <w:rsid w:val="00EA3AC0"/>
    <w:rsid w:val="00EA3B1D"/>
    <w:rsid w:val="00EA3E11"/>
    <w:rsid w:val="00EA436F"/>
    <w:rsid w:val="00EA43D4"/>
    <w:rsid w:val="00EA4A7E"/>
    <w:rsid w:val="00EA4FCA"/>
    <w:rsid w:val="00EA50F1"/>
    <w:rsid w:val="00EA53DC"/>
    <w:rsid w:val="00EA6306"/>
    <w:rsid w:val="00EB0378"/>
    <w:rsid w:val="00EB0AE6"/>
    <w:rsid w:val="00EB0E2A"/>
    <w:rsid w:val="00EB0F56"/>
    <w:rsid w:val="00EB12CB"/>
    <w:rsid w:val="00EB1346"/>
    <w:rsid w:val="00EB1AF3"/>
    <w:rsid w:val="00EB1BEC"/>
    <w:rsid w:val="00EB1C63"/>
    <w:rsid w:val="00EB2403"/>
    <w:rsid w:val="00EB26DF"/>
    <w:rsid w:val="00EB2A8C"/>
    <w:rsid w:val="00EB2ECC"/>
    <w:rsid w:val="00EB3229"/>
    <w:rsid w:val="00EB3B2E"/>
    <w:rsid w:val="00EB3C25"/>
    <w:rsid w:val="00EB4059"/>
    <w:rsid w:val="00EB5497"/>
    <w:rsid w:val="00EB56A4"/>
    <w:rsid w:val="00EB5984"/>
    <w:rsid w:val="00EB5EB4"/>
    <w:rsid w:val="00EB6544"/>
    <w:rsid w:val="00EB6629"/>
    <w:rsid w:val="00EB6A47"/>
    <w:rsid w:val="00EB6D58"/>
    <w:rsid w:val="00EB6F02"/>
    <w:rsid w:val="00EB7621"/>
    <w:rsid w:val="00EC02BC"/>
    <w:rsid w:val="00EC0658"/>
    <w:rsid w:val="00EC0EA0"/>
    <w:rsid w:val="00EC0EC9"/>
    <w:rsid w:val="00EC12E4"/>
    <w:rsid w:val="00EC200A"/>
    <w:rsid w:val="00EC271F"/>
    <w:rsid w:val="00EC28B4"/>
    <w:rsid w:val="00EC2E9D"/>
    <w:rsid w:val="00EC3139"/>
    <w:rsid w:val="00EC3D5D"/>
    <w:rsid w:val="00EC3FD9"/>
    <w:rsid w:val="00EC45AF"/>
    <w:rsid w:val="00EC46E4"/>
    <w:rsid w:val="00EC54D7"/>
    <w:rsid w:val="00EC554A"/>
    <w:rsid w:val="00EC5DAF"/>
    <w:rsid w:val="00EC66C8"/>
    <w:rsid w:val="00EC6E3C"/>
    <w:rsid w:val="00EC7058"/>
    <w:rsid w:val="00EC7280"/>
    <w:rsid w:val="00EC747B"/>
    <w:rsid w:val="00EC768D"/>
    <w:rsid w:val="00EC7877"/>
    <w:rsid w:val="00EC7B72"/>
    <w:rsid w:val="00EC7E68"/>
    <w:rsid w:val="00ED00C7"/>
    <w:rsid w:val="00ED04A8"/>
    <w:rsid w:val="00ED096B"/>
    <w:rsid w:val="00ED0C18"/>
    <w:rsid w:val="00ED10B4"/>
    <w:rsid w:val="00ED17E8"/>
    <w:rsid w:val="00ED219E"/>
    <w:rsid w:val="00ED23FB"/>
    <w:rsid w:val="00ED3855"/>
    <w:rsid w:val="00ED3BAC"/>
    <w:rsid w:val="00ED48DE"/>
    <w:rsid w:val="00ED4F3E"/>
    <w:rsid w:val="00ED52B6"/>
    <w:rsid w:val="00ED7531"/>
    <w:rsid w:val="00ED76F9"/>
    <w:rsid w:val="00ED7C44"/>
    <w:rsid w:val="00EE0FF4"/>
    <w:rsid w:val="00EE1078"/>
    <w:rsid w:val="00EE11B6"/>
    <w:rsid w:val="00EE1CD1"/>
    <w:rsid w:val="00EE1D15"/>
    <w:rsid w:val="00EE1DC8"/>
    <w:rsid w:val="00EE1F03"/>
    <w:rsid w:val="00EE2626"/>
    <w:rsid w:val="00EE2FEC"/>
    <w:rsid w:val="00EE36CF"/>
    <w:rsid w:val="00EE3907"/>
    <w:rsid w:val="00EE4368"/>
    <w:rsid w:val="00EE49F2"/>
    <w:rsid w:val="00EE5149"/>
    <w:rsid w:val="00EE57F6"/>
    <w:rsid w:val="00EE5C24"/>
    <w:rsid w:val="00EE6AB5"/>
    <w:rsid w:val="00EE6E24"/>
    <w:rsid w:val="00EF00C1"/>
    <w:rsid w:val="00EF054D"/>
    <w:rsid w:val="00EF0829"/>
    <w:rsid w:val="00EF0847"/>
    <w:rsid w:val="00EF2FD6"/>
    <w:rsid w:val="00EF398A"/>
    <w:rsid w:val="00EF3CE2"/>
    <w:rsid w:val="00EF4616"/>
    <w:rsid w:val="00EF4CD2"/>
    <w:rsid w:val="00EF4D32"/>
    <w:rsid w:val="00EF5B83"/>
    <w:rsid w:val="00EF637C"/>
    <w:rsid w:val="00EF6884"/>
    <w:rsid w:val="00EF7932"/>
    <w:rsid w:val="00EF7DCC"/>
    <w:rsid w:val="00F006DF"/>
    <w:rsid w:val="00F00831"/>
    <w:rsid w:val="00F01553"/>
    <w:rsid w:val="00F01607"/>
    <w:rsid w:val="00F01677"/>
    <w:rsid w:val="00F02790"/>
    <w:rsid w:val="00F028E9"/>
    <w:rsid w:val="00F030D7"/>
    <w:rsid w:val="00F031C9"/>
    <w:rsid w:val="00F034FA"/>
    <w:rsid w:val="00F03538"/>
    <w:rsid w:val="00F03F1C"/>
    <w:rsid w:val="00F052A5"/>
    <w:rsid w:val="00F055BA"/>
    <w:rsid w:val="00F05790"/>
    <w:rsid w:val="00F05F61"/>
    <w:rsid w:val="00F05F68"/>
    <w:rsid w:val="00F0645F"/>
    <w:rsid w:val="00F07562"/>
    <w:rsid w:val="00F078A6"/>
    <w:rsid w:val="00F10018"/>
    <w:rsid w:val="00F1001F"/>
    <w:rsid w:val="00F1179E"/>
    <w:rsid w:val="00F1198C"/>
    <w:rsid w:val="00F11A99"/>
    <w:rsid w:val="00F12FE2"/>
    <w:rsid w:val="00F13AA0"/>
    <w:rsid w:val="00F14A1C"/>
    <w:rsid w:val="00F15263"/>
    <w:rsid w:val="00F15A68"/>
    <w:rsid w:val="00F15ADA"/>
    <w:rsid w:val="00F16184"/>
    <w:rsid w:val="00F16D13"/>
    <w:rsid w:val="00F17123"/>
    <w:rsid w:val="00F17854"/>
    <w:rsid w:val="00F17B23"/>
    <w:rsid w:val="00F17BE2"/>
    <w:rsid w:val="00F17E1D"/>
    <w:rsid w:val="00F2000D"/>
    <w:rsid w:val="00F20D3D"/>
    <w:rsid w:val="00F20D88"/>
    <w:rsid w:val="00F218B7"/>
    <w:rsid w:val="00F2199F"/>
    <w:rsid w:val="00F224FE"/>
    <w:rsid w:val="00F227CF"/>
    <w:rsid w:val="00F22F7A"/>
    <w:rsid w:val="00F231EA"/>
    <w:rsid w:val="00F24291"/>
    <w:rsid w:val="00F24B02"/>
    <w:rsid w:val="00F24D0B"/>
    <w:rsid w:val="00F24DC9"/>
    <w:rsid w:val="00F24DCA"/>
    <w:rsid w:val="00F252A5"/>
    <w:rsid w:val="00F259F3"/>
    <w:rsid w:val="00F25ED2"/>
    <w:rsid w:val="00F26D5D"/>
    <w:rsid w:val="00F26F23"/>
    <w:rsid w:val="00F277D9"/>
    <w:rsid w:val="00F304BB"/>
    <w:rsid w:val="00F31705"/>
    <w:rsid w:val="00F31780"/>
    <w:rsid w:val="00F31C73"/>
    <w:rsid w:val="00F31D15"/>
    <w:rsid w:val="00F31ECF"/>
    <w:rsid w:val="00F328F9"/>
    <w:rsid w:val="00F32C80"/>
    <w:rsid w:val="00F3367A"/>
    <w:rsid w:val="00F338D1"/>
    <w:rsid w:val="00F340C3"/>
    <w:rsid w:val="00F34355"/>
    <w:rsid w:val="00F34B5B"/>
    <w:rsid w:val="00F34BC8"/>
    <w:rsid w:val="00F34E17"/>
    <w:rsid w:val="00F35045"/>
    <w:rsid w:val="00F35382"/>
    <w:rsid w:val="00F35F21"/>
    <w:rsid w:val="00F35FF4"/>
    <w:rsid w:val="00F369B3"/>
    <w:rsid w:val="00F36F22"/>
    <w:rsid w:val="00F372BC"/>
    <w:rsid w:val="00F375EE"/>
    <w:rsid w:val="00F37954"/>
    <w:rsid w:val="00F37FCC"/>
    <w:rsid w:val="00F40282"/>
    <w:rsid w:val="00F40EA3"/>
    <w:rsid w:val="00F4304B"/>
    <w:rsid w:val="00F446D6"/>
    <w:rsid w:val="00F44EA1"/>
    <w:rsid w:val="00F45C88"/>
    <w:rsid w:val="00F464A6"/>
    <w:rsid w:val="00F46AC0"/>
    <w:rsid w:val="00F473BE"/>
    <w:rsid w:val="00F475C4"/>
    <w:rsid w:val="00F47DC1"/>
    <w:rsid w:val="00F50BBA"/>
    <w:rsid w:val="00F5102B"/>
    <w:rsid w:val="00F51E38"/>
    <w:rsid w:val="00F52396"/>
    <w:rsid w:val="00F526A8"/>
    <w:rsid w:val="00F528F9"/>
    <w:rsid w:val="00F53157"/>
    <w:rsid w:val="00F54434"/>
    <w:rsid w:val="00F54690"/>
    <w:rsid w:val="00F54F87"/>
    <w:rsid w:val="00F5511B"/>
    <w:rsid w:val="00F552D1"/>
    <w:rsid w:val="00F556C9"/>
    <w:rsid w:val="00F55FD8"/>
    <w:rsid w:val="00F563F5"/>
    <w:rsid w:val="00F56808"/>
    <w:rsid w:val="00F56EBC"/>
    <w:rsid w:val="00F57E67"/>
    <w:rsid w:val="00F6070A"/>
    <w:rsid w:val="00F6079E"/>
    <w:rsid w:val="00F60987"/>
    <w:rsid w:val="00F61C21"/>
    <w:rsid w:val="00F61F52"/>
    <w:rsid w:val="00F622AF"/>
    <w:rsid w:val="00F62870"/>
    <w:rsid w:val="00F62AC7"/>
    <w:rsid w:val="00F633B9"/>
    <w:rsid w:val="00F63EA4"/>
    <w:rsid w:val="00F647CC"/>
    <w:rsid w:val="00F6482E"/>
    <w:rsid w:val="00F64F24"/>
    <w:rsid w:val="00F652B0"/>
    <w:rsid w:val="00F66B3F"/>
    <w:rsid w:val="00F67634"/>
    <w:rsid w:val="00F72959"/>
    <w:rsid w:val="00F73666"/>
    <w:rsid w:val="00F73986"/>
    <w:rsid w:val="00F74339"/>
    <w:rsid w:val="00F765D4"/>
    <w:rsid w:val="00F76A34"/>
    <w:rsid w:val="00F76BB8"/>
    <w:rsid w:val="00F76C16"/>
    <w:rsid w:val="00F779B7"/>
    <w:rsid w:val="00F8001F"/>
    <w:rsid w:val="00F8023F"/>
    <w:rsid w:val="00F806E1"/>
    <w:rsid w:val="00F80C0F"/>
    <w:rsid w:val="00F80EC7"/>
    <w:rsid w:val="00F82242"/>
    <w:rsid w:val="00F82579"/>
    <w:rsid w:val="00F82F61"/>
    <w:rsid w:val="00F84DAC"/>
    <w:rsid w:val="00F856B5"/>
    <w:rsid w:val="00F86113"/>
    <w:rsid w:val="00F86441"/>
    <w:rsid w:val="00F865C0"/>
    <w:rsid w:val="00F86AB5"/>
    <w:rsid w:val="00F87AD8"/>
    <w:rsid w:val="00F87BED"/>
    <w:rsid w:val="00F87DD3"/>
    <w:rsid w:val="00F9057B"/>
    <w:rsid w:val="00F90A2A"/>
    <w:rsid w:val="00F9268F"/>
    <w:rsid w:val="00F92E7A"/>
    <w:rsid w:val="00F9439F"/>
    <w:rsid w:val="00F94567"/>
    <w:rsid w:val="00F949CF"/>
    <w:rsid w:val="00F94AE0"/>
    <w:rsid w:val="00F96693"/>
    <w:rsid w:val="00FA0621"/>
    <w:rsid w:val="00FA0B9B"/>
    <w:rsid w:val="00FA124B"/>
    <w:rsid w:val="00FA16A7"/>
    <w:rsid w:val="00FA19CA"/>
    <w:rsid w:val="00FA1DDD"/>
    <w:rsid w:val="00FA212D"/>
    <w:rsid w:val="00FA21C3"/>
    <w:rsid w:val="00FA22D1"/>
    <w:rsid w:val="00FA2A0D"/>
    <w:rsid w:val="00FA2BF4"/>
    <w:rsid w:val="00FA2CE6"/>
    <w:rsid w:val="00FA3442"/>
    <w:rsid w:val="00FA44C2"/>
    <w:rsid w:val="00FA45C5"/>
    <w:rsid w:val="00FA4872"/>
    <w:rsid w:val="00FA5711"/>
    <w:rsid w:val="00FA5BA1"/>
    <w:rsid w:val="00FA5E5E"/>
    <w:rsid w:val="00FA75A9"/>
    <w:rsid w:val="00FB0142"/>
    <w:rsid w:val="00FB029E"/>
    <w:rsid w:val="00FB13F0"/>
    <w:rsid w:val="00FB1EBE"/>
    <w:rsid w:val="00FB3D94"/>
    <w:rsid w:val="00FB4287"/>
    <w:rsid w:val="00FB568F"/>
    <w:rsid w:val="00FB5F54"/>
    <w:rsid w:val="00FB5F5A"/>
    <w:rsid w:val="00FB6CF6"/>
    <w:rsid w:val="00FB6DBD"/>
    <w:rsid w:val="00FB6F40"/>
    <w:rsid w:val="00FB7379"/>
    <w:rsid w:val="00FB79CE"/>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907"/>
    <w:rsid w:val="00FC46DF"/>
    <w:rsid w:val="00FC63FA"/>
    <w:rsid w:val="00FC6835"/>
    <w:rsid w:val="00FC6955"/>
    <w:rsid w:val="00FC6A36"/>
    <w:rsid w:val="00FC7205"/>
    <w:rsid w:val="00FC7B00"/>
    <w:rsid w:val="00FC7C86"/>
    <w:rsid w:val="00FD1DBB"/>
    <w:rsid w:val="00FD22F8"/>
    <w:rsid w:val="00FD2BC8"/>
    <w:rsid w:val="00FD2DB4"/>
    <w:rsid w:val="00FD2E93"/>
    <w:rsid w:val="00FD2F9E"/>
    <w:rsid w:val="00FD325D"/>
    <w:rsid w:val="00FD37DE"/>
    <w:rsid w:val="00FD3A21"/>
    <w:rsid w:val="00FD3D34"/>
    <w:rsid w:val="00FD44A6"/>
    <w:rsid w:val="00FD4581"/>
    <w:rsid w:val="00FD45FD"/>
    <w:rsid w:val="00FD4BD3"/>
    <w:rsid w:val="00FD54F2"/>
    <w:rsid w:val="00FD5BB0"/>
    <w:rsid w:val="00FD6266"/>
    <w:rsid w:val="00FD6B73"/>
    <w:rsid w:val="00FD70EA"/>
    <w:rsid w:val="00FD7132"/>
    <w:rsid w:val="00FD72C3"/>
    <w:rsid w:val="00FD730D"/>
    <w:rsid w:val="00FD73F1"/>
    <w:rsid w:val="00FE016F"/>
    <w:rsid w:val="00FE07AA"/>
    <w:rsid w:val="00FE090D"/>
    <w:rsid w:val="00FE21F1"/>
    <w:rsid w:val="00FE37A1"/>
    <w:rsid w:val="00FE380E"/>
    <w:rsid w:val="00FE3A60"/>
    <w:rsid w:val="00FE5057"/>
    <w:rsid w:val="00FE5768"/>
    <w:rsid w:val="00FE6EDB"/>
    <w:rsid w:val="00FF0452"/>
    <w:rsid w:val="00FF0A57"/>
    <w:rsid w:val="00FF19ED"/>
    <w:rsid w:val="00FF21E3"/>
    <w:rsid w:val="00FF30D7"/>
    <w:rsid w:val="00FF40A6"/>
    <w:rsid w:val="00FF437D"/>
    <w:rsid w:val="00FF4518"/>
    <w:rsid w:val="00FF4CFA"/>
    <w:rsid w:val="00FF4D2B"/>
    <w:rsid w:val="00FF53E3"/>
    <w:rsid w:val="00FF56B0"/>
    <w:rsid w:val="00FF6203"/>
    <w:rsid w:val="00FF63B2"/>
    <w:rsid w:val="00FF6720"/>
    <w:rsid w:val="00FF679D"/>
    <w:rsid w:val="00FF6E31"/>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23C6"/>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7A23C6"/>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7A23C6"/>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link w:val="Textonotapie"/>
    <w:rsid w:val="009D56AE"/>
    <w:rPr>
      <w:rFonts w:cs="Times New Roman"/>
      <w:lang w:val="es-ES" w:eastAsia="es-ES"/>
    </w:rPr>
  </w:style>
  <w:style w:type="character" w:styleId="Refdenotaalpie">
    <w:name w:val="footnote reference"/>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1743FA"/>
  </w:style>
  <w:style w:type="character" w:customStyle="1" w:styleId="detallearticulo1">
    <w:name w:val="detallearticulo1"/>
    <w:rsid w:val="00C2261E"/>
    <w:rPr>
      <w:rFonts w:ascii="Calibri" w:hAnsi="Calibri" w:hint="default"/>
    </w:rPr>
  </w:style>
  <w:style w:type="character" w:customStyle="1" w:styleId="labesdetalle1">
    <w:name w:val="labesdetalle1"/>
    <w:rsid w:val="00C2261E"/>
    <w:rPr>
      <w:rFonts w:ascii="Calibri" w:hAnsi="Calibri" w:hint="default"/>
    </w:rPr>
  </w:style>
  <w:style w:type="paragraph" w:customStyle="1" w:styleId="texto">
    <w:name w:val="texto"/>
    <w:basedOn w:val="Normal"/>
    <w:rsid w:val="00BB31F7"/>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BB31F7"/>
    <w:pPr>
      <w:spacing w:before="100" w:beforeAutospacing="1" w:after="100" w:afterAutospacing="1" w:line="240" w:lineRule="auto"/>
      <w:jc w:val="both"/>
    </w:pPr>
    <w:rPr>
      <w:rFonts w:ascii="Arial" w:eastAsia="Times New Roman" w:hAnsi="Arial" w:cs="Arial"/>
      <w:i/>
      <w:iCs/>
      <w:sz w:val="20"/>
      <w:szCs w:val="20"/>
      <w:lang w:eastAsia="es-MX"/>
    </w:rPr>
  </w:style>
  <w:style w:type="paragraph" w:styleId="Textonotaalfinal">
    <w:name w:val="endnote text"/>
    <w:basedOn w:val="Normal"/>
    <w:link w:val="TextonotaalfinalCar"/>
    <w:uiPriority w:val="99"/>
    <w:semiHidden/>
    <w:unhideWhenUsed/>
    <w:rsid w:val="00B5392E"/>
    <w:pPr>
      <w:spacing w:after="0" w:line="240" w:lineRule="auto"/>
    </w:pPr>
    <w:rPr>
      <w:sz w:val="20"/>
      <w:szCs w:val="20"/>
    </w:rPr>
  </w:style>
  <w:style w:type="character" w:customStyle="1" w:styleId="TextonotaalfinalCar">
    <w:name w:val="Texto nota al final Car"/>
    <w:link w:val="Textonotaalfinal"/>
    <w:uiPriority w:val="99"/>
    <w:semiHidden/>
    <w:rsid w:val="00B5392E"/>
    <w:rPr>
      <w:rFonts w:ascii="Calibri" w:eastAsia="Calibri" w:hAnsi="Calibri" w:cs="Times New Roman"/>
      <w:lang w:eastAsia="en-US"/>
    </w:rPr>
  </w:style>
  <w:style w:type="character" w:styleId="Refdenotaalfinal">
    <w:name w:val="endnote reference"/>
    <w:uiPriority w:val="99"/>
    <w:semiHidden/>
    <w:unhideWhenUsed/>
    <w:rsid w:val="00B5392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2439521">
      <w:bodyDiv w:val="1"/>
      <w:marLeft w:val="0"/>
      <w:marRight w:val="0"/>
      <w:marTop w:val="0"/>
      <w:marBottom w:val="0"/>
      <w:divBdr>
        <w:top w:val="none" w:sz="0" w:space="0" w:color="auto"/>
        <w:left w:val="none" w:sz="0" w:space="0" w:color="auto"/>
        <w:bottom w:val="none" w:sz="0" w:space="0" w:color="auto"/>
        <w:right w:val="none" w:sz="0" w:space="0" w:color="auto"/>
      </w:divBdr>
    </w:div>
    <w:div w:id="819613407">
      <w:bodyDiv w:val="1"/>
      <w:marLeft w:val="0"/>
      <w:marRight w:val="0"/>
      <w:marTop w:val="0"/>
      <w:marBottom w:val="0"/>
      <w:divBdr>
        <w:top w:val="none" w:sz="0" w:space="0" w:color="auto"/>
        <w:left w:val="none" w:sz="0" w:space="0" w:color="auto"/>
        <w:bottom w:val="none" w:sz="0" w:space="0" w:color="auto"/>
        <w:right w:val="none" w:sz="0" w:space="0" w:color="auto"/>
      </w:divBdr>
    </w:div>
    <w:div w:id="849296151">
      <w:bodyDiv w:val="1"/>
      <w:marLeft w:val="0"/>
      <w:marRight w:val="0"/>
      <w:marTop w:val="0"/>
      <w:marBottom w:val="0"/>
      <w:divBdr>
        <w:top w:val="none" w:sz="0" w:space="0" w:color="auto"/>
        <w:left w:val="none" w:sz="0" w:space="0" w:color="auto"/>
        <w:bottom w:val="none" w:sz="0" w:space="0" w:color="auto"/>
        <w:right w:val="none" w:sz="0" w:space="0" w:color="auto"/>
      </w:divBdr>
      <w:divsChild>
        <w:div w:id="642008577">
          <w:marLeft w:val="0"/>
          <w:marRight w:val="0"/>
          <w:marTop w:val="0"/>
          <w:marBottom w:val="0"/>
          <w:divBdr>
            <w:top w:val="none" w:sz="0" w:space="0" w:color="auto"/>
            <w:left w:val="none" w:sz="0" w:space="0" w:color="auto"/>
            <w:bottom w:val="none" w:sz="0" w:space="0" w:color="auto"/>
            <w:right w:val="none" w:sz="0" w:space="0" w:color="auto"/>
          </w:divBdr>
          <w:divsChild>
            <w:div w:id="1885634239">
              <w:marLeft w:val="0"/>
              <w:marRight w:val="0"/>
              <w:marTop w:val="0"/>
              <w:marBottom w:val="0"/>
              <w:divBdr>
                <w:top w:val="none" w:sz="0" w:space="0" w:color="auto"/>
                <w:left w:val="none" w:sz="0" w:space="0" w:color="auto"/>
                <w:bottom w:val="none" w:sz="0" w:space="0" w:color="auto"/>
                <w:right w:val="none" w:sz="0" w:space="0" w:color="auto"/>
              </w:divBdr>
              <w:divsChild>
                <w:div w:id="211304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999191062">
      <w:bodyDiv w:val="1"/>
      <w:marLeft w:val="0"/>
      <w:marRight w:val="0"/>
      <w:marTop w:val="0"/>
      <w:marBottom w:val="0"/>
      <w:divBdr>
        <w:top w:val="none" w:sz="0" w:space="0" w:color="auto"/>
        <w:left w:val="none" w:sz="0" w:space="0" w:color="auto"/>
        <w:bottom w:val="none" w:sz="0" w:space="0" w:color="auto"/>
        <w:right w:val="none" w:sz="0" w:space="0" w:color="auto"/>
      </w:divBdr>
    </w:div>
    <w:div w:id="1478037543">
      <w:bodyDiv w:val="1"/>
      <w:marLeft w:val="0"/>
      <w:marRight w:val="0"/>
      <w:marTop w:val="0"/>
      <w:marBottom w:val="0"/>
      <w:divBdr>
        <w:top w:val="none" w:sz="0" w:space="0" w:color="auto"/>
        <w:left w:val="none" w:sz="0" w:space="0" w:color="auto"/>
        <w:bottom w:val="none" w:sz="0" w:space="0" w:color="auto"/>
        <w:right w:val="none" w:sz="0" w:space="0" w:color="auto"/>
      </w:divBdr>
    </w:div>
    <w:div w:id="1532451654">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CDC5CCF-16F8-4AAD-B156-1CE2930FE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17</Pages>
  <Words>5474</Words>
  <Characters>30107</Characters>
  <Application>Microsoft Office Word</Application>
  <DocSecurity>0</DocSecurity>
  <Lines>250</Lines>
  <Paragraphs>71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35510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16</cp:revision>
  <cp:lastPrinted>2019-04-09T17:38:00Z</cp:lastPrinted>
  <dcterms:created xsi:type="dcterms:W3CDTF">2019-05-09T15:49:00Z</dcterms:created>
  <dcterms:modified xsi:type="dcterms:W3CDTF">2019-05-09T16:08:00Z</dcterms:modified>
</cp:coreProperties>
</file>