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769"/>
        <w:gridCol w:w="1418"/>
        <w:gridCol w:w="1276"/>
        <w:gridCol w:w="1417"/>
        <w:gridCol w:w="1418"/>
        <w:gridCol w:w="1418"/>
        <w:gridCol w:w="507"/>
        <w:gridCol w:w="910"/>
        <w:gridCol w:w="507"/>
        <w:gridCol w:w="283"/>
        <w:gridCol w:w="157"/>
        <w:gridCol w:w="269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Consejo Estatal Electoral y de Participación Ciudadana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1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63.1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0489.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01/mar/2019 Al 31/mar/2019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5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02/may/2019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63.1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RAMON</w:t>
            </w:r>
          </w:p>
        </w:tc>
        <w:tc>
          <w:tcPr>
            <w:tcW w:w="11907" w:type="dxa"/>
            <w:gridSpan w:val="11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12:45 p.m.</w:t>
            </w:r>
          </w:p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709.275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260.2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$4,039,805.66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$4,059,805.66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$2,880,813.21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$3,352,907.05</w:t>
            </w:r>
          </w:p>
        </w:tc>
        <w:tc>
          <w:tcPr>
            <w:tcW w:w="1417.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$3,352,907.05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$1,178,992.45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REMUNERACIONES AL PERSONAL DE CARÁCTER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$2,027,434.67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$2,027,434.67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$1,968,076.75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$1,968,076.75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$1,968,076.75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$59,357.92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$2,027,434.67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$2,027,434.67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$1,968,076.75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$1,968,076.75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$1,968,076.75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$59,357.92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$2,027,434.67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$2,027,434.67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$1,968,076.75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$1,968,076.75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$1,968,076.75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$59,357.92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$98,116.14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$118,116.14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$62,058.84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$62,058.84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$62,058.84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$56,057.30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1210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Honorarios asimilables a salarios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1212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HONORARIOS PROFESIONALES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$20,000.00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$82,116.14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$82,116.14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$56,058.84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$56,058.84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$56,058.84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$26,057.30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$82,116.14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$82,116.14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$56,058.84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$56,058.84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$56,058.84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$26,057.30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1230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Retribuciones por servicios de carácter social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1231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Retribuciones por servicios de carácter social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$653,580.86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$653,580.86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$13,721.73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$13,721.73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$13,721.73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$639,859.13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Primas de vacaciones, dominical y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$653,580.86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$653,580.86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$13,721.73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$13,721.73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$13,721.73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$639,859.13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Primas de vacaciones, dominical y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$207,133.18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$207,133.18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$4,224.25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$4,224.25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$4,224.25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$202,908.93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GRATIFICACION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$446,447.68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$446,447.68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$9,497.48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$9,497.48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$9,497.48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$436,950.20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1400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SEGURIDAD SOCIAL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$553,759.81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$553,759.81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$215,935.15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$688,028.99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$688,028.99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$337,824.66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1410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Aportaciones de seguridad social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$252,640.56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$252,640.56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$177,995.74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$166,293.41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$166,293.41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$74,644.82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1411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Aportaciones de seguridad social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$252,640.56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$252,640.56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$177,995.74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$166,293.41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$166,293.41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$74,644.82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1420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Aportaciones a fondos de vivienda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$117,547.39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$117,547.39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$215,063.80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$215,063.80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$117,547.39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1421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Aportaciones a fondos de vivienda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$117,547.39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$117,547.39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$215,063.80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$215,063.80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$117,547.39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1430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Aportaciones al sistema para el retiro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$147,521.86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$147,521.86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$268,732.37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$268,732.37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$147,521.86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1431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Aportaciones al sistema para el retiro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$147,521.86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$147,521.86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$268,732.37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$268,732.37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$147,521.86</w:t>
            </w:r>
          </w:p>
        </w:tc>
      </w:tr>
      <w:tr>
        <w:trPr>
          <w:trHeight w:hRule="exact" w:val="253.2803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1440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Aportaciones para seguros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$36,050.00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$36,050.00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$37,939.41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$37,939.41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$37,939.41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FF0000"/>
                <w:sz w:val="14"/>
                <w:szCs w:val="14"/>
              </w:rPr>
              <w:t> -$1,889.41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1444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SEGUROS GASTOS MEDICOS MAYORES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$36,050.00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$36,050.00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$37,939.41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$37,939.41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$37,939.41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FF0000"/>
                <w:sz w:val="14"/>
                <w:szCs w:val="14"/>
              </w:rPr>
              <w:t> -$1,889.41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$355,302.92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$355,302.92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$305,389.07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$305,389.07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$305,389.07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$49,913.85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1510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Cuotas para el fondo de ahorro y fondo de trabajo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$109,877.38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$109,877.38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$95,119.62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$95,119.62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$95,119.62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$14,757.76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1511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Cuotas para el fondo de ahorro y fondo de trabajo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$109,877.38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$109,877.38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$95,119.62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$95,119.62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$95,119.62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$14,757.76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1540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Prestaciones contractuales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$229,681.27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$229,681.27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$210,269.45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$210,269.45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$210,269.45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$19,411.82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1541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Prestaciones contractuales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$229,681.27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$229,681.27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$210,269.45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$210,269.45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$210,269.45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$19,411.82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1590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$15,744.27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$15,744.27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$15,744.27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1592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OTRAS PRESTACIONES POR APOYOS EVENTOS Y FESTEJOS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$15,744.27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$15,744.27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$15,744.27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1700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PAGO DE ESTÍMULOS A SERVIDORES PÚBLICOS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$351,611.26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$351,611.26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$315,631.67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$315,631.67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$315,631.67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$35,979.59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1710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Estímulos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$351,611.26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$351,611.26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$315,631.67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$315,631.67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$315,631.67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$35,979.59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1711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Estímulos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$351,611.26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$351,611.26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$315,631.67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$315,631.67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$315,631.67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$35,979.59</w:t>
            </w:r>
          </w:p>
        </w:tc>
      </w:tr>
      <w:tr>
        <w:trPr>
          <w:trHeight w:hRule="exact" w:val="328.986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769"/>
        <w:gridCol w:w="1418"/>
        <w:gridCol w:w="1276"/>
        <w:gridCol w:w="1417"/>
        <w:gridCol w:w="1418"/>
        <w:gridCol w:w="1418"/>
        <w:gridCol w:w="507"/>
        <w:gridCol w:w="910"/>
        <w:gridCol w:w="507"/>
        <w:gridCol w:w="283"/>
        <w:gridCol w:w="157"/>
        <w:gridCol w:w="269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Consejo Estatal Electoral y de Participación Ciudadana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1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63.1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0489.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01/mar/2019 Al 31/mar/2019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5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02/may/2019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63.1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RAMON</w:t>
            </w:r>
          </w:p>
        </w:tc>
        <w:tc>
          <w:tcPr>
            <w:tcW w:w="11907" w:type="dxa"/>
            <w:gridSpan w:val="11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12:45 p.m.</w:t>
            </w:r>
          </w:p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709.275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260.2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$44,131.95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$96,413.26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$140,545.21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$40,351.84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$8,115.07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$7,025.06</w:t>
            </w:r>
          </w:p>
        </w:tc>
        <w:tc>
          <w:tcPr>
            <w:tcW w:w="1417.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$7,025.06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$132,430.14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Materiales de administración, emisión de docuemntos y artículos de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$9,896.82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$83,755.60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$93,652.42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$34,172.59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$1,935.82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$1,935.82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$1,935.82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$91,716.60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$36,255.60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$39,588.93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$24,029.77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$1,780.82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$1,780.82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$1,780.82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$37,808.11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$36,255.60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$39,588.93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$24,029.77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$1,780.82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$1,780.82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$1,780.82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$37,808.11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Materiales, útiles y equipos menores de tecnologías de la información y comunicaciones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$2,396.83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$2,396.83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$2,396.83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Materiales, útiles y equipos menores de tecnologías de la información y comunicaciones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$2,396.83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$2,396.83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$2,396.83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$36,333.33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$155.00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$155.00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$155.00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$36,178.33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$36,333.33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$155.00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$155.00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$155.00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$36,178.33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$9,987.82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$833.33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$9,987.82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$833.33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$14,500.00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$14,500.00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$9,754.93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$12,657.66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$22,412.59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$6,179.25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$6,179.25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$5,089.24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$5,089.24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$16,233.34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$9,583.33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$12,657.66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$22,240.99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$6,179.25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$6,179.25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$5,089.24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$5,089.24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$16,061.74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$4,245.01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$4,245.01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$3,155.00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$3,155.00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$4,088.32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2212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ALIMENTOS EN EVENTOS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$1,250.00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$12,657.66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$13,907.66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$1,934.24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$1,934.24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$1,934.24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$1,934.24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$11,973.42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$171.60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$171.60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$171.60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$171.60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$171.60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$171.60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MATERIALES Y ARTÍCULOS DE CONSTRUCCIÓN Y DE REPARACIÓN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$1,441.67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$1,441.67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$1,441.67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$833.33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$833.33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$416.67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$416.67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$416.67</w:t>
            </w:r>
          </w:p>
        </w:tc>
      </w:tr>
      <w:tr>
        <w:trPr>
          <w:trHeight w:hRule="exact" w:val="253.2803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$416.67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$416.67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$416.67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Otros materiales y artículos de construcción y reparación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$191.67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$191.67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$191.67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Otros materiales y artículos de construcción y reparación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$191.67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$191.67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$191.67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Productos químicos, farmacéuticos y de laboratorios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$250.00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$250.00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$250.00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$18,728.45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$18,728.45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$18,728.45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$18,728.45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$18,728.45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$18,728.45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$18,728.45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$18,728.45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$18,728.45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VESTUARIO, BLANCOS, PRENDAS DE PROTECCIÓN Y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$416.66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$416.66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$416.66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$416.66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$416.66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$416.66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$416.66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$416.66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$416.66</w:t>
            </w:r>
          </w:p>
        </w:tc>
      </w:tr>
      <w:tr>
        <w:trPr>
          <w:trHeight w:hRule="exact" w:val="328.986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769"/>
        <w:gridCol w:w="1418"/>
        <w:gridCol w:w="1276"/>
        <w:gridCol w:w="1417"/>
        <w:gridCol w:w="1418"/>
        <w:gridCol w:w="1418"/>
        <w:gridCol w:w="507"/>
        <w:gridCol w:w="910"/>
        <w:gridCol w:w="507"/>
        <w:gridCol w:w="283"/>
        <w:gridCol w:w="157"/>
        <w:gridCol w:w="269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Consejo Estatal Electoral y de Participación Ciudadana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1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63.1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0489.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01/mar/2019 Al 31/mar/2019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5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02/may/2019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63.1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RAMON</w:t>
            </w:r>
          </w:p>
        </w:tc>
        <w:tc>
          <w:tcPr>
            <w:tcW w:w="11907" w:type="dxa"/>
            <w:gridSpan w:val="11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12:45 p.m.</w:t>
            </w:r>
          </w:p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709.275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HERRAMIENTAS, REFACCIONES Y ACCESORIOS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$3,643.42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$3,643.42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$3,643.42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$166.67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$166.67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$166.67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$166.67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$166.67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$166.67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Refacciones y accesorios menores de mobiliario y equipo de administración,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$541.67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$541.67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$541.67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Refacciones y accesorios menores de mobiliario y equipo de administración,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$541.67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$541.67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$541.67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Refacciones y accesorios menores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$2,750.00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$2,750.00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Refacciones y accesorios menores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$2,750.00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$2,750.00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Refacciones y accesorios menores de otros bienes 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$185.08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$185.08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$185.08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Refacciones y accesorios menores otros bienes 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$185.08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$185.08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$185.08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260.2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$291,071.15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$1,704,900.00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$1,995,971.15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$744,535.13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$524,929.26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$533,728.75</w:t>
            </w:r>
          </w:p>
        </w:tc>
        <w:tc>
          <w:tcPr>
            <w:tcW w:w="1417.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$533,728.75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$1,471,041.89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$60,771.99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$70,771.99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$48,930.23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$48,930.23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$61,715.28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$61,715.28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$21,841.76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$12,841.67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$12,841.67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$15,923.00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$15,923.00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$16,205.00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$16,205.00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FF0000"/>
                <w:sz w:val="14"/>
                <w:szCs w:val="14"/>
              </w:rPr>
              <w:t> -$3,081.33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$12,841.67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$12,841.67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$15,923.00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$15,923.00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$16,205.00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$16,205.00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FF0000"/>
                <w:sz w:val="14"/>
                <w:szCs w:val="14"/>
              </w:rPr>
              <w:t> -$3,081.33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$115.38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$115.38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$115.38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$115.38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$115.38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$115.38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3130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Agua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$6,980.58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$6,980.58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$5,426.19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$5,426.19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$11,964.24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$11,964.24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$1,554.39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3131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Agua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$6,980.58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$6,980.58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$5,426.19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$5,426.19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$11,964.24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$11,964.24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$1,554.39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$22,465.83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$22,465.83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$22,579.82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$22,579.82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$22,579.82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$22,579.82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FF0000"/>
                <w:sz w:val="14"/>
                <w:szCs w:val="14"/>
              </w:rPr>
              <w:t> -$113.99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$22,465.83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$22,465.83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$22,579.82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$22,579.82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$22,579.82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$22,579.82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FF0000"/>
                <w:sz w:val="14"/>
                <w:szCs w:val="14"/>
              </w:rPr>
              <w:t> -$113.99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$5,965.00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$5,965.00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$5,965.00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$5,965.00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Servicios de acceso a Internet, redes y procesamiento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$12,951.87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$12,951.87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$5,001.22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$5,001.22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$5,001.22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$5,001.22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$7,950.65</w:t>
            </w:r>
          </w:p>
        </w:tc>
      </w:tr>
      <w:tr>
        <w:trPr>
          <w:trHeight w:hRule="exact" w:val="253.2803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Servicios de acceso de Internet, redes y procesamiento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$12,951.87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$12,951.87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$5,001.22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$5,001.22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$5,001.22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$5,001.22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$7,950.65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$416.66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$10,416.66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$10,416.66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$416.66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$416.66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$416.66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$26,265.59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$43,765.59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$24,421.73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$24,421.73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$24,421.73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$19,343.86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$25,887.03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$25,887.03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$24,421.73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$24,421.73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$24,421.73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$1,465.30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$25,887.03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$25,887.03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$24,421.73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$24,421.73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$24,421.73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$1,465.30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$378.56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$17,878.56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$17,878.56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$378.56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$17,878.56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$17,878.56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SERVICIOS PROFESIONALES, CIENTÍFICOS, TÉCNICOS Y OTROS SERVICIOS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$23,333.34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$1,025,400.00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$1,048,733.34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$233,332.00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$57,195.28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$57,195.28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$57,195.28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$991,538.06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$925,400.00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$925,400.00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$48,196.00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$48,196.00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$48,196.00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$48,196.00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$877,204.00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$925,400.00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$925,400.00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$48,196.00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$48,196.00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$48,196.00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$48,196.00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$877,204.00</w:t>
            </w:r>
          </w:p>
        </w:tc>
      </w:tr>
      <w:tr>
        <w:trPr>
          <w:trHeight w:hRule="exact" w:val="328.986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769"/>
        <w:gridCol w:w="1418"/>
        <w:gridCol w:w="1276"/>
        <w:gridCol w:w="1417"/>
        <w:gridCol w:w="1418"/>
        <w:gridCol w:w="1418"/>
        <w:gridCol w:w="507"/>
        <w:gridCol w:w="910"/>
        <w:gridCol w:w="507"/>
        <w:gridCol w:w="283"/>
        <w:gridCol w:w="157"/>
        <w:gridCol w:w="269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Consejo Estatal Electoral y de Participación Ciudadana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1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63.1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0489.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01/mar/2019 Al 31/mar/2019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5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02/may/2019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63.1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RAMON</w:t>
            </w:r>
          </w:p>
        </w:tc>
        <w:tc>
          <w:tcPr>
            <w:tcW w:w="11907" w:type="dxa"/>
            <w:gridSpan w:val="11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12:45 p.m.</w:t>
            </w:r>
          </w:p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709.275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Servicios de apoyo administrativo, traducción, fotocopiado e impresíon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$4,166.67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$104,166.67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$104,166.67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Servicios de apoyo administrativo, fotocopiado e impresión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$4,166.67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$104,166.67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$104,166.67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3380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Servicios de vigilancia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$19,166.67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$19,166.67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$185,136.00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$8,999.28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$8,999.28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$8,999.28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$10,167.39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3381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Servicios de vigilancia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$19,166.67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$19,166.67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$185,136.00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$8,999.28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$8,999.28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$8,999.28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$10,167.39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SERVICIOS FINANCIEROS, BANCARIOS Y COMERCIALES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$30,305.10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$30,305.10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$141,720.37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$14,387.29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$14,387.29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$14,387.29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$15,917.81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$9,166.67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$9,166.67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$14,387.29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$14,387.29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$14,387.29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$14,387.29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FF0000"/>
                <w:sz w:val="14"/>
                <w:szCs w:val="14"/>
              </w:rPr>
              <w:t> -$5,220.62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$9,166.67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$9,166.67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$14,387.29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$14,387.29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$14,387.29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$14,387.29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FF0000"/>
                <w:sz w:val="14"/>
                <w:szCs w:val="14"/>
              </w:rPr>
              <w:t> -$5,220.62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$21,138.43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$21,138.43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$127,333.08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$21,138.43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$21,138.43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$21,138.43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$127,333.08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$21,138.43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SERVICIOS DE INSTALACIÓN, REPARACIÓN, MANTENIMIENTO Y CONSERVACIÓN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$25,491.28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$25,491.28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$14,170.70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$12,082.70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$12,082.70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$12,082.70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$13,408.58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$2,088.00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$8,333.34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$2,088.00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$8,333.34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Instalación, reparación y mantenimiento de mobiliario y equipo de administración,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$1,580.95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$1,580.95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$1,580.95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Instalación, reparación y mantenimiento de mobiliario y equipo de administración,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$1,580.95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$1,580.95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$1,580.95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Instalación, reparación y mantenimiento de equipo de cómputo y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$1,701.98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$1,701.98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$1,583.40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$1,583.40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$1,583.40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$1,583.40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$118.58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Instalación, reparación y mantenimiento de equipo de cómputo y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$1,701.98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$1,701.98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$1,583.40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$1,583.40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$1,583.40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$1,583.40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$118.58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$11,666.67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$11,666.67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$10,499.30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$10,499.30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$10,499.30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$10,499.30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$1,167.37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$11,666.67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$11,666.67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$10,499.30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$10,499.30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$10,499.30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$10,499.30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$1,167.37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$2,208.34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$2,208.34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$2,208.34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$2,208.34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$2,208.34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$2,208.34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SERVICIOS DE COMUNICACIÓN SOCIAL Y PUBLICIDAD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$8,333.33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$8,333.33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$4,428.36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$2,015.56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$6,317.77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Difusión por radio,televisión y otros medios de mensaje sobre programas y actividades gubernamentales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$4,428.36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$2,015.56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$6,317.77</w:t>
            </w:r>
          </w:p>
        </w:tc>
      </w:tr>
      <w:tr>
        <w:trPr>
          <w:trHeight w:hRule="exact" w:val="253.2803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Difusión por radio, televisión y otros medios de mensajes sobre programas y actividades gubernamentales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$4,428.36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$2,015.56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$6,317.77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$25,528.67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$652,000.00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$677,528.67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$225,951.47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$225,951.47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$225,951.47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$225,951.47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$451,577.20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$208,000.00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$208,112.00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$208,112.00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$112.00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$208,000.00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$208,112.00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$208,112.00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$25,416.67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$444,000.00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$469,416.67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$225,951.47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$225,951.47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$225,951.47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$225,951.47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$243,465.20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$25,416.67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$444,000.00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$469,416.67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$225,951.47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$225,951.47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$225,951.47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$225,951.47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$243,465.20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$350.13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$350.13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$350.13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3850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Gastos de representación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$350.13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$350.13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$350.13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3851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Gastos de representación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$350.13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$350.13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$350.13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$90,691.72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$90,691.72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$76,002.00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$139,945.00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$137,975.00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$137,975.00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FF0000"/>
                <w:sz w:val="14"/>
                <w:szCs w:val="14"/>
              </w:rPr>
              <w:t> -$49,253.28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$9,548.48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$9,548.48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$76,002.00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$76,002.00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$76,002.00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$76,002.00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FF0000"/>
                <w:sz w:val="14"/>
                <w:szCs w:val="14"/>
              </w:rPr>
              <w:t> -$66,453.52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$2,006.98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$2,006.98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$2,006.98</w:t>
            </w:r>
          </w:p>
        </w:tc>
      </w:tr>
      <w:tr>
        <w:trPr>
          <w:trHeight w:hRule="exact" w:val="328.986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769"/>
        <w:gridCol w:w="1418"/>
        <w:gridCol w:w="1276"/>
        <w:gridCol w:w="1417"/>
        <w:gridCol w:w="1418"/>
        <w:gridCol w:w="1418"/>
        <w:gridCol w:w="507"/>
        <w:gridCol w:w="910"/>
        <w:gridCol w:w="507"/>
        <w:gridCol w:w="283"/>
        <w:gridCol w:w="157"/>
        <w:gridCol w:w="269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Consejo Estatal Electoral y de Participación Ciudadana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11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63.1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0489.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01/mar/2019 Al 31/mar/2019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5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02/may/2019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63.1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RAMON</w:t>
            </w:r>
          </w:p>
        </w:tc>
        <w:tc>
          <w:tcPr>
            <w:tcW w:w="11907" w:type="dxa"/>
            <w:gridSpan w:val="11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12:45 p.m.</w:t>
            </w:r>
          </w:p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709.275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3923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$7,541.50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$7,541.50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$76,002.00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$76,002.00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$76,002.00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$76,002.00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FF0000"/>
                <w:sz w:val="14"/>
                <w:szCs w:val="14"/>
              </w:rPr>
              <w:t> -$68,460.50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3980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Impuesto sobre nóminas y otros que se deriven de una relación laboral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$81,143.24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$81,143.24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$63,943.00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$61,973.00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$61,973.00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$17,200.24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3982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$81,143.24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$81,143.24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$63,943.00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$61,973.00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$61,973.00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$17,200.24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260.2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$9,208,333.34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$9,208,333.34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$9,035,729.28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$9,035,729.28</w:t>
            </w:r>
          </w:p>
        </w:tc>
        <w:tc>
          <w:tcPr>
            <w:tcW w:w="1417.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$9,035,729.28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$172,604.06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4100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TRANSFERENCIAS INTERNAS Y ASIGNACIONES AL SECTOR PÚBLICO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$9,208,333.34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$9,208,333.34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$9,035,729.28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$9,035,729.28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$9,035,729.28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$172,604.06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4140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Asignación presupuestarias a Órganos Autónomos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$9,208,333.34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$9,208,333.34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$9,035,729.28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$9,035,729.28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$9,035,729.28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$172,604.06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4141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Asignaciones presupuestarias a Órganos Autónomos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$9,208,333.34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$9,208,333.34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$9,035,729.28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$9,035,729.28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$9,035,729.28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$172,604.06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260.2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$27,173.00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$27,173.00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$27,173.00</w:t>
            </w:r>
          </w:p>
        </w:tc>
        <w:tc>
          <w:tcPr>
            <w:tcW w:w="1417.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$27,173.00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FF0000"/>
                <w:sz w:val="14"/>
                <w:szCs w:val="14"/>
              </w:rPr>
              <w:t> -$27,173.00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ADEUDOS DE EJERCICIOS FISCALES ANTERIORES (ADEFAS)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$27,173.00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$27,173.00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$27,173.00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000000"/>
                <w:sz w:val="14"/>
                <w:szCs w:val="14"/>
              </w:rPr>
              <w:t> $27,173.00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b/>
                <w:color w:val="#FF0000"/>
                <w:sz w:val="14"/>
                <w:szCs w:val="14"/>
              </w:rPr>
              <w:t> -$27,173.00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$27,173.00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$27,173.00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$27,173.00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$27,173.00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FF0000"/>
                <w:sz w:val="14"/>
                <w:szCs w:val="14"/>
              </w:rPr>
              <w:t> -$27,173.00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260.2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$27,173.00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$27,173.00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$27,173.00</w:t>
            </w:r>
          </w:p>
        </w:tc>
        <w:tc>
          <w:tcPr>
            <w:tcW w:w="1417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000000"/>
                <w:sz w:val="14"/>
                <w:szCs w:val="14"/>
              </w:rPr>
              <w:t> $27,173.00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Microsoft Sans Serif" w:hAnsi="Microsoft Sans Serif" w:cs="Microsoft Sans Serif"/>
                <w:color w:val="#FF0000"/>
                <w:sz w:val="14"/>
                <w:szCs w:val="14"/>
              </w:rPr>
              <w:t> -$27,173.00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260.2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$13,583,342.10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$1,821,313.26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$15,404,655.36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$812,059.97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$12,476,759.82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$12,956,563.14</w:t>
            </w:r>
          </w:p>
        </w:tc>
        <w:tc>
          <w:tcPr>
            <w:tcW w:w="1417.5" w:type="dxa"/>
            <w:gridSpan w:val="5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$12,956,563.14</w:t>
            </w:r>
          </w:p>
        </w:tc>
        <w:tc>
          <w:tcPr>
            <w:tcW w:w="1275.7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$2,927,895.54</w:t>
            </w:r>
          </w:p>
        </w:tc>
      </w:tr>
      <w:tr>
        <w:trPr>
          <w:trHeight w:hRule="exact" w:val="5901.168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769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507" w:type="dxa"/>
          </w:tcPr>
          <w:p/>
        </w:tc>
        <w:tc>
          <w:tcPr>
            <w:tcW w:w="910" w:type="dxa"/>
          </w:tcPr>
          <w:p/>
        </w:tc>
        <w:tc>
          <w:tcPr>
            <w:tcW w:w="507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269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1584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Analítico del Ejercicio del Presupuesto por Capítulo del Gasto Del 01/mar/2019 Al 31/mar/2019</dc:title>
  <dc:creator>FastReport.NET</dc:creator>
</cp:coreProperties>
</file>