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6A7" w:rsidRDefault="004C36A7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631F07" w:rsidRDefault="00C0609A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bookmarkStart w:id="0" w:name="_GoBack"/>
      <w:bookmarkEnd w:id="0"/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NO SE GENERA ESTA INFORMACIÓN, EN VIRTUD DE QUE EL CENTRO DE PRO</w:t>
      </w:r>
      <w:r w:rsid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DUCCION SANTA RITA SA DE CV NO</w:t>
      </w:r>
      <w:r w:rsidR="00631F07"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REALIZÓ</w:t>
      </w:r>
      <w:r w:rsid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:</w:t>
      </w:r>
    </w:p>
    <w:p w:rsidR="00631F07" w:rsidRDefault="00631F07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631F07" w:rsidRDefault="00631F07" w:rsidP="00631F07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SUSPENCIÓN</w:t>
      </w:r>
    </w:p>
    <w:p w:rsidR="00631F07" w:rsidRDefault="00631F07" w:rsidP="00631F07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ESTUDIOS DE IMPACTO URBANO Y AMBIENTAL</w:t>
      </w:r>
    </w:p>
    <w:p w:rsidR="00631F07" w:rsidRDefault="00631F07" w:rsidP="00631F07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INFORMES DE AVANCES FÍSICOS,</w:t>
      </w:r>
    </w:p>
    <w:p w:rsidR="00631F07" w:rsidRDefault="00631F07" w:rsidP="00631F07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INFORMES DE AVANCE FINANCIERO</w:t>
      </w: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,</w:t>
      </w:r>
    </w:p>
    <w:p w:rsidR="00631F07" w:rsidRDefault="00631F07" w:rsidP="00631F07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ACTA DE RECEPCIÓN FÍSICA DE LOS TRABAJOS EJECUTADOS U HOMÓLOGA,</w:t>
      </w:r>
    </w:p>
    <w:p w:rsidR="00631F07" w:rsidRDefault="00631F07" w:rsidP="00631F07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FINIQUITO,</w:t>
      </w:r>
    </w:p>
    <w:p w:rsidR="00631F07" w:rsidRDefault="00631F07" w:rsidP="00631F07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C0609A" w:rsidRPr="00631F07" w:rsidRDefault="00C0609A" w:rsidP="00631F07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A LO QUE SE REFIERE ESTA FRACCION EN EL </w:t>
      </w:r>
      <w:r w:rsidR="007E12E4"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PRESENTE </w:t>
      </w: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PERIODO DE ACUERDO A LO ESTABLECIDO EN EL NUMERAL </w:t>
      </w:r>
      <w:r w:rsidR="00631F07"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CUADRAGÉSIMO NOVENO</w:t>
      </w:r>
      <w:r w:rsidR="007E12E4"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  <w:r w:rsidRPr="00631F07">
        <w:rPr>
          <w:rFonts w:ascii="Calibri" w:hAnsi="Calibri" w:cs="Calibri"/>
          <w:color w:val="000000"/>
          <w:sz w:val="22"/>
          <w:szCs w:val="22"/>
          <w:lang w:val="es-MX" w:eastAsia="es-MX"/>
        </w:rPr>
        <w:t>DEL ACUERDO CEGAIP 726/2018 LINEAMIENTOS ESTATALES PARA LA DIFUSION, DISPOSICION Y EVALUACION DE LAS OBLIGACIONES DE TRANSPARENCIA COMUNES Y ESPECIFICAS PREVISTAS EN EL TITULO CUARTO DE LA LEY DE TRANSPARENCIA Y ACCESO A LA INFORMACION PUBLICA DEL ESTADO DE SAN LUIS POTOSI</w:t>
      </w:r>
    </w:p>
    <w:p w:rsidR="000778D7" w:rsidRPr="004254E9" w:rsidRDefault="000778D7" w:rsidP="00C0609A">
      <w:pPr>
        <w:jc w:val="both"/>
      </w:pPr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6F5" w:rsidRDefault="00D606F5" w:rsidP="00305B1C">
      <w:r>
        <w:separator/>
      </w:r>
    </w:p>
  </w:endnote>
  <w:endnote w:type="continuationSeparator" w:id="0">
    <w:p w:rsidR="00D606F5" w:rsidRDefault="00D606F5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630B8E" w:rsidP="00DC4554">
    <w:pPr>
      <w:jc w:val="center"/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</w:pPr>
    <w:r w:rsidRPr="00FC4C01">
      <w:rPr>
        <w:i/>
        <w:color w:val="595959" w:themeColor="text1" w:themeTint="A6"/>
        <w:sz w:val="18"/>
        <w:szCs w:val="18"/>
        <w:lang w:val="es-MX"/>
      </w:rPr>
      <w:t>“201</w:t>
    </w:r>
    <w:r w:rsidR="00FC4C01" w:rsidRPr="00FC4C01">
      <w:rPr>
        <w:i/>
        <w:color w:val="595959" w:themeColor="text1" w:themeTint="A6"/>
        <w:sz w:val="18"/>
        <w:szCs w:val="18"/>
        <w:lang w:val="es-MX"/>
      </w:rPr>
      <w:t xml:space="preserve">9, </w:t>
    </w:r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 xml:space="preserve">Año del Centenario del Natalicio de Rafael Montejano y </w:t>
    </w:r>
    <w:proofErr w:type="spellStart"/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>Aguiñaga</w:t>
    </w:r>
    <w:proofErr w:type="spellEnd"/>
    <w:r w:rsidRPr="00FC4C01"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  <w:t>”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6F5" w:rsidRDefault="00D606F5" w:rsidP="00305B1C">
      <w:r>
        <w:separator/>
      </w:r>
    </w:p>
  </w:footnote>
  <w:footnote w:type="continuationSeparator" w:id="0">
    <w:p w:rsidR="00D606F5" w:rsidRDefault="00D606F5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4D1979B4"/>
    <w:multiLevelType w:val="hybridMultilevel"/>
    <w:tmpl w:val="800E33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0"/>
  </w:num>
  <w:num w:numId="5">
    <w:abstractNumId w:val="2"/>
  </w:num>
  <w:num w:numId="6">
    <w:abstractNumId w:val="7"/>
  </w:num>
  <w:num w:numId="7">
    <w:abstractNumId w:val="9"/>
  </w:num>
  <w:num w:numId="8">
    <w:abstractNumId w:val="1"/>
  </w:num>
  <w:num w:numId="9">
    <w:abstractNumId w:val="0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197"/>
    <w:rsid w:val="004C1563"/>
    <w:rsid w:val="004C1DA5"/>
    <w:rsid w:val="004C36A7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1F07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50A8F"/>
    <w:rsid w:val="007538EF"/>
    <w:rsid w:val="0075411E"/>
    <w:rsid w:val="00754AD8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75E4"/>
    <w:rsid w:val="00D60291"/>
    <w:rsid w:val="00D606F5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0052"/>
    <w:rsid w:val="00ED1D9D"/>
    <w:rsid w:val="00ED2936"/>
    <w:rsid w:val="00ED3941"/>
    <w:rsid w:val="00ED4984"/>
    <w:rsid w:val="00ED6F4F"/>
    <w:rsid w:val="00ED71B7"/>
    <w:rsid w:val="00EE1F69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C82C4C-D0E1-4D1D-BCFB-B98E3E8A7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Erik Cruz Torres</cp:lastModifiedBy>
  <cp:revision>4</cp:revision>
  <cp:lastPrinted>2018-12-17T18:01:00Z</cp:lastPrinted>
  <dcterms:created xsi:type="dcterms:W3CDTF">2019-02-08T21:06:00Z</dcterms:created>
  <dcterms:modified xsi:type="dcterms:W3CDTF">2019-06-06T20:59:00Z</dcterms:modified>
</cp:coreProperties>
</file>