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E7AEA" w:rsidRPr="00592A6C" w:rsidRDefault="001E7AEA" w:rsidP="0009555F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1E7AEA" w:rsidRDefault="001E7AEA" w:rsidP="001E7AEA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6E0E7A" w:rsidRDefault="008546D3" w:rsidP="00D3603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En este periodo</w:t>
      </w:r>
      <w:bookmarkStart w:id="0" w:name="_GoBack"/>
      <w:bookmarkEnd w:id="0"/>
      <w:r w:rsidR="00D36032" w:rsidRPr="00D36032">
        <w:rPr>
          <w:rFonts w:asciiTheme="minorHAnsi" w:hAnsiTheme="minorHAnsi" w:cs="Calibri"/>
          <w:sz w:val="24"/>
          <w:szCs w:val="24"/>
        </w:rPr>
        <w:t xml:space="preserve"> no se generó un programa anual de comunicación social</w:t>
      </w:r>
      <w:r w:rsidR="006E0E7A">
        <w:rPr>
          <w:rFonts w:asciiTheme="minorHAnsi" w:hAnsiTheme="minorHAnsi" w:cs="Calibri"/>
          <w:sz w:val="24"/>
          <w:szCs w:val="24"/>
        </w:rPr>
        <w:t>,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porque las atribuciones y funciones de la dependencia</w:t>
      </w:r>
      <w:r w:rsidR="00D36032" w:rsidRPr="00D36032">
        <w:rPr>
          <w:color w:val="000000"/>
          <w:sz w:val="24"/>
          <w:szCs w:val="24"/>
        </w:rPr>
        <w:t xml:space="preserve"> establecidas en los artículos 18 de la Constitución Política del Estado de San Luis Potosí,  1°,  19, 22, 25, 28, de la Ley de la Defensoría Pública del Estado,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no contemplan la emisión del programa anual de comunicación social</w:t>
      </w:r>
      <w:r w:rsidR="00D36032" w:rsidRPr="00D36032">
        <w:rPr>
          <w:color w:val="000000"/>
          <w:sz w:val="24"/>
          <w:szCs w:val="24"/>
        </w:rPr>
        <w:t>.</w:t>
      </w:r>
    </w:p>
    <w:p w:rsidR="006E0E7A" w:rsidRDefault="006E0E7A" w:rsidP="00D36032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36032" w:rsidRPr="00592A6C" w:rsidRDefault="00D36032" w:rsidP="00D3603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El</w:t>
      </w:r>
      <w:r w:rsidRPr="00592A6C">
        <w:rPr>
          <w:rFonts w:asciiTheme="minorHAnsi" w:hAnsiTheme="minorHAnsi" w:cs="Calibri"/>
          <w:sz w:val="24"/>
          <w:szCs w:val="24"/>
        </w:rPr>
        <w:t xml:space="preserve"> Poder Ejecutivo a través de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la Coordinación General de Comunicación Social</w:t>
      </w:r>
      <w:r>
        <w:rPr>
          <w:rFonts w:asciiTheme="minorHAnsi" w:hAnsiTheme="minorHAnsi" w:cs="Arial"/>
          <w:color w:val="000000"/>
          <w:sz w:val="24"/>
          <w:szCs w:val="24"/>
        </w:rPr>
        <w:t>,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 xml:space="preserve"> definen las estrategias a seguir en materia de p</w:t>
      </w:r>
      <w:r>
        <w:rPr>
          <w:rFonts w:asciiTheme="minorHAnsi" w:hAnsiTheme="minorHAnsi" w:cs="Arial"/>
          <w:color w:val="000000"/>
          <w:sz w:val="24"/>
          <w:szCs w:val="24"/>
        </w:rPr>
        <w:t xml:space="preserve">romoción y comunicación social, conforme lo dispone el artículo 1° del decreto administrativo mediante el cual se crea la Coordinación General de Comunicación Social como Unidad Técnica de Apoyo a la Administración Pública Estatal.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Por tanto</w:t>
      </w:r>
      <w:r>
        <w:rPr>
          <w:rFonts w:asciiTheme="minorHAnsi" w:hAnsiTheme="minorHAnsi" w:cs="Arial"/>
          <w:color w:val="000000"/>
          <w:sz w:val="24"/>
          <w:szCs w:val="24"/>
        </w:rPr>
        <w:t xml:space="preserve">, corresponde a ésta última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la realización de dicho programa.</w:t>
      </w:r>
    </w:p>
    <w:p w:rsidR="00D36032" w:rsidRDefault="00D36032" w:rsidP="001E7AEA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502F9D" w:rsidRDefault="00502F9D" w:rsidP="00502F9D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09555F" w:rsidRPr="00D81DBA" w:rsidRDefault="0009555F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09555F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62A" w:rsidRDefault="006F162A">
      <w:pPr>
        <w:spacing w:after="0" w:line="240" w:lineRule="auto"/>
      </w:pPr>
      <w:r>
        <w:separator/>
      </w:r>
    </w:p>
  </w:endnote>
  <w:endnote w:type="continuationSeparator" w:id="0">
    <w:p w:rsidR="006F162A" w:rsidRDefault="006F1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F4ADD6C-8ECA-4D10-8BB4-864567E84E6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B7DB4AF2-6981-4794-91D9-A9BC65699C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62A" w:rsidRDefault="006F162A">
      <w:pPr>
        <w:spacing w:after="0" w:line="240" w:lineRule="auto"/>
      </w:pPr>
      <w:r>
        <w:separator/>
      </w:r>
    </w:p>
  </w:footnote>
  <w:footnote w:type="continuationSeparator" w:id="0">
    <w:p w:rsidR="006F162A" w:rsidRDefault="006F1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555F"/>
    <w:rsid w:val="000B0A18"/>
    <w:rsid w:val="000B60BA"/>
    <w:rsid w:val="001041E5"/>
    <w:rsid w:val="00156E5F"/>
    <w:rsid w:val="001858A1"/>
    <w:rsid w:val="0018776A"/>
    <w:rsid w:val="001A6839"/>
    <w:rsid w:val="001C734A"/>
    <w:rsid w:val="001E7AEA"/>
    <w:rsid w:val="00211108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6BD6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E65"/>
    <w:rsid w:val="004F4F9A"/>
    <w:rsid w:val="004F5FA1"/>
    <w:rsid w:val="00502F9D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0E7A"/>
    <w:rsid w:val="006E26CB"/>
    <w:rsid w:val="006F162A"/>
    <w:rsid w:val="00702A7E"/>
    <w:rsid w:val="00712F62"/>
    <w:rsid w:val="00745870"/>
    <w:rsid w:val="00766EED"/>
    <w:rsid w:val="0077629A"/>
    <w:rsid w:val="0077668A"/>
    <w:rsid w:val="007769AD"/>
    <w:rsid w:val="0078691A"/>
    <w:rsid w:val="007A6773"/>
    <w:rsid w:val="007A69E7"/>
    <w:rsid w:val="007A7CC9"/>
    <w:rsid w:val="007B4BC0"/>
    <w:rsid w:val="007B6567"/>
    <w:rsid w:val="007B6D22"/>
    <w:rsid w:val="007D1F0F"/>
    <w:rsid w:val="007F2F6D"/>
    <w:rsid w:val="0080077E"/>
    <w:rsid w:val="00812E26"/>
    <w:rsid w:val="00837B45"/>
    <w:rsid w:val="00853F4F"/>
    <w:rsid w:val="008546D3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20CA8"/>
    <w:rsid w:val="00951420"/>
    <w:rsid w:val="009553AA"/>
    <w:rsid w:val="00956FFF"/>
    <w:rsid w:val="00966D6A"/>
    <w:rsid w:val="009727BB"/>
    <w:rsid w:val="00983BD6"/>
    <w:rsid w:val="009D6251"/>
    <w:rsid w:val="009D7A30"/>
    <w:rsid w:val="009E30ED"/>
    <w:rsid w:val="00A30FD9"/>
    <w:rsid w:val="00A31D64"/>
    <w:rsid w:val="00A532D1"/>
    <w:rsid w:val="00A77603"/>
    <w:rsid w:val="00AF5CC5"/>
    <w:rsid w:val="00B031B8"/>
    <w:rsid w:val="00B2103E"/>
    <w:rsid w:val="00B26B33"/>
    <w:rsid w:val="00B46058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032"/>
    <w:rsid w:val="00D36F42"/>
    <w:rsid w:val="00D63E11"/>
    <w:rsid w:val="00D64441"/>
    <w:rsid w:val="00D67C34"/>
    <w:rsid w:val="00D81DBA"/>
    <w:rsid w:val="00D83A05"/>
    <w:rsid w:val="00D913C8"/>
    <w:rsid w:val="00DA2AB9"/>
    <w:rsid w:val="00DB449B"/>
    <w:rsid w:val="00DD27C2"/>
    <w:rsid w:val="00DE3B40"/>
    <w:rsid w:val="00DE6E6E"/>
    <w:rsid w:val="00E30A1D"/>
    <w:rsid w:val="00E56766"/>
    <w:rsid w:val="00E750F8"/>
    <w:rsid w:val="00EA098E"/>
    <w:rsid w:val="00EC3C57"/>
    <w:rsid w:val="00ED3807"/>
    <w:rsid w:val="00EE6F92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C5F6600-B6C3-4A1F-B23B-5AE11E58C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7B1B9-C267-4214-A7F1-CDABFF17E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121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27</cp:revision>
  <cp:lastPrinted>2019-02-14T17:42:00Z</cp:lastPrinted>
  <dcterms:created xsi:type="dcterms:W3CDTF">2019-02-26T20:45:00Z</dcterms:created>
  <dcterms:modified xsi:type="dcterms:W3CDTF">2019-06-04T17:57:00Z</dcterms:modified>
</cp:coreProperties>
</file>